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EE" w:rsidRPr="00434899" w:rsidRDefault="00333EEE" w:rsidP="0084487F">
      <w:pPr>
        <w:pStyle w:val="14"/>
        <w:pageBreakBefore/>
        <w:spacing w:before="0" w:after="120" w:line="200" w:lineRule="exact"/>
      </w:pPr>
      <w:r w:rsidRPr="00434899">
        <w:t>МЕТОДОЛОГИЧЕСКИЕ ПОЯСНЕНИЯ</w:t>
      </w:r>
    </w:p>
    <w:p w:rsidR="00333EEE" w:rsidRPr="00434899" w:rsidRDefault="00333EEE" w:rsidP="0084487F">
      <w:pPr>
        <w:spacing w:line="200" w:lineRule="exact"/>
        <w:ind w:firstLine="284"/>
        <w:jc w:val="both"/>
      </w:pPr>
      <w:r w:rsidRPr="00434899">
        <w:rPr>
          <w:rFonts w:ascii="Arial" w:hAnsi="Arial" w:cs="Arial"/>
          <w:b/>
          <w:sz w:val="16"/>
        </w:rPr>
        <w:t>Система национальных счетов,</w:t>
      </w:r>
      <w:r w:rsidRPr="00434899">
        <w:rPr>
          <w:rFonts w:ascii="Arial" w:hAnsi="Arial" w:cs="Arial"/>
          <w:sz w:val="16"/>
        </w:rPr>
        <w:t xml:space="preserve"> реализуемая в Российской Федерации, основана на методологических положениях, </w:t>
      </w:r>
      <w:r w:rsidR="00DA5C14">
        <w:rPr>
          <w:rFonts w:ascii="Arial" w:hAnsi="Arial" w:cs="Arial"/>
          <w:sz w:val="16"/>
        </w:rPr>
        <w:br/>
      </w:r>
      <w:r w:rsidRPr="00434899">
        <w:rPr>
          <w:rFonts w:ascii="Arial" w:hAnsi="Arial" w:cs="Arial"/>
          <w:sz w:val="16"/>
        </w:rPr>
        <w:t>разработанных совместно ООН, МВФ, Всемирным банком, ОЭСР и Евростатом.</w:t>
      </w:r>
    </w:p>
    <w:p w:rsidR="00333EEE" w:rsidRPr="00434899" w:rsidRDefault="00333EEE" w:rsidP="0084487F">
      <w:pPr>
        <w:pStyle w:val="21"/>
        <w:ind w:left="0"/>
      </w:pPr>
      <w:r w:rsidRPr="00434899">
        <w:t xml:space="preserve">Суть системы национальных счетов сводится к формированию обобщающих показателей развития экономики на различных стадиях формирования экономической стоимости и взаимной увязке этих показателей между собой. Каждой стадии этого процесса соответствует специальный счет или группа счетов. Таким образом, имеется возможность проследить движение стоимости </w:t>
      </w:r>
      <w:r w:rsidR="00DA5C14">
        <w:br/>
      </w:r>
      <w:r w:rsidRPr="00434899">
        <w:t>произведенных товаров и услуг, а также добавленной стоимости от производства до использования.</w:t>
      </w:r>
    </w:p>
    <w:p w:rsidR="00333EEE" w:rsidRPr="00434899" w:rsidRDefault="00333EEE" w:rsidP="0084487F">
      <w:pPr>
        <w:pStyle w:val="21"/>
        <w:ind w:left="0"/>
      </w:pPr>
      <w:r w:rsidRPr="00434899">
        <w:rPr>
          <w:spacing w:val="-2"/>
        </w:rPr>
        <w:t>В настоящее время составляются следующие счета: производства,</w:t>
      </w:r>
      <w:r w:rsidR="008D197B">
        <w:rPr>
          <w:spacing w:val="-2"/>
        </w:rPr>
        <w:t xml:space="preserve"> образования доходов, распределе</w:t>
      </w:r>
      <w:r w:rsidRPr="00434899">
        <w:rPr>
          <w:spacing w:val="-2"/>
        </w:rPr>
        <w:t>ния первичных доходов, вторичного распределения доходов, использования располагаемого дохода, счета операций с капиталом, счета товаров и услуг для внутренней экономики,</w:t>
      </w:r>
      <w:r w:rsidRPr="00434899">
        <w:rPr>
          <w:rFonts w:ascii="Times New Roman" w:hAnsi="Times New Roman" w:cs="Times New Roman"/>
          <w:spacing w:val="-2"/>
          <w:sz w:val="20"/>
        </w:rPr>
        <w:t xml:space="preserve"> </w:t>
      </w:r>
      <w:r w:rsidRPr="00434899">
        <w:rPr>
          <w:spacing w:val="-2"/>
        </w:rPr>
        <w:t xml:space="preserve">финансового счета, балансовых таблиц активов и пассивов  в текущих ценах. Строятся счета секторов: </w:t>
      </w:r>
      <w:r w:rsidR="00C36033" w:rsidRPr="00C36033">
        <w:rPr>
          <w:spacing w:val="-2"/>
        </w:rPr>
        <w:br/>
      </w:r>
      <w:r w:rsidRPr="00434899">
        <w:rPr>
          <w:spacing w:val="-2"/>
        </w:rPr>
        <w:t>“Нефинансовые корпорации”, “Финансовые корпорации”, "Государственное управление", "Домашние хозяйства", "Некоммерческие организации, обслуживающие домашние хозяйства", "Остальной мир".</w:t>
      </w:r>
    </w:p>
    <w:p w:rsidR="001176FF" w:rsidRPr="00E32FA2" w:rsidRDefault="00333EEE" w:rsidP="001176FF">
      <w:pPr>
        <w:pStyle w:val="21"/>
        <w:ind w:left="0"/>
      </w:pPr>
      <w:proofErr w:type="gramStart"/>
      <w:r w:rsidRPr="00915F19">
        <w:rPr>
          <w:color w:val="000000" w:themeColor="text1"/>
          <w:spacing w:val="-2"/>
        </w:rPr>
        <w:t xml:space="preserve">Руководствуясь положениями Федерального закона № 282-ФЗ «Об официальном статистическом учете и системе </w:t>
      </w:r>
      <w:r w:rsidR="00DA5C14" w:rsidRPr="00915F19">
        <w:rPr>
          <w:color w:val="000000" w:themeColor="text1"/>
        </w:rPr>
        <w:br/>
      </w:r>
      <w:r w:rsidRPr="00915F19">
        <w:rPr>
          <w:color w:val="000000" w:themeColor="text1"/>
          <w:spacing w:val="-2"/>
        </w:rPr>
        <w:t xml:space="preserve">государственной статистики в Российской Федерации» (ст.4, п.2), а также Планом мероприятий по реализации рекомендаций ОЭСР </w:t>
      </w:r>
      <w:r w:rsidR="00DA5C14" w:rsidRPr="00915F19">
        <w:rPr>
          <w:color w:val="000000" w:themeColor="text1"/>
        </w:rPr>
        <w:br/>
      </w:r>
      <w:r w:rsidRPr="00915F19">
        <w:rPr>
          <w:color w:val="000000" w:themeColor="text1"/>
          <w:spacing w:val="-2"/>
        </w:rPr>
        <w:t xml:space="preserve">по развитию системы национальных счетов Российской Федерации, утвержденным приказом Росстата, Минэкономразвития России </w:t>
      </w:r>
      <w:r w:rsidR="00DA5C14" w:rsidRPr="00915F19">
        <w:rPr>
          <w:color w:val="000000" w:themeColor="text1"/>
        </w:rPr>
        <w:br/>
      </w:r>
      <w:r w:rsidRPr="00915F19">
        <w:rPr>
          <w:color w:val="000000" w:themeColor="text1"/>
          <w:spacing w:val="-2"/>
        </w:rPr>
        <w:t xml:space="preserve">и Минфина России от 03.10.2014 г. № 602/643/112 н, </w:t>
      </w:r>
      <w:r w:rsidR="00752E98" w:rsidRPr="00915F19">
        <w:rPr>
          <w:color w:val="000000" w:themeColor="text1"/>
          <w:spacing w:val="-2"/>
        </w:rPr>
        <w:t>Росстат осуществил внедрение основных положений СНС 2008 года.</w:t>
      </w:r>
      <w:proofErr w:type="gramEnd"/>
      <w:r w:rsidR="00752E98" w:rsidRPr="00915F19">
        <w:rPr>
          <w:color w:val="000000" w:themeColor="text1"/>
          <w:spacing w:val="-2"/>
        </w:rPr>
        <w:t xml:space="preserve"> </w:t>
      </w:r>
      <w:r w:rsidR="00752E98" w:rsidRPr="00915F19">
        <w:rPr>
          <w:color w:val="000000" w:themeColor="text1"/>
        </w:rPr>
        <w:br/>
      </w:r>
      <w:r w:rsidR="00752E98" w:rsidRPr="00915F19">
        <w:rPr>
          <w:color w:val="000000" w:themeColor="text1"/>
          <w:spacing w:val="-2"/>
        </w:rPr>
        <w:t>Показатели системы национальных счетов,</w:t>
      </w:r>
      <w:r w:rsidRPr="00915F19">
        <w:rPr>
          <w:color w:val="000000" w:themeColor="text1"/>
          <w:spacing w:val="-2"/>
        </w:rPr>
        <w:t xml:space="preserve"> начиная с 2011 года, пересчитаны на основе положений СНС 2008 года относительно учета результатов научных исследований и разработок, способных быть востребованными на рынке, а также систем вооружения, </w:t>
      </w:r>
      <w:r w:rsidRPr="00434899">
        <w:rPr>
          <w:spacing w:val="-2"/>
        </w:rPr>
        <w:t xml:space="preserve">которые включены в состав накопления основного </w:t>
      </w:r>
      <w:r w:rsidRPr="00E32FA2">
        <w:rPr>
          <w:spacing w:val="-2"/>
        </w:rPr>
        <w:t>капитала.</w:t>
      </w:r>
      <w:r w:rsidR="001176FF" w:rsidRPr="00E32FA2">
        <w:t xml:space="preserve"> </w:t>
      </w:r>
      <w:proofErr w:type="gramStart"/>
      <w:r w:rsidR="001176FF" w:rsidRPr="00E32FA2">
        <w:t>Также начиная с 2011 года д</w:t>
      </w:r>
      <w:r w:rsidR="001176FF" w:rsidRPr="00E32FA2">
        <w:rPr>
          <w:spacing w:val="-2"/>
        </w:rPr>
        <w:t xml:space="preserve">анные содержат изменения, связанные </w:t>
      </w:r>
      <w:r w:rsidR="00752E98">
        <w:rPr>
          <w:spacing w:val="-2"/>
        </w:rPr>
        <w:br/>
      </w:r>
      <w:r w:rsidR="001176FF" w:rsidRPr="00E32FA2">
        <w:rPr>
          <w:spacing w:val="-2"/>
        </w:rPr>
        <w:t xml:space="preserve">с внедрением международной методологии оценки жилищных услуг, производимых и потребляемых собственниками жилья; оценкой потребления основного капитала исходя из его текущей рыночной стоимости; согласованием  данных об экспорте и импорте  </w:t>
      </w:r>
      <w:r w:rsidR="00752E98">
        <w:rPr>
          <w:spacing w:val="-2"/>
        </w:rPr>
        <w:br/>
      </w:r>
      <w:r w:rsidR="001176FF" w:rsidRPr="00E32FA2">
        <w:rPr>
          <w:spacing w:val="-2"/>
        </w:rPr>
        <w:t>с данными платежного баланса,</w:t>
      </w:r>
      <w:r w:rsidR="001176FF" w:rsidRPr="00E32FA2">
        <w:rPr>
          <w:rFonts w:ascii="Times New Roman" w:hAnsi="Times New Roman" w:cs="Times New Roman"/>
          <w:sz w:val="26"/>
          <w:szCs w:val="26"/>
          <w:lang w:eastAsia="ru-RU"/>
        </w:rPr>
        <w:t xml:space="preserve"> </w:t>
      </w:r>
      <w:r w:rsidR="001176FF" w:rsidRPr="00E32FA2">
        <w:rPr>
          <w:spacing w:val="-2"/>
        </w:rPr>
        <w:t>разработанного по методологии РПБ 6;</w:t>
      </w:r>
      <w:proofErr w:type="gramEnd"/>
      <w:r w:rsidR="001176FF" w:rsidRPr="00E32FA2">
        <w:rPr>
          <w:spacing w:val="-2"/>
        </w:rPr>
        <w:t xml:space="preserve"> актуализацией данных по итогам разработки базовых таблиц "</w:t>
      </w:r>
      <w:proofErr w:type="gramStart"/>
      <w:r w:rsidR="001176FF" w:rsidRPr="00E32FA2">
        <w:rPr>
          <w:spacing w:val="-2"/>
        </w:rPr>
        <w:t>Затраты-выпуск</w:t>
      </w:r>
      <w:proofErr w:type="gramEnd"/>
      <w:r w:rsidR="001176FF" w:rsidRPr="00E32FA2">
        <w:rPr>
          <w:spacing w:val="-2"/>
        </w:rPr>
        <w:t xml:space="preserve">" за 2011 и 2016 годы, а также по итогам Всероссийской сельскохозяйственной переписи 2016 года; включением </w:t>
      </w:r>
      <w:r w:rsidR="00752E98">
        <w:rPr>
          <w:spacing w:val="-2"/>
        </w:rPr>
        <w:br/>
      </w:r>
      <w:r w:rsidR="001176FF" w:rsidRPr="00E32FA2">
        <w:rPr>
          <w:spacing w:val="-2"/>
        </w:rPr>
        <w:t>оценки услуг домашних работников (домашней прислуги).</w:t>
      </w:r>
    </w:p>
    <w:p w:rsidR="00333EEE" w:rsidRPr="00434899" w:rsidRDefault="00333EEE" w:rsidP="0084487F">
      <w:pPr>
        <w:pStyle w:val="21"/>
        <w:ind w:left="0"/>
      </w:pPr>
      <w:r w:rsidRPr="00434899">
        <w:rPr>
          <w:bCs/>
          <w:spacing w:val="-2"/>
        </w:rPr>
        <w:t>Базовые таблицы «</w:t>
      </w:r>
      <w:proofErr w:type="gramStart"/>
      <w:r w:rsidRPr="00434899">
        <w:rPr>
          <w:bCs/>
          <w:spacing w:val="-2"/>
        </w:rPr>
        <w:t>затраты-выпуск</w:t>
      </w:r>
      <w:proofErr w:type="gramEnd"/>
      <w:r w:rsidRPr="00434899">
        <w:rPr>
          <w:bCs/>
          <w:spacing w:val="-2"/>
        </w:rPr>
        <w:t xml:space="preserve">» как составная часть системы национальных счетов представляют собой интегрированную </w:t>
      </w:r>
      <w:r w:rsidR="007C0466">
        <w:rPr>
          <w:bCs/>
          <w:spacing w:val="-2"/>
        </w:rPr>
        <w:br/>
      </w:r>
      <w:r w:rsidRPr="00434899">
        <w:rPr>
          <w:bCs/>
          <w:spacing w:val="-2"/>
        </w:rPr>
        <w:t xml:space="preserve">систему макроэкономических показателей, всесторонне характеризующих структуру экономики в детализированном разрезе отраслей и продуктов, и являются единственным инструментом, позволяющим осуществлять  комплексный анализ воспроизводственных </w:t>
      </w:r>
      <w:r w:rsidR="007C0466">
        <w:rPr>
          <w:bCs/>
          <w:spacing w:val="-2"/>
        </w:rPr>
        <w:br/>
      </w:r>
      <w:r w:rsidRPr="00434899">
        <w:rPr>
          <w:bCs/>
          <w:spacing w:val="-2"/>
        </w:rPr>
        <w:t>связей при прогнозировании экономики.</w:t>
      </w:r>
    </w:p>
    <w:p w:rsidR="00333EEE" w:rsidRPr="00434899" w:rsidRDefault="00333EEE" w:rsidP="0084487F">
      <w:pPr>
        <w:pStyle w:val="21"/>
        <w:ind w:left="0"/>
      </w:pPr>
      <w:r w:rsidRPr="00434899">
        <w:rPr>
          <w:b/>
        </w:rPr>
        <w:t>Табл. 1</w:t>
      </w:r>
      <w:r w:rsidR="004A524B" w:rsidRPr="00845AC8">
        <w:rPr>
          <w:b/>
        </w:rPr>
        <w:t>2</w:t>
      </w:r>
      <w:r w:rsidRPr="00434899">
        <w:rPr>
          <w:b/>
        </w:rPr>
        <w:t xml:space="preserve">.1. Переоценка в постоянные цены. </w:t>
      </w:r>
      <w:r w:rsidRPr="00434899">
        <w:rPr>
          <w:bCs/>
          <w:spacing w:val="-2"/>
        </w:rPr>
        <w:t xml:space="preserve">Для исчисления индексов физического объема ВВП и его основных компонентов </w:t>
      </w:r>
      <w:r w:rsidR="007C0466">
        <w:rPr>
          <w:bCs/>
          <w:spacing w:val="-2"/>
        </w:rPr>
        <w:br/>
      </w:r>
      <w:r w:rsidRPr="00434899">
        <w:rPr>
          <w:bCs/>
          <w:spacing w:val="-2"/>
        </w:rPr>
        <w:t xml:space="preserve">в качестве весов  используются цены предыдущего года. Данные о динамике физического объема ВВП и его компонентов </w:t>
      </w:r>
      <w:r w:rsidR="00DA5C14">
        <w:rPr>
          <w:spacing w:val="-2"/>
        </w:rPr>
        <w:br/>
      </w:r>
      <w:r w:rsidRPr="00434899">
        <w:rPr>
          <w:bCs/>
          <w:spacing w:val="-2"/>
        </w:rPr>
        <w:t xml:space="preserve">за относительно длительный период исчисляются с помощью метода цепных индексов, т.е. индексов, получаемых путем сцепления индексов, исчисленных за каждый год к предыдущему году. </w:t>
      </w:r>
    </w:p>
    <w:p w:rsidR="00333EEE" w:rsidRPr="00434899" w:rsidRDefault="00333EEE" w:rsidP="0084487F">
      <w:pPr>
        <w:pStyle w:val="21"/>
        <w:ind w:left="0"/>
        <w:rPr>
          <w:spacing w:val="-2"/>
          <w:szCs w:val="16"/>
        </w:rPr>
      </w:pPr>
      <w:proofErr w:type="gramStart"/>
      <w:r w:rsidRPr="00434899">
        <w:rPr>
          <w:spacing w:val="-2"/>
          <w:szCs w:val="16"/>
        </w:rPr>
        <w:t xml:space="preserve">С учетом специфических условий развития российской экономики, высокой инфляции и недостатка первичной информации </w:t>
      </w:r>
      <w:r w:rsidR="00DA5C14">
        <w:rPr>
          <w:spacing w:val="-2"/>
        </w:rPr>
        <w:br/>
      </w:r>
      <w:r w:rsidRPr="00434899">
        <w:rPr>
          <w:spacing w:val="-2"/>
          <w:szCs w:val="16"/>
        </w:rPr>
        <w:t xml:space="preserve">переоценка показателей производства ВВП в постоянные цены осуществляется с использованием </w:t>
      </w:r>
      <w:r w:rsidRPr="00434899">
        <w:rPr>
          <w:b/>
          <w:spacing w:val="-2"/>
          <w:szCs w:val="16"/>
        </w:rPr>
        <w:t xml:space="preserve">метода прямого </w:t>
      </w:r>
      <w:r w:rsidR="00DA5C14">
        <w:rPr>
          <w:spacing w:val="-2"/>
        </w:rPr>
        <w:br/>
      </w:r>
      <w:r w:rsidR="001F1638">
        <w:rPr>
          <w:b/>
          <w:spacing w:val="-2"/>
          <w:szCs w:val="16"/>
        </w:rPr>
        <w:t>д</w:t>
      </w:r>
      <w:r w:rsidRPr="00434899">
        <w:rPr>
          <w:b/>
          <w:spacing w:val="-2"/>
          <w:szCs w:val="16"/>
        </w:rPr>
        <w:t>ефлятирования</w:t>
      </w:r>
      <w:r w:rsidRPr="00434899">
        <w:rPr>
          <w:spacing w:val="-2"/>
          <w:szCs w:val="16"/>
        </w:rPr>
        <w:t xml:space="preserve"> (переоценка добавленной стоимости отраслей с использованием индекса цен выпуска каждой отрасли) или </w:t>
      </w:r>
      <w:r w:rsidRPr="00434899">
        <w:rPr>
          <w:b/>
          <w:spacing w:val="-2"/>
          <w:szCs w:val="16"/>
        </w:rPr>
        <w:t>метода экстраполяции</w:t>
      </w:r>
      <w:r w:rsidRPr="00434899">
        <w:rPr>
          <w:spacing w:val="-2"/>
          <w:szCs w:val="16"/>
        </w:rPr>
        <w:t xml:space="preserve"> базисного уровня добавленной стоимости отрасли по количественным индексам показателей, адекватно </w:t>
      </w:r>
      <w:r w:rsidR="00DA5C14">
        <w:rPr>
          <w:spacing w:val="-2"/>
        </w:rPr>
        <w:br/>
      </w:r>
      <w:r w:rsidRPr="00434899">
        <w:rPr>
          <w:spacing w:val="-2"/>
          <w:szCs w:val="16"/>
        </w:rPr>
        <w:t>отражающим динамику развития производства в данной отрасли.</w:t>
      </w:r>
      <w:proofErr w:type="gramEnd"/>
    </w:p>
    <w:p w:rsidR="00333EEE" w:rsidRPr="00434899" w:rsidRDefault="00333EEE" w:rsidP="0084487F">
      <w:pPr>
        <w:pStyle w:val="21"/>
        <w:ind w:left="0"/>
      </w:pPr>
      <w:r w:rsidRPr="00434899">
        <w:rPr>
          <w:spacing w:val="-2"/>
        </w:rPr>
        <w:t>Для переоценки в постоянные цены компонентов ВВП применяются различные индексы: индексы цен (индекс потребительских цен, индекс цен производителей в различных отраслях экономики и др.), а также индексы промышленного производства, индексы физического объема экспорта и импорта товаров, индексы численности занятых.</w:t>
      </w:r>
    </w:p>
    <w:p w:rsidR="00333EEE" w:rsidRPr="00434899" w:rsidRDefault="00333EEE" w:rsidP="0084487F">
      <w:pPr>
        <w:spacing w:line="200" w:lineRule="exact"/>
        <w:ind w:firstLine="284"/>
        <w:jc w:val="both"/>
      </w:pPr>
      <w:r w:rsidRPr="00434899">
        <w:rPr>
          <w:rFonts w:ascii="Arial" w:hAnsi="Arial" w:cs="Arial"/>
          <w:b/>
          <w:sz w:val="16"/>
        </w:rPr>
        <w:t>Табл. 1</w:t>
      </w:r>
      <w:r w:rsidR="004A524B" w:rsidRPr="00845AC8">
        <w:rPr>
          <w:rFonts w:ascii="Arial" w:hAnsi="Arial" w:cs="Arial"/>
          <w:b/>
          <w:sz w:val="16"/>
        </w:rPr>
        <w:t>2</w:t>
      </w:r>
      <w:r w:rsidRPr="00434899">
        <w:rPr>
          <w:rFonts w:ascii="Arial" w:hAnsi="Arial" w:cs="Arial"/>
          <w:b/>
          <w:sz w:val="16"/>
        </w:rPr>
        <w:t>.1, 1</w:t>
      </w:r>
      <w:r w:rsidR="004A524B" w:rsidRPr="00845AC8">
        <w:rPr>
          <w:rFonts w:ascii="Arial" w:hAnsi="Arial" w:cs="Arial"/>
          <w:b/>
          <w:sz w:val="16"/>
        </w:rPr>
        <w:t>2</w:t>
      </w:r>
      <w:r w:rsidRPr="00434899">
        <w:rPr>
          <w:rFonts w:ascii="Arial" w:hAnsi="Arial" w:cs="Arial"/>
          <w:b/>
          <w:sz w:val="16"/>
        </w:rPr>
        <w:t xml:space="preserve">.3. Принципы оценки. </w:t>
      </w:r>
      <w:r w:rsidRPr="00434899">
        <w:rPr>
          <w:rFonts w:ascii="Arial" w:hAnsi="Arial" w:cs="Arial"/>
          <w:sz w:val="16"/>
        </w:rPr>
        <w:t xml:space="preserve">Учет экономических операций в системе национальных счетов осуществляется в ценах </w:t>
      </w:r>
      <w:r w:rsidR="007C0466">
        <w:rPr>
          <w:rFonts w:ascii="Arial" w:hAnsi="Arial" w:cs="Arial"/>
          <w:sz w:val="16"/>
        </w:rPr>
        <w:br/>
      </w:r>
      <w:r w:rsidRPr="00434899">
        <w:rPr>
          <w:rFonts w:ascii="Arial" w:hAnsi="Arial" w:cs="Arial"/>
          <w:sz w:val="16"/>
        </w:rPr>
        <w:t>на момент их совершения (в текущих ценах).</w:t>
      </w:r>
    </w:p>
    <w:p w:rsidR="00333EEE" w:rsidRPr="00434899" w:rsidRDefault="00333EEE" w:rsidP="0084487F">
      <w:pPr>
        <w:spacing w:line="200" w:lineRule="exact"/>
        <w:ind w:firstLine="284"/>
        <w:jc w:val="both"/>
      </w:pPr>
      <w:r w:rsidRPr="00434899">
        <w:rPr>
          <w:rFonts w:ascii="Arial" w:hAnsi="Arial" w:cs="Arial"/>
          <w:sz w:val="16"/>
        </w:rPr>
        <w:t>ВВП оценивается в текущих рыночных ценах.</w:t>
      </w:r>
    </w:p>
    <w:p w:rsidR="00333EEE" w:rsidRPr="00434899" w:rsidRDefault="00333EEE" w:rsidP="0084487F">
      <w:pPr>
        <w:spacing w:line="200" w:lineRule="exact"/>
        <w:ind w:firstLine="284"/>
        <w:jc w:val="both"/>
      </w:pPr>
      <w:r w:rsidRPr="00434899">
        <w:rPr>
          <w:rFonts w:ascii="Arial" w:hAnsi="Arial" w:cs="Arial"/>
          <w:sz w:val="16"/>
        </w:rPr>
        <w:t xml:space="preserve">Рыночная цена – цена конечного покупателя, она включает торгово-транспортные наценки, налоги на производство и импорт </w:t>
      </w:r>
      <w:r w:rsidR="007C0466">
        <w:rPr>
          <w:rFonts w:ascii="Arial" w:hAnsi="Arial" w:cs="Arial"/>
          <w:sz w:val="16"/>
        </w:rPr>
        <w:br/>
      </w:r>
      <w:r w:rsidRPr="00434899">
        <w:rPr>
          <w:rFonts w:ascii="Arial" w:hAnsi="Arial" w:cs="Arial"/>
          <w:sz w:val="16"/>
        </w:rPr>
        <w:t>и не включает субсидии на производство и импорт.</w:t>
      </w:r>
    </w:p>
    <w:p w:rsidR="00333EEE" w:rsidRPr="00434899" w:rsidRDefault="00333EEE" w:rsidP="0084487F">
      <w:pPr>
        <w:spacing w:line="200" w:lineRule="exact"/>
        <w:ind w:firstLine="284"/>
        <w:jc w:val="both"/>
      </w:pPr>
      <w:r w:rsidRPr="00434899">
        <w:rPr>
          <w:rFonts w:ascii="Arial" w:hAnsi="Arial" w:cs="Arial"/>
          <w:sz w:val="16"/>
        </w:rPr>
        <w:t xml:space="preserve">Для устранения влияния различных ставок налогов и субсидий в различных отраслях экономики на структуру производства </w:t>
      </w:r>
      <w:r w:rsidR="007C0466">
        <w:rPr>
          <w:rFonts w:ascii="Arial" w:hAnsi="Arial" w:cs="Arial"/>
          <w:sz w:val="16"/>
        </w:rPr>
        <w:br/>
      </w:r>
      <w:r w:rsidRPr="00434899">
        <w:rPr>
          <w:rFonts w:ascii="Arial" w:hAnsi="Arial" w:cs="Arial"/>
          <w:sz w:val="16"/>
        </w:rPr>
        <w:t>и образования доходов отраслевые показатели приводятся в оценке по основным ценам.</w:t>
      </w:r>
    </w:p>
    <w:p w:rsidR="00333EEE" w:rsidRPr="00434899" w:rsidRDefault="00333EEE" w:rsidP="0084487F">
      <w:pPr>
        <w:spacing w:line="200" w:lineRule="exact"/>
        <w:ind w:firstLine="284"/>
        <w:jc w:val="both"/>
      </w:pPr>
      <w:r w:rsidRPr="00434899">
        <w:rPr>
          <w:rFonts w:ascii="Arial" w:hAnsi="Arial" w:cs="Arial"/>
          <w:b/>
          <w:sz w:val="16"/>
        </w:rPr>
        <w:t xml:space="preserve">Табл. </w:t>
      </w:r>
      <w:r w:rsidR="004A524B">
        <w:rPr>
          <w:rFonts w:ascii="Arial" w:hAnsi="Arial" w:cs="Arial"/>
          <w:b/>
          <w:sz w:val="16"/>
        </w:rPr>
        <w:t>12.</w:t>
      </w:r>
      <w:r w:rsidRPr="00434899">
        <w:rPr>
          <w:rFonts w:ascii="Arial" w:hAnsi="Arial" w:cs="Arial"/>
          <w:b/>
          <w:sz w:val="16"/>
        </w:rPr>
        <w:t xml:space="preserve">1, </w:t>
      </w:r>
      <w:r w:rsidR="004A524B">
        <w:rPr>
          <w:rFonts w:ascii="Arial" w:hAnsi="Arial" w:cs="Arial"/>
          <w:b/>
          <w:sz w:val="16"/>
        </w:rPr>
        <w:t>12.</w:t>
      </w:r>
      <w:r w:rsidRPr="00434899">
        <w:rPr>
          <w:rFonts w:ascii="Arial" w:hAnsi="Arial" w:cs="Arial"/>
          <w:b/>
          <w:sz w:val="16"/>
        </w:rPr>
        <w:t xml:space="preserve">3, </w:t>
      </w:r>
      <w:r w:rsidR="004A524B">
        <w:rPr>
          <w:rFonts w:ascii="Arial" w:hAnsi="Arial" w:cs="Arial"/>
          <w:b/>
          <w:sz w:val="16"/>
        </w:rPr>
        <w:t>12.</w:t>
      </w:r>
      <w:r w:rsidRPr="00434899">
        <w:rPr>
          <w:rFonts w:ascii="Arial" w:hAnsi="Arial" w:cs="Arial"/>
          <w:b/>
          <w:sz w:val="16"/>
        </w:rPr>
        <w:t xml:space="preserve">4, </w:t>
      </w:r>
      <w:r w:rsidR="004A524B">
        <w:rPr>
          <w:rFonts w:ascii="Arial" w:hAnsi="Arial" w:cs="Arial"/>
          <w:b/>
          <w:sz w:val="16"/>
        </w:rPr>
        <w:t>12.</w:t>
      </w:r>
      <w:r w:rsidR="000B0FCA">
        <w:rPr>
          <w:rFonts w:ascii="Arial" w:hAnsi="Arial" w:cs="Arial"/>
          <w:b/>
          <w:sz w:val="16"/>
        </w:rPr>
        <w:t>9</w:t>
      </w:r>
      <w:r w:rsidRPr="00434899">
        <w:rPr>
          <w:rFonts w:ascii="Arial" w:hAnsi="Arial" w:cs="Arial"/>
          <w:b/>
          <w:sz w:val="16"/>
        </w:rPr>
        <w:t xml:space="preserve">, </w:t>
      </w:r>
      <w:r w:rsidR="004A524B">
        <w:rPr>
          <w:rFonts w:ascii="Arial" w:hAnsi="Arial" w:cs="Arial"/>
          <w:b/>
          <w:sz w:val="16"/>
        </w:rPr>
        <w:t>12.</w:t>
      </w:r>
      <w:r w:rsidRPr="00434899">
        <w:rPr>
          <w:rFonts w:ascii="Arial" w:hAnsi="Arial" w:cs="Arial"/>
          <w:b/>
          <w:sz w:val="16"/>
        </w:rPr>
        <w:t>1</w:t>
      </w:r>
      <w:r w:rsidR="000B0FCA">
        <w:rPr>
          <w:rFonts w:ascii="Arial" w:hAnsi="Arial" w:cs="Arial"/>
          <w:b/>
          <w:sz w:val="16"/>
        </w:rPr>
        <w:t>1</w:t>
      </w:r>
      <w:r w:rsidRPr="00434899">
        <w:rPr>
          <w:rFonts w:ascii="Arial" w:hAnsi="Arial" w:cs="Arial"/>
          <w:b/>
          <w:sz w:val="16"/>
        </w:rPr>
        <w:t xml:space="preserve">, </w:t>
      </w:r>
      <w:r w:rsidR="004A524B">
        <w:rPr>
          <w:rFonts w:ascii="Arial" w:hAnsi="Arial" w:cs="Arial"/>
          <w:b/>
          <w:sz w:val="16"/>
        </w:rPr>
        <w:t>12.</w:t>
      </w:r>
      <w:r w:rsidRPr="00434899">
        <w:rPr>
          <w:rFonts w:ascii="Arial" w:hAnsi="Arial" w:cs="Arial"/>
          <w:b/>
          <w:sz w:val="16"/>
        </w:rPr>
        <w:t>1</w:t>
      </w:r>
      <w:r w:rsidR="00604784">
        <w:rPr>
          <w:rFonts w:ascii="Arial" w:hAnsi="Arial" w:cs="Arial"/>
          <w:b/>
          <w:sz w:val="16"/>
        </w:rPr>
        <w:t>5</w:t>
      </w:r>
      <w:r w:rsidRPr="00434899">
        <w:rPr>
          <w:rFonts w:ascii="Arial" w:hAnsi="Arial" w:cs="Arial"/>
          <w:b/>
          <w:sz w:val="16"/>
        </w:rPr>
        <w:t xml:space="preserve">, </w:t>
      </w:r>
      <w:r w:rsidR="004A524B">
        <w:rPr>
          <w:rFonts w:ascii="Arial" w:hAnsi="Arial" w:cs="Arial"/>
          <w:b/>
          <w:sz w:val="16"/>
        </w:rPr>
        <w:t>12.</w:t>
      </w:r>
      <w:r w:rsidRPr="00434899">
        <w:rPr>
          <w:rFonts w:ascii="Arial" w:hAnsi="Arial" w:cs="Arial"/>
          <w:b/>
          <w:sz w:val="16"/>
        </w:rPr>
        <w:t>1</w:t>
      </w:r>
      <w:r w:rsidR="00604784">
        <w:rPr>
          <w:rFonts w:ascii="Arial" w:hAnsi="Arial" w:cs="Arial"/>
          <w:b/>
          <w:sz w:val="16"/>
        </w:rPr>
        <w:t>6</w:t>
      </w:r>
      <w:r w:rsidRPr="00434899">
        <w:rPr>
          <w:rFonts w:ascii="Arial" w:hAnsi="Arial" w:cs="Arial"/>
          <w:b/>
          <w:sz w:val="16"/>
        </w:rPr>
        <w:t xml:space="preserve">, </w:t>
      </w:r>
      <w:r w:rsidR="004A524B">
        <w:rPr>
          <w:rFonts w:ascii="Arial" w:hAnsi="Arial" w:cs="Arial"/>
          <w:b/>
          <w:sz w:val="16"/>
        </w:rPr>
        <w:t>12.</w:t>
      </w:r>
      <w:r w:rsidR="00604784">
        <w:rPr>
          <w:rFonts w:ascii="Arial" w:hAnsi="Arial" w:cs="Arial"/>
          <w:b/>
          <w:sz w:val="16"/>
        </w:rPr>
        <w:t>18</w:t>
      </w:r>
      <w:r w:rsidRPr="00434899">
        <w:rPr>
          <w:rFonts w:ascii="Arial" w:hAnsi="Arial" w:cs="Arial"/>
          <w:b/>
          <w:sz w:val="16"/>
        </w:rPr>
        <w:t xml:space="preserve">, </w:t>
      </w:r>
      <w:r w:rsidR="004A524B">
        <w:rPr>
          <w:rFonts w:ascii="Arial" w:hAnsi="Arial" w:cs="Arial"/>
          <w:b/>
          <w:sz w:val="16"/>
        </w:rPr>
        <w:t>12.</w:t>
      </w:r>
      <w:r w:rsidR="00604784">
        <w:rPr>
          <w:rFonts w:ascii="Arial" w:hAnsi="Arial" w:cs="Arial"/>
          <w:b/>
          <w:sz w:val="16"/>
        </w:rPr>
        <w:t>19</w:t>
      </w:r>
      <w:r w:rsidRPr="00434899">
        <w:rPr>
          <w:rFonts w:ascii="Arial" w:hAnsi="Arial" w:cs="Arial"/>
          <w:b/>
          <w:sz w:val="16"/>
        </w:rPr>
        <w:t xml:space="preserve">. Валовой внутренний продукт (ВВП) </w:t>
      </w:r>
      <w:r w:rsidRPr="00434899">
        <w:rPr>
          <w:rFonts w:ascii="Arial" w:hAnsi="Arial" w:cs="Arial"/>
          <w:bCs/>
          <w:sz w:val="16"/>
        </w:rPr>
        <w:t xml:space="preserve">– один из важнейших </w:t>
      </w:r>
      <w:r w:rsidR="007C0466">
        <w:rPr>
          <w:rFonts w:ascii="Arial" w:hAnsi="Arial" w:cs="Arial"/>
          <w:bCs/>
          <w:sz w:val="16"/>
        </w:rPr>
        <w:br/>
      </w:r>
      <w:r w:rsidRPr="00434899">
        <w:rPr>
          <w:rFonts w:ascii="Arial" w:hAnsi="Arial" w:cs="Arial"/>
          <w:bCs/>
          <w:sz w:val="16"/>
        </w:rPr>
        <w:t xml:space="preserve">показателей системы национальных счетов, характеризующий конечный результат производственной деятельности всех </w:t>
      </w:r>
      <w:r w:rsidR="00DA5C14">
        <w:rPr>
          <w:rFonts w:ascii="Arial" w:hAnsi="Arial" w:cs="Arial"/>
          <w:bCs/>
          <w:sz w:val="16"/>
        </w:rPr>
        <w:br/>
      </w:r>
      <w:r w:rsidRPr="00434899">
        <w:rPr>
          <w:rFonts w:ascii="Arial" w:hAnsi="Arial" w:cs="Arial"/>
          <w:bCs/>
          <w:sz w:val="16"/>
        </w:rPr>
        <w:t>экономических единиц – резидентов национальной экономики. Он отражает стоимость конечных товаров и услуг, произведенных этими единицами в течение отчетного периода в ценах конечного покупателя. Валовой внутренний продукт</w:t>
      </w:r>
      <w:r w:rsidRPr="00434899">
        <w:rPr>
          <w:rFonts w:ascii="Arial" w:hAnsi="Arial" w:cs="Arial"/>
          <w:sz w:val="16"/>
        </w:rPr>
        <w:t xml:space="preserve"> может быть рассчитан тремя методами: производственным, методом использования доходов и методом формирования ВВП по источникам доходов.</w:t>
      </w:r>
    </w:p>
    <w:p w:rsidR="00333EEE" w:rsidRPr="00434899" w:rsidRDefault="00333EEE" w:rsidP="0084487F">
      <w:pPr>
        <w:spacing w:line="200" w:lineRule="exact"/>
        <w:ind w:firstLine="284"/>
        <w:jc w:val="both"/>
      </w:pPr>
      <w:r w:rsidRPr="00434899">
        <w:rPr>
          <w:rFonts w:ascii="Arial" w:hAnsi="Arial" w:cs="Arial"/>
          <w:sz w:val="16"/>
        </w:rPr>
        <w:t xml:space="preserve">ВВП при расчете производственным методом получается как сумма валовой добавленной стоимости всех отраслей </w:t>
      </w:r>
      <w:r w:rsidR="00DA5C14">
        <w:rPr>
          <w:rFonts w:ascii="Arial" w:hAnsi="Arial" w:cs="Arial"/>
          <w:bCs/>
          <w:sz w:val="16"/>
        </w:rPr>
        <w:br/>
      </w:r>
      <w:r w:rsidRPr="00434899">
        <w:rPr>
          <w:rFonts w:ascii="Arial" w:hAnsi="Arial" w:cs="Arial"/>
          <w:sz w:val="16"/>
        </w:rPr>
        <w:t>или секторов в основных ценах плюс чистые налоги на продукты (налоги на продукты за вычетом субсиди</w:t>
      </w:r>
      <w:r w:rsidR="00C36033">
        <w:rPr>
          <w:rFonts w:ascii="Arial" w:hAnsi="Arial" w:cs="Arial"/>
          <w:sz w:val="16"/>
        </w:rPr>
        <w:t>й</w:t>
      </w:r>
      <w:r w:rsidRPr="00434899">
        <w:rPr>
          <w:rFonts w:ascii="Arial" w:hAnsi="Arial" w:cs="Arial"/>
          <w:sz w:val="16"/>
        </w:rPr>
        <w:t xml:space="preserve"> на продукты).</w:t>
      </w:r>
    </w:p>
    <w:p w:rsidR="00333EEE" w:rsidRPr="00434899" w:rsidRDefault="00333EEE" w:rsidP="0084487F">
      <w:pPr>
        <w:pStyle w:val="21"/>
        <w:ind w:left="0"/>
      </w:pPr>
      <w:r w:rsidRPr="00434899">
        <w:t>ВВП, рассчитанный методом использования доходов, представляет собой сумму расходов всех и</w:t>
      </w:r>
      <w:r w:rsidR="008D197B">
        <w:t>нституциональных секторов на ко</w:t>
      </w:r>
      <w:r w:rsidRPr="00434899">
        <w:t>нечное потребление, валовое накопление и чистый экспорт.</w:t>
      </w:r>
    </w:p>
    <w:p w:rsidR="00333EEE" w:rsidRPr="00434899" w:rsidRDefault="00333EEE" w:rsidP="0084487F">
      <w:pPr>
        <w:pStyle w:val="21"/>
        <w:ind w:left="0"/>
      </w:pPr>
      <w:r w:rsidRPr="00434899">
        <w:rPr>
          <w:spacing w:val="-2"/>
        </w:rPr>
        <w:t xml:space="preserve">Метод формирования ВВП по источникам доходов, как сумма первичных доходов, выплаченных единицами </w:t>
      </w:r>
      <w:r w:rsidRPr="00434899">
        <w:rPr>
          <w:rFonts w:ascii="Symbol" w:eastAsia="Symbol" w:hAnsi="Symbol" w:cs="Symbol"/>
          <w:spacing w:val="-2"/>
        </w:rPr>
        <w:t></w:t>
      </w:r>
      <w:r w:rsidRPr="00434899">
        <w:rPr>
          <w:rFonts w:eastAsia="Symbol"/>
          <w:spacing w:val="-2"/>
        </w:rPr>
        <w:t xml:space="preserve"> резидентами </w:t>
      </w:r>
      <w:r w:rsidR="007C0466">
        <w:rPr>
          <w:rFonts w:eastAsia="Symbol"/>
          <w:spacing w:val="-2"/>
        </w:rPr>
        <w:br/>
      </w:r>
      <w:r w:rsidRPr="00434899">
        <w:rPr>
          <w:rFonts w:eastAsia="Symbol"/>
          <w:spacing w:val="-2"/>
        </w:rPr>
        <w:t xml:space="preserve">участникам производства, не является самостоятельным, поскольку в соответствии с принятой методологией не все показатели </w:t>
      </w:r>
      <w:r w:rsidR="007C0466">
        <w:rPr>
          <w:rFonts w:eastAsia="Symbol"/>
          <w:spacing w:val="-2"/>
        </w:rPr>
        <w:br/>
      </w:r>
      <w:r w:rsidRPr="00434899">
        <w:rPr>
          <w:rFonts w:eastAsia="Symbol"/>
          <w:spacing w:val="-2"/>
        </w:rPr>
        <w:t xml:space="preserve">доходов получаются путем прямого счета, часть из них исчисляется балансовым методом. </w:t>
      </w:r>
    </w:p>
    <w:p w:rsidR="00333EEE" w:rsidRPr="00434899" w:rsidRDefault="00333EEE" w:rsidP="0084487F">
      <w:pPr>
        <w:spacing w:line="200" w:lineRule="exact"/>
        <w:ind w:firstLine="284"/>
        <w:jc w:val="both"/>
      </w:pPr>
      <w:r w:rsidRPr="00434899">
        <w:rPr>
          <w:rFonts w:ascii="Arial" w:eastAsia="Symbol" w:hAnsi="Arial" w:cs="Arial"/>
          <w:b/>
          <w:sz w:val="16"/>
        </w:rPr>
        <w:t xml:space="preserve">Табл. </w:t>
      </w:r>
      <w:r w:rsidR="004A524B">
        <w:rPr>
          <w:rFonts w:ascii="Arial" w:eastAsia="Symbol" w:hAnsi="Arial" w:cs="Arial"/>
          <w:b/>
          <w:sz w:val="16"/>
        </w:rPr>
        <w:t>12.</w:t>
      </w:r>
      <w:r w:rsidRPr="00434899">
        <w:rPr>
          <w:rFonts w:ascii="Arial" w:eastAsia="Symbol" w:hAnsi="Arial" w:cs="Arial"/>
          <w:b/>
          <w:sz w:val="16"/>
        </w:rPr>
        <w:t xml:space="preserve">2. Счет товаров и услуг </w:t>
      </w:r>
      <w:r w:rsidRPr="00434899">
        <w:rPr>
          <w:rFonts w:ascii="Arial" w:eastAsia="Symbol" w:hAnsi="Arial" w:cs="Arial"/>
          <w:sz w:val="16"/>
        </w:rPr>
        <w:t xml:space="preserve">является своеобразной сводной таблицей. </w:t>
      </w:r>
      <w:proofErr w:type="gramStart"/>
      <w:r w:rsidRPr="00434899">
        <w:rPr>
          <w:rFonts w:ascii="Arial" w:eastAsia="Symbol" w:hAnsi="Arial" w:cs="Arial"/>
          <w:sz w:val="16"/>
        </w:rPr>
        <w:t xml:space="preserve">Как и все счета, он состоит из двух частей: </w:t>
      </w:r>
      <w:r w:rsidR="00DA5C14">
        <w:rPr>
          <w:rFonts w:ascii="Arial" w:hAnsi="Arial" w:cs="Arial"/>
          <w:bCs/>
          <w:sz w:val="16"/>
        </w:rPr>
        <w:br/>
      </w:r>
      <w:r w:rsidRPr="00434899">
        <w:rPr>
          <w:rFonts w:ascii="Arial" w:eastAsia="Symbol" w:hAnsi="Arial" w:cs="Arial"/>
          <w:sz w:val="16"/>
        </w:rPr>
        <w:t>в части "ресурсы" показываются выпуск продукции и импорт товаров и услуг, а также чистые налоги на продукты, в части</w:t>
      </w:r>
      <w:r w:rsidR="00DA5C14">
        <w:rPr>
          <w:rFonts w:ascii="Arial" w:hAnsi="Arial" w:cs="Arial"/>
          <w:bCs/>
          <w:sz w:val="16"/>
        </w:rPr>
        <w:br/>
      </w:r>
      <w:r w:rsidRPr="00434899">
        <w:rPr>
          <w:rFonts w:ascii="Arial" w:eastAsia="Symbol" w:hAnsi="Arial" w:cs="Arial"/>
          <w:sz w:val="16"/>
        </w:rPr>
        <w:t xml:space="preserve"> "использование" – стоимость продукции, использованной на потребление (промежуточное и конечное), накопление основного капитала и материальных оборотных средств, экспорт, Каждая часть счета формируется самостоятельно на основе своих потоков статистической информации, вследствие чего суммарные итоги</w:t>
      </w:r>
      <w:proofErr w:type="gramEnd"/>
      <w:r w:rsidRPr="00434899">
        <w:rPr>
          <w:rFonts w:ascii="Arial" w:eastAsia="Symbol" w:hAnsi="Arial" w:cs="Arial"/>
          <w:sz w:val="16"/>
        </w:rPr>
        <w:t xml:space="preserve"> по ним могут несколько раз</w:t>
      </w:r>
      <w:r w:rsidR="009216A3">
        <w:rPr>
          <w:rFonts w:ascii="Arial" w:eastAsia="Symbol" w:hAnsi="Arial" w:cs="Arial"/>
          <w:sz w:val="16"/>
        </w:rPr>
        <w:t>ли</w:t>
      </w:r>
      <w:r w:rsidRPr="00434899">
        <w:rPr>
          <w:rFonts w:ascii="Arial" w:eastAsia="Symbol" w:hAnsi="Arial" w:cs="Arial"/>
          <w:sz w:val="16"/>
        </w:rPr>
        <w:t xml:space="preserve">чаться. Для баланса по счету эта разница оформляется в виде показателя "статистическое расхождение", который характеризует суммарную ошибку при </w:t>
      </w:r>
      <w:r w:rsidR="00DA5C14">
        <w:rPr>
          <w:rFonts w:ascii="Arial" w:hAnsi="Arial" w:cs="Arial"/>
          <w:bCs/>
          <w:sz w:val="16"/>
        </w:rPr>
        <w:br/>
      </w:r>
      <w:r w:rsidRPr="00434899">
        <w:rPr>
          <w:rFonts w:ascii="Arial" w:eastAsia="Symbol" w:hAnsi="Arial" w:cs="Arial"/>
          <w:sz w:val="16"/>
        </w:rPr>
        <w:t>построении всех счетов. Статистическое расхождение, не превышающее 4</w:t>
      </w:r>
      <w:r w:rsidR="005B7606">
        <w:rPr>
          <w:rFonts w:ascii="Arial" w:eastAsia="Symbol" w:hAnsi="Arial" w:cs="Arial"/>
          <w:sz w:val="16"/>
        </w:rPr>
        <w:t>–</w:t>
      </w:r>
      <w:r w:rsidRPr="00434899">
        <w:rPr>
          <w:rFonts w:ascii="Arial" w:eastAsia="Symbol" w:hAnsi="Arial" w:cs="Arial"/>
          <w:sz w:val="16"/>
        </w:rPr>
        <w:t>5% ВВП, свидетельствует об удовлетворительном качестве расчетов.</w:t>
      </w:r>
    </w:p>
    <w:p w:rsidR="00333EEE" w:rsidRPr="00434899" w:rsidRDefault="00333EEE" w:rsidP="0084487F">
      <w:pPr>
        <w:spacing w:line="200" w:lineRule="exact"/>
        <w:ind w:firstLine="284"/>
        <w:jc w:val="both"/>
      </w:pPr>
      <w:r w:rsidRPr="00434899">
        <w:rPr>
          <w:rFonts w:ascii="Arial" w:eastAsia="Symbol" w:hAnsi="Arial" w:cs="Arial"/>
          <w:b/>
          <w:sz w:val="16"/>
        </w:rPr>
        <w:lastRenderedPageBreak/>
        <w:t xml:space="preserve">Табл. </w:t>
      </w:r>
      <w:r w:rsidR="004A524B">
        <w:rPr>
          <w:rFonts w:ascii="Arial" w:eastAsia="Symbol" w:hAnsi="Arial" w:cs="Arial"/>
          <w:b/>
          <w:sz w:val="16"/>
        </w:rPr>
        <w:t>12.</w:t>
      </w:r>
      <w:r w:rsidRPr="00434899">
        <w:rPr>
          <w:rFonts w:ascii="Arial" w:eastAsia="Symbol" w:hAnsi="Arial" w:cs="Arial"/>
          <w:b/>
          <w:sz w:val="16"/>
        </w:rPr>
        <w:t>2. Импорт и экспорт товаров и услуг</w:t>
      </w:r>
      <w:r w:rsidRPr="00434899">
        <w:rPr>
          <w:rFonts w:ascii="Arial" w:eastAsia="Symbol" w:hAnsi="Arial" w:cs="Arial"/>
          <w:sz w:val="16"/>
        </w:rPr>
        <w:t xml:space="preserve"> складывается из "видимых товаров" (материальных ценностей, немонетарного золота и серебра, которые не выступают в качестве пл</w:t>
      </w:r>
      <w:r w:rsidR="00CC47C0">
        <w:rPr>
          <w:rFonts w:ascii="Arial" w:eastAsia="Symbol" w:hAnsi="Arial" w:cs="Arial"/>
          <w:sz w:val="16"/>
        </w:rPr>
        <w:t>атежного средства; товаров, пре</w:t>
      </w:r>
      <w:r w:rsidRPr="00434899">
        <w:rPr>
          <w:rFonts w:ascii="Arial" w:eastAsia="Symbol" w:hAnsi="Arial" w:cs="Arial"/>
          <w:sz w:val="16"/>
        </w:rPr>
        <w:t xml:space="preserve">доставляемых в качестве даров </w:t>
      </w:r>
      <w:r w:rsidR="00DA5C14">
        <w:rPr>
          <w:rFonts w:ascii="Arial" w:hAnsi="Arial" w:cs="Arial"/>
          <w:bCs/>
          <w:sz w:val="16"/>
        </w:rPr>
        <w:br/>
      </w:r>
      <w:r w:rsidRPr="00434899">
        <w:rPr>
          <w:rFonts w:ascii="Arial" w:eastAsia="Symbol" w:hAnsi="Arial" w:cs="Arial"/>
          <w:sz w:val="16"/>
        </w:rPr>
        <w:t>гуманитарной помощи и т. д.) и услуг.</w:t>
      </w:r>
    </w:p>
    <w:p w:rsidR="00333EEE" w:rsidRPr="00434899" w:rsidRDefault="00333EEE" w:rsidP="0084487F">
      <w:pPr>
        <w:spacing w:line="200" w:lineRule="exact"/>
        <w:ind w:firstLine="284"/>
        <w:jc w:val="both"/>
      </w:pPr>
      <w:r w:rsidRPr="00E32FA2">
        <w:rPr>
          <w:rFonts w:ascii="Arial" w:eastAsia="Symbol" w:hAnsi="Arial" w:cs="Arial"/>
          <w:b/>
          <w:sz w:val="16"/>
        </w:rPr>
        <w:t xml:space="preserve">Табл. </w:t>
      </w:r>
      <w:r w:rsidR="004A524B">
        <w:rPr>
          <w:rFonts w:ascii="Arial" w:eastAsia="Symbol" w:hAnsi="Arial" w:cs="Arial"/>
          <w:b/>
          <w:sz w:val="16"/>
        </w:rPr>
        <w:t>12.</w:t>
      </w:r>
      <w:r w:rsidRPr="00E32FA2">
        <w:rPr>
          <w:rFonts w:ascii="Arial" w:eastAsia="Symbol" w:hAnsi="Arial" w:cs="Arial"/>
          <w:b/>
          <w:sz w:val="16"/>
        </w:rPr>
        <w:t xml:space="preserve">2, </w:t>
      </w:r>
      <w:r w:rsidR="004A524B">
        <w:rPr>
          <w:rFonts w:ascii="Arial" w:eastAsia="Symbol" w:hAnsi="Arial" w:cs="Arial"/>
          <w:b/>
          <w:sz w:val="16"/>
        </w:rPr>
        <w:t>12.</w:t>
      </w:r>
      <w:r w:rsidRPr="00E32FA2">
        <w:rPr>
          <w:rFonts w:ascii="Arial" w:eastAsia="Symbol" w:hAnsi="Arial" w:cs="Arial"/>
          <w:b/>
          <w:sz w:val="16"/>
        </w:rPr>
        <w:t xml:space="preserve">3, </w:t>
      </w:r>
      <w:r w:rsidR="004A524B">
        <w:rPr>
          <w:rFonts w:ascii="Arial" w:eastAsia="Symbol" w:hAnsi="Arial" w:cs="Arial"/>
          <w:b/>
          <w:sz w:val="16"/>
        </w:rPr>
        <w:t>12.</w:t>
      </w:r>
      <w:r w:rsidR="00604784">
        <w:rPr>
          <w:rFonts w:ascii="Arial" w:eastAsia="Symbol" w:hAnsi="Arial" w:cs="Arial"/>
          <w:b/>
          <w:sz w:val="16"/>
        </w:rPr>
        <w:t>9</w:t>
      </w:r>
      <w:r w:rsidRPr="00E32FA2">
        <w:rPr>
          <w:rFonts w:ascii="Arial" w:eastAsia="Symbol" w:hAnsi="Arial" w:cs="Arial"/>
          <w:b/>
          <w:sz w:val="16"/>
        </w:rPr>
        <w:t xml:space="preserve">, </w:t>
      </w:r>
      <w:r w:rsidR="004A524B">
        <w:rPr>
          <w:rFonts w:ascii="Arial" w:eastAsia="Symbol" w:hAnsi="Arial" w:cs="Arial"/>
          <w:b/>
          <w:sz w:val="16"/>
        </w:rPr>
        <w:t>12.</w:t>
      </w:r>
      <w:r w:rsidR="001176FF" w:rsidRPr="00E32FA2">
        <w:rPr>
          <w:rFonts w:ascii="Arial" w:eastAsia="Symbol" w:hAnsi="Arial" w:cs="Arial"/>
          <w:b/>
          <w:sz w:val="16"/>
        </w:rPr>
        <w:t>1</w:t>
      </w:r>
      <w:r w:rsidR="00604784">
        <w:rPr>
          <w:rFonts w:ascii="Arial" w:eastAsia="Symbol" w:hAnsi="Arial" w:cs="Arial"/>
          <w:b/>
          <w:sz w:val="16"/>
        </w:rPr>
        <w:t>0</w:t>
      </w:r>
      <w:r w:rsidR="001176FF" w:rsidRPr="00E32FA2">
        <w:rPr>
          <w:rFonts w:ascii="Arial" w:eastAsia="Symbol" w:hAnsi="Arial" w:cs="Arial"/>
          <w:b/>
          <w:sz w:val="16"/>
        </w:rPr>
        <w:t xml:space="preserve">, </w:t>
      </w:r>
      <w:r w:rsidR="004A524B">
        <w:rPr>
          <w:rFonts w:ascii="Arial" w:eastAsia="Symbol" w:hAnsi="Arial" w:cs="Arial"/>
          <w:b/>
          <w:sz w:val="16"/>
        </w:rPr>
        <w:t>12.</w:t>
      </w:r>
      <w:r w:rsidRPr="00E32FA2">
        <w:rPr>
          <w:rFonts w:ascii="Arial" w:eastAsia="Symbol" w:hAnsi="Arial" w:cs="Arial"/>
          <w:b/>
          <w:sz w:val="16"/>
        </w:rPr>
        <w:t>1</w:t>
      </w:r>
      <w:r w:rsidR="00604784">
        <w:rPr>
          <w:rFonts w:ascii="Arial" w:eastAsia="Symbol" w:hAnsi="Arial" w:cs="Arial"/>
          <w:b/>
          <w:sz w:val="16"/>
        </w:rPr>
        <w:t>2</w:t>
      </w:r>
      <w:r w:rsidRPr="00E32FA2">
        <w:rPr>
          <w:rFonts w:ascii="Arial" w:eastAsia="Symbol" w:hAnsi="Arial" w:cs="Arial"/>
          <w:b/>
          <w:sz w:val="16"/>
        </w:rPr>
        <w:t>. Выпуск</w:t>
      </w:r>
      <w:r w:rsidRPr="00E32FA2">
        <w:rPr>
          <w:rFonts w:ascii="Arial" w:eastAsia="Symbol" w:hAnsi="Arial" w:cs="Arial"/>
          <w:sz w:val="16"/>
        </w:rPr>
        <w:t xml:space="preserve"> товаров и услуг представляет собой суммарную стоимость товаров и услуг, </w:t>
      </w:r>
      <w:r w:rsidR="007C0466" w:rsidRPr="00E32FA2">
        <w:rPr>
          <w:rFonts w:ascii="Arial" w:eastAsia="Symbol" w:hAnsi="Arial" w:cs="Arial"/>
          <w:sz w:val="16"/>
        </w:rPr>
        <w:br/>
      </w:r>
      <w:r w:rsidRPr="00434899">
        <w:rPr>
          <w:rFonts w:ascii="Arial" w:eastAsia="Symbol" w:hAnsi="Arial" w:cs="Arial"/>
          <w:sz w:val="16"/>
        </w:rPr>
        <w:t>являющихся результатом производственной деятельности единиц-резидентов экономики в отчетном периоде.</w:t>
      </w:r>
    </w:p>
    <w:p w:rsidR="00333EEE" w:rsidRPr="00434899" w:rsidRDefault="00333EEE" w:rsidP="0084487F">
      <w:pPr>
        <w:pStyle w:val="21"/>
        <w:ind w:left="0"/>
      </w:pPr>
      <w:r w:rsidRPr="00434899">
        <w:rPr>
          <w:rFonts w:eastAsia="Symbol"/>
          <w:spacing w:val="-2"/>
        </w:rPr>
        <w:t xml:space="preserve">Основным принципом оценки рыночного выпуска товаров и услуг является использование рыночных цен, преобладающих </w:t>
      </w:r>
      <w:r w:rsidR="007B6124" w:rsidRPr="00434899">
        <w:rPr>
          <w:rFonts w:eastAsia="Symbol"/>
          <w:spacing w:val="-2"/>
        </w:rPr>
        <w:br/>
      </w:r>
      <w:r w:rsidRPr="00434899">
        <w:rPr>
          <w:rFonts w:eastAsia="Symbol"/>
          <w:spacing w:val="-2"/>
        </w:rPr>
        <w:t xml:space="preserve">в период, к которому относится производство продукции. Нерыночные услуги – услуги, предоставляемые бесплатно или по ценам, </w:t>
      </w:r>
      <w:r w:rsidR="007B6124" w:rsidRPr="00434899">
        <w:rPr>
          <w:rFonts w:eastAsia="Symbol"/>
          <w:spacing w:val="-2"/>
        </w:rPr>
        <w:br/>
      </w:r>
      <w:r w:rsidRPr="00434899">
        <w:rPr>
          <w:rFonts w:eastAsia="Symbol"/>
          <w:spacing w:val="-2"/>
        </w:rPr>
        <w:t xml:space="preserve">не имеющим экономического значения, обществу в целом (например, государственное управление и обеспечение военной </w:t>
      </w:r>
      <w:r w:rsidR="00DA5C14">
        <w:rPr>
          <w:bCs/>
        </w:rPr>
        <w:br/>
      </w:r>
      <w:r w:rsidRPr="00434899">
        <w:rPr>
          <w:rFonts w:eastAsia="Symbol"/>
          <w:spacing w:val="-2"/>
        </w:rPr>
        <w:t xml:space="preserve">безопасности и др.), группам домашних хозяйств или отдельным домашним хозяйствам (бесплатное образование, здравоохранение </w:t>
      </w:r>
      <w:r w:rsidR="00DA5C14">
        <w:rPr>
          <w:bCs/>
        </w:rPr>
        <w:br/>
      </w:r>
      <w:r w:rsidRPr="00434899">
        <w:rPr>
          <w:rFonts w:eastAsia="Symbol"/>
          <w:spacing w:val="-2"/>
        </w:rPr>
        <w:t xml:space="preserve">и др.). В большинстве отраслей нерыночные услуги оцениваются в размере фактических текущих расходов на оказание этих услуг </w:t>
      </w:r>
      <w:r w:rsidR="00DA5C14">
        <w:rPr>
          <w:rFonts w:eastAsia="Symbol"/>
          <w:spacing w:val="-2"/>
        </w:rPr>
        <w:br/>
      </w:r>
      <w:r w:rsidRPr="00434899">
        <w:rPr>
          <w:rFonts w:eastAsia="Symbol"/>
          <w:spacing w:val="-2"/>
        </w:rPr>
        <w:t xml:space="preserve">и потребления основного капитала. К текущим расходам относятся:  оплата труда, стоимость товаров и услуг, потребленных </w:t>
      </w:r>
      <w:r w:rsidR="00DA5C14">
        <w:rPr>
          <w:rFonts w:eastAsia="Symbol"/>
          <w:spacing w:val="-2"/>
        </w:rPr>
        <w:br/>
      </w:r>
      <w:r w:rsidRPr="00434899">
        <w:rPr>
          <w:rFonts w:eastAsia="Symbol"/>
          <w:spacing w:val="-2"/>
        </w:rPr>
        <w:t xml:space="preserve">в процессе производства, другие налоги на производство за вычетом других субсидий на производство. </w:t>
      </w:r>
    </w:p>
    <w:p w:rsidR="00333EEE" w:rsidRPr="00434899" w:rsidRDefault="00333EEE" w:rsidP="0084487F">
      <w:pPr>
        <w:spacing w:line="200" w:lineRule="exact"/>
        <w:ind w:firstLine="284"/>
        <w:jc w:val="both"/>
      </w:pPr>
      <w:r w:rsidRPr="00434899">
        <w:rPr>
          <w:rFonts w:ascii="Arial" w:eastAsia="Symbol" w:hAnsi="Arial" w:cs="Arial"/>
          <w:b/>
          <w:sz w:val="16"/>
        </w:rPr>
        <w:t xml:space="preserve">Табл. </w:t>
      </w:r>
      <w:r w:rsidR="004A524B">
        <w:rPr>
          <w:rFonts w:ascii="Arial" w:eastAsia="Symbol" w:hAnsi="Arial" w:cs="Arial"/>
          <w:b/>
          <w:sz w:val="16"/>
        </w:rPr>
        <w:t>12.</w:t>
      </w:r>
      <w:r w:rsidRPr="00434899">
        <w:rPr>
          <w:rFonts w:ascii="Arial" w:eastAsia="Symbol" w:hAnsi="Arial" w:cs="Arial"/>
          <w:b/>
          <w:sz w:val="16"/>
        </w:rPr>
        <w:t xml:space="preserve">2, </w:t>
      </w:r>
      <w:r w:rsidR="004A524B">
        <w:rPr>
          <w:rFonts w:ascii="Arial" w:eastAsia="Symbol" w:hAnsi="Arial" w:cs="Arial"/>
          <w:b/>
          <w:sz w:val="16"/>
        </w:rPr>
        <w:t>12.</w:t>
      </w:r>
      <w:r w:rsidRPr="00434899">
        <w:rPr>
          <w:rFonts w:ascii="Arial" w:eastAsia="Symbol" w:hAnsi="Arial" w:cs="Arial"/>
          <w:b/>
          <w:sz w:val="16"/>
        </w:rPr>
        <w:t xml:space="preserve">7, </w:t>
      </w:r>
      <w:r w:rsidR="004A524B">
        <w:rPr>
          <w:rFonts w:ascii="Arial" w:eastAsia="Symbol" w:hAnsi="Arial" w:cs="Arial"/>
          <w:b/>
          <w:sz w:val="16"/>
        </w:rPr>
        <w:t>12.</w:t>
      </w:r>
      <w:r w:rsidRPr="00434899">
        <w:rPr>
          <w:rFonts w:ascii="Arial" w:eastAsia="Symbol" w:hAnsi="Arial" w:cs="Arial"/>
          <w:b/>
          <w:sz w:val="16"/>
        </w:rPr>
        <w:t>1</w:t>
      </w:r>
      <w:r w:rsidR="00604784">
        <w:rPr>
          <w:rFonts w:ascii="Arial" w:eastAsia="Symbol" w:hAnsi="Arial" w:cs="Arial"/>
          <w:b/>
          <w:sz w:val="16"/>
        </w:rPr>
        <w:t>5</w:t>
      </w:r>
      <w:r w:rsidR="005806E7">
        <w:rPr>
          <w:rFonts w:ascii="Arial" w:eastAsia="Symbol" w:hAnsi="Arial" w:cs="Arial"/>
          <w:b/>
          <w:sz w:val="16"/>
        </w:rPr>
        <w:t> </w:t>
      </w:r>
      <w:r w:rsidR="005B7606">
        <w:rPr>
          <w:rFonts w:ascii="Arial" w:eastAsia="Symbol" w:hAnsi="Arial" w:cs="Arial"/>
          <w:b/>
          <w:sz w:val="16"/>
        </w:rPr>
        <w:t>–</w:t>
      </w:r>
      <w:r w:rsidR="005806E7">
        <w:rPr>
          <w:rFonts w:ascii="Arial" w:eastAsia="Symbol" w:hAnsi="Arial" w:cs="Arial"/>
          <w:b/>
          <w:sz w:val="16"/>
        </w:rPr>
        <w:t> </w:t>
      </w:r>
      <w:r w:rsidR="004A524B">
        <w:rPr>
          <w:rFonts w:ascii="Arial" w:eastAsia="Symbol" w:hAnsi="Arial" w:cs="Arial"/>
          <w:b/>
          <w:sz w:val="16"/>
        </w:rPr>
        <w:t>12.</w:t>
      </w:r>
      <w:r w:rsidR="00604784">
        <w:rPr>
          <w:rFonts w:ascii="Arial" w:eastAsia="Symbol" w:hAnsi="Arial" w:cs="Arial"/>
          <w:b/>
          <w:sz w:val="16"/>
        </w:rPr>
        <w:t>18</w:t>
      </w:r>
      <w:r w:rsidRPr="00434899">
        <w:rPr>
          <w:rFonts w:ascii="Arial" w:eastAsia="Symbol" w:hAnsi="Arial" w:cs="Arial"/>
          <w:b/>
          <w:sz w:val="16"/>
        </w:rPr>
        <w:t xml:space="preserve">. Конечное потребление </w:t>
      </w:r>
      <w:r w:rsidRPr="00434899">
        <w:rPr>
          <w:rFonts w:ascii="Arial" w:eastAsia="Symbol" w:hAnsi="Arial" w:cs="Arial"/>
          <w:sz w:val="16"/>
        </w:rPr>
        <w:t xml:space="preserve">складывается из расходов на конечное потребление домашних </w:t>
      </w:r>
      <w:r w:rsidR="007C0466">
        <w:rPr>
          <w:rFonts w:ascii="Arial" w:eastAsia="Symbol" w:hAnsi="Arial" w:cs="Arial"/>
          <w:sz w:val="16"/>
        </w:rPr>
        <w:br/>
      </w:r>
      <w:r w:rsidRPr="00434899">
        <w:rPr>
          <w:rFonts w:ascii="Arial" w:eastAsia="Symbol" w:hAnsi="Arial" w:cs="Arial"/>
          <w:sz w:val="16"/>
        </w:rPr>
        <w:t xml:space="preserve">хозяйств, расходов государственного управления на индивидуальные товары и услуги и на коллективные услуги, расходов </w:t>
      </w:r>
      <w:r w:rsidR="007C0466">
        <w:rPr>
          <w:rFonts w:ascii="Arial" w:eastAsia="Symbol" w:hAnsi="Arial" w:cs="Arial"/>
          <w:sz w:val="16"/>
        </w:rPr>
        <w:br/>
      </w:r>
      <w:r w:rsidRPr="00434899">
        <w:rPr>
          <w:rFonts w:ascii="Arial" w:eastAsia="Symbol" w:hAnsi="Arial" w:cs="Arial"/>
          <w:sz w:val="16"/>
        </w:rPr>
        <w:t xml:space="preserve">на конечное потребление некоммерческих организаций, обслуживающих домашние хозяйства. Такая группировка показывает, </w:t>
      </w:r>
      <w:r w:rsidR="007C0466">
        <w:rPr>
          <w:rFonts w:ascii="Arial" w:eastAsia="Symbol" w:hAnsi="Arial" w:cs="Arial"/>
          <w:sz w:val="16"/>
        </w:rPr>
        <w:br/>
      </w:r>
      <w:r w:rsidRPr="00434899">
        <w:rPr>
          <w:rFonts w:ascii="Arial" w:eastAsia="Symbol" w:hAnsi="Arial" w:cs="Arial"/>
          <w:sz w:val="16"/>
        </w:rPr>
        <w:t>кто финансирует расходы на конечное потребление.</w:t>
      </w:r>
    </w:p>
    <w:p w:rsidR="00333EEE" w:rsidRPr="00E32FA2" w:rsidRDefault="00333EEE" w:rsidP="0084487F">
      <w:pPr>
        <w:spacing w:line="200" w:lineRule="exact"/>
        <w:ind w:firstLine="284"/>
        <w:jc w:val="both"/>
      </w:pPr>
      <w:r w:rsidRPr="00E32FA2">
        <w:rPr>
          <w:rFonts w:ascii="Arial" w:eastAsia="Symbol" w:hAnsi="Arial" w:cs="Arial"/>
          <w:b/>
          <w:sz w:val="16"/>
        </w:rPr>
        <w:t xml:space="preserve">Табл. </w:t>
      </w:r>
      <w:r w:rsidR="004A524B">
        <w:rPr>
          <w:rFonts w:ascii="Arial" w:eastAsia="Symbol" w:hAnsi="Arial" w:cs="Arial"/>
          <w:b/>
          <w:sz w:val="16"/>
        </w:rPr>
        <w:t>12.</w:t>
      </w:r>
      <w:r w:rsidRPr="00E32FA2">
        <w:rPr>
          <w:rFonts w:ascii="Arial" w:eastAsia="Symbol" w:hAnsi="Arial" w:cs="Arial"/>
          <w:b/>
          <w:sz w:val="16"/>
        </w:rPr>
        <w:t xml:space="preserve">2, </w:t>
      </w:r>
      <w:r w:rsidR="004A524B">
        <w:rPr>
          <w:rFonts w:ascii="Arial" w:eastAsia="Symbol" w:hAnsi="Arial" w:cs="Arial"/>
          <w:b/>
          <w:sz w:val="16"/>
        </w:rPr>
        <w:t>12.</w:t>
      </w:r>
      <w:r w:rsidRPr="00E32FA2">
        <w:rPr>
          <w:rFonts w:ascii="Arial" w:eastAsia="Symbol" w:hAnsi="Arial" w:cs="Arial"/>
          <w:b/>
          <w:sz w:val="16"/>
        </w:rPr>
        <w:t xml:space="preserve">3, </w:t>
      </w:r>
      <w:r w:rsidR="004A524B">
        <w:rPr>
          <w:rFonts w:ascii="Arial" w:eastAsia="Symbol" w:hAnsi="Arial" w:cs="Arial"/>
          <w:b/>
          <w:sz w:val="16"/>
        </w:rPr>
        <w:t>12.</w:t>
      </w:r>
      <w:r w:rsidR="00604784">
        <w:rPr>
          <w:rFonts w:ascii="Arial" w:eastAsia="Symbol" w:hAnsi="Arial" w:cs="Arial"/>
          <w:b/>
          <w:sz w:val="16"/>
        </w:rPr>
        <w:t>9</w:t>
      </w:r>
      <w:r w:rsidR="001176FF" w:rsidRPr="00E32FA2">
        <w:rPr>
          <w:rFonts w:ascii="Arial" w:eastAsia="Symbol" w:hAnsi="Arial" w:cs="Arial"/>
          <w:b/>
          <w:sz w:val="16"/>
        </w:rPr>
        <w:t xml:space="preserve"> </w:t>
      </w:r>
      <w:r w:rsidRPr="00E32FA2">
        <w:rPr>
          <w:rFonts w:ascii="Arial" w:eastAsia="Symbol" w:hAnsi="Arial" w:cs="Arial"/>
          <w:b/>
          <w:sz w:val="16"/>
        </w:rPr>
        <w:t xml:space="preserve">Промежуточное потребление </w:t>
      </w:r>
      <w:r w:rsidRPr="00E32FA2">
        <w:rPr>
          <w:rFonts w:ascii="Arial" w:eastAsia="Symbol" w:hAnsi="Arial" w:cs="Arial"/>
          <w:sz w:val="16"/>
        </w:rPr>
        <w:t xml:space="preserve">состоит из стоимости товаров и услуг, которые трансформируются </w:t>
      </w:r>
      <w:r w:rsidR="007C0466" w:rsidRPr="00E32FA2">
        <w:rPr>
          <w:rFonts w:ascii="Arial" w:eastAsia="Symbol" w:hAnsi="Arial" w:cs="Arial"/>
          <w:sz w:val="16"/>
        </w:rPr>
        <w:br/>
      </w:r>
      <w:r w:rsidRPr="00E32FA2">
        <w:rPr>
          <w:rFonts w:ascii="Arial" w:eastAsia="Symbol" w:hAnsi="Arial" w:cs="Arial"/>
          <w:sz w:val="16"/>
        </w:rPr>
        <w:t xml:space="preserve">или полностью потребляются в процессе производства в отчетном периоде. Стоимость </w:t>
      </w:r>
      <w:proofErr w:type="gramStart"/>
      <w:r w:rsidRPr="00E32FA2">
        <w:rPr>
          <w:rFonts w:ascii="Arial" w:eastAsia="Symbol" w:hAnsi="Arial" w:cs="Arial"/>
          <w:sz w:val="16"/>
        </w:rPr>
        <w:t xml:space="preserve">товаров, потребляемых в процессе </w:t>
      </w:r>
      <w:r w:rsidR="007C0466" w:rsidRPr="00E32FA2">
        <w:rPr>
          <w:rFonts w:ascii="Arial" w:eastAsia="Symbol" w:hAnsi="Arial" w:cs="Arial"/>
          <w:sz w:val="16"/>
        </w:rPr>
        <w:br/>
      </w:r>
      <w:r w:rsidRPr="00E32FA2">
        <w:rPr>
          <w:rFonts w:ascii="Arial" w:eastAsia="Symbol" w:hAnsi="Arial" w:cs="Arial"/>
          <w:sz w:val="16"/>
        </w:rPr>
        <w:t>производства учитывается</w:t>
      </w:r>
      <w:proofErr w:type="gramEnd"/>
      <w:r w:rsidRPr="00E32FA2">
        <w:rPr>
          <w:rFonts w:ascii="Arial" w:eastAsia="Symbol" w:hAnsi="Arial" w:cs="Arial"/>
          <w:sz w:val="16"/>
        </w:rPr>
        <w:t xml:space="preserve"> в составе промежуточного потребления по ценам, действовавшим на момент производства. </w:t>
      </w:r>
      <w:r w:rsidR="00DA5C14">
        <w:rPr>
          <w:rFonts w:ascii="Arial" w:eastAsia="Symbol" w:hAnsi="Arial" w:cs="Arial"/>
          <w:sz w:val="16"/>
        </w:rPr>
        <w:br/>
      </w:r>
      <w:r w:rsidRPr="00E32FA2">
        <w:rPr>
          <w:rFonts w:ascii="Arial" w:eastAsia="Symbol" w:hAnsi="Arial" w:cs="Arial"/>
          <w:sz w:val="16"/>
        </w:rPr>
        <w:t>Потребление основного капитала не входит в состав промежуточного потребления.</w:t>
      </w:r>
    </w:p>
    <w:p w:rsidR="00333EEE" w:rsidRPr="00434899" w:rsidRDefault="00333EEE" w:rsidP="0084487F">
      <w:pPr>
        <w:spacing w:line="200" w:lineRule="exact"/>
        <w:ind w:firstLine="284"/>
        <w:jc w:val="both"/>
      </w:pPr>
      <w:r w:rsidRPr="00E32FA2">
        <w:rPr>
          <w:rFonts w:ascii="Arial" w:eastAsia="Symbol" w:hAnsi="Arial" w:cs="Arial"/>
          <w:b/>
          <w:spacing w:val="-2"/>
          <w:sz w:val="16"/>
        </w:rPr>
        <w:t xml:space="preserve">Табл. </w:t>
      </w:r>
      <w:r w:rsidR="004A524B">
        <w:rPr>
          <w:rFonts w:ascii="Arial" w:eastAsia="Symbol" w:hAnsi="Arial" w:cs="Arial"/>
          <w:b/>
          <w:spacing w:val="-2"/>
          <w:sz w:val="16"/>
        </w:rPr>
        <w:t>12.</w:t>
      </w:r>
      <w:r w:rsidR="001176FF" w:rsidRPr="00E32FA2">
        <w:rPr>
          <w:rFonts w:ascii="Arial" w:eastAsia="Symbol" w:hAnsi="Arial" w:cs="Arial"/>
          <w:b/>
          <w:spacing w:val="-2"/>
          <w:sz w:val="16"/>
        </w:rPr>
        <w:t>12</w:t>
      </w:r>
      <w:r w:rsidRPr="00E32FA2">
        <w:rPr>
          <w:rFonts w:ascii="Arial" w:eastAsia="Symbol" w:hAnsi="Arial" w:cs="Arial"/>
          <w:b/>
          <w:spacing w:val="-2"/>
          <w:sz w:val="16"/>
        </w:rPr>
        <w:t xml:space="preserve">, </w:t>
      </w:r>
      <w:r w:rsidR="004A524B">
        <w:rPr>
          <w:rFonts w:ascii="Arial" w:eastAsia="Symbol" w:hAnsi="Arial" w:cs="Arial"/>
          <w:b/>
          <w:spacing w:val="-2"/>
          <w:sz w:val="16"/>
        </w:rPr>
        <w:t>12.</w:t>
      </w:r>
      <w:r w:rsidRPr="00E32FA2">
        <w:rPr>
          <w:rFonts w:ascii="Arial" w:eastAsia="Symbol" w:hAnsi="Arial" w:cs="Arial"/>
          <w:b/>
          <w:spacing w:val="-2"/>
          <w:sz w:val="16"/>
        </w:rPr>
        <w:t>1</w:t>
      </w:r>
      <w:r w:rsidR="00604784">
        <w:rPr>
          <w:rFonts w:ascii="Arial" w:eastAsia="Symbol" w:hAnsi="Arial" w:cs="Arial"/>
          <w:b/>
          <w:spacing w:val="-2"/>
          <w:sz w:val="16"/>
        </w:rPr>
        <w:t>1</w:t>
      </w:r>
      <w:r w:rsidRPr="00E32FA2">
        <w:rPr>
          <w:rFonts w:ascii="Arial" w:eastAsia="Symbol" w:hAnsi="Arial" w:cs="Arial"/>
          <w:b/>
          <w:spacing w:val="-2"/>
          <w:sz w:val="16"/>
        </w:rPr>
        <w:t xml:space="preserve">, </w:t>
      </w:r>
      <w:r w:rsidR="004A524B">
        <w:rPr>
          <w:rFonts w:ascii="Arial" w:eastAsia="Symbol" w:hAnsi="Arial" w:cs="Arial"/>
          <w:b/>
          <w:spacing w:val="-2"/>
          <w:sz w:val="16"/>
        </w:rPr>
        <w:t>12.</w:t>
      </w:r>
      <w:r w:rsidRPr="00E32FA2">
        <w:rPr>
          <w:rFonts w:ascii="Arial" w:eastAsia="Symbol" w:hAnsi="Arial" w:cs="Arial"/>
          <w:b/>
          <w:spacing w:val="-2"/>
          <w:sz w:val="16"/>
        </w:rPr>
        <w:t>1</w:t>
      </w:r>
      <w:r w:rsidR="00604784">
        <w:rPr>
          <w:rFonts w:ascii="Arial" w:eastAsia="Symbol" w:hAnsi="Arial" w:cs="Arial"/>
          <w:b/>
          <w:spacing w:val="-2"/>
          <w:sz w:val="16"/>
        </w:rPr>
        <w:t>3</w:t>
      </w:r>
      <w:r w:rsidRPr="00E32FA2">
        <w:rPr>
          <w:rFonts w:ascii="Arial" w:eastAsia="Symbol" w:hAnsi="Arial" w:cs="Arial"/>
          <w:b/>
          <w:spacing w:val="-2"/>
          <w:sz w:val="16"/>
        </w:rPr>
        <w:t xml:space="preserve">, </w:t>
      </w:r>
      <w:r w:rsidR="004A524B">
        <w:rPr>
          <w:rFonts w:ascii="Arial" w:eastAsia="Symbol" w:hAnsi="Arial" w:cs="Arial"/>
          <w:b/>
          <w:spacing w:val="-2"/>
          <w:sz w:val="16"/>
        </w:rPr>
        <w:t>12.</w:t>
      </w:r>
      <w:r w:rsidRPr="00E32FA2">
        <w:rPr>
          <w:rFonts w:ascii="Arial" w:eastAsia="Symbol" w:hAnsi="Arial" w:cs="Arial"/>
          <w:b/>
          <w:spacing w:val="-2"/>
          <w:sz w:val="16"/>
        </w:rPr>
        <w:t>1</w:t>
      </w:r>
      <w:r w:rsidR="00604784">
        <w:rPr>
          <w:rFonts w:ascii="Arial" w:eastAsia="Symbol" w:hAnsi="Arial" w:cs="Arial"/>
          <w:b/>
          <w:spacing w:val="-2"/>
          <w:sz w:val="16"/>
        </w:rPr>
        <w:t>4</w:t>
      </w:r>
      <w:r w:rsidRPr="00E32FA2">
        <w:rPr>
          <w:rFonts w:ascii="Arial" w:eastAsia="Symbol" w:hAnsi="Arial" w:cs="Arial"/>
          <w:b/>
          <w:spacing w:val="-2"/>
          <w:sz w:val="16"/>
        </w:rPr>
        <w:t>. Валовая добавленная стоимость</w:t>
      </w:r>
      <w:r w:rsidRPr="00E32FA2">
        <w:rPr>
          <w:rFonts w:ascii="Arial" w:eastAsia="Symbol" w:hAnsi="Arial" w:cs="Arial"/>
          <w:spacing w:val="-2"/>
          <w:sz w:val="16"/>
        </w:rPr>
        <w:t xml:space="preserve"> исчисляется на уровне отраслей как разность между выпуском</w:t>
      </w:r>
      <w:r w:rsidRPr="00E32FA2">
        <w:rPr>
          <w:rFonts w:ascii="Arial" w:eastAsia="Symbol" w:hAnsi="Arial" w:cs="Arial"/>
          <w:sz w:val="16"/>
        </w:rPr>
        <w:t xml:space="preserve"> товаров и услуг и промежуточным потреблением</w:t>
      </w:r>
      <w:r w:rsidRPr="00434899">
        <w:rPr>
          <w:rFonts w:ascii="Arial" w:eastAsia="Symbol" w:hAnsi="Arial" w:cs="Arial"/>
          <w:sz w:val="16"/>
        </w:rPr>
        <w:t xml:space="preserve">, Термин "валовая" указывает на то, что показатель определен до вычета </w:t>
      </w:r>
      <w:r w:rsidR="007C0466">
        <w:rPr>
          <w:rFonts w:ascii="Arial" w:eastAsia="Symbol" w:hAnsi="Arial" w:cs="Arial"/>
          <w:sz w:val="16"/>
        </w:rPr>
        <w:br/>
      </w:r>
      <w:r w:rsidRPr="00434899">
        <w:rPr>
          <w:rFonts w:ascii="Arial" w:eastAsia="Symbol" w:hAnsi="Arial" w:cs="Arial"/>
          <w:sz w:val="16"/>
        </w:rPr>
        <w:t xml:space="preserve">потребления основного капитала. </w:t>
      </w:r>
    </w:p>
    <w:p w:rsidR="00333EEE" w:rsidRPr="00BC7846" w:rsidRDefault="00333EEE" w:rsidP="0084487F">
      <w:pPr>
        <w:spacing w:line="200" w:lineRule="exact"/>
        <w:ind w:firstLine="284"/>
        <w:jc w:val="both"/>
      </w:pPr>
      <w:r w:rsidRPr="00434899">
        <w:rPr>
          <w:rFonts w:ascii="Arial" w:eastAsia="Symbol" w:hAnsi="Arial" w:cs="Arial"/>
          <w:b/>
          <w:sz w:val="16"/>
        </w:rPr>
        <w:t>Табл</w:t>
      </w:r>
      <w:r w:rsidRPr="00BC7846">
        <w:rPr>
          <w:rFonts w:ascii="Arial" w:eastAsia="Symbol" w:hAnsi="Arial" w:cs="Arial"/>
          <w:b/>
          <w:sz w:val="16"/>
        </w:rPr>
        <w:t xml:space="preserve">. </w:t>
      </w:r>
      <w:r w:rsidR="004A524B">
        <w:rPr>
          <w:rFonts w:ascii="Arial" w:eastAsia="Symbol" w:hAnsi="Arial" w:cs="Arial"/>
          <w:b/>
          <w:sz w:val="16"/>
        </w:rPr>
        <w:t>12.</w:t>
      </w:r>
      <w:r w:rsidRPr="00BC7846">
        <w:rPr>
          <w:rFonts w:ascii="Arial" w:eastAsia="Symbol" w:hAnsi="Arial" w:cs="Arial"/>
          <w:b/>
          <w:sz w:val="16"/>
        </w:rPr>
        <w:t xml:space="preserve">3, </w:t>
      </w:r>
      <w:r w:rsidR="004A524B">
        <w:rPr>
          <w:rFonts w:ascii="Arial" w:eastAsia="Symbol" w:hAnsi="Arial" w:cs="Arial"/>
          <w:b/>
          <w:sz w:val="16"/>
        </w:rPr>
        <w:t>12.</w:t>
      </w:r>
      <w:r w:rsidR="00604784">
        <w:rPr>
          <w:rFonts w:ascii="Arial" w:eastAsia="Symbol" w:hAnsi="Arial" w:cs="Arial"/>
          <w:b/>
          <w:sz w:val="16"/>
        </w:rPr>
        <w:t>9</w:t>
      </w:r>
      <w:r w:rsidRPr="00BC7846">
        <w:rPr>
          <w:rFonts w:ascii="Arial" w:eastAsia="Symbol" w:hAnsi="Arial" w:cs="Arial"/>
          <w:b/>
          <w:sz w:val="16"/>
        </w:rPr>
        <w:t xml:space="preserve">. Счет производства </w:t>
      </w:r>
      <w:r w:rsidRPr="00BC7846">
        <w:rPr>
          <w:rFonts w:ascii="Arial" w:eastAsia="Symbol" w:hAnsi="Arial" w:cs="Arial"/>
          <w:sz w:val="16"/>
        </w:rPr>
        <w:t>отражает операции, относящиеся непосредственно к процессу производства. В этом сч</w:t>
      </w:r>
      <w:r w:rsidRPr="00BC7846">
        <w:rPr>
          <w:rFonts w:ascii="Arial" w:eastAsia="Symbol" w:hAnsi="Arial" w:cs="Arial"/>
          <w:sz w:val="16"/>
        </w:rPr>
        <w:t>е</w:t>
      </w:r>
      <w:r w:rsidRPr="00BC7846">
        <w:rPr>
          <w:rFonts w:ascii="Arial" w:eastAsia="Symbol" w:hAnsi="Arial" w:cs="Arial"/>
          <w:sz w:val="16"/>
        </w:rPr>
        <w:t xml:space="preserve">те определяется добавленная стоимость в основных ценах, составляющая основу исчисления валового </w:t>
      </w:r>
      <w:r w:rsidRPr="00BC7846">
        <w:rPr>
          <w:rFonts w:ascii="Arial" w:eastAsia="Symbol" w:hAnsi="Arial" w:cs="Arial"/>
          <w:spacing w:val="-2"/>
          <w:sz w:val="16"/>
          <w:szCs w:val="16"/>
        </w:rPr>
        <w:t>внутреннего продукта –</w:t>
      </w:r>
      <w:r w:rsidRPr="00BC7846">
        <w:rPr>
          <w:rFonts w:ascii="Arial" w:eastAsia="Symbol" w:hAnsi="Arial" w:cs="Arial"/>
          <w:sz w:val="16"/>
        </w:rPr>
        <w:t xml:space="preserve"> важнейшего обобщающего показателя развития экономики.</w:t>
      </w:r>
    </w:p>
    <w:p w:rsidR="00333EEE" w:rsidRPr="00BC7846" w:rsidRDefault="00333EEE" w:rsidP="0084487F">
      <w:pPr>
        <w:spacing w:line="200" w:lineRule="exact"/>
        <w:ind w:firstLine="284"/>
        <w:jc w:val="both"/>
      </w:pPr>
      <w:r w:rsidRPr="00BC7846">
        <w:rPr>
          <w:rFonts w:ascii="Arial" w:eastAsia="Symbol" w:hAnsi="Arial" w:cs="Arial"/>
          <w:b/>
          <w:sz w:val="16"/>
        </w:rPr>
        <w:t>Основная цена</w:t>
      </w:r>
      <w:r w:rsidRPr="00BC7846">
        <w:rPr>
          <w:rFonts w:ascii="Arial" w:eastAsia="Symbol" w:hAnsi="Arial" w:cs="Arial"/>
          <w:sz w:val="16"/>
        </w:rPr>
        <w:t xml:space="preserve"> – цена, получаемая производителем за единицу товара или услугу, без налогов на продукты, но включая </w:t>
      </w:r>
      <w:r w:rsidR="007C0466" w:rsidRPr="00BC7846">
        <w:rPr>
          <w:rFonts w:ascii="Arial" w:eastAsia="Symbol" w:hAnsi="Arial" w:cs="Arial"/>
          <w:sz w:val="16"/>
        </w:rPr>
        <w:br/>
      </w:r>
      <w:r w:rsidRPr="00BC7846">
        <w:rPr>
          <w:rFonts w:ascii="Arial" w:eastAsia="Symbol" w:hAnsi="Arial" w:cs="Arial"/>
          <w:sz w:val="16"/>
        </w:rPr>
        <w:t>субсидии на продукты.</w:t>
      </w:r>
    </w:p>
    <w:p w:rsidR="00333EEE" w:rsidRPr="00434899" w:rsidRDefault="00333EEE" w:rsidP="0084487F">
      <w:pPr>
        <w:spacing w:line="200" w:lineRule="exact"/>
        <w:ind w:firstLine="284"/>
        <w:jc w:val="both"/>
      </w:pPr>
      <w:r w:rsidRPr="00BC7846">
        <w:rPr>
          <w:rFonts w:ascii="Arial" w:eastAsia="Symbol" w:hAnsi="Arial" w:cs="Arial"/>
          <w:b/>
          <w:sz w:val="16"/>
        </w:rPr>
        <w:t xml:space="preserve">Табл. </w:t>
      </w:r>
      <w:r w:rsidR="004A524B">
        <w:rPr>
          <w:rFonts w:ascii="Arial" w:eastAsia="Symbol" w:hAnsi="Arial" w:cs="Arial"/>
          <w:b/>
          <w:sz w:val="16"/>
        </w:rPr>
        <w:t>12.</w:t>
      </w:r>
      <w:r w:rsidRPr="00BC7846">
        <w:rPr>
          <w:rFonts w:ascii="Arial" w:eastAsia="Symbol" w:hAnsi="Arial" w:cs="Arial"/>
          <w:b/>
          <w:sz w:val="16"/>
        </w:rPr>
        <w:t xml:space="preserve">4, </w:t>
      </w:r>
      <w:r w:rsidR="004A524B">
        <w:rPr>
          <w:rFonts w:ascii="Arial" w:eastAsia="Symbol" w:hAnsi="Arial" w:cs="Arial"/>
          <w:b/>
          <w:sz w:val="16"/>
        </w:rPr>
        <w:t>12.</w:t>
      </w:r>
      <w:r w:rsidRPr="00BC7846">
        <w:rPr>
          <w:rFonts w:ascii="Arial" w:eastAsia="Symbol" w:hAnsi="Arial" w:cs="Arial"/>
          <w:b/>
          <w:sz w:val="16"/>
        </w:rPr>
        <w:t>1</w:t>
      </w:r>
      <w:r w:rsidR="00604784">
        <w:rPr>
          <w:rFonts w:ascii="Arial" w:eastAsia="Symbol" w:hAnsi="Arial" w:cs="Arial"/>
          <w:b/>
          <w:sz w:val="16"/>
        </w:rPr>
        <w:t>4</w:t>
      </w:r>
      <w:r w:rsidRPr="00434899">
        <w:rPr>
          <w:rFonts w:ascii="Arial" w:eastAsia="Symbol" w:hAnsi="Arial" w:cs="Arial"/>
          <w:b/>
          <w:sz w:val="16"/>
        </w:rPr>
        <w:t>. Счет образования доходов</w:t>
      </w:r>
      <w:r w:rsidRPr="00434899">
        <w:rPr>
          <w:rFonts w:ascii="Arial" w:eastAsia="Symbol" w:hAnsi="Arial" w:cs="Arial"/>
          <w:sz w:val="16"/>
        </w:rPr>
        <w:t xml:space="preserve"> является составной частью счета первичного распределения доходов. </w:t>
      </w:r>
      <w:r w:rsidR="007C0466">
        <w:rPr>
          <w:rFonts w:ascii="Arial" w:eastAsia="Symbol" w:hAnsi="Arial" w:cs="Arial"/>
          <w:sz w:val="16"/>
        </w:rPr>
        <w:br/>
      </w:r>
      <w:r w:rsidRPr="00434899">
        <w:rPr>
          <w:rFonts w:ascii="Arial" w:eastAsia="Symbol" w:hAnsi="Arial" w:cs="Arial"/>
          <w:sz w:val="16"/>
        </w:rPr>
        <w:t xml:space="preserve">Он показывает, в каких институциональных секторах и отраслях происходит возникновение (образование) доходов. </w:t>
      </w:r>
    </w:p>
    <w:p w:rsidR="00333EEE" w:rsidRPr="00434899" w:rsidRDefault="00333EEE" w:rsidP="0084487F">
      <w:pPr>
        <w:spacing w:line="200" w:lineRule="exact"/>
        <w:ind w:firstLine="284"/>
        <w:jc w:val="both"/>
      </w:pPr>
      <w:r w:rsidRPr="00434899">
        <w:rPr>
          <w:rFonts w:ascii="Arial" w:eastAsia="Symbol" w:hAnsi="Arial" w:cs="Arial"/>
          <w:b/>
          <w:spacing w:val="-2"/>
          <w:sz w:val="16"/>
        </w:rPr>
        <w:t>Оплата труда наемных работников</w:t>
      </w:r>
      <w:r w:rsidRPr="00434899">
        <w:rPr>
          <w:rFonts w:ascii="Arial" w:eastAsia="Symbol" w:hAnsi="Arial" w:cs="Arial"/>
          <w:spacing w:val="-2"/>
          <w:sz w:val="16"/>
        </w:rPr>
        <w:t xml:space="preserve"> представляет собой вознаграждение в денежной или натуральной форме, выплачиваемое работодателем наемному работнику за работу, выполненную в отчетном периоде. </w:t>
      </w:r>
      <w:proofErr w:type="gramStart"/>
      <w:r w:rsidRPr="00434899">
        <w:rPr>
          <w:rFonts w:ascii="Arial" w:eastAsia="Symbol" w:hAnsi="Arial" w:cs="Arial"/>
          <w:spacing w:val="-2"/>
          <w:sz w:val="16"/>
        </w:rPr>
        <w:t xml:space="preserve">Она учитывается на основе начисленных сумм </w:t>
      </w:r>
      <w:r w:rsidR="007C0466">
        <w:rPr>
          <w:rFonts w:ascii="Arial" w:eastAsia="Symbol" w:hAnsi="Arial" w:cs="Arial"/>
          <w:spacing w:val="-2"/>
          <w:sz w:val="16"/>
        </w:rPr>
        <w:br/>
      </w:r>
      <w:r w:rsidRPr="00434899">
        <w:rPr>
          <w:rFonts w:ascii="Arial" w:eastAsia="Symbol" w:hAnsi="Arial" w:cs="Arial"/>
          <w:spacing w:val="-2"/>
          <w:sz w:val="16"/>
        </w:rPr>
        <w:t xml:space="preserve">и включает в себя фактические и условно исчисленные отчисления на социальное страхование, налоги на доходы и другие выплаты, которые подлежат уплате наемными работниками, даже если они фактически удерживаются нанимателями в административных </w:t>
      </w:r>
      <w:r w:rsidR="007C0466">
        <w:rPr>
          <w:rFonts w:ascii="Arial" w:eastAsia="Symbol" w:hAnsi="Arial" w:cs="Arial"/>
          <w:spacing w:val="-2"/>
          <w:sz w:val="16"/>
        </w:rPr>
        <w:br/>
      </w:r>
      <w:r w:rsidRPr="00434899">
        <w:rPr>
          <w:rFonts w:ascii="Arial" w:eastAsia="Symbol" w:hAnsi="Arial" w:cs="Arial"/>
          <w:spacing w:val="-2"/>
          <w:sz w:val="16"/>
        </w:rPr>
        <w:t>интересах или по иным причинам и выплачиваются  непосредственно органам социального страхования, налоговым службам от лица наемного работника.</w:t>
      </w:r>
      <w:proofErr w:type="gramEnd"/>
    </w:p>
    <w:p w:rsidR="00333EEE" w:rsidRPr="00434899" w:rsidRDefault="00333EEE" w:rsidP="0084487F">
      <w:pPr>
        <w:spacing w:line="200" w:lineRule="exact"/>
        <w:ind w:firstLine="284"/>
        <w:jc w:val="both"/>
      </w:pPr>
      <w:r w:rsidRPr="00434899">
        <w:rPr>
          <w:rFonts w:ascii="Arial" w:eastAsia="Symbol" w:hAnsi="Arial" w:cs="Arial"/>
          <w:sz w:val="16"/>
        </w:rPr>
        <w:t xml:space="preserve">Оплата труда в счете распределения первичных доходов, в отличие от счета образования доходов, включает </w:t>
      </w:r>
      <w:proofErr w:type="gramStart"/>
      <w:r w:rsidRPr="00434899">
        <w:rPr>
          <w:rFonts w:ascii="Arial" w:eastAsia="Symbol" w:hAnsi="Arial" w:cs="Arial"/>
          <w:sz w:val="16"/>
        </w:rPr>
        <w:t>оплату труда, полученную резидентами за рубежом и не включает</w:t>
      </w:r>
      <w:proofErr w:type="gramEnd"/>
      <w:r w:rsidRPr="00434899">
        <w:rPr>
          <w:rFonts w:ascii="Arial" w:eastAsia="Symbol" w:hAnsi="Arial" w:cs="Arial"/>
          <w:sz w:val="16"/>
        </w:rPr>
        <w:t xml:space="preserve"> оплату труда, переданную нерезидентам.</w:t>
      </w:r>
    </w:p>
    <w:p w:rsidR="00333EEE" w:rsidRPr="00434899" w:rsidRDefault="00333EEE" w:rsidP="0084487F">
      <w:pPr>
        <w:spacing w:line="200" w:lineRule="exact"/>
        <w:ind w:firstLine="284"/>
        <w:jc w:val="both"/>
      </w:pPr>
      <w:r w:rsidRPr="00434899">
        <w:rPr>
          <w:rFonts w:ascii="Arial" w:eastAsia="Symbol" w:hAnsi="Arial" w:cs="Arial"/>
          <w:sz w:val="16"/>
        </w:rPr>
        <w:t xml:space="preserve">Резиденты – институциональные единицы (юридические или физические лица), имеющие центр экономического интереса </w:t>
      </w:r>
      <w:r w:rsidR="007C0466">
        <w:rPr>
          <w:rFonts w:ascii="Arial" w:eastAsia="Symbol" w:hAnsi="Arial" w:cs="Arial"/>
          <w:sz w:val="16"/>
        </w:rPr>
        <w:br/>
      </w:r>
      <w:r w:rsidRPr="00434899">
        <w:rPr>
          <w:rFonts w:ascii="Arial" w:eastAsia="Symbol" w:hAnsi="Arial" w:cs="Arial"/>
          <w:sz w:val="16"/>
        </w:rPr>
        <w:t xml:space="preserve">на экономической территории страны, т.е. владеющие недвижимым имуществом, осуществляющие или намеревающиеся </w:t>
      </w:r>
      <w:r w:rsidR="007C0466">
        <w:rPr>
          <w:rFonts w:ascii="Arial" w:eastAsia="Symbol" w:hAnsi="Arial" w:cs="Arial"/>
          <w:sz w:val="16"/>
        </w:rPr>
        <w:br/>
      </w:r>
      <w:r w:rsidRPr="00434899">
        <w:rPr>
          <w:rFonts w:ascii="Arial" w:eastAsia="Symbol" w:hAnsi="Arial" w:cs="Arial"/>
          <w:sz w:val="16"/>
        </w:rPr>
        <w:t>осуществлять свою деятельность на экономической территории страны в течение длительного срока (не менее года).</w:t>
      </w:r>
    </w:p>
    <w:p w:rsidR="00333EEE" w:rsidRPr="00434899" w:rsidRDefault="00333EEE" w:rsidP="0084487F">
      <w:pPr>
        <w:pStyle w:val="21"/>
        <w:ind w:left="0"/>
      </w:pPr>
      <w:r w:rsidRPr="00434899">
        <w:rPr>
          <w:rFonts w:eastAsia="Symbol"/>
          <w:b/>
          <w:bCs/>
        </w:rPr>
        <w:t>Оплата труда и смешанные доходы, не наблюдаемые прямыми статистическими методами,</w:t>
      </w:r>
      <w:r w:rsidRPr="00434899">
        <w:rPr>
          <w:rFonts w:eastAsia="Symbol"/>
        </w:rPr>
        <w:t xml:space="preserve"> определяются балансовым путем как разница между суммарными расходами на все нужды домашних хозяйств, включая прирост их финансовых активов </w:t>
      </w:r>
      <w:r w:rsidR="007C0466">
        <w:rPr>
          <w:rFonts w:eastAsia="Symbol"/>
        </w:rPr>
        <w:br/>
      </w:r>
      <w:r w:rsidRPr="00434899">
        <w:rPr>
          <w:rFonts w:eastAsia="Symbol"/>
        </w:rPr>
        <w:t xml:space="preserve">за минусом обязательств, и формально зарегистрированными доходами. Расчеты по определению скрытых оплаты труда </w:t>
      </w:r>
      <w:r w:rsidR="007C0466">
        <w:rPr>
          <w:rFonts w:eastAsia="Symbol"/>
        </w:rPr>
        <w:br/>
      </w:r>
      <w:r w:rsidRPr="00434899">
        <w:rPr>
          <w:rFonts w:eastAsia="Symbol"/>
        </w:rPr>
        <w:t>и смешанных доходов производятся по экономике в целом без разбивки по  видам экономической деятельности и территориям.</w:t>
      </w:r>
    </w:p>
    <w:p w:rsidR="00333EEE" w:rsidRPr="00434899" w:rsidRDefault="00333EEE" w:rsidP="0084487F">
      <w:pPr>
        <w:spacing w:line="200" w:lineRule="exact"/>
        <w:ind w:firstLine="284"/>
        <w:jc w:val="both"/>
      </w:pPr>
      <w:r w:rsidRPr="00434899">
        <w:rPr>
          <w:rFonts w:ascii="Arial" w:eastAsia="Symbol" w:hAnsi="Arial" w:cs="Arial"/>
          <w:b/>
          <w:sz w:val="16"/>
        </w:rPr>
        <w:t xml:space="preserve">Налоги на производство и импорт </w:t>
      </w:r>
      <w:r w:rsidRPr="00434899">
        <w:rPr>
          <w:rFonts w:ascii="Arial" w:eastAsia="Symbol" w:hAnsi="Arial" w:cs="Arial"/>
          <w:sz w:val="16"/>
        </w:rPr>
        <w:t xml:space="preserve">– это обязательные безвозмездные невозвратные платежи, взимаемые органами </w:t>
      </w:r>
      <w:r w:rsidR="007C0466">
        <w:rPr>
          <w:rFonts w:ascii="Arial" w:eastAsia="Symbol" w:hAnsi="Arial" w:cs="Arial"/>
          <w:sz w:val="16"/>
        </w:rPr>
        <w:br/>
      </w:r>
      <w:r w:rsidRPr="00434899">
        <w:rPr>
          <w:rFonts w:ascii="Arial" w:eastAsia="Symbol" w:hAnsi="Arial" w:cs="Arial"/>
          <w:sz w:val="16"/>
        </w:rPr>
        <w:t xml:space="preserve">государственного управления с производящих единиц в связи с производством и импортом товаров и услуг или использованием факторов производства. Налоги на производство и импорт состоят из налогов на продукты и других налогов на производство. </w:t>
      </w:r>
    </w:p>
    <w:p w:rsidR="00333EEE" w:rsidRPr="00434899" w:rsidRDefault="00333EEE" w:rsidP="0084487F">
      <w:pPr>
        <w:spacing w:line="200" w:lineRule="exact"/>
        <w:ind w:firstLine="284"/>
        <w:jc w:val="both"/>
      </w:pPr>
      <w:r w:rsidRPr="00434899">
        <w:rPr>
          <w:rFonts w:ascii="Arial" w:eastAsia="Symbol" w:hAnsi="Arial" w:cs="Arial"/>
          <w:b/>
          <w:bCs/>
          <w:sz w:val="16"/>
        </w:rPr>
        <w:t>Налоги на продукты</w:t>
      </w:r>
      <w:r w:rsidRPr="00434899">
        <w:rPr>
          <w:rFonts w:ascii="Arial" w:eastAsia="Symbol" w:hAnsi="Arial" w:cs="Arial"/>
          <w:sz w:val="16"/>
        </w:rPr>
        <w:t xml:space="preserve"> – это налоги, взимаемые пропорционально количеству или стоимости товаров и услуг, производимых, продаваемых или импортируемых резидентами, К ним относятся: налог на добавленную стоимость (НДС), акцизы, налоги </w:t>
      </w:r>
      <w:r w:rsidR="007C0466">
        <w:rPr>
          <w:rFonts w:ascii="Arial" w:eastAsia="Symbol" w:hAnsi="Arial" w:cs="Arial"/>
          <w:sz w:val="16"/>
        </w:rPr>
        <w:br/>
      </w:r>
      <w:r w:rsidRPr="00434899">
        <w:rPr>
          <w:rFonts w:ascii="Arial" w:eastAsia="Symbol" w:hAnsi="Arial" w:cs="Arial"/>
          <w:sz w:val="16"/>
        </w:rPr>
        <w:t xml:space="preserve">на импортируемые товары и услуги и т.п. </w:t>
      </w:r>
    </w:p>
    <w:p w:rsidR="00333EEE" w:rsidRPr="00434899" w:rsidRDefault="00333EEE" w:rsidP="0084487F">
      <w:pPr>
        <w:spacing w:line="200" w:lineRule="exact"/>
        <w:ind w:firstLine="284"/>
        <w:jc w:val="both"/>
      </w:pPr>
      <w:r w:rsidRPr="00434899">
        <w:rPr>
          <w:rFonts w:ascii="Arial" w:eastAsia="Symbol" w:hAnsi="Arial" w:cs="Arial"/>
          <w:b/>
          <w:bCs/>
          <w:sz w:val="16"/>
        </w:rPr>
        <w:t>Другие налоги на производство</w:t>
      </w:r>
      <w:r w:rsidRPr="00434899">
        <w:rPr>
          <w:rFonts w:ascii="Arial" w:eastAsia="Symbol" w:hAnsi="Arial" w:cs="Arial"/>
          <w:sz w:val="16"/>
        </w:rPr>
        <w:t xml:space="preserve"> –  это налоги, связанные с использованием факторов производства (труда, земли, капитала), а также платежи за лицензии и разрешение заниматься какой-либо деятельностью или другие обязательные платежи, уплата </w:t>
      </w:r>
      <w:r w:rsidR="007C0466">
        <w:rPr>
          <w:rFonts w:ascii="Arial" w:eastAsia="Symbol" w:hAnsi="Arial" w:cs="Arial"/>
          <w:sz w:val="16"/>
        </w:rPr>
        <w:br/>
      </w:r>
      <w:r w:rsidRPr="00434899">
        <w:rPr>
          <w:rFonts w:ascii="Arial" w:eastAsia="Symbol" w:hAnsi="Arial" w:cs="Arial"/>
          <w:sz w:val="16"/>
        </w:rPr>
        <w:t xml:space="preserve">которых необходима для деятельности производящей единицы-резидента. Они не включают любые налоги на прибыль или иные доходы, получаемые предприятием. К другим налогам на производство относятся: налог на имущество и транспортный налог </w:t>
      </w:r>
      <w:r w:rsidR="007C0466">
        <w:rPr>
          <w:rFonts w:ascii="Arial" w:eastAsia="Symbol" w:hAnsi="Arial" w:cs="Arial"/>
          <w:sz w:val="16"/>
        </w:rPr>
        <w:br/>
      </w:r>
      <w:r w:rsidRPr="00434899">
        <w:rPr>
          <w:rFonts w:ascii="Arial" w:eastAsia="Symbol" w:hAnsi="Arial" w:cs="Arial"/>
          <w:sz w:val="16"/>
        </w:rPr>
        <w:t>институциональных единиц, участвующих в производстве, налоги на землю, налоги, взимаемые в зависимости от фонда оплаты труда, лицензионные сборы и некоторые другие. Термин "чистые" означает, что налоги показаны за вычетом соответствующих субсидий.</w:t>
      </w:r>
    </w:p>
    <w:p w:rsidR="00333EEE" w:rsidRPr="00434899" w:rsidRDefault="00333EEE" w:rsidP="0084487F">
      <w:pPr>
        <w:spacing w:line="200" w:lineRule="exact"/>
        <w:ind w:firstLine="284"/>
        <w:jc w:val="both"/>
      </w:pPr>
      <w:proofErr w:type="gramStart"/>
      <w:r w:rsidRPr="00434899">
        <w:rPr>
          <w:rFonts w:ascii="Arial" w:eastAsia="Symbol" w:hAnsi="Arial" w:cs="Arial"/>
          <w:b/>
          <w:sz w:val="16"/>
        </w:rPr>
        <w:t>Валовая прибыль экономики и валовые смешанные доходы</w:t>
      </w:r>
      <w:r w:rsidRPr="00434899">
        <w:rPr>
          <w:rFonts w:ascii="Arial" w:eastAsia="Symbol" w:hAnsi="Arial" w:cs="Arial"/>
          <w:sz w:val="16"/>
        </w:rPr>
        <w:t xml:space="preserve"> представляют собой ту часть валового внутреннего продукта (на уровне секторов и отраслей добавленной стоимости), которая остается у производителей после вычета расходов, связанных </w:t>
      </w:r>
      <w:r w:rsidR="007C0466">
        <w:rPr>
          <w:rFonts w:ascii="Arial" w:eastAsia="Symbol" w:hAnsi="Arial" w:cs="Arial"/>
          <w:sz w:val="16"/>
        </w:rPr>
        <w:br/>
      </w:r>
      <w:r w:rsidRPr="00434899">
        <w:rPr>
          <w:rFonts w:ascii="Arial" w:eastAsia="Symbol" w:hAnsi="Arial" w:cs="Arial"/>
          <w:sz w:val="16"/>
        </w:rPr>
        <w:t xml:space="preserve">с оплатой труда наемных работников, и чистых налогов на производство и импорт (на уровне секторов и отраслей –  других чистых </w:t>
      </w:r>
      <w:r w:rsidRPr="007C0466">
        <w:rPr>
          <w:rFonts w:ascii="Arial" w:eastAsia="Symbol" w:hAnsi="Arial" w:cs="Arial"/>
          <w:spacing w:val="-2"/>
          <w:sz w:val="16"/>
        </w:rPr>
        <w:t>налогов на производство).</w:t>
      </w:r>
      <w:proofErr w:type="gramEnd"/>
      <w:r w:rsidRPr="007C0466">
        <w:rPr>
          <w:rFonts w:ascii="Arial" w:eastAsia="Symbol" w:hAnsi="Arial" w:cs="Arial"/>
          <w:spacing w:val="-2"/>
          <w:sz w:val="16"/>
        </w:rPr>
        <w:t xml:space="preserve"> Эта статья измеряет прибыль (или убыток), полученную от производства, до учета выплаты или получения</w:t>
      </w:r>
      <w:r w:rsidRPr="00434899">
        <w:rPr>
          <w:rFonts w:ascii="Arial" w:eastAsia="Symbol" w:hAnsi="Arial" w:cs="Arial"/>
          <w:sz w:val="16"/>
        </w:rPr>
        <w:t xml:space="preserve"> доходов от собственности.</w:t>
      </w:r>
    </w:p>
    <w:p w:rsidR="00333EEE" w:rsidRPr="00434899" w:rsidRDefault="00333EEE" w:rsidP="0084487F">
      <w:pPr>
        <w:pStyle w:val="21"/>
        <w:ind w:left="0"/>
      </w:pPr>
      <w:r w:rsidRPr="00434899">
        <w:rPr>
          <w:rFonts w:eastAsia="Symbol"/>
        </w:rPr>
        <w:t>Валовая прибыль в СНС в отличие от показателя прибыли от реализации, отражаемой в бухгалтерском учете, не содержит элементов оплаты труда, сверхнормативные выплаты по командировочным, представительским и другим расходам, не включает прибыль, образующуюся у владельцев активов в результате роста цен, и включает потребление основного капитала.</w:t>
      </w:r>
    </w:p>
    <w:p w:rsidR="00333EEE" w:rsidRPr="00434899" w:rsidRDefault="00333EEE" w:rsidP="0084487F">
      <w:pPr>
        <w:pStyle w:val="21"/>
        <w:ind w:left="0"/>
        <w:rPr>
          <w:spacing w:val="-4"/>
          <w:szCs w:val="16"/>
        </w:rPr>
      </w:pPr>
      <w:r w:rsidRPr="00434899">
        <w:rPr>
          <w:rFonts w:eastAsia="Symbol"/>
          <w:spacing w:val="-4"/>
          <w:szCs w:val="16"/>
        </w:rPr>
        <w:t xml:space="preserve">Для некорпорированных предприятий, принадлежащих домашним хозяйствам, эта статья содержит элемент вознаграждения </w:t>
      </w:r>
      <w:r w:rsidR="007C0466">
        <w:rPr>
          <w:rFonts w:eastAsia="Symbol"/>
          <w:spacing w:val="-4"/>
          <w:szCs w:val="16"/>
        </w:rPr>
        <w:br/>
      </w:r>
      <w:r w:rsidRPr="00434899">
        <w:rPr>
          <w:rFonts w:eastAsia="Symbol"/>
          <w:spacing w:val="-4"/>
          <w:szCs w:val="16"/>
        </w:rPr>
        <w:t xml:space="preserve">за работу, который не может быть отделен от дохода владельца или предпринимателя. В этом случае она называется смешанным </w:t>
      </w:r>
      <w:r w:rsidR="007C0466">
        <w:rPr>
          <w:rFonts w:eastAsia="Symbol"/>
          <w:spacing w:val="-4"/>
          <w:szCs w:val="16"/>
        </w:rPr>
        <w:br/>
      </w:r>
      <w:r w:rsidRPr="00434899">
        <w:rPr>
          <w:rFonts w:eastAsia="Symbol"/>
          <w:spacing w:val="-4"/>
          <w:szCs w:val="16"/>
        </w:rPr>
        <w:t>доходом</w:t>
      </w:r>
      <w:bookmarkStart w:id="0" w:name="_GoBack"/>
      <w:bookmarkEnd w:id="0"/>
      <w:r w:rsidRPr="00434899">
        <w:rPr>
          <w:rFonts w:eastAsia="Symbol"/>
          <w:spacing w:val="-4"/>
          <w:szCs w:val="16"/>
        </w:rPr>
        <w:t>.</w:t>
      </w:r>
    </w:p>
    <w:p w:rsidR="00333EEE" w:rsidRPr="00434899" w:rsidRDefault="00333EEE" w:rsidP="0084487F">
      <w:pPr>
        <w:spacing w:line="200" w:lineRule="exact"/>
        <w:ind w:firstLine="284"/>
        <w:jc w:val="both"/>
      </w:pPr>
      <w:r w:rsidRPr="00434899">
        <w:rPr>
          <w:rFonts w:ascii="Arial" w:eastAsia="Symbol" w:hAnsi="Arial" w:cs="Arial"/>
          <w:b/>
          <w:sz w:val="16"/>
        </w:rPr>
        <w:lastRenderedPageBreak/>
        <w:t xml:space="preserve">Табл. </w:t>
      </w:r>
      <w:r w:rsidR="004A524B">
        <w:rPr>
          <w:rFonts w:ascii="Arial" w:eastAsia="Symbol" w:hAnsi="Arial" w:cs="Arial"/>
          <w:b/>
          <w:sz w:val="16"/>
        </w:rPr>
        <w:t>12.</w:t>
      </w:r>
      <w:r w:rsidRPr="00434899">
        <w:rPr>
          <w:rFonts w:ascii="Arial" w:eastAsia="Symbol" w:hAnsi="Arial" w:cs="Arial"/>
          <w:b/>
          <w:sz w:val="16"/>
        </w:rPr>
        <w:t>5. Счет распределения первичных доходов</w:t>
      </w:r>
      <w:r w:rsidRPr="00434899">
        <w:rPr>
          <w:rFonts w:ascii="Arial" w:eastAsia="Symbol" w:hAnsi="Arial" w:cs="Arial"/>
          <w:sz w:val="16"/>
        </w:rPr>
        <w:t xml:space="preserve"> является второй составной частью счета первичного распределения доходов. Он характеризует распределение первичных доходов (доходов от производственной деятельности и от собственности), полученных резидентами от резидентов и нерезидентов.</w:t>
      </w:r>
    </w:p>
    <w:p w:rsidR="00333EEE" w:rsidRPr="00434899" w:rsidRDefault="00333EEE" w:rsidP="0084487F">
      <w:pPr>
        <w:spacing w:line="200" w:lineRule="exact"/>
        <w:ind w:firstLine="284"/>
        <w:jc w:val="both"/>
      </w:pPr>
      <w:r w:rsidRPr="00434899">
        <w:rPr>
          <w:rFonts w:ascii="Arial" w:eastAsia="Symbol" w:hAnsi="Arial" w:cs="Arial"/>
          <w:b/>
          <w:sz w:val="16"/>
        </w:rPr>
        <w:t>Доходы от собственности</w:t>
      </w:r>
      <w:r w:rsidRPr="00434899">
        <w:rPr>
          <w:rFonts w:ascii="Arial" w:eastAsia="Symbol" w:hAnsi="Arial" w:cs="Arial"/>
          <w:sz w:val="16"/>
        </w:rPr>
        <w:t xml:space="preserve"> включают доходы, получаемые и выплачиваемые институциональными единицами в связи </w:t>
      </w:r>
      <w:r w:rsidR="007C0466">
        <w:rPr>
          <w:rFonts w:ascii="Arial" w:eastAsia="Symbol" w:hAnsi="Arial" w:cs="Arial"/>
          <w:sz w:val="16"/>
        </w:rPr>
        <w:br/>
      </w:r>
      <w:r w:rsidRPr="00434899">
        <w:rPr>
          <w:rFonts w:ascii="Arial" w:eastAsia="Symbol" w:hAnsi="Arial" w:cs="Arial"/>
          <w:sz w:val="16"/>
        </w:rPr>
        <w:t>с предоставлением в пользование финансовых активов, земли и других нефинансовых непроизведенных материальных активов (недра, другие природные активы и т.п.).</w:t>
      </w:r>
    </w:p>
    <w:p w:rsidR="00333EEE" w:rsidRPr="00434899" w:rsidRDefault="00333EEE" w:rsidP="0084487F">
      <w:pPr>
        <w:spacing w:line="200" w:lineRule="exact"/>
        <w:ind w:firstLine="284"/>
        <w:jc w:val="both"/>
      </w:pPr>
      <w:proofErr w:type="gramStart"/>
      <w:r w:rsidRPr="00434899">
        <w:rPr>
          <w:rFonts w:ascii="Arial" w:eastAsia="Symbol" w:hAnsi="Arial" w:cs="Arial"/>
          <w:b/>
          <w:sz w:val="16"/>
        </w:rPr>
        <w:t xml:space="preserve">Сальдо первичных доходов </w:t>
      </w:r>
      <w:r w:rsidRPr="00434899">
        <w:rPr>
          <w:rFonts w:ascii="Arial" w:eastAsia="Symbol" w:hAnsi="Arial" w:cs="Arial"/>
          <w:sz w:val="16"/>
        </w:rPr>
        <w:t xml:space="preserve">характеризует доходы, образующиеся у институциональных единиц-резидентов в результате </w:t>
      </w:r>
      <w:r w:rsidR="007C0466">
        <w:rPr>
          <w:rFonts w:ascii="Arial" w:eastAsia="Symbol" w:hAnsi="Arial" w:cs="Arial"/>
          <w:sz w:val="16"/>
        </w:rPr>
        <w:br/>
      </w:r>
      <w:r w:rsidRPr="00434899">
        <w:rPr>
          <w:rFonts w:ascii="Arial" w:eastAsia="Symbol" w:hAnsi="Arial" w:cs="Arial"/>
          <w:sz w:val="16"/>
        </w:rPr>
        <w:t xml:space="preserve">их участия в производстве и от собственности, Оно определяется как разница между всеми первичными доходами, полученными </w:t>
      </w:r>
      <w:r w:rsidR="007C0466">
        <w:rPr>
          <w:rFonts w:ascii="Arial" w:eastAsia="Symbol" w:hAnsi="Arial" w:cs="Arial"/>
          <w:sz w:val="16"/>
        </w:rPr>
        <w:br/>
      </w:r>
      <w:r w:rsidRPr="00434899">
        <w:rPr>
          <w:rFonts w:ascii="Arial" w:eastAsia="Symbol" w:hAnsi="Arial" w:cs="Arial"/>
          <w:sz w:val="16"/>
        </w:rPr>
        <w:t>и выплаченными единица</w:t>
      </w:r>
      <w:r w:rsidR="0052666B">
        <w:rPr>
          <w:rFonts w:ascii="Arial" w:eastAsia="Symbol" w:hAnsi="Arial" w:cs="Arial"/>
          <w:sz w:val="16"/>
        </w:rPr>
        <w:t>ми-резидентами, На уровне эконо</w:t>
      </w:r>
      <w:r w:rsidRPr="00434899">
        <w:rPr>
          <w:rFonts w:ascii="Arial" w:eastAsia="Symbol" w:hAnsi="Arial" w:cs="Arial"/>
          <w:sz w:val="16"/>
        </w:rPr>
        <w:t xml:space="preserve">мики в целом сальдо первичных доходов, определенное на валовой </w:t>
      </w:r>
      <w:r w:rsidRPr="00434899">
        <w:rPr>
          <w:rFonts w:ascii="Arial" w:eastAsia="Symbol" w:hAnsi="Arial" w:cs="Arial"/>
          <w:sz w:val="16"/>
        </w:rPr>
        <w:br/>
        <w:t xml:space="preserve">основе, т. е. до вычета потребления основного капитала, равно </w:t>
      </w:r>
      <w:r w:rsidRPr="00434899">
        <w:rPr>
          <w:rFonts w:ascii="Arial" w:eastAsia="Symbol" w:hAnsi="Arial" w:cs="Arial"/>
          <w:b/>
          <w:sz w:val="16"/>
        </w:rPr>
        <w:t>валовому национальному доходу</w:t>
      </w:r>
      <w:r w:rsidRPr="00434899">
        <w:rPr>
          <w:rFonts w:ascii="Arial" w:eastAsia="Symbol" w:hAnsi="Arial" w:cs="Arial"/>
          <w:sz w:val="16"/>
        </w:rPr>
        <w:t>.</w:t>
      </w:r>
      <w:proofErr w:type="gramEnd"/>
      <w:r w:rsidRPr="00434899">
        <w:rPr>
          <w:rFonts w:ascii="Arial" w:eastAsia="Symbol" w:hAnsi="Arial" w:cs="Arial"/>
          <w:sz w:val="16"/>
        </w:rPr>
        <w:t xml:space="preserve"> Сальдо первичных доходов, определенное на чистой основе, т.е. за вычетом потребления основного капитала, равно </w:t>
      </w:r>
      <w:r w:rsidRPr="00434899">
        <w:rPr>
          <w:rFonts w:ascii="Arial" w:eastAsia="Symbol" w:hAnsi="Arial" w:cs="Arial"/>
          <w:b/>
          <w:sz w:val="16"/>
        </w:rPr>
        <w:t>чистому национальному доходу.</w:t>
      </w:r>
    </w:p>
    <w:p w:rsidR="00333EEE" w:rsidRPr="00434899" w:rsidRDefault="00333EEE" w:rsidP="0084487F">
      <w:pPr>
        <w:spacing w:line="200" w:lineRule="exact"/>
        <w:ind w:firstLine="284"/>
        <w:jc w:val="both"/>
      </w:pPr>
      <w:r w:rsidRPr="00434899">
        <w:rPr>
          <w:rFonts w:ascii="Arial" w:eastAsia="Symbol" w:hAnsi="Arial" w:cs="Arial"/>
          <w:b/>
          <w:sz w:val="16"/>
        </w:rPr>
        <w:t xml:space="preserve">Табл. </w:t>
      </w:r>
      <w:r w:rsidR="004A524B">
        <w:rPr>
          <w:rFonts w:ascii="Arial" w:eastAsia="Symbol" w:hAnsi="Arial" w:cs="Arial"/>
          <w:b/>
          <w:sz w:val="16"/>
        </w:rPr>
        <w:t>12.</w:t>
      </w:r>
      <w:r w:rsidRPr="00434899">
        <w:rPr>
          <w:rFonts w:ascii="Arial" w:eastAsia="Symbol" w:hAnsi="Arial" w:cs="Arial"/>
          <w:b/>
          <w:sz w:val="16"/>
        </w:rPr>
        <w:t>6. Счет вторичного распределения доходов</w:t>
      </w:r>
      <w:r w:rsidRPr="00434899">
        <w:rPr>
          <w:rFonts w:ascii="Arial" w:eastAsia="Symbol" w:hAnsi="Arial" w:cs="Arial"/>
          <w:sz w:val="16"/>
        </w:rPr>
        <w:t xml:space="preserve"> отражает преобразование сальдо первичных доходов секторов </w:t>
      </w:r>
      <w:r w:rsidR="007C0466">
        <w:rPr>
          <w:rFonts w:ascii="Arial" w:eastAsia="Symbol" w:hAnsi="Arial" w:cs="Arial"/>
          <w:sz w:val="16"/>
        </w:rPr>
        <w:br/>
      </w:r>
      <w:r w:rsidRPr="00434899">
        <w:rPr>
          <w:rFonts w:ascii="Arial" w:eastAsia="Symbol" w:hAnsi="Arial" w:cs="Arial"/>
          <w:sz w:val="16"/>
        </w:rPr>
        <w:t>в их располагаемый доход в результате поступлений и передач текущих трансфертов.</w:t>
      </w:r>
    </w:p>
    <w:p w:rsidR="00333EEE" w:rsidRPr="00434899" w:rsidRDefault="00333EEE" w:rsidP="0084487F">
      <w:pPr>
        <w:spacing w:line="200" w:lineRule="exact"/>
        <w:ind w:firstLine="284"/>
        <w:jc w:val="both"/>
      </w:pPr>
      <w:r w:rsidRPr="00434899">
        <w:rPr>
          <w:rFonts w:ascii="Arial" w:eastAsia="Symbol" w:hAnsi="Arial" w:cs="Arial"/>
          <w:b/>
          <w:sz w:val="16"/>
        </w:rPr>
        <w:t>Трансферт</w:t>
      </w:r>
      <w:r w:rsidRPr="00434899">
        <w:rPr>
          <w:rFonts w:ascii="Arial" w:eastAsia="Symbol" w:hAnsi="Arial" w:cs="Arial"/>
          <w:sz w:val="16"/>
        </w:rPr>
        <w:t xml:space="preserve"> представляет собой операцию, когда одна институциональная единица предоставляет товар, услугу или актив </w:t>
      </w:r>
      <w:r w:rsidRPr="00434899">
        <w:rPr>
          <w:rFonts w:ascii="Arial" w:eastAsia="Symbol" w:hAnsi="Arial" w:cs="Arial"/>
          <w:sz w:val="16"/>
        </w:rPr>
        <w:br/>
        <w:t>(финансовый или нефинансовый) другой единице, не получая взамен от нее возмещения в виде товара, услуги или актива</w:t>
      </w:r>
      <w:r w:rsidR="004D3747">
        <w:rPr>
          <w:rFonts w:ascii="Arial" w:eastAsia="Symbol" w:hAnsi="Arial" w:cs="Arial"/>
          <w:sz w:val="16"/>
        </w:rPr>
        <w:t>.</w:t>
      </w:r>
      <w:r w:rsidR="00341B38">
        <w:rPr>
          <w:rFonts w:ascii="Arial" w:eastAsia="Symbol" w:hAnsi="Arial" w:cs="Arial"/>
          <w:sz w:val="16"/>
        </w:rPr>
        <w:t xml:space="preserve"> </w:t>
      </w:r>
      <w:r w:rsidR="00DB5533">
        <w:rPr>
          <w:rFonts w:ascii="Arial" w:eastAsia="Symbol" w:hAnsi="Arial" w:cs="Arial"/>
          <w:sz w:val="16"/>
        </w:rPr>
        <w:br/>
      </w:r>
      <w:r w:rsidRPr="00434899">
        <w:rPr>
          <w:rFonts w:ascii="Arial" w:eastAsia="Symbol" w:hAnsi="Arial" w:cs="Arial"/>
          <w:sz w:val="16"/>
        </w:rPr>
        <w:t xml:space="preserve">Различают текущие и капитальные трансферты. Они могут </w:t>
      </w:r>
      <w:proofErr w:type="gramStart"/>
      <w:r w:rsidRPr="00434899">
        <w:rPr>
          <w:rFonts w:ascii="Arial" w:eastAsia="Symbol" w:hAnsi="Arial" w:cs="Arial"/>
          <w:sz w:val="16"/>
        </w:rPr>
        <w:t>производится</w:t>
      </w:r>
      <w:proofErr w:type="gramEnd"/>
      <w:r w:rsidRPr="00434899">
        <w:rPr>
          <w:rFonts w:ascii="Arial" w:eastAsia="Symbol" w:hAnsi="Arial" w:cs="Arial"/>
          <w:sz w:val="16"/>
        </w:rPr>
        <w:t xml:space="preserve"> в денежной и натуральной форме. </w:t>
      </w:r>
    </w:p>
    <w:p w:rsidR="00333EEE" w:rsidRPr="00434899" w:rsidRDefault="00333EEE" w:rsidP="0084487F">
      <w:pPr>
        <w:spacing w:line="200" w:lineRule="exact"/>
        <w:ind w:firstLine="284"/>
        <w:jc w:val="both"/>
      </w:pPr>
      <w:r w:rsidRPr="00434899">
        <w:rPr>
          <w:rFonts w:ascii="Arial" w:eastAsia="Symbol" w:hAnsi="Arial" w:cs="Arial"/>
          <w:b/>
          <w:sz w:val="16"/>
        </w:rPr>
        <w:t>Текущие трансферты</w:t>
      </w:r>
      <w:r w:rsidRPr="00434899">
        <w:rPr>
          <w:rFonts w:ascii="Arial" w:eastAsia="Symbol" w:hAnsi="Arial" w:cs="Arial"/>
          <w:sz w:val="16"/>
        </w:rPr>
        <w:t xml:space="preserve"> включают следующие основные виды: текущие налоги на доходы, имущество и др., страховые премии </w:t>
      </w:r>
      <w:r w:rsidR="007C0466">
        <w:rPr>
          <w:rFonts w:ascii="Arial" w:eastAsia="Symbol" w:hAnsi="Arial" w:cs="Arial"/>
          <w:sz w:val="16"/>
        </w:rPr>
        <w:br/>
      </w:r>
      <w:r w:rsidRPr="00434899">
        <w:rPr>
          <w:rFonts w:ascii="Arial" w:eastAsia="Symbol" w:hAnsi="Arial" w:cs="Arial"/>
          <w:sz w:val="16"/>
        </w:rPr>
        <w:t xml:space="preserve">и возмещения, отчисления на социальное страхование, социальные пособия, добровольные взносы и подарки, не имеющие </w:t>
      </w:r>
      <w:r w:rsidR="007C0466">
        <w:rPr>
          <w:rFonts w:ascii="Arial" w:eastAsia="Symbol" w:hAnsi="Arial" w:cs="Arial"/>
          <w:sz w:val="16"/>
        </w:rPr>
        <w:br/>
      </w:r>
      <w:r w:rsidRPr="00434899">
        <w:rPr>
          <w:rFonts w:ascii="Arial" w:eastAsia="Symbol" w:hAnsi="Arial" w:cs="Arial"/>
          <w:sz w:val="16"/>
        </w:rPr>
        <w:t>капитального характера, штрафы и т. д.</w:t>
      </w:r>
    </w:p>
    <w:p w:rsidR="00333EEE" w:rsidRPr="00434899" w:rsidRDefault="00333EEE" w:rsidP="0084487F">
      <w:pPr>
        <w:spacing w:line="200" w:lineRule="exact"/>
        <w:ind w:firstLine="284"/>
        <w:jc w:val="both"/>
      </w:pPr>
      <w:r w:rsidRPr="00434899">
        <w:rPr>
          <w:rFonts w:ascii="Arial" w:eastAsia="Symbol" w:hAnsi="Arial" w:cs="Arial"/>
          <w:b/>
          <w:sz w:val="16"/>
        </w:rPr>
        <w:t xml:space="preserve">Табл. </w:t>
      </w:r>
      <w:r w:rsidR="004A524B">
        <w:rPr>
          <w:rFonts w:ascii="Arial" w:eastAsia="Symbol" w:hAnsi="Arial" w:cs="Arial"/>
          <w:b/>
          <w:sz w:val="16"/>
        </w:rPr>
        <w:t>12.</w:t>
      </w:r>
      <w:r w:rsidRPr="00434899">
        <w:rPr>
          <w:rFonts w:ascii="Arial" w:eastAsia="Symbol" w:hAnsi="Arial" w:cs="Arial"/>
          <w:b/>
          <w:sz w:val="16"/>
        </w:rPr>
        <w:t xml:space="preserve">6, </w:t>
      </w:r>
      <w:r w:rsidR="004A524B">
        <w:rPr>
          <w:rFonts w:ascii="Arial" w:eastAsia="Symbol" w:hAnsi="Arial" w:cs="Arial"/>
          <w:b/>
          <w:sz w:val="16"/>
        </w:rPr>
        <w:t>12.</w:t>
      </w:r>
      <w:r w:rsidRPr="00434899">
        <w:rPr>
          <w:rFonts w:ascii="Arial" w:eastAsia="Symbol" w:hAnsi="Arial" w:cs="Arial"/>
          <w:b/>
          <w:sz w:val="16"/>
        </w:rPr>
        <w:t>7. Валовой располагаемый доход</w:t>
      </w:r>
      <w:r w:rsidRPr="00434899">
        <w:rPr>
          <w:rFonts w:ascii="Arial" w:eastAsia="Symbol" w:hAnsi="Arial" w:cs="Arial"/>
          <w:sz w:val="16"/>
        </w:rPr>
        <w:t xml:space="preserve"> представляет собой доход, которым институциональная единица </w:t>
      </w:r>
      <w:r w:rsidR="00DA5C14">
        <w:rPr>
          <w:rFonts w:ascii="Arial" w:eastAsia="Symbol" w:hAnsi="Arial" w:cs="Arial"/>
          <w:sz w:val="16"/>
        </w:rPr>
        <w:br/>
      </w:r>
      <w:r w:rsidRPr="00434899">
        <w:rPr>
          <w:rFonts w:ascii="Arial" w:eastAsia="Symbol" w:hAnsi="Arial" w:cs="Arial"/>
          <w:sz w:val="16"/>
        </w:rPr>
        <w:t xml:space="preserve">располагает для конечного потребления и сбережения. Он равен сальдо первичных доходов минус переданные  текущие </w:t>
      </w:r>
      <w:r w:rsidR="00DA5C14">
        <w:rPr>
          <w:rFonts w:ascii="Arial" w:eastAsia="Symbol" w:hAnsi="Arial" w:cs="Arial"/>
          <w:sz w:val="16"/>
        </w:rPr>
        <w:br/>
      </w:r>
      <w:r w:rsidRPr="00434899">
        <w:rPr>
          <w:rFonts w:ascii="Arial" w:eastAsia="Symbol" w:hAnsi="Arial" w:cs="Arial"/>
          <w:sz w:val="16"/>
        </w:rPr>
        <w:t xml:space="preserve">трансферты, плюс полученные текущие трансферты. Сумма располагаемых доходов всех институциональных единиц-резидентов равна </w:t>
      </w:r>
      <w:r w:rsidRPr="00434899">
        <w:rPr>
          <w:rFonts w:ascii="Arial" w:eastAsia="Symbol" w:hAnsi="Arial" w:cs="Arial"/>
          <w:b/>
          <w:sz w:val="16"/>
        </w:rPr>
        <w:t>валовому национальному располагаемому доходу</w:t>
      </w:r>
      <w:r w:rsidRPr="00434899">
        <w:rPr>
          <w:rFonts w:ascii="Arial" w:eastAsia="Symbol" w:hAnsi="Arial" w:cs="Arial"/>
          <w:sz w:val="16"/>
        </w:rPr>
        <w:t>.</w:t>
      </w:r>
    </w:p>
    <w:p w:rsidR="00333EEE" w:rsidRPr="00434899" w:rsidRDefault="00333EEE" w:rsidP="0084487F">
      <w:pPr>
        <w:spacing w:line="200" w:lineRule="exact"/>
        <w:ind w:firstLine="284"/>
        <w:jc w:val="both"/>
      </w:pPr>
      <w:r w:rsidRPr="00434899">
        <w:rPr>
          <w:rFonts w:ascii="Arial" w:eastAsia="Symbol" w:hAnsi="Arial" w:cs="Arial"/>
          <w:b/>
          <w:sz w:val="16"/>
        </w:rPr>
        <w:t xml:space="preserve">Табл. </w:t>
      </w:r>
      <w:r w:rsidR="004A524B">
        <w:rPr>
          <w:rFonts w:ascii="Arial" w:eastAsia="Symbol" w:hAnsi="Arial" w:cs="Arial"/>
          <w:b/>
          <w:sz w:val="16"/>
        </w:rPr>
        <w:t>12.</w:t>
      </w:r>
      <w:r w:rsidRPr="00434899">
        <w:rPr>
          <w:rFonts w:ascii="Arial" w:eastAsia="Symbol" w:hAnsi="Arial" w:cs="Arial"/>
          <w:b/>
          <w:sz w:val="16"/>
        </w:rPr>
        <w:t>7. Счет использования располагаемого дохода</w:t>
      </w:r>
      <w:r w:rsidRPr="00434899">
        <w:rPr>
          <w:rFonts w:ascii="Arial" w:eastAsia="Symbol" w:hAnsi="Arial" w:cs="Arial"/>
          <w:sz w:val="16"/>
        </w:rPr>
        <w:t xml:space="preserve"> показывает, как домашние хозяйства, государственное управление и некоммерческие организации, обслуживающие домашние хозяйства, распределяют свой располагаемый доход между расходами на конечное потребление и сбережением.</w:t>
      </w:r>
    </w:p>
    <w:p w:rsidR="00333EEE" w:rsidRPr="00434899" w:rsidRDefault="00333EEE" w:rsidP="0084487F">
      <w:pPr>
        <w:spacing w:line="200" w:lineRule="exact"/>
        <w:ind w:firstLine="284"/>
        <w:jc w:val="both"/>
        <w:rPr>
          <w:spacing w:val="-2"/>
          <w:szCs w:val="16"/>
        </w:rPr>
      </w:pPr>
      <w:r w:rsidRPr="00434899">
        <w:rPr>
          <w:rFonts w:ascii="Arial" w:eastAsia="Symbol" w:hAnsi="Arial" w:cs="Arial"/>
          <w:b/>
          <w:sz w:val="16"/>
        </w:rPr>
        <w:t xml:space="preserve">Табл. </w:t>
      </w:r>
      <w:r w:rsidR="004A524B">
        <w:rPr>
          <w:rFonts w:ascii="Arial" w:eastAsia="Symbol" w:hAnsi="Arial" w:cs="Arial"/>
          <w:b/>
          <w:sz w:val="16"/>
        </w:rPr>
        <w:t>12.</w:t>
      </w:r>
      <w:r w:rsidRPr="00434899">
        <w:rPr>
          <w:rFonts w:ascii="Arial" w:eastAsia="Symbol" w:hAnsi="Arial" w:cs="Arial"/>
          <w:b/>
          <w:sz w:val="16"/>
        </w:rPr>
        <w:t xml:space="preserve">7, </w:t>
      </w:r>
      <w:r w:rsidR="004A524B">
        <w:rPr>
          <w:rFonts w:ascii="Arial" w:eastAsia="Symbol" w:hAnsi="Arial" w:cs="Arial"/>
          <w:b/>
          <w:sz w:val="16"/>
        </w:rPr>
        <w:t>12.</w:t>
      </w:r>
      <w:r w:rsidRPr="00434899">
        <w:rPr>
          <w:rFonts w:ascii="Arial" w:eastAsia="Symbol" w:hAnsi="Arial" w:cs="Arial"/>
          <w:b/>
          <w:sz w:val="16"/>
        </w:rPr>
        <w:t>1</w:t>
      </w:r>
      <w:r w:rsidR="00604784">
        <w:rPr>
          <w:rFonts w:ascii="Arial" w:eastAsia="Symbol" w:hAnsi="Arial" w:cs="Arial"/>
          <w:b/>
          <w:sz w:val="16"/>
        </w:rPr>
        <w:t>5</w:t>
      </w:r>
      <w:r w:rsidR="004D2D4A">
        <w:rPr>
          <w:rFonts w:ascii="Arial" w:eastAsia="Symbol" w:hAnsi="Arial" w:cs="Arial"/>
          <w:b/>
          <w:sz w:val="16"/>
        </w:rPr>
        <w:t xml:space="preserve"> </w:t>
      </w:r>
      <w:r w:rsidR="005B7606">
        <w:rPr>
          <w:rFonts w:ascii="Arial" w:eastAsia="Symbol" w:hAnsi="Arial" w:cs="Arial"/>
          <w:b/>
          <w:sz w:val="16"/>
        </w:rPr>
        <w:t>–</w:t>
      </w:r>
      <w:r w:rsidR="005806E7" w:rsidRPr="00662597">
        <w:rPr>
          <w:rFonts w:ascii="Arial" w:eastAsia="Symbol" w:hAnsi="Arial" w:cs="Arial"/>
          <w:b/>
          <w:sz w:val="16"/>
        </w:rPr>
        <w:t xml:space="preserve"> </w:t>
      </w:r>
      <w:r w:rsidR="004A524B">
        <w:rPr>
          <w:rFonts w:ascii="Arial" w:eastAsia="Symbol" w:hAnsi="Arial" w:cs="Arial"/>
          <w:b/>
          <w:sz w:val="16"/>
        </w:rPr>
        <w:t>12.</w:t>
      </w:r>
      <w:r w:rsidR="00604784">
        <w:rPr>
          <w:rFonts w:ascii="Arial" w:eastAsia="Symbol" w:hAnsi="Arial" w:cs="Arial"/>
          <w:b/>
          <w:sz w:val="16"/>
        </w:rPr>
        <w:t>18</w:t>
      </w:r>
      <w:r w:rsidRPr="00434899">
        <w:rPr>
          <w:rFonts w:ascii="Arial" w:eastAsia="Symbol" w:hAnsi="Arial" w:cs="Arial"/>
          <w:b/>
          <w:sz w:val="16"/>
        </w:rPr>
        <w:t>. Расходы на конечное потребление домашних хозяйств</w:t>
      </w:r>
      <w:r w:rsidRPr="00434899">
        <w:rPr>
          <w:rFonts w:ascii="Arial" w:eastAsia="Symbol" w:hAnsi="Arial" w:cs="Arial"/>
          <w:sz w:val="16"/>
        </w:rPr>
        <w:t xml:space="preserve"> включают расходы домашних хозяйств </w:t>
      </w:r>
      <w:r w:rsidR="007C0466">
        <w:rPr>
          <w:rFonts w:ascii="Arial" w:eastAsia="Symbol" w:hAnsi="Arial" w:cs="Arial"/>
          <w:sz w:val="16"/>
        </w:rPr>
        <w:br/>
      </w:r>
      <w:r w:rsidRPr="00434899">
        <w:rPr>
          <w:rFonts w:ascii="Arial" w:eastAsia="Symbol" w:hAnsi="Arial" w:cs="Arial"/>
          <w:sz w:val="16"/>
        </w:rPr>
        <w:t xml:space="preserve">на приобретение потребительских товаров и услуг во всех торговых </w:t>
      </w:r>
      <w:r w:rsidRPr="00434899">
        <w:rPr>
          <w:rFonts w:ascii="Arial" w:eastAsia="Symbol" w:hAnsi="Arial" w:cs="Arial"/>
          <w:spacing w:val="-2"/>
          <w:sz w:val="16"/>
          <w:szCs w:val="16"/>
        </w:rPr>
        <w:t xml:space="preserve">предприятиях, на городских рынках и через неорганизованную (уличную) торговлю, предприятиях бытового и жилищно-коммунального обслуживания, пассажирского транспорта, связи, гостиницах, учреждениях культуры, здравоохранения, образования, а также стоимость товаров и услуг, потребленных  в натуральной форме </w:t>
      </w:r>
      <w:proofErr w:type="gramStart"/>
      <w:r w:rsidR="00341B38" w:rsidRPr="00434899">
        <w:rPr>
          <w:rFonts w:ascii="Arial" w:eastAsia="Symbol" w:hAnsi="Arial" w:cs="Arial"/>
          <w:spacing w:val="-4"/>
          <w:sz w:val="16"/>
          <w:szCs w:val="16"/>
        </w:rPr>
        <w:t>–</w:t>
      </w:r>
      <w:r w:rsidRPr="00434899">
        <w:rPr>
          <w:rFonts w:ascii="Arial" w:eastAsia="Symbol" w:hAnsi="Arial" w:cs="Arial"/>
          <w:spacing w:val="-2"/>
          <w:sz w:val="16"/>
          <w:szCs w:val="16"/>
        </w:rPr>
        <w:t>п</w:t>
      </w:r>
      <w:proofErr w:type="gramEnd"/>
      <w:r w:rsidRPr="00434899">
        <w:rPr>
          <w:rFonts w:ascii="Arial" w:eastAsia="Symbol" w:hAnsi="Arial" w:cs="Arial"/>
          <w:spacing w:val="-2"/>
          <w:sz w:val="16"/>
          <w:szCs w:val="16"/>
        </w:rPr>
        <w:t xml:space="preserve">роизведенных для себя (сельскохозяйственная продукция личных подсобных хозяйств, услуги, предоставленные в связи </w:t>
      </w:r>
      <w:r w:rsidR="00DA5C14">
        <w:rPr>
          <w:rFonts w:ascii="Arial" w:eastAsia="Symbol" w:hAnsi="Arial" w:cs="Arial"/>
          <w:spacing w:val="-2"/>
          <w:sz w:val="16"/>
          <w:szCs w:val="16"/>
        </w:rPr>
        <w:br/>
      </w:r>
      <w:r w:rsidRPr="00434899">
        <w:rPr>
          <w:rFonts w:ascii="Arial" w:eastAsia="Symbol" w:hAnsi="Arial" w:cs="Arial"/>
          <w:spacing w:val="-2"/>
          <w:sz w:val="16"/>
          <w:szCs w:val="16"/>
        </w:rPr>
        <w:t xml:space="preserve">с проживанием владельцев в собственных жилищах) и полученных в качестве оплаты труда и гуманитарной помощи. </w:t>
      </w:r>
    </w:p>
    <w:p w:rsidR="00333EEE" w:rsidRPr="00434899" w:rsidRDefault="00333EEE" w:rsidP="0084487F">
      <w:pPr>
        <w:spacing w:line="200" w:lineRule="exact"/>
        <w:ind w:firstLine="284"/>
        <w:jc w:val="both"/>
      </w:pPr>
      <w:r w:rsidRPr="00DB5533">
        <w:rPr>
          <w:rFonts w:ascii="Arial" w:eastAsia="Symbol" w:hAnsi="Arial" w:cs="Arial"/>
          <w:b/>
          <w:spacing w:val="-4"/>
          <w:sz w:val="16"/>
        </w:rPr>
        <w:t>Расходы государственного управления</w:t>
      </w:r>
      <w:r w:rsidRPr="00DB5533">
        <w:rPr>
          <w:rFonts w:ascii="Arial" w:eastAsia="Symbol" w:hAnsi="Arial" w:cs="Arial"/>
          <w:spacing w:val="-4"/>
          <w:sz w:val="16"/>
        </w:rPr>
        <w:t xml:space="preserve"> </w:t>
      </w:r>
      <w:r w:rsidRPr="00DB5533">
        <w:rPr>
          <w:rFonts w:ascii="Arial" w:eastAsia="Symbol" w:hAnsi="Arial" w:cs="Arial"/>
          <w:b/>
          <w:spacing w:val="-4"/>
          <w:sz w:val="16"/>
        </w:rPr>
        <w:t>на индивидуальные товары и услуги</w:t>
      </w:r>
      <w:r w:rsidRPr="00DB5533">
        <w:rPr>
          <w:rFonts w:ascii="Arial" w:eastAsia="Symbol" w:hAnsi="Arial" w:cs="Arial"/>
          <w:spacing w:val="-4"/>
          <w:sz w:val="16"/>
        </w:rPr>
        <w:t xml:space="preserve"> состоят из расходов сектора государственного</w:t>
      </w:r>
      <w:r w:rsidRPr="00434899">
        <w:rPr>
          <w:rFonts w:ascii="Arial" w:eastAsia="Symbol" w:hAnsi="Arial" w:cs="Arial"/>
          <w:sz w:val="16"/>
        </w:rPr>
        <w:t xml:space="preserve"> управления на потребительские товары и услуги, предназначенные для индивидуального потребления. Такие расходы </w:t>
      </w:r>
      <w:r w:rsidR="00DB5533">
        <w:rPr>
          <w:rFonts w:ascii="Arial" w:eastAsia="Symbol" w:hAnsi="Arial" w:cs="Arial"/>
          <w:sz w:val="16"/>
        </w:rPr>
        <w:br/>
      </w:r>
      <w:r w:rsidRPr="00434899">
        <w:rPr>
          <w:rFonts w:ascii="Arial" w:eastAsia="Symbol" w:hAnsi="Arial" w:cs="Arial"/>
          <w:sz w:val="16"/>
        </w:rPr>
        <w:t xml:space="preserve">финансируются за счет государственного бюджета и внебюджетных фондов из средств, полученных в результате сбора налогов </w:t>
      </w:r>
      <w:r w:rsidR="00DB5533">
        <w:rPr>
          <w:rFonts w:ascii="Arial" w:eastAsia="Symbol" w:hAnsi="Arial" w:cs="Arial"/>
          <w:sz w:val="16"/>
        </w:rPr>
        <w:br/>
      </w:r>
      <w:r w:rsidRPr="00434899">
        <w:rPr>
          <w:rFonts w:ascii="Arial" w:eastAsia="Symbol" w:hAnsi="Arial" w:cs="Arial"/>
          <w:sz w:val="16"/>
        </w:rPr>
        <w:t xml:space="preserve">и из других доходов государства. В эти расходы включаются расходы предприятий и организаций, оказывающих бесплатные </w:t>
      </w:r>
      <w:r w:rsidR="00DB5533">
        <w:rPr>
          <w:rFonts w:ascii="Arial" w:eastAsia="Symbol" w:hAnsi="Arial" w:cs="Arial"/>
          <w:sz w:val="16"/>
        </w:rPr>
        <w:br/>
      </w:r>
      <w:r w:rsidRPr="00434899">
        <w:rPr>
          <w:rFonts w:ascii="Arial" w:eastAsia="Symbol" w:hAnsi="Arial" w:cs="Arial"/>
          <w:sz w:val="16"/>
        </w:rPr>
        <w:t>(для населения) услуги в области здравоохранения, образования, культуры.</w:t>
      </w:r>
    </w:p>
    <w:p w:rsidR="00333EEE" w:rsidRPr="00434899" w:rsidRDefault="00333EEE" w:rsidP="0084487F">
      <w:pPr>
        <w:spacing w:line="200" w:lineRule="exact"/>
        <w:ind w:firstLine="284"/>
        <w:jc w:val="both"/>
        <w:rPr>
          <w:spacing w:val="-2"/>
          <w:szCs w:val="16"/>
        </w:rPr>
      </w:pPr>
      <w:r w:rsidRPr="00434899">
        <w:rPr>
          <w:rFonts w:ascii="Arial" w:eastAsia="Symbol" w:hAnsi="Arial" w:cs="Arial"/>
          <w:b/>
          <w:spacing w:val="-2"/>
          <w:sz w:val="16"/>
          <w:szCs w:val="16"/>
        </w:rPr>
        <w:t>Расходы государственного управления на коллективные услуги</w:t>
      </w:r>
      <w:r w:rsidRPr="00434899">
        <w:rPr>
          <w:rFonts w:ascii="Arial" w:eastAsia="Symbol" w:hAnsi="Arial" w:cs="Arial"/>
          <w:spacing w:val="-2"/>
          <w:sz w:val="16"/>
          <w:szCs w:val="16"/>
        </w:rPr>
        <w:t xml:space="preserve">. </w:t>
      </w:r>
      <w:proofErr w:type="gramStart"/>
      <w:r w:rsidRPr="00434899">
        <w:rPr>
          <w:rFonts w:ascii="Arial" w:eastAsia="Symbol" w:hAnsi="Arial" w:cs="Arial"/>
          <w:spacing w:val="-2"/>
          <w:sz w:val="16"/>
          <w:szCs w:val="16"/>
        </w:rPr>
        <w:t xml:space="preserve">Этот показатель отличается от предыдущего тем, </w:t>
      </w:r>
      <w:r w:rsidR="00DB5533">
        <w:rPr>
          <w:rFonts w:ascii="Arial" w:eastAsia="Symbol" w:hAnsi="Arial" w:cs="Arial"/>
          <w:spacing w:val="-2"/>
          <w:sz w:val="16"/>
          <w:szCs w:val="16"/>
        </w:rPr>
        <w:br/>
      </w:r>
      <w:r w:rsidRPr="00434899">
        <w:rPr>
          <w:rFonts w:ascii="Arial" w:eastAsia="Symbol" w:hAnsi="Arial" w:cs="Arial"/>
          <w:spacing w:val="-2"/>
          <w:sz w:val="16"/>
          <w:szCs w:val="16"/>
        </w:rPr>
        <w:t xml:space="preserve">что в нем учитываются услуги, оказываемые за счет государственного бюджета предприятиями и организациями, которые </w:t>
      </w:r>
      <w:r w:rsidR="00DA5C14">
        <w:rPr>
          <w:rFonts w:ascii="Arial" w:eastAsia="Symbol" w:hAnsi="Arial" w:cs="Arial"/>
          <w:spacing w:val="-2"/>
          <w:sz w:val="16"/>
          <w:szCs w:val="16"/>
        </w:rPr>
        <w:br/>
      </w:r>
      <w:r w:rsidRPr="00434899">
        <w:rPr>
          <w:rFonts w:ascii="Arial" w:eastAsia="Symbol" w:hAnsi="Arial" w:cs="Arial"/>
          <w:spacing w:val="-2"/>
          <w:sz w:val="16"/>
          <w:szCs w:val="16"/>
        </w:rPr>
        <w:t xml:space="preserve">удовлетворяют потребности не отдельных домашних хозяйств, а общества в целом (расходы на государственное управление </w:t>
      </w:r>
      <w:r w:rsidR="00DA5C14">
        <w:rPr>
          <w:rFonts w:ascii="Arial" w:eastAsia="Symbol" w:hAnsi="Arial" w:cs="Arial"/>
          <w:spacing w:val="-2"/>
          <w:sz w:val="16"/>
          <w:szCs w:val="16"/>
        </w:rPr>
        <w:br/>
      </w:r>
      <w:r w:rsidRPr="00434899">
        <w:rPr>
          <w:rFonts w:ascii="Arial" w:eastAsia="Symbol" w:hAnsi="Arial" w:cs="Arial"/>
          <w:spacing w:val="-2"/>
          <w:sz w:val="16"/>
          <w:szCs w:val="16"/>
        </w:rPr>
        <w:t xml:space="preserve">и обеспечение военной безопасности, а также расходы на нерыночную науку, услуги организаций, обслуживающих сельское </w:t>
      </w:r>
      <w:r w:rsidR="00FF0927" w:rsidRPr="00FF0927">
        <w:rPr>
          <w:rFonts w:ascii="Arial" w:eastAsia="Symbol" w:hAnsi="Arial" w:cs="Arial"/>
          <w:spacing w:val="-2"/>
          <w:sz w:val="16"/>
          <w:szCs w:val="16"/>
        </w:rPr>
        <w:br/>
      </w:r>
      <w:r w:rsidRPr="00434899">
        <w:rPr>
          <w:rFonts w:ascii="Arial" w:eastAsia="Symbol" w:hAnsi="Arial" w:cs="Arial"/>
          <w:spacing w:val="-2"/>
          <w:sz w:val="16"/>
          <w:szCs w:val="16"/>
        </w:rPr>
        <w:t>хозяйство и др.).</w:t>
      </w:r>
      <w:proofErr w:type="gramEnd"/>
    </w:p>
    <w:p w:rsidR="00333EEE" w:rsidRPr="00434899" w:rsidRDefault="00333EEE" w:rsidP="0084487F">
      <w:pPr>
        <w:spacing w:line="200" w:lineRule="exact"/>
        <w:ind w:firstLine="284"/>
        <w:jc w:val="both"/>
        <w:rPr>
          <w:spacing w:val="-4"/>
          <w:szCs w:val="16"/>
        </w:rPr>
      </w:pPr>
      <w:r w:rsidRPr="00434899">
        <w:rPr>
          <w:rFonts w:ascii="Arial" w:eastAsia="Symbol" w:hAnsi="Arial" w:cs="Arial"/>
          <w:b/>
          <w:spacing w:val="-4"/>
          <w:sz w:val="16"/>
          <w:szCs w:val="16"/>
        </w:rPr>
        <w:t>Расходы на конечное потребление некоммерческих организаций, обслуживающих домашние хозяйства,</w:t>
      </w:r>
      <w:r w:rsidRPr="00434899">
        <w:rPr>
          <w:rFonts w:ascii="Arial" w:eastAsia="Symbol" w:hAnsi="Arial" w:cs="Arial"/>
          <w:spacing w:val="-4"/>
          <w:sz w:val="16"/>
          <w:szCs w:val="16"/>
        </w:rPr>
        <w:t xml:space="preserve"> – расходы </w:t>
      </w:r>
      <w:r w:rsidR="00DB5533">
        <w:rPr>
          <w:rFonts w:ascii="Arial" w:eastAsia="Symbol" w:hAnsi="Arial" w:cs="Arial"/>
          <w:spacing w:val="-4"/>
          <w:sz w:val="16"/>
          <w:szCs w:val="16"/>
        </w:rPr>
        <w:br/>
      </w:r>
      <w:r w:rsidRPr="00434899">
        <w:rPr>
          <w:rFonts w:ascii="Arial" w:eastAsia="Symbol" w:hAnsi="Arial" w:cs="Arial"/>
          <w:spacing w:val="-4"/>
          <w:sz w:val="16"/>
          <w:szCs w:val="16"/>
        </w:rPr>
        <w:t xml:space="preserve">общественных организаций, в отношении которых условно считается, что они предоставляют только индивидуальные товары и услуги. </w:t>
      </w:r>
    </w:p>
    <w:p w:rsidR="00333EEE" w:rsidRPr="00434899" w:rsidRDefault="00333EEE" w:rsidP="0084487F">
      <w:pPr>
        <w:spacing w:line="200" w:lineRule="exact"/>
        <w:ind w:firstLine="284"/>
        <w:jc w:val="both"/>
      </w:pPr>
      <w:r w:rsidRPr="00434899">
        <w:rPr>
          <w:rFonts w:ascii="Arial" w:eastAsia="Symbol" w:hAnsi="Arial" w:cs="Arial"/>
          <w:sz w:val="16"/>
        </w:rPr>
        <w:t xml:space="preserve">Сюда же включается стоимость нерыночных услуг (социального характера), </w:t>
      </w:r>
      <w:proofErr w:type="gramStart"/>
      <w:r w:rsidRPr="00434899">
        <w:rPr>
          <w:rFonts w:ascii="Arial" w:eastAsia="Symbol" w:hAnsi="Arial" w:cs="Arial"/>
          <w:sz w:val="16"/>
        </w:rPr>
        <w:t>оказываемые</w:t>
      </w:r>
      <w:proofErr w:type="gramEnd"/>
      <w:r w:rsidRPr="00434899">
        <w:rPr>
          <w:rFonts w:ascii="Arial" w:eastAsia="Symbol" w:hAnsi="Arial" w:cs="Arial"/>
          <w:sz w:val="16"/>
        </w:rPr>
        <w:t xml:space="preserve"> коммерческими предприятиями </w:t>
      </w:r>
      <w:r w:rsidRPr="00434899">
        <w:rPr>
          <w:rFonts w:ascii="Arial" w:eastAsia="Symbol" w:hAnsi="Arial" w:cs="Arial"/>
          <w:sz w:val="16"/>
        </w:rPr>
        <w:br/>
        <w:t>и организациями своим работникам.</w:t>
      </w:r>
    </w:p>
    <w:p w:rsidR="00333EEE" w:rsidRPr="00434899" w:rsidRDefault="00333EEE" w:rsidP="0084487F">
      <w:pPr>
        <w:spacing w:line="200" w:lineRule="exact"/>
        <w:ind w:firstLine="284"/>
        <w:jc w:val="both"/>
      </w:pPr>
      <w:r w:rsidRPr="00434899">
        <w:rPr>
          <w:rFonts w:ascii="Arial" w:eastAsia="Symbol" w:hAnsi="Arial" w:cs="Arial"/>
          <w:b/>
          <w:sz w:val="16"/>
        </w:rPr>
        <w:t xml:space="preserve">Табл. </w:t>
      </w:r>
      <w:r w:rsidR="004A524B">
        <w:rPr>
          <w:rFonts w:ascii="Arial" w:eastAsia="Symbol" w:hAnsi="Arial" w:cs="Arial"/>
          <w:b/>
          <w:sz w:val="16"/>
        </w:rPr>
        <w:t>12.</w:t>
      </w:r>
      <w:r w:rsidRPr="00434899">
        <w:rPr>
          <w:rFonts w:ascii="Arial" w:eastAsia="Symbol" w:hAnsi="Arial" w:cs="Arial"/>
          <w:b/>
          <w:sz w:val="16"/>
        </w:rPr>
        <w:t xml:space="preserve">8. Счет операций с капиталом </w:t>
      </w:r>
      <w:r w:rsidRPr="00434899">
        <w:rPr>
          <w:rFonts w:ascii="Arial" w:eastAsia="Symbol" w:hAnsi="Arial" w:cs="Arial"/>
          <w:sz w:val="16"/>
        </w:rPr>
        <w:t xml:space="preserve">отражает стоимость нефинансовых активов, приобретаемых или реализуемых </w:t>
      </w:r>
      <w:r w:rsidR="00DB5533">
        <w:rPr>
          <w:rFonts w:ascii="Arial" w:eastAsia="Symbol" w:hAnsi="Arial" w:cs="Arial"/>
          <w:sz w:val="16"/>
        </w:rPr>
        <w:br/>
      </w:r>
      <w:r w:rsidRPr="00434899">
        <w:rPr>
          <w:rFonts w:ascii="Arial" w:eastAsia="Symbol" w:hAnsi="Arial" w:cs="Arial"/>
          <w:sz w:val="16"/>
        </w:rPr>
        <w:t xml:space="preserve">институциональными единицами-резидентами в результате экономических операций, а также изменения в чистой стоимости </w:t>
      </w:r>
      <w:r w:rsidR="00DB5533">
        <w:rPr>
          <w:rFonts w:ascii="Arial" w:eastAsia="Symbol" w:hAnsi="Arial" w:cs="Arial"/>
          <w:sz w:val="16"/>
        </w:rPr>
        <w:br/>
      </w:r>
      <w:r w:rsidRPr="00434899">
        <w:rPr>
          <w:rFonts w:ascii="Arial" w:eastAsia="Symbol" w:hAnsi="Arial" w:cs="Arial"/>
          <w:sz w:val="16"/>
        </w:rPr>
        <w:t>капитала, обусловленные сбережениями и капитальными трансфертами.</w:t>
      </w:r>
    </w:p>
    <w:p w:rsidR="00333EEE" w:rsidRPr="00434899" w:rsidRDefault="00333EEE" w:rsidP="0084487F">
      <w:pPr>
        <w:spacing w:line="200" w:lineRule="exact"/>
        <w:ind w:firstLine="284"/>
        <w:jc w:val="both"/>
      </w:pPr>
      <w:r w:rsidRPr="00434899">
        <w:rPr>
          <w:rFonts w:ascii="Arial" w:eastAsia="Symbol" w:hAnsi="Arial" w:cs="Arial"/>
          <w:b/>
          <w:sz w:val="16"/>
        </w:rPr>
        <w:t xml:space="preserve">Капитальные трансферты </w:t>
      </w:r>
      <w:r w:rsidRPr="00434899">
        <w:rPr>
          <w:rFonts w:ascii="Arial" w:eastAsia="Symbol" w:hAnsi="Arial" w:cs="Arial"/>
          <w:sz w:val="16"/>
        </w:rPr>
        <w:t xml:space="preserve">представляют собой безвозмездную передачу права собственности на активы (кроме наличных денег и материальных оборотных средств) или средств для их приобретения от одной институциональной единицы к другой. </w:t>
      </w:r>
    </w:p>
    <w:p w:rsidR="00333EEE" w:rsidRPr="00434899" w:rsidRDefault="00333EEE" w:rsidP="0084487F">
      <w:pPr>
        <w:pStyle w:val="21"/>
        <w:ind w:left="0"/>
      </w:pPr>
      <w:r w:rsidRPr="00434899">
        <w:rPr>
          <w:rFonts w:eastAsia="Symbol"/>
        </w:rPr>
        <w:t xml:space="preserve">Капитальные трансферты обычно являются единовременными и значительными по величине операциями, связанными </w:t>
      </w:r>
      <w:r w:rsidR="00DB5533">
        <w:rPr>
          <w:rFonts w:eastAsia="Symbol"/>
        </w:rPr>
        <w:br/>
      </w:r>
      <w:r w:rsidRPr="00434899">
        <w:rPr>
          <w:rFonts w:eastAsia="Symbol"/>
        </w:rPr>
        <w:t xml:space="preserve">с приобретением или выбытием активов у участников операции. Они включают налоги на капитал, инвестиционные субсидии, </w:t>
      </w:r>
      <w:r w:rsidR="00DB5533">
        <w:rPr>
          <w:rFonts w:eastAsia="Symbol"/>
        </w:rPr>
        <w:br/>
      </w:r>
      <w:r w:rsidRPr="00434899">
        <w:rPr>
          <w:rFonts w:eastAsia="Symbol"/>
        </w:rPr>
        <w:t>прочие капитальные трансферты.</w:t>
      </w:r>
    </w:p>
    <w:p w:rsidR="00333EEE" w:rsidRPr="00434899" w:rsidRDefault="00333EEE" w:rsidP="0084487F">
      <w:pPr>
        <w:spacing w:line="200" w:lineRule="exact"/>
        <w:ind w:firstLine="284"/>
        <w:jc w:val="both"/>
        <w:rPr>
          <w:spacing w:val="-2"/>
          <w:szCs w:val="16"/>
        </w:rPr>
      </w:pPr>
      <w:r w:rsidRPr="00434899">
        <w:rPr>
          <w:rFonts w:ascii="Arial" w:eastAsia="Symbol" w:hAnsi="Arial" w:cs="Arial"/>
          <w:b/>
          <w:sz w:val="16"/>
        </w:rPr>
        <w:t xml:space="preserve">Табл. </w:t>
      </w:r>
      <w:r w:rsidR="004A524B">
        <w:rPr>
          <w:rFonts w:ascii="Arial" w:eastAsia="Symbol" w:hAnsi="Arial" w:cs="Arial"/>
          <w:b/>
          <w:sz w:val="16"/>
        </w:rPr>
        <w:t>12.</w:t>
      </w:r>
      <w:r w:rsidRPr="00434899">
        <w:rPr>
          <w:rFonts w:ascii="Arial" w:eastAsia="Symbol" w:hAnsi="Arial" w:cs="Arial"/>
          <w:b/>
          <w:sz w:val="16"/>
        </w:rPr>
        <w:t xml:space="preserve">8, </w:t>
      </w:r>
      <w:r w:rsidR="004A524B">
        <w:rPr>
          <w:rFonts w:ascii="Arial" w:eastAsia="Symbol" w:hAnsi="Arial" w:cs="Arial"/>
          <w:b/>
          <w:sz w:val="16"/>
        </w:rPr>
        <w:t>12.</w:t>
      </w:r>
      <w:r w:rsidRPr="00434899">
        <w:rPr>
          <w:rFonts w:ascii="Arial" w:eastAsia="Symbol" w:hAnsi="Arial" w:cs="Arial"/>
          <w:b/>
          <w:sz w:val="16"/>
        </w:rPr>
        <w:t>1</w:t>
      </w:r>
      <w:r w:rsidR="00604784">
        <w:rPr>
          <w:rFonts w:ascii="Arial" w:eastAsia="Symbol" w:hAnsi="Arial" w:cs="Arial"/>
          <w:b/>
          <w:sz w:val="16"/>
        </w:rPr>
        <w:t>5</w:t>
      </w:r>
      <w:r w:rsidRPr="00434899">
        <w:rPr>
          <w:rFonts w:ascii="Arial" w:eastAsia="Symbol" w:hAnsi="Arial" w:cs="Arial"/>
          <w:b/>
          <w:sz w:val="16"/>
        </w:rPr>
        <w:t xml:space="preserve">, </w:t>
      </w:r>
      <w:r w:rsidR="004A524B">
        <w:rPr>
          <w:rFonts w:ascii="Arial" w:eastAsia="Symbol" w:hAnsi="Arial" w:cs="Arial"/>
          <w:b/>
          <w:sz w:val="16"/>
        </w:rPr>
        <w:t>12.</w:t>
      </w:r>
      <w:r w:rsidRPr="00434899">
        <w:rPr>
          <w:rFonts w:ascii="Arial" w:eastAsia="Symbol" w:hAnsi="Arial" w:cs="Arial"/>
          <w:b/>
          <w:sz w:val="16"/>
        </w:rPr>
        <w:t>1</w:t>
      </w:r>
      <w:r w:rsidR="00604784">
        <w:rPr>
          <w:rFonts w:ascii="Arial" w:eastAsia="Symbol" w:hAnsi="Arial" w:cs="Arial"/>
          <w:b/>
          <w:sz w:val="16"/>
        </w:rPr>
        <w:t>6</w:t>
      </w:r>
      <w:r w:rsidRPr="00434899">
        <w:rPr>
          <w:rFonts w:ascii="Arial" w:eastAsia="Symbol" w:hAnsi="Arial" w:cs="Arial"/>
          <w:b/>
          <w:sz w:val="16"/>
        </w:rPr>
        <w:t xml:space="preserve">, </w:t>
      </w:r>
      <w:r w:rsidR="004A524B">
        <w:rPr>
          <w:rFonts w:ascii="Arial" w:eastAsia="Symbol" w:hAnsi="Arial" w:cs="Arial"/>
          <w:b/>
          <w:sz w:val="16"/>
        </w:rPr>
        <w:t>12.</w:t>
      </w:r>
      <w:r w:rsidR="00604784">
        <w:rPr>
          <w:rFonts w:ascii="Arial" w:eastAsia="Symbol" w:hAnsi="Arial" w:cs="Arial"/>
          <w:b/>
          <w:sz w:val="16"/>
        </w:rPr>
        <w:t>18</w:t>
      </w:r>
      <w:r w:rsidRPr="00434899">
        <w:rPr>
          <w:rFonts w:ascii="Arial" w:eastAsia="Symbol" w:hAnsi="Arial" w:cs="Arial"/>
          <w:b/>
          <w:sz w:val="16"/>
        </w:rPr>
        <w:t>. Валовое накопление основного капитала</w:t>
      </w:r>
      <w:r w:rsidRPr="00434899">
        <w:rPr>
          <w:rFonts w:ascii="Arial" w:eastAsia="Symbol" w:hAnsi="Arial" w:cs="Arial"/>
          <w:sz w:val="16"/>
        </w:rPr>
        <w:t xml:space="preserve"> </w:t>
      </w:r>
      <w:r w:rsidRPr="00434899">
        <w:rPr>
          <w:rFonts w:ascii="Arial" w:eastAsia="Symbol" w:hAnsi="Arial" w:cs="Arial"/>
          <w:spacing w:val="-2"/>
          <w:sz w:val="16"/>
          <w:szCs w:val="16"/>
        </w:rPr>
        <w:t xml:space="preserve">представляет собой вложение резидентными </w:t>
      </w:r>
      <w:r w:rsidR="00E06D3A">
        <w:rPr>
          <w:rFonts w:ascii="Arial" w:eastAsia="Symbol" w:hAnsi="Arial" w:cs="Arial"/>
          <w:spacing w:val="-2"/>
          <w:sz w:val="16"/>
          <w:szCs w:val="16"/>
        </w:rPr>
        <w:br/>
      </w:r>
      <w:r w:rsidRPr="00434899">
        <w:rPr>
          <w:rFonts w:ascii="Arial" w:eastAsia="Symbol" w:hAnsi="Arial" w:cs="Arial"/>
          <w:spacing w:val="-2"/>
          <w:sz w:val="16"/>
          <w:szCs w:val="16"/>
        </w:rPr>
        <w:t xml:space="preserve">единицами средств в объекты основного капитала для создания нового дохода в будущем путем использования их в производстве. Валовое накопление основного капитала включает следующие компоненты: а) приобретение, за вычетом выбытия, новых </w:t>
      </w:r>
      <w:r w:rsidR="00E06D3A">
        <w:rPr>
          <w:rFonts w:ascii="Arial" w:eastAsia="Symbol" w:hAnsi="Arial" w:cs="Arial"/>
          <w:spacing w:val="-2"/>
          <w:sz w:val="16"/>
          <w:szCs w:val="16"/>
        </w:rPr>
        <w:br/>
      </w:r>
      <w:r w:rsidRPr="00434899">
        <w:rPr>
          <w:rFonts w:ascii="Arial" w:eastAsia="Symbol" w:hAnsi="Arial" w:cs="Arial"/>
          <w:spacing w:val="-2"/>
          <w:sz w:val="16"/>
          <w:szCs w:val="16"/>
        </w:rPr>
        <w:t xml:space="preserve">и существующих основных фондов; б) затраты на крупные улучшения произведенных материальных активов; в) затраты </w:t>
      </w:r>
      <w:r w:rsidR="00E06D3A">
        <w:rPr>
          <w:rFonts w:ascii="Arial" w:eastAsia="Symbol" w:hAnsi="Arial" w:cs="Arial"/>
          <w:spacing w:val="-2"/>
          <w:sz w:val="16"/>
          <w:szCs w:val="16"/>
        </w:rPr>
        <w:br/>
      </w:r>
      <w:r w:rsidRPr="00434899">
        <w:rPr>
          <w:rFonts w:ascii="Arial" w:eastAsia="Symbol" w:hAnsi="Arial" w:cs="Arial"/>
          <w:spacing w:val="-2"/>
          <w:sz w:val="16"/>
          <w:szCs w:val="16"/>
        </w:rPr>
        <w:t>на улучшение непроизведенных материальных активов; г) расходы в связи с передачей права собственности на непроизведенные активы.</w:t>
      </w:r>
    </w:p>
    <w:p w:rsidR="00333EEE" w:rsidRPr="00434899" w:rsidRDefault="00333EEE" w:rsidP="0084487F">
      <w:pPr>
        <w:spacing w:line="200" w:lineRule="exact"/>
        <w:ind w:firstLine="284"/>
        <w:jc w:val="both"/>
      </w:pPr>
      <w:r w:rsidRPr="00434899">
        <w:rPr>
          <w:rFonts w:ascii="Arial" w:eastAsia="Symbol" w:hAnsi="Arial" w:cs="Arial"/>
          <w:b/>
          <w:spacing w:val="-2"/>
          <w:sz w:val="16"/>
        </w:rPr>
        <w:t>Изменение запасов материальных оборотных сре</w:t>
      </w:r>
      <w:proofErr w:type="gramStart"/>
      <w:r w:rsidRPr="00434899">
        <w:rPr>
          <w:rFonts w:ascii="Arial" w:eastAsia="Symbol" w:hAnsi="Arial" w:cs="Arial"/>
          <w:b/>
          <w:spacing w:val="-2"/>
          <w:sz w:val="16"/>
        </w:rPr>
        <w:t xml:space="preserve">дств </w:t>
      </w:r>
      <w:r w:rsidRPr="00434899">
        <w:rPr>
          <w:rFonts w:ascii="Arial" w:eastAsia="Symbol" w:hAnsi="Arial" w:cs="Arial"/>
          <w:spacing w:val="-2"/>
          <w:sz w:val="16"/>
        </w:rPr>
        <w:t>вкл</w:t>
      </w:r>
      <w:proofErr w:type="gramEnd"/>
      <w:r w:rsidRPr="00434899">
        <w:rPr>
          <w:rFonts w:ascii="Arial" w:eastAsia="Symbol" w:hAnsi="Arial" w:cs="Arial"/>
          <w:spacing w:val="-2"/>
          <w:sz w:val="16"/>
        </w:rPr>
        <w:t xml:space="preserve">ючает изменение производственных запасов, незавершенного </w:t>
      </w:r>
      <w:r w:rsidR="00E06D3A">
        <w:rPr>
          <w:rFonts w:ascii="Arial" w:eastAsia="Symbol" w:hAnsi="Arial" w:cs="Arial"/>
          <w:spacing w:val="-2"/>
          <w:sz w:val="16"/>
          <w:szCs w:val="16"/>
        </w:rPr>
        <w:br/>
      </w:r>
      <w:r w:rsidRPr="00434899">
        <w:rPr>
          <w:rFonts w:ascii="Arial" w:eastAsia="Symbol" w:hAnsi="Arial" w:cs="Arial"/>
          <w:spacing w:val="-2"/>
          <w:sz w:val="16"/>
        </w:rPr>
        <w:t xml:space="preserve">производства, готовой продукции и товаров для перепродажи. Изменение стоимости запасов в течение данного периода </w:t>
      </w:r>
      <w:r w:rsidR="00E06D3A">
        <w:rPr>
          <w:rFonts w:ascii="Arial" w:eastAsia="Symbol" w:hAnsi="Arial" w:cs="Arial"/>
          <w:spacing w:val="-2"/>
          <w:sz w:val="16"/>
          <w:szCs w:val="16"/>
        </w:rPr>
        <w:br/>
      </w:r>
      <w:r w:rsidRPr="00434899">
        <w:rPr>
          <w:rFonts w:ascii="Arial" w:eastAsia="Symbol" w:hAnsi="Arial" w:cs="Arial"/>
          <w:spacing w:val="-2"/>
          <w:sz w:val="16"/>
        </w:rPr>
        <w:t>рассчитывается как разность между стоимостью запасов на конец и на начало периода, оцененных в среднегодовых рыночных ценах для устранения влияния изменения цен.</w:t>
      </w:r>
    </w:p>
    <w:p w:rsidR="00333EEE" w:rsidRPr="00434899" w:rsidRDefault="00333EEE" w:rsidP="0084487F">
      <w:pPr>
        <w:spacing w:line="200" w:lineRule="exact"/>
        <w:ind w:firstLine="284"/>
        <w:jc w:val="both"/>
      </w:pPr>
      <w:r w:rsidRPr="00434899">
        <w:rPr>
          <w:rFonts w:ascii="Arial" w:eastAsia="Symbol" w:hAnsi="Arial" w:cs="Arial"/>
          <w:b/>
          <w:sz w:val="16"/>
        </w:rPr>
        <w:t xml:space="preserve">Приобретение за вычетом выбытия ценностей </w:t>
      </w:r>
      <w:r w:rsidRPr="00434899">
        <w:rPr>
          <w:rFonts w:ascii="Arial" w:eastAsia="Symbol" w:hAnsi="Arial" w:cs="Arial"/>
          <w:sz w:val="16"/>
        </w:rPr>
        <w:t xml:space="preserve">– стоимость приобретения за вычетом стоимости выбытия активов, </w:t>
      </w:r>
      <w:r w:rsidR="00DB5533">
        <w:rPr>
          <w:rFonts w:ascii="Arial" w:eastAsia="Symbol" w:hAnsi="Arial" w:cs="Arial"/>
          <w:sz w:val="16"/>
        </w:rPr>
        <w:br/>
      </w:r>
      <w:r w:rsidRPr="00434899">
        <w:rPr>
          <w:rFonts w:ascii="Arial" w:eastAsia="Symbol" w:hAnsi="Arial" w:cs="Arial"/>
          <w:sz w:val="16"/>
        </w:rPr>
        <w:t>приобретаемых как средство сохранения стоимости; драгоценных металлов и камней, антикварных изделий, коллекций и других произведений искусства.</w:t>
      </w:r>
    </w:p>
    <w:p w:rsidR="00333EEE" w:rsidRPr="00434899" w:rsidRDefault="00333EEE" w:rsidP="0084487F">
      <w:pPr>
        <w:spacing w:line="200" w:lineRule="exact"/>
        <w:ind w:firstLine="284"/>
        <w:jc w:val="both"/>
      </w:pPr>
      <w:r w:rsidRPr="00434899">
        <w:rPr>
          <w:rFonts w:ascii="Arial" w:eastAsia="Symbol" w:hAnsi="Arial" w:cs="Arial"/>
          <w:b/>
          <w:sz w:val="16"/>
        </w:rPr>
        <w:lastRenderedPageBreak/>
        <w:t xml:space="preserve">Приобретение за вычетом выбытия непроизведенных нефинансовых активов </w:t>
      </w:r>
      <w:r w:rsidRPr="00434899">
        <w:rPr>
          <w:rFonts w:ascii="Arial" w:eastAsia="Symbol" w:hAnsi="Arial" w:cs="Arial"/>
          <w:sz w:val="16"/>
        </w:rPr>
        <w:t xml:space="preserve">включает стоимость приобретения </w:t>
      </w:r>
      <w:r w:rsidR="00DB5533">
        <w:rPr>
          <w:rFonts w:ascii="Arial" w:eastAsia="Symbol" w:hAnsi="Arial" w:cs="Arial"/>
          <w:sz w:val="16"/>
        </w:rPr>
        <w:br/>
      </w:r>
      <w:r w:rsidRPr="00434899">
        <w:rPr>
          <w:rFonts w:ascii="Arial" w:eastAsia="Symbol" w:hAnsi="Arial" w:cs="Arial"/>
          <w:sz w:val="16"/>
        </w:rPr>
        <w:t xml:space="preserve">за вычетом выбытия материальных непроизведенных нефинансовых активов (земли, недр и др.), а также нематериальных </w:t>
      </w:r>
      <w:r w:rsidR="00FF0927" w:rsidRPr="00FF0927">
        <w:rPr>
          <w:rFonts w:ascii="Arial" w:eastAsia="Symbol" w:hAnsi="Arial" w:cs="Arial"/>
          <w:sz w:val="16"/>
        </w:rPr>
        <w:br/>
      </w:r>
      <w:r w:rsidRPr="00434899">
        <w:rPr>
          <w:rFonts w:ascii="Arial" w:eastAsia="Symbol" w:hAnsi="Arial" w:cs="Arial"/>
          <w:sz w:val="16"/>
        </w:rPr>
        <w:t>непроизведенных нефинансовых активов (объектов патентования, договоров аренды и других контрактов с правом передачи).</w:t>
      </w:r>
    </w:p>
    <w:p w:rsidR="00333EEE" w:rsidRPr="00434899" w:rsidRDefault="00333EEE" w:rsidP="0084487F">
      <w:pPr>
        <w:spacing w:line="200" w:lineRule="exact"/>
        <w:ind w:firstLine="284"/>
        <w:jc w:val="both"/>
      </w:pPr>
      <w:r w:rsidRPr="00434899">
        <w:rPr>
          <w:rFonts w:ascii="Arial" w:eastAsia="Symbol" w:hAnsi="Arial" w:cs="Arial"/>
          <w:b/>
          <w:sz w:val="16"/>
        </w:rPr>
        <w:t>Чистое кредитование</w:t>
      </w:r>
      <w:proofErr w:type="gramStart"/>
      <w:r w:rsidRPr="00434899">
        <w:rPr>
          <w:rFonts w:ascii="Arial" w:eastAsia="Symbol" w:hAnsi="Arial" w:cs="Arial"/>
          <w:b/>
          <w:sz w:val="16"/>
        </w:rPr>
        <w:t xml:space="preserve"> (+) </w:t>
      </w:r>
      <w:proofErr w:type="gramEnd"/>
      <w:r w:rsidRPr="00434899">
        <w:rPr>
          <w:rFonts w:ascii="Arial" w:eastAsia="Symbol" w:hAnsi="Arial" w:cs="Arial"/>
          <w:b/>
          <w:sz w:val="16"/>
        </w:rPr>
        <w:t>или чистое заимствование (-)</w:t>
      </w:r>
      <w:r w:rsidRPr="00434899">
        <w:rPr>
          <w:rFonts w:ascii="Arial" w:eastAsia="Symbol" w:hAnsi="Arial" w:cs="Arial"/>
          <w:sz w:val="16"/>
        </w:rPr>
        <w:t xml:space="preserve"> представляет собой превышение или дефицит источников </w:t>
      </w:r>
      <w:r w:rsidR="00E06D3A">
        <w:rPr>
          <w:rFonts w:ascii="Arial" w:eastAsia="Symbol" w:hAnsi="Arial" w:cs="Arial"/>
          <w:spacing w:val="-2"/>
          <w:sz w:val="16"/>
          <w:szCs w:val="16"/>
        </w:rPr>
        <w:br/>
      </w:r>
      <w:r w:rsidRPr="00434899">
        <w:rPr>
          <w:rFonts w:ascii="Arial" w:eastAsia="Symbol" w:hAnsi="Arial" w:cs="Arial"/>
          <w:sz w:val="16"/>
        </w:rPr>
        <w:t xml:space="preserve">финансирования инвестиций по сравнению с расходами на чистое приобретение нефинансовых активов. На уровне экономики </w:t>
      </w:r>
      <w:r w:rsidR="00E06D3A">
        <w:rPr>
          <w:rFonts w:ascii="Arial" w:eastAsia="Symbol" w:hAnsi="Arial" w:cs="Arial"/>
          <w:spacing w:val="-2"/>
          <w:sz w:val="16"/>
          <w:szCs w:val="16"/>
        </w:rPr>
        <w:br/>
      </w:r>
      <w:r w:rsidRPr="00434899">
        <w:rPr>
          <w:rFonts w:ascii="Arial" w:eastAsia="Symbol" w:hAnsi="Arial" w:cs="Arial"/>
          <w:sz w:val="16"/>
        </w:rPr>
        <w:t xml:space="preserve">в целом чистое кредитование или чистое заимствование показывает объем ресурсов, которые страна предоставляет </w:t>
      </w:r>
      <w:r w:rsidR="00E06D3A">
        <w:rPr>
          <w:rFonts w:ascii="Arial" w:eastAsia="Symbol" w:hAnsi="Arial" w:cs="Arial"/>
          <w:spacing w:val="-2"/>
          <w:sz w:val="16"/>
          <w:szCs w:val="16"/>
        </w:rPr>
        <w:br/>
      </w:r>
      <w:r w:rsidRPr="00434899">
        <w:rPr>
          <w:rFonts w:ascii="Arial" w:eastAsia="Symbol" w:hAnsi="Arial" w:cs="Arial"/>
          <w:sz w:val="16"/>
        </w:rPr>
        <w:t>в распоряжение "остального мира" или которое "остальной мир" предоставляет стране на возмездной и возвратной основе.</w:t>
      </w:r>
    </w:p>
    <w:p w:rsidR="00333EEE" w:rsidRPr="00434899" w:rsidRDefault="00333EEE" w:rsidP="0084487F">
      <w:pPr>
        <w:spacing w:line="200" w:lineRule="exact"/>
        <w:ind w:firstLine="284"/>
        <w:jc w:val="both"/>
      </w:pPr>
      <w:r w:rsidRPr="00BC7846">
        <w:rPr>
          <w:rFonts w:ascii="Arial" w:eastAsia="Symbol" w:hAnsi="Arial" w:cs="Arial"/>
          <w:b/>
          <w:sz w:val="16"/>
        </w:rPr>
        <w:t xml:space="preserve">Табл. </w:t>
      </w:r>
      <w:r w:rsidR="004A524B">
        <w:rPr>
          <w:rFonts w:ascii="Arial" w:eastAsia="Symbol" w:hAnsi="Arial" w:cs="Arial"/>
          <w:b/>
          <w:sz w:val="16"/>
        </w:rPr>
        <w:t>12.</w:t>
      </w:r>
      <w:r w:rsidR="001176FF" w:rsidRPr="00BC7846">
        <w:rPr>
          <w:rFonts w:ascii="Arial" w:eastAsia="Symbol" w:hAnsi="Arial" w:cs="Arial"/>
          <w:b/>
          <w:sz w:val="16"/>
        </w:rPr>
        <w:t>1</w:t>
      </w:r>
      <w:r w:rsidR="008C604E" w:rsidRPr="00BC7846">
        <w:rPr>
          <w:rFonts w:ascii="Arial" w:eastAsia="Symbol" w:hAnsi="Arial" w:cs="Arial"/>
          <w:b/>
          <w:sz w:val="16"/>
        </w:rPr>
        <w:t>0</w:t>
      </w:r>
      <w:r w:rsidRPr="00BC7846">
        <w:rPr>
          <w:rFonts w:ascii="Arial" w:eastAsia="Symbol" w:hAnsi="Arial" w:cs="Arial"/>
          <w:b/>
          <w:sz w:val="16"/>
        </w:rPr>
        <w:t xml:space="preserve">, </w:t>
      </w:r>
      <w:r w:rsidR="004A524B">
        <w:rPr>
          <w:rFonts w:ascii="Arial" w:eastAsia="Symbol" w:hAnsi="Arial" w:cs="Arial"/>
          <w:b/>
          <w:sz w:val="16"/>
        </w:rPr>
        <w:t>12.</w:t>
      </w:r>
      <w:r w:rsidRPr="00BC7846">
        <w:rPr>
          <w:rFonts w:ascii="Arial" w:eastAsia="Symbol" w:hAnsi="Arial" w:cs="Arial"/>
          <w:b/>
          <w:sz w:val="16"/>
        </w:rPr>
        <w:t>1</w:t>
      </w:r>
      <w:r w:rsidR="008C604E" w:rsidRPr="00BC7846">
        <w:rPr>
          <w:rFonts w:ascii="Arial" w:eastAsia="Symbol" w:hAnsi="Arial" w:cs="Arial"/>
          <w:b/>
          <w:sz w:val="16"/>
        </w:rPr>
        <w:t>1</w:t>
      </w:r>
      <w:r w:rsidRPr="00BC7846">
        <w:rPr>
          <w:rFonts w:ascii="Arial" w:eastAsia="Symbol" w:hAnsi="Arial" w:cs="Arial"/>
          <w:b/>
          <w:sz w:val="16"/>
        </w:rPr>
        <w:t xml:space="preserve">. Институциональный </w:t>
      </w:r>
      <w:r w:rsidRPr="00434899">
        <w:rPr>
          <w:rFonts w:ascii="Arial" w:eastAsia="Symbol" w:hAnsi="Arial" w:cs="Arial"/>
          <w:b/>
          <w:sz w:val="16"/>
        </w:rPr>
        <w:t xml:space="preserve">сектор </w:t>
      </w:r>
      <w:r w:rsidRPr="00434899">
        <w:rPr>
          <w:rFonts w:ascii="Arial" w:eastAsia="Symbol" w:hAnsi="Arial" w:cs="Arial"/>
          <w:bCs/>
          <w:sz w:val="16"/>
        </w:rPr>
        <w:t xml:space="preserve">– совокупность институциональных единиц, однородных с точки зрения </w:t>
      </w:r>
      <w:r w:rsidR="00752E98">
        <w:rPr>
          <w:rFonts w:ascii="Arial" w:eastAsia="Symbol" w:hAnsi="Arial" w:cs="Arial"/>
          <w:bCs/>
          <w:sz w:val="16"/>
        </w:rPr>
        <w:br/>
      </w:r>
      <w:r w:rsidRPr="00434899">
        <w:rPr>
          <w:rFonts w:ascii="Arial" w:eastAsia="Symbol" w:hAnsi="Arial" w:cs="Arial"/>
          <w:bCs/>
          <w:sz w:val="16"/>
        </w:rPr>
        <w:t xml:space="preserve">функций, выполняемых ими в </w:t>
      </w:r>
      <w:proofErr w:type="gramStart"/>
      <w:r w:rsidRPr="00434899">
        <w:rPr>
          <w:rFonts w:ascii="Arial" w:eastAsia="Symbol" w:hAnsi="Arial" w:cs="Arial"/>
          <w:bCs/>
          <w:sz w:val="16"/>
        </w:rPr>
        <w:t>экономическом процессе</w:t>
      </w:r>
      <w:proofErr w:type="gramEnd"/>
      <w:r w:rsidRPr="00434899">
        <w:rPr>
          <w:rFonts w:ascii="Arial" w:eastAsia="Symbol" w:hAnsi="Arial" w:cs="Arial"/>
          <w:bCs/>
          <w:sz w:val="16"/>
        </w:rPr>
        <w:t>, а также источников финансирования.</w:t>
      </w:r>
    </w:p>
    <w:p w:rsidR="00333EEE" w:rsidRPr="00434899" w:rsidRDefault="00333EEE" w:rsidP="0084487F">
      <w:pPr>
        <w:pStyle w:val="21"/>
        <w:ind w:left="0"/>
      </w:pPr>
      <w:r w:rsidRPr="00DB5533">
        <w:rPr>
          <w:rFonts w:eastAsia="Symbol"/>
          <w:b/>
          <w:bCs/>
          <w:spacing w:val="-2"/>
        </w:rPr>
        <w:t xml:space="preserve">Сектор нефинансовых корпораций </w:t>
      </w:r>
      <w:r w:rsidRPr="00DB5533">
        <w:rPr>
          <w:rFonts w:eastAsia="Symbol"/>
          <w:spacing w:val="-2"/>
        </w:rPr>
        <w:t>включает институциональные единицы, основной функцией которых является производство</w:t>
      </w:r>
      <w:r w:rsidRPr="00434899">
        <w:rPr>
          <w:rFonts w:eastAsia="Symbol"/>
        </w:rPr>
        <w:t xml:space="preserve"> товаров и нефинансовых услуг с целью продажи их на рынке и получения прибыли. Затраты на производство возмещаются </w:t>
      </w:r>
      <w:r w:rsidR="00DB5533">
        <w:rPr>
          <w:rFonts w:eastAsia="Symbol"/>
        </w:rPr>
        <w:br/>
      </w:r>
      <w:r w:rsidRPr="00434899">
        <w:rPr>
          <w:rFonts w:eastAsia="Symbol"/>
        </w:rPr>
        <w:t>из выручки от реализации.</w:t>
      </w:r>
    </w:p>
    <w:p w:rsidR="00333EEE" w:rsidRPr="00434899" w:rsidRDefault="00333EEE" w:rsidP="0084487F">
      <w:pPr>
        <w:pStyle w:val="21"/>
        <w:ind w:left="0"/>
      </w:pPr>
      <w:r w:rsidRPr="00434899">
        <w:rPr>
          <w:rFonts w:eastAsia="Symbol"/>
          <w:b/>
          <w:bCs/>
        </w:rPr>
        <w:t>Сектор финансовых корпораций</w:t>
      </w:r>
      <w:r w:rsidRPr="00434899">
        <w:rPr>
          <w:rFonts w:eastAsia="Symbol"/>
        </w:rPr>
        <w:t xml:space="preserve"> включает все корпорации и квазикорпорации, основной функцией которых является </w:t>
      </w:r>
      <w:r w:rsidR="00E06D3A">
        <w:rPr>
          <w:rFonts w:eastAsia="Symbol"/>
        </w:rPr>
        <w:br/>
      </w:r>
      <w:r w:rsidRPr="00434899">
        <w:rPr>
          <w:rFonts w:eastAsia="Symbol"/>
        </w:rPr>
        <w:t xml:space="preserve">оказание услуг финансового посредничества или вспомогательная финансовая деятельность. К этому сектору относится </w:t>
      </w:r>
      <w:r w:rsidR="00E06D3A">
        <w:rPr>
          <w:rFonts w:eastAsia="Symbol"/>
        </w:rPr>
        <w:br/>
      </w:r>
      <w:r w:rsidRPr="00434899">
        <w:rPr>
          <w:rFonts w:eastAsia="Symbol"/>
        </w:rPr>
        <w:t xml:space="preserve">и Банк России. </w:t>
      </w:r>
      <w:proofErr w:type="gramStart"/>
      <w:r w:rsidRPr="00434899">
        <w:rPr>
          <w:rFonts w:eastAsia="Symbol"/>
        </w:rPr>
        <w:t>Начиная с 2005 года в этом секторе учитываются негосударственные пенсионные</w:t>
      </w:r>
      <w:proofErr w:type="gramEnd"/>
      <w:r w:rsidRPr="00434899">
        <w:rPr>
          <w:rFonts w:eastAsia="Symbol"/>
        </w:rPr>
        <w:t xml:space="preserve"> фонды.</w:t>
      </w:r>
    </w:p>
    <w:p w:rsidR="00333EEE" w:rsidRPr="00434899" w:rsidRDefault="00333EEE" w:rsidP="0084487F">
      <w:pPr>
        <w:pStyle w:val="21"/>
        <w:ind w:left="0"/>
        <w:rPr>
          <w:spacing w:val="-2"/>
          <w:szCs w:val="16"/>
        </w:rPr>
      </w:pPr>
      <w:r w:rsidRPr="00434899">
        <w:rPr>
          <w:rFonts w:eastAsia="Symbol"/>
          <w:b/>
          <w:bCs/>
        </w:rPr>
        <w:t xml:space="preserve">Сектор государственного </w:t>
      </w:r>
      <w:r w:rsidRPr="00434899">
        <w:rPr>
          <w:rFonts w:eastAsia="Symbol"/>
          <w:b/>
          <w:bCs/>
          <w:spacing w:val="-2"/>
          <w:szCs w:val="16"/>
        </w:rPr>
        <w:t>управления</w:t>
      </w:r>
      <w:r w:rsidRPr="00434899">
        <w:rPr>
          <w:rFonts w:eastAsia="Symbol"/>
          <w:spacing w:val="-2"/>
          <w:szCs w:val="16"/>
        </w:rPr>
        <w:t xml:space="preserve"> объединяет институциональные единицы, выполняющие функции органов </w:t>
      </w:r>
      <w:r w:rsidR="00E06D3A">
        <w:rPr>
          <w:rFonts w:eastAsia="Symbol"/>
        </w:rPr>
        <w:br/>
      </w:r>
      <w:r w:rsidRPr="00434899">
        <w:rPr>
          <w:rFonts w:eastAsia="Symbol"/>
          <w:spacing w:val="-2"/>
          <w:szCs w:val="16"/>
        </w:rPr>
        <w:t xml:space="preserve">государственного управления в качестве основного вида деятельности, Функции органов государственного управления состоят </w:t>
      </w:r>
      <w:r w:rsidR="00E06D3A">
        <w:rPr>
          <w:rFonts w:eastAsia="Symbol"/>
          <w:spacing w:val="-2"/>
          <w:szCs w:val="16"/>
        </w:rPr>
        <w:br/>
      </w:r>
      <w:r w:rsidRPr="00434899">
        <w:rPr>
          <w:rFonts w:eastAsia="Symbol"/>
          <w:spacing w:val="-2"/>
          <w:szCs w:val="16"/>
        </w:rPr>
        <w:t>в следующем:</w:t>
      </w:r>
    </w:p>
    <w:p w:rsidR="00333EEE" w:rsidRPr="00434899" w:rsidRDefault="00333EEE" w:rsidP="0084487F">
      <w:pPr>
        <w:pStyle w:val="21"/>
        <w:ind w:left="0"/>
      </w:pPr>
      <w:r w:rsidRPr="00434899">
        <w:rPr>
          <w:rFonts w:eastAsia="Symbol"/>
        </w:rPr>
        <w:t xml:space="preserve">принятие ответственности за обеспечение общества товарами и услугами на нерыночной основе для их коллективного или </w:t>
      </w:r>
      <w:r w:rsidRPr="00434899">
        <w:rPr>
          <w:rFonts w:eastAsia="Symbol"/>
        </w:rPr>
        <w:br/>
        <w:t>индивидуального потребления;</w:t>
      </w:r>
    </w:p>
    <w:p w:rsidR="00333EEE" w:rsidRPr="00434899" w:rsidRDefault="00333EEE" w:rsidP="0084487F">
      <w:pPr>
        <w:pStyle w:val="21"/>
        <w:ind w:left="0"/>
      </w:pPr>
      <w:r w:rsidRPr="00434899">
        <w:rPr>
          <w:rFonts w:eastAsia="Symbol"/>
        </w:rPr>
        <w:t>перераспределение доходов и богатства с помощью трансфертов и субсидий.</w:t>
      </w:r>
    </w:p>
    <w:p w:rsidR="00333EEE" w:rsidRPr="00434899" w:rsidRDefault="00333EEE" w:rsidP="0084487F">
      <w:pPr>
        <w:pStyle w:val="21"/>
        <w:ind w:left="0"/>
      </w:pPr>
      <w:r w:rsidRPr="00434899">
        <w:rPr>
          <w:rFonts w:eastAsia="Symbol"/>
        </w:rPr>
        <w:t xml:space="preserve">Институциональные единицы сектора государственного управления осуществляют свою деятельность за счет финансовых средств бюджетов всех уровней, а также за счет приносящей доход деятельности. </w:t>
      </w:r>
    </w:p>
    <w:p w:rsidR="00333EEE" w:rsidRPr="00434899" w:rsidRDefault="00333EEE" w:rsidP="0084487F">
      <w:pPr>
        <w:pStyle w:val="21"/>
        <w:ind w:left="0"/>
      </w:pPr>
      <w:r w:rsidRPr="00434899">
        <w:rPr>
          <w:rFonts w:eastAsia="Symbol"/>
          <w:b/>
          <w:bCs/>
          <w:spacing w:val="-2"/>
        </w:rPr>
        <w:t>Сектор домашних хозяй</w:t>
      </w:r>
      <w:proofErr w:type="gramStart"/>
      <w:r w:rsidRPr="00434899">
        <w:rPr>
          <w:rFonts w:eastAsia="Symbol"/>
          <w:b/>
          <w:bCs/>
          <w:spacing w:val="-2"/>
        </w:rPr>
        <w:t>ств</w:t>
      </w:r>
      <w:r w:rsidRPr="00434899">
        <w:rPr>
          <w:rFonts w:eastAsia="Symbol"/>
          <w:spacing w:val="-2"/>
        </w:rPr>
        <w:t xml:space="preserve"> пр</w:t>
      </w:r>
      <w:proofErr w:type="gramEnd"/>
      <w:r w:rsidRPr="00434899">
        <w:rPr>
          <w:rFonts w:eastAsia="Symbol"/>
          <w:spacing w:val="-2"/>
        </w:rPr>
        <w:t xml:space="preserve">едставляет собой совокупность домашних хозяйств, основными функциями которых являются </w:t>
      </w:r>
      <w:r w:rsidR="00DB5533">
        <w:rPr>
          <w:rFonts w:eastAsia="Symbol"/>
          <w:spacing w:val="-2"/>
        </w:rPr>
        <w:br/>
      </w:r>
      <w:r w:rsidRPr="00434899">
        <w:rPr>
          <w:rFonts w:eastAsia="Symbol"/>
          <w:spacing w:val="-2"/>
        </w:rPr>
        <w:t xml:space="preserve">потребление  товаров и услуг, а также производство товаров и услуг для реализации и собственного использования, в том числе </w:t>
      </w:r>
      <w:r w:rsidR="00DB5533">
        <w:rPr>
          <w:rFonts w:eastAsia="Symbol"/>
          <w:spacing w:val="-2"/>
        </w:rPr>
        <w:br/>
      </w:r>
      <w:r w:rsidRPr="00434899">
        <w:rPr>
          <w:rFonts w:eastAsia="Symbol"/>
          <w:spacing w:val="-2"/>
        </w:rPr>
        <w:t>в рамках некорпорированных предприятий, принадлежащих домашним хозяйствам. В функции сектора домашних хозяй</w:t>
      </w:r>
      <w:proofErr w:type="gramStart"/>
      <w:r w:rsidRPr="00434899">
        <w:rPr>
          <w:rFonts w:eastAsia="Symbol"/>
          <w:spacing w:val="-2"/>
        </w:rPr>
        <w:t xml:space="preserve">ств </w:t>
      </w:r>
      <w:r w:rsidR="00E06D3A">
        <w:rPr>
          <w:rFonts w:eastAsia="Symbol"/>
          <w:spacing w:val="-2"/>
          <w:szCs w:val="16"/>
        </w:rPr>
        <w:br/>
      </w:r>
      <w:r w:rsidRPr="00434899">
        <w:rPr>
          <w:rFonts w:eastAsia="Symbol"/>
          <w:spacing w:val="-2"/>
        </w:rPr>
        <w:t>вкл</w:t>
      </w:r>
      <w:proofErr w:type="gramEnd"/>
      <w:r w:rsidRPr="00434899">
        <w:rPr>
          <w:rFonts w:eastAsia="Symbol"/>
          <w:spacing w:val="-2"/>
        </w:rPr>
        <w:t>ючается также участие в производстве других институциональных секторов в качестве работающих по найму.</w:t>
      </w:r>
    </w:p>
    <w:p w:rsidR="00333EEE" w:rsidRPr="00434899" w:rsidRDefault="00333EEE" w:rsidP="0084487F">
      <w:pPr>
        <w:pStyle w:val="21"/>
        <w:ind w:left="0"/>
      </w:pPr>
      <w:r w:rsidRPr="00434899">
        <w:rPr>
          <w:rFonts w:eastAsia="Symbol"/>
          <w:b/>
          <w:bCs/>
        </w:rPr>
        <w:t>Производственную деятельность домашние хозяйства</w:t>
      </w:r>
      <w:r w:rsidRPr="00434899">
        <w:rPr>
          <w:rFonts w:eastAsia="Symbol"/>
        </w:rPr>
        <w:t xml:space="preserve"> осуществляют на собственных предприятиях, не имеющих статуса юридического лица и находящихся в единоличной или совместной собственности домашних хозяйств.</w:t>
      </w:r>
    </w:p>
    <w:p w:rsidR="00333EEE" w:rsidRPr="00434899" w:rsidRDefault="00333EEE" w:rsidP="0084487F">
      <w:pPr>
        <w:pStyle w:val="21"/>
        <w:ind w:left="0"/>
      </w:pPr>
      <w:r w:rsidRPr="00434899">
        <w:rPr>
          <w:rFonts w:eastAsia="Symbol"/>
          <w:b/>
          <w:bCs/>
        </w:rPr>
        <w:t>Сектор некоммерческих организаций, обслуживающих домашние хозяйства (НКООДХ),</w:t>
      </w:r>
      <w:r w:rsidRPr="00434899">
        <w:rPr>
          <w:rFonts w:eastAsia="Symbol"/>
        </w:rPr>
        <w:t xml:space="preserve"> объединяет нерыночные </w:t>
      </w:r>
      <w:r w:rsidR="00DB5533">
        <w:rPr>
          <w:rFonts w:eastAsia="Symbol"/>
        </w:rPr>
        <w:br/>
      </w:r>
      <w:r w:rsidRPr="00434899">
        <w:rPr>
          <w:rFonts w:eastAsia="Symbol"/>
        </w:rPr>
        <w:t>некоммерческие организации, финансируемые и контролируемые домашними хозяйствами.</w:t>
      </w:r>
    </w:p>
    <w:p w:rsidR="00333EEE" w:rsidRPr="00434899" w:rsidRDefault="00333EEE" w:rsidP="0084487F">
      <w:pPr>
        <w:spacing w:line="200" w:lineRule="exact"/>
        <w:ind w:firstLine="284"/>
        <w:jc w:val="both"/>
      </w:pPr>
      <w:r w:rsidRPr="00434899">
        <w:rPr>
          <w:rFonts w:ascii="Arial" w:eastAsia="Symbol" w:hAnsi="Arial" w:cs="Arial"/>
          <w:b/>
          <w:sz w:val="16"/>
        </w:rPr>
        <w:t xml:space="preserve">Табл. </w:t>
      </w:r>
      <w:r w:rsidR="004A524B">
        <w:rPr>
          <w:rFonts w:ascii="Arial" w:eastAsia="Symbol" w:hAnsi="Arial" w:cs="Arial"/>
          <w:b/>
          <w:sz w:val="16"/>
        </w:rPr>
        <w:t>12.</w:t>
      </w:r>
      <w:r w:rsidRPr="00434899">
        <w:rPr>
          <w:rFonts w:ascii="Arial" w:eastAsia="Symbol" w:hAnsi="Arial" w:cs="Arial"/>
          <w:b/>
          <w:sz w:val="16"/>
        </w:rPr>
        <w:t>1</w:t>
      </w:r>
      <w:r w:rsidR="00752E98">
        <w:rPr>
          <w:rFonts w:ascii="Arial" w:eastAsia="Symbol" w:hAnsi="Arial" w:cs="Arial"/>
          <w:b/>
          <w:sz w:val="16"/>
        </w:rPr>
        <w:t>5</w:t>
      </w:r>
      <w:r w:rsidRPr="00434899">
        <w:rPr>
          <w:rFonts w:ascii="Arial" w:eastAsia="Symbol" w:hAnsi="Arial" w:cs="Arial"/>
          <w:b/>
          <w:sz w:val="16"/>
        </w:rPr>
        <w:t xml:space="preserve">, </w:t>
      </w:r>
      <w:r w:rsidR="004A524B">
        <w:rPr>
          <w:rFonts w:ascii="Arial" w:eastAsia="Symbol" w:hAnsi="Arial" w:cs="Arial"/>
          <w:b/>
          <w:sz w:val="16"/>
        </w:rPr>
        <w:t>12.</w:t>
      </w:r>
      <w:r w:rsidRPr="00434899">
        <w:rPr>
          <w:rFonts w:ascii="Arial" w:eastAsia="Symbol" w:hAnsi="Arial" w:cs="Arial"/>
          <w:b/>
          <w:sz w:val="16"/>
        </w:rPr>
        <w:t>1</w:t>
      </w:r>
      <w:r w:rsidR="00752E98">
        <w:rPr>
          <w:rFonts w:ascii="Arial" w:eastAsia="Symbol" w:hAnsi="Arial" w:cs="Arial"/>
          <w:b/>
          <w:sz w:val="16"/>
        </w:rPr>
        <w:t>6</w:t>
      </w:r>
      <w:r w:rsidRPr="00434899">
        <w:rPr>
          <w:rFonts w:ascii="Arial" w:eastAsia="Symbol" w:hAnsi="Arial" w:cs="Arial"/>
          <w:b/>
          <w:sz w:val="16"/>
        </w:rPr>
        <w:t>. Чистый экспорт</w:t>
      </w:r>
      <w:r w:rsidRPr="00434899">
        <w:rPr>
          <w:rFonts w:ascii="Arial" w:eastAsia="Symbol" w:hAnsi="Arial" w:cs="Arial"/>
          <w:sz w:val="16"/>
        </w:rPr>
        <w:t xml:space="preserve"> товаров и услуг рассчитывается как разница между экспортом и импортом и включает </w:t>
      </w:r>
      <w:r w:rsidRPr="00434899">
        <w:rPr>
          <w:rFonts w:ascii="Arial" w:eastAsia="Symbol" w:hAnsi="Arial" w:cs="Arial"/>
          <w:sz w:val="16"/>
        </w:rPr>
        <w:br/>
        <w:t xml:space="preserve">в себя оборот российской </w:t>
      </w:r>
      <w:proofErr w:type="gramStart"/>
      <w:r w:rsidRPr="00434899">
        <w:rPr>
          <w:rFonts w:ascii="Arial" w:eastAsia="Symbol" w:hAnsi="Arial" w:cs="Arial"/>
          <w:sz w:val="16"/>
        </w:rPr>
        <w:t>торговли</w:t>
      </w:r>
      <w:proofErr w:type="gramEnd"/>
      <w:r w:rsidRPr="00434899">
        <w:rPr>
          <w:rFonts w:ascii="Arial" w:eastAsia="Symbol" w:hAnsi="Arial" w:cs="Arial"/>
          <w:sz w:val="16"/>
        </w:rPr>
        <w:t xml:space="preserve"> как со странами дальнего зарубежья, так и со странами СНГ.</w:t>
      </w:r>
    </w:p>
    <w:p w:rsidR="00333EEE" w:rsidRPr="00434899" w:rsidRDefault="00333EEE" w:rsidP="0084487F">
      <w:pPr>
        <w:spacing w:line="200" w:lineRule="exact"/>
        <w:ind w:firstLine="284"/>
        <w:jc w:val="both"/>
      </w:pPr>
      <w:r w:rsidRPr="00434899">
        <w:rPr>
          <w:rFonts w:ascii="Arial" w:eastAsia="Symbol" w:hAnsi="Arial" w:cs="Arial"/>
          <w:b/>
          <w:sz w:val="16"/>
        </w:rPr>
        <w:t xml:space="preserve">Табл. </w:t>
      </w:r>
      <w:r w:rsidR="004A524B">
        <w:rPr>
          <w:rFonts w:ascii="Arial" w:eastAsia="Symbol" w:hAnsi="Arial" w:cs="Arial"/>
          <w:b/>
          <w:sz w:val="16"/>
        </w:rPr>
        <w:t>12.</w:t>
      </w:r>
      <w:r w:rsidR="00752E98">
        <w:rPr>
          <w:rFonts w:ascii="Arial" w:eastAsia="Symbol" w:hAnsi="Arial" w:cs="Arial"/>
          <w:b/>
          <w:sz w:val="16"/>
        </w:rPr>
        <w:t>19</w:t>
      </w:r>
      <w:r w:rsidRPr="00434899">
        <w:rPr>
          <w:rFonts w:ascii="Arial" w:eastAsia="Symbol" w:hAnsi="Arial" w:cs="Arial"/>
          <w:b/>
          <w:sz w:val="16"/>
        </w:rPr>
        <w:t>. Валовой региональный продукт (ВРП)</w:t>
      </w:r>
      <w:r w:rsidRPr="00434899">
        <w:rPr>
          <w:rFonts w:ascii="Arial" w:eastAsia="Symbol" w:hAnsi="Arial" w:cs="Arial"/>
          <w:sz w:val="16"/>
        </w:rPr>
        <w:t xml:space="preserve"> – обобщающий показатель экономической деятельности региона, </w:t>
      </w:r>
      <w:r w:rsidR="00DB5533">
        <w:rPr>
          <w:rFonts w:ascii="Arial" w:eastAsia="Symbol" w:hAnsi="Arial" w:cs="Arial"/>
          <w:sz w:val="16"/>
        </w:rPr>
        <w:br/>
      </w:r>
      <w:r w:rsidRPr="00434899">
        <w:rPr>
          <w:rFonts w:ascii="Arial" w:eastAsia="Symbol" w:hAnsi="Arial" w:cs="Arial"/>
          <w:sz w:val="16"/>
        </w:rPr>
        <w:t>характеризующий процесс производства товаров и услуг для конечного использования. Одновременно ВРП представляет собой валовую добавленную стоимость, созданную резидентами региона, и определяется как разница между выпуском и промежуточным потреблением, ВРП рассчитывается в текущих основных ценах и в постоянных ценах.</w:t>
      </w:r>
    </w:p>
    <w:p w:rsidR="00333EEE" w:rsidRPr="00434899" w:rsidRDefault="00333EEE" w:rsidP="0084487F">
      <w:pPr>
        <w:pStyle w:val="21"/>
        <w:ind w:left="0"/>
      </w:pPr>
      <w:r w:rsidRPr="00434899">
        <w:rPr>
          <w:rFonts w:eastAsia="Symbol"/>
        </w:rPr>
        <w:t xml:space="preserve">Основные цены включают цены производства данной отрасли, величину субсидий на продукты, но не включают налоги </w:t>
      </w:r>
      <w:r w:rsidR="00DB5533">
        <w:rPr>
          <w:rFonts w:eastAsia="Symbol"/>
        </w:rPr>
        <w:br/>
      </w:r>
      <w:r w:rsidRPr="00434899">
        <w:rPr>
          <w:rFonts w:eastAsia="Symbol"/>
        </w:rPr>
        <w:t xml:space="preserve">на продукты. </w:t>
      </w:r>
    </w:p>
    <w:p w:rsidR="00333EEE" w:rsidRPr="00434899" w:rsidRDefault="00333EEE" w:rsidP="0084487F">
      <w:pPr>
        <w:autoSpaceDE w:val="0"/>
        <w:autoSpaceDN w:val="0"/>
        <w:adjustRightInd w:val="0"/>
        <w:spacing w:line="200" w:lineRule="exact"/>
        <w:ind w:firstLine="284"/>
        <w:jc w:val="both"/>
        <w:rPr>
          <w:rFonts w:ascii="Times New Roman CYR" w:hAnsi="Times New Roman CYR" w:cs="Times New Roman CYR"/>
          <w:lang w:eastAsia="ru-RU"/>
        </w:rPr>
      </w:pPr>
      <w:r w:rsidRPr="00434899">
        <w:rPr>
          <w:rFonts w:ascii="Arial CYR" w:hAnsi="Arial CYR" w:cs="Arial CYR"/>
          <w:b/>
          <w:bCs/>
          <w:spacing w:val="-2"/>
          <w:sz w:val="16"/>
          <w:szCs w:val="16"/>
          <w:lang w:eastAsia="ru-RU"/>
        </w:rPr>
        <w:t xml:space="preserve">Табл. </w:t>
      </w:r>
      <w:r w:rsidR="004A524B">
        <w:rPr>
          <w:rFonts w:ascii="Arial CYR" w:hAnsi="Arial CYR" w:cs="Arial CYR"/>
          <w:b/>
          <w:bCs/>
          <w:spacing w:val="-2"/>
          <w:sz w:val="16"/>
          <w:szCs w:val="16"/>
          <w:lang w:eastAsia="ru-RU"/>
        </w:rPr>
        <w:t>12.</w:t>
      </w:r>
      <w:r w:rsidRPr="00434899">
        <w:rPr>
          <w:rFonts w:ascii="Arial CYR" w:hAnsi="Arial CYR" w:cs="Arial CYR"/>
          <w:b/>
          <w:bCs/>
          <w:spacing w:val="-2"/>
          <w:sz w:val="16"/>
          <w:szCs w:val="16"/>
          <w:lang w:eastAsia="ru-RU"/>
        </w:rPr>
        <w:t>2</w:t>
      </w:r>
      <w:r w:rsidR="00752E98">
        <w:rPr>
          <w:rFonts w:ascii="Arial CYR" w:hAnsi="Arial CYR" w:cs="Arial CYR"/>
          <w:b/>
          <w:bCs/>
          <w:spacing w:val="-2"/>
          <w:sz w:val="16"/>
          <w:szCs w:val="16"/>
          <w:lang w:eastAsia="ru-RU"/>
        </w:rPr>
        <w:t>0</w:t>
      </w:r>
      <w:r w:rsidRPr="00434899">
        <w:rPr>
          <w:rFonts w:ascii="Arial CYR" w:hAnsi="Arial CYR" w:cs="Arial CYR"/>
          <w:b/>
          <w:bCs/>
          <w:spacing w:val="-2"/>
          <w:sz w:val="16"/>
          <w:szCs w:val="16"/>
          <w:lang w:eastAsia="ru-RU"/>
        </w:rPr>
        <w:t xml:space="preserve">, </w:t>
      </w:r>
      <w:r w:rsidR="004A524B">
        <w:rPr>
          <w:rFonts w:ascii="Arial CYR" w:hAnsi="Arial CYR" w:cs="Arial CYR"/>
          <w:b/>
          <w:bCs/>
          <w:spacing w:val="-2"/>
          <w:sz w:val="16"/>
          <w:szCs w:val="16"/>
          <w:lang w:eastAsia="ru-RU"/>
        </w:rPr>
        <w:t>12.</w:t>
      </w:r>
      <w:r w:rsidRPr="00434899">
        <w:rPr>
          <w:rFonts w:ascii="Arial CYR" w:hAnsi="Arial CYR" w:cs="Arial CYR"/>
          <w:b/>
          <w:bCs/>
          <w:spacing w:val="-2"/>
          <w:sz w:val="16"/>
          <w:szCs w:val="16"/>
          <w:lang w:eastAsia="ru-RU"/>
        </w:rPr>
        <w:t>2</w:t>
      </w:r>
      <w:r w:rsidR="00752E98">
        <w:rPr>
          <w:rFonts w:ascii="Arial CYR" w:hAnsi="Arial CYR" w:cs="Arial CYR"/>
          <w:b/>
          <w:bCs/>
          <w:spacing w:val="-2"/>
          <w:sz w:val="16"/>
          <w:szCs w:val="16"/>
          <w:lang w:eastAsia="ru-RU"/>
        </w:rPr>
        <w:t>1</w:t>
      </w:r>
      <w:r w:rsidRPr="00434899">
        <w:rPr>
          <w:rFonts w:ascii="Arial CYR" w:hAnsi="Arial CYR" w:cs="Arial CYR"/>
          <w:b/>
          <w:bCs/>
          <w:spacing w:val="-2"/>
          <w:sz w:val="16"/>
          <w:szCs w:val="16"/>
          <w:lang w:eastAsia="ru-RU"/>
        </w:rPr>
        <w:t xml:space="preserve">. </w:t>
      </w:r>
      <w:r w:rsidRPr="00434899">
        <w:rPr>
          <w:rFonts w:ascii="Arial CYR" w:hAnsi="Arial CYR" w:cs="Arial CYR"/>
          <w:b/>
          <w:bCs/>
          <w:sz w:val="16"/>
          <w:szCs w:val="16"/>
          <w:lang w:eastAsia="ru-RU"/>
        </w:rPr>
        <w:t xml:space="preserve">Баланс активов и пассивов </w:t>
      </w:r>
      <w:r w:rsidRPr="00434899">
        <w:rPr>
          <w:rFonts w:ascii="Arial CYR" w:hAnsi="Arial CYR" w:cs="Arial CYR"/>
          <w:sz w:val="16"/>
          <w:szCs w:val="16"/>
          <w:lang w:eastAsia="ru-RU"/>
        </w:rPr>
        <w:t xml:space="preserve">– это таблица или система таблиц СНС, отражающая стоимость </w:t>
      </w:r>
      <w:r w:rsidR="00E06D3A">
        <w:rPr>
          <w:rFonts w:eastAsia="Symbol"/>
          <w:spacing w:val="-2"/>
        </w:rPr>
        <w:br/>
      </w:r>
      <w:r w:rsidRPr="00434899">
        <w:rPr>
          <w:rFonts w:ascii="Arial CYR" w:hAnsi="Arial CYR" w:cs="Arial CYR"/>
          <w:sz w:val="16"/>
          <w:szCs w:val="16"/>
          <w:lang w:eastAsia="ru-RU"/>
        </w:rPr>
        <w:t>экономических активов и финансовых обязательств (пассивов), имеющихся у институциональной единицы, сектора или экономики в целом на начало (начальный баланс) и конец (заключительный баланс) периода.</w:t>
      </w:r>
    </w:p>
    <w:p w:rsidR="00333EEE" w:rsidRPr="00434899" w:rsidRDefault="00333EEE" w:rsidP="0084487F">
      <w:pPr>
        <w:autoSpaceDE w:val="0"/>
        <w:autoSpaceDN w:val="0"/>
        <w:adjustRightInd w:val="0"/>
        <w:spacing w:line="200" w:lineRule="exact"/>
        <w:ind w:firstLine="284"/>
        <w:jc w:val="both"/>
        <w:rPr>
          <w:rFonts w:ascii="Times New Roman CYR" w:hAnsi="Times New Roman CYR" w:cs="Times New Roman CYR"/>
          <w:lang w:eastAsia="ru-RU"/>
        </w:rPr>
      </w:pPr>
      <w:r w:rsidRPr="00434899">
        <w:rPr>
          <w:rFonts w:ascii="Arial CYR" w:hAnsi="Arial CYR" w:cs="Arial CYR"/>
          <w:b/>
          <w:bCs/>
          <w:sz w:val="16"/>
          <w:szCs w:val="16"/>
          <w:lang w:eastAsia="ru-RU"/>
        </w:rPr>
        <w:t xml:space="preserve">Национальное богатство </w:t>
      </w:r>
      <w:r w:rsidRPr="00434899">
        <w:rPr>
          <w:rFonts w:ascii="Arial CYR" w:hAnsi="Arial CYR" w:cs="Arial CYR"/>
          <w:sz w:val="16"/>
          <w:szCs w:val="16"/>
          <w:lang w:eastAsia="ru-RU"/>
        </w:rPr>
        <w:t xml:space="preserve">представляет совокупную стоимость всех экономических активов (нефинансовых и финансовых) </w:t>
      </w:r>
      <w:r w:rsidR="00DB5533">
        <w:rPr>
          <w:rFonts w:ascii="Arial CYR" w:hAnsi="Arial CYR" w:cs="Arial CYR"/>
          <w:sz w:val="16"/>
          <w:szCs w:val="16"/>
          <w:lang w:eastAsia="ru-RU"/>
        </w:rPr>
        <w:br/>
      </w:r>
      <w:r w:rsidRPr="00434899">
        <w:rPr>
          <w:rFonts w:ascii="Arial CYR" w:hAnsi="Arial CYR" w:cs="Arial CYR"/>
          <w:sz w:val="16"/>
          <w:szCs w:val="16"/>
          <w:lang w:eastAsia="ru-RU"/>
        </w:rPr>
        <w:t xml:space="preserve">в рыночных ценах, находящихся на ту или иную дату в собственности резидентов данной страны, за вычетом их финансовых </w:t>
      </w:r>
      <w:r w:rsidR="00DB5533">
        <w:rPr>
          <w:rFonts w:ascii="Arial CYR" w:hAnsi="Arial CYR" w:cs="Arial CYR"/>
          <w:sz w:val="16"/>
          <w:szCs w:val="16"/>
          <w:lang w:eastAsia="ru-RU"/>
        </w:rPr>
        <w:br/>
      </w:r>
      <w:r w:rsidRPr="00434899">
        <w:rPr>
          <w:rFonts w:ascii="Arial CYR" w:hAnsi="Arial CYR" w:cs="Arial CYR"/>
          <w:sz w:val="16"/>
          <w:szCs w:val="16"/>
          <w:lang w:eastAsia="ru-RU"/>
        </w:rPr>
        <w:t>обязательств, как резидентам, так и нерезидентам.</w:t>
      </w:r>
    </w:p>
    <w:p w:rsidR="00333EEE" w:rsidRPr="00434899" w:rsidRDefault="00333EEE" w:rsidP="0084487F">
      <w:pPr>
        <w:autoSpaceDE w:val="0"/>
        <w:autoSpaceDN w:val="0"/>
        <w:adjustRightInd w:val="0"/>
        <w:spacing w:line="200" w:lineRule="exact"/>
        <w:ind w:firstLine="284"/>
        <w:jc w:val="both"/>
        <w:rPr>
          <w:rFonts w:ascii="Times New Roman CYR" w:hAnsi="Times New Roman CYR" w:cs="Times New Roman CYR"/>
          <w:lang w:eastAsia="ru-RU"/>
        </w:rPr>
      </w:pPr>
      <w:r w:rsidRPr="00434899">
        <w:rPr>
          <w:rFonts w:ascii="Arial CYR" w:hAnsi="Arial CYR" w:cs="Arial CYR"/>
          <w:b/>
          <w:bCs/>
          <w:sz w:val="16"/>
          <w:szCs w:val="16"/>
          <w:lang w:eastAsia="ru-RU"/>
        </w:rPr>
        <w:t>Актив</w:t>
      </w:r>
      <w:r w:rsidRPr="00434899">
        <w:rPr>
          <w:rFonts w:ascii="Arial CYR" w:hAnsi="Arial CYR" w:cs="Arial CYR"/>
          <w:sz w:val="16"/>
          <w:szCs w:val="16"/>
          <w:lang w:eastAsia="ru-RU"/>
        </w:rPr>
        <w:t xml:space="preserve"> – это накопленный запас стоимости, приносящий экономическую выгоду или ряд экономических выгод экономическому собственнику актива как следствие владения им или использования его в течение некоторого периода времени.</w:t>
      </w:r>
    </w:p>
    <w:p w:rsidR="00333EEE" w:rsidRPr="00434899" w:rsidRDefault="00333EEE" w:rsidP="0084487F">
      <w:pPr>
        <w:autoSpaceDE w:val="0"/>
        <w:autoSpaceDN w:val="0"/>
        <w:adjustRightInd w:val="0"/>
        <w:spacing w:line="200" w:lineRule="exact"/>
        <w:ind w:firstLine="284"/>
        <w:jc w:val="both"/>
        <w:rPr>
          <w:rFonts w:ascii="Times New Roman CYR" w:hAnsi="Times New Roman CYR" w:cs="Times New Roman CYR"/>
          <w:lang w:eastAsia="ru-RU"/>
        </w:rPr>
      </w:pPr>
      <w:r w:rsidRPr="00DB5533">
        <w:rPr>
          <w:rFonts w:ascii="Arial CYR" w:hAnsi="Arial CYR" w:cs="Arial CYR"/>
          <w:b/>
          <w:bCs/>
          <w:spacing w:val="-2"/>
          <w:sz w:val="16"/>
          <w:szCs w:val="16"/>
          <w:lang w:eastAsia="ru-RU"/>
        </w:rPr>
        <w:t xml:space="preserve">Финансовое обязательство </w:t>
      </w:r>
      <w:r w:rsidRPr="00DB5533">
        <w:rPr>
          <w:rFonts w:ascii="Arial CYR" w:hAnsi="Arial CYR" w:cs="Arial CYR"/>
          <w:spacing w:val="-2"/>
          <w:sz w:val="16"/>
          <w:szCs w:val="16"/>
          <w:lang w:eastAsia="ru-RU"/>
        </w:rPr>
        <w:t>возникает, когда одна единица (дебитор) обязуется при определенных обстоятельствах произвести</w:t>
      </w:r>
      <w:r w:rsidRPr="00434899">
        <w:rPr>
          <w:rFonts w:ascii="Arial CYR" w:hAnsi="Arial CYR" w:cs="Arial CYR"/>
          <w:sz w:val="16"/>
          <w:szCs w:val="16"/>
          <w:lang w:eastAsia="ru-RU"/>
        </w:rPr>
        <w:t xml:space="preserve"> платеж или ряд платежей другой единице (кредитору).</w:t>
      </w:r>
    </w:p>
    <w:p w:rsidR="00333EEE" w:rsidRPr="00434899" w:rsidRDefault="00333EEE" w:rsidP="0084487F">
      <w:pPr>
        <w:autoSpaceDE w:val="0"/>
        <w:autoSpaceDN w:val="0"/>
        <w:adjustRightInd w:val="0"/>
        <w:spacing w:line="200" w:lineRule="exact"/>
        <w:ind w:firstLine="284"/>
        <w:jc w:val="both"/>
        <w:rPr>
          <w:rFonts w:ascii="Times New Roman CYR" w:hAnsi="Times New Roman CYR" w:cs="Times New Roman CYR"/>
          <w:lang w:eastAsia="ru-RU"/>
        </w:rPr>
      </w:pPr>
      <w:r w:rsidRPr="00434899">
        <w:rPr>
          <w:rFonts w:ascii="Arial CYR" w:hAnsi="Arial CYR" w:cs="Arial CYR"/>
          <w:b/>
          <w:bCs/>
          <w:sz w:val="16"/>
          <w:szCs w:val="16"/>
          <w:lang w:eastAsia="ru-RU"/>
        </w:rPr>
        <w:t>Нефинансовые активы.</w:t>
      </w:r>
      <w:r w:rsidRPr="00434899">
        <w:rPr>
          <w:rFonts w:ascii="Arial CYR" w:hAnsi="Arial CYR" w:cs="Arial CYR"/>
          <w:sz w:val="16"/>
          <w:szCs w:val="16"/>
          <w:lang w:eastAsia="ru-RU"/>
        </w:rPr>
        <w:t xml:space="preserve"> Различают две категории нефинансовых активов: произведенные активы и непроизведенные активы:</w:t>
      </w:r>
    </w:p>
    <w:p w:rsidR="00333EEE" w:rsidRPr="00434899" w:rsidRDefault="00915F19" w:rsidP="0084487F">
      <w:pPr>
        <w:autoSpaceDE w:val="0"/>
        <w:autoSpaceDN w:val="0"/>
        <w:adjustRightInd w:val="0"/>
        <w:spacing w:line="200" w:lineRule="exact"/>
        <w:ind w:firstLine="284"/>
        <w:jc w:val="both"/>
        <w:rPr>
          <w:rFonts w:ascii="Times New Roman CYR" w:hAnsi="Times New Roman CYR" w:cs="Times New Roman CYR"/>
          <w:lang w:eastAsia="ru-RU"/>
        </w:rPr>
      </w:pPr>
      <w:r w:rsidRPr="00915F19">
        <w:rPr>
          <w:rFonts w:ascii="Arial" w:hAnsi="Arial" w:cs="Arial"/>
          <w:sz w:val="16"/>
          <w:szCs w:val="16"/>
          <w:lang w:eastAsia="ru-RU"/>
        </w:rPr>
        <w:t>–</w:t>
      </w:r>
      <w:r>
        <w:rPr>
          <w:rFonts w:ascii="Arial" w:hAnsi="Arial" w:cs="Arial"/>
          <w:sz w:val="16"/>
          <w:szCs w:val="16"/>
          <w:lang w:val="en-US" w:eastAsia="ru-RU"/>
        </w:rPr>
        <w:t> </w:t>
      </w:r>
      <w:r w:rsidR="00333EEE" w:rsidRPr="00434899">
        <w:rPr>
          <w:rFonts w:ascii="Arial CYR" w:hAnsi="Arial CYR" w:cs="Arial CYR"/>
          <w:sz w:val="16"/>
          <w:szCs w:val="16"/>
          <w:lang w:eastAsia="ru-RU"/>
        </w:rPr>
        <w:t xml:space="preserve">произведенные активы – это нефинансовые активы, которые возникли в результате процессов производства, подпадающих под определение границ сферы производства в СНС. К ним относят основной капитал, материальные оборотные средства, </w:t>
      </w:r>
      <w:r w:rsidR="00DB5533">
        <w:rPr>
          <w:rFonts w:ascii="Arial CYR" w:hAnsi="Arial CYR" w:cs="Arial CYR"/>
          <w:sz w:val="16"/>
          <w:szCs w:val="16"/>
          <w:lang w:eastAsia="ru-RU"/>
        </w:rPr>
        <w:br/>
      </w:r>
      <w:r w:rsidR="00333EEE" w:rsidRPr="00434899">
        <w:rPr>
          <w:rFonts w:ascii="Arial CYR" w:hAnsi="Arial CYR" w:cs="Arial CYR"/>
          <w:sz w:val="16"/>
          <w:szCs w:val="16"/>
          <w:lang w:eastAsia="ru-RU"/>
        </w:rPr>
        <w:t>ценности;</w:t>
      </w:r>
    </w:p>
    <w:p w:rsidR="00333EEE" w:rsidRPr="00434899" w:rsidRDefault="00915F19" w:rsidP="0084487F">
      <w:pPr>
        <w:autoSpaceDE w:val="0"/>
        <w:autoSpaceDN w:val="0"/>
        <w:adjustRightInd w:val="0"/>
        <w:spacing w:line="200" w:lineRule="exact"/>
        <w:ind w:firstLine="284"/>
        <w:jc w:val="both"/>
        <w:rPr>
          <w:rFonts w:ascii="Arial CYR" w:hAnsi="Arial CYR" w:cs="Arial CYR"/>
          <w:sz w:val="16"/>
          <w:szCs w:val="16"/>
          <w:lang w:eastAsia="ru-RU"/>
        </w:rPr>
      </w:pPr>
      <w:r w:rsidRPr="00915F19">
        <w:rPr>
          <w:rFonts w:ascii="Arial" w:hAnsi="Arial" w:cs="Arial"/>
          <w:sz w:val="16"/>
          <w:szCs w:val="16"/>
          <w:lang w:eastAsia="ru-RU"/>
        </w:rPr>
        <w:t>–</w:t>
      </w:r>
      <w:r>
        <w:rPr>
          <w:rFonts w:ascii="Arial" w:hAnsi="Arial" w:cs="Arial"/>
          <w:sz w:val="16"/>
          <w:szCs w:val="16"/>
          <w:lang w:val="en-US" w:eastAsia="ru-RU"/>
        </w:rPr>
        <w:t> </w:t>
      </w:r>
      <w:r w:rsidR="00333EEE" w:rsidRPr="00434899">
        <w:rPr>
          <w:rFonts w:ascii="Arial CYR" w:hAnsi="Arial CYR" w:cs="Arial CYR"/>
          <w:sz w:val="16"/>
          <w:szCs w:val="16"/>
          <w:lang w:eastAsia="ru-RU"/>
        </w:rPr>
        <w:t xml:space="preserve">непроизведенные активы – это нефинансовые активы, которые возникли иным образом, нежели в результате процесса </w:t>
      </w:r>
      <w:r w:rsidR="00DB5533">
        <w:rPr>
          <w:rFonts w:ascii="Arial CYR" w:hAnsi="Arial CYR" w:cs="Arial CYR"/>
          <w:sz w:val="16"/>
          <w:szCs w:val="16"/>
          <w:lang w:eastAsia="ru-RU"/>
        </w:rPr>
        <w:br/>
      </w:r>
      <w:r w:rsidR="00333EEE" w:rsidRPr="00434899">
        <w:rPr>
          <w:rFonts w:ascii="Arial CYR" w:hAnsi="Arial CYR" w:cs="Arial CYR"/>
          <w:sz w:val="16"/>
          <w:szCs w:val="16"/>
          <w:lang w:eastAsia="ru-RU"/>
        </w:rPr>
        <w:t xml:space="preserve">производства. К ним относят природные ресурсы, контракты, договоры аренды и лицензии, </w:t>
      </w:r>
      <w:proofErr w:type="gramStart"/>
      <w:r w:rsidR="00333EEE" w:rsidRPr="00434899">
        <w:rPr>
          <w:rFonts w:ascii="Arial CYR" w:hAnsi="Arial CYR" w:cs="Arial CYR"/>
          <w:sz w:val="16"/>
          <w:szCs w:val="16"/>
          <w:lang w:eastAsia="ru-RU"/>
        </w:rPr>
        <w:t>приобретенный</w:t>
      </w:r>
      <w:proofErr w:type="gramEnd"/>
      <w:r w:rsidR="00333EEE" w:rsidRPr="00434899">
        <w:rPr>
          <w:rFonts w:ascii="Arial CYR" w:hAnsi="Arial CYR" w:cs="Arial CYR"/>
          <w:sz w:val="16"/>
          <w:szCs w:val="16"/>
          <w:lang w:eastAsia="ru-RU"/>
        </w:rPr>
        <w:t xml:space="preserve"> гудвилл, </w:t>
      </w:r>
      <w:r w:rsidR="00E06D3A">
        <w:rPr>
          <w:rFonts w:ascii="Arial CYR" w:hAnsi="Arial CYR" w:cs="Arial CYR"/>
          <w:sz w:val="16"/>
          <w:szCs w:val="16"/>
          <w:lang w:eastAsia="ru-RU"/>
        </w:rPr>
        <w:br/>
      </w:r>
      <w:r w:rsidR="00333EEE" w:rsidRPr="00434899">
        <w:rPr>
          <w:rFonts w:ascii="Arial CYR" w:hAnsi="Arial CYR" w:cs="Arial CYR"/>
          <w:sz w:val="16"/>
          <w:szCs w:val="16"/>
          <w:lang w:eastAsia="ru-RU"/>
        </w:rPr>
        <w:t>маркетинговые активы.</w:t>
      </w:r>
    </w:p>
    <w:p w:rsidR="00333EEE" w:rsidRPr="00915F19" w:rsidRDefault="00333EEE" w:rsidP="0084487F">
      <w:pPr>
        <w:autoSpaceDE w:val="0"/>
        <w:autoSpaceDN w:val="0"/>
        <w:adjustRightInd w:val="0"/>
        <w:spacing w:line="200" w:lineRule="exact"/>
        <w:ind w:firstLine="284"/>
        <w:jc w:val="both"/>
        <w:rPr>
          <w:rFonts w:ascii="Arial CYR" w:hAnsi="Arial CYR" w:cs="Arial CYR"/>
          <w:color w:val="000000" w:themeColor="text1"/>
          <w:sz w:val="16"/>
          <w:szCs w:val="16"/>
          <w:lang w:eastAsia="ru-RU"/>
        </w:rPr>
      </w:pPr>
      <w:r w:rsidRPr="00434899">
        <w:rPr>
          <w:rFonts w:ascii="Arial CYR" w:hAnsi="Arial CYR" w:cs="Arial CYR"/>
          <w:b/>
          <w:bCs/>
          <w:sz w:val="16"/>
          <w:szCs w:val="16"/>
          <w:lang w:eastAsia="ru-RU"/>
        </w:rPr>
        <w:t>Природные ресурсы</w:t>
      </w:r>
      <w:r w:rsidRPr="00434899">
        <w:rPr>
          <w:rFonts w:ascii="Arial CYR" w:hAnsi="Arial CYR" w:cs="Arial CYR"/>
          <w:sz w:val="16"/>
          <w:szCs w:val="16"/>
          <w:lang w:eastAsia="ru-RU"/>
        </w:rPr>
        <w:t xml:space="preserve"> – ресурсы естественного происхождения, которые имеют экономическую стоимость и в отношении </w:t>
      </w:r>
      <w:r w:rsidR="00DB5533">
        <w:rPr>
          <w:rFonts w:ascii="Arial CYR" w:hAnsi="Arial CYR" w:cs="Arial CYR"/>
          <w:sz w:val="16"/>
          <w:szCs w:val="16"/>
          <w:lang w:eastAsia="ru-RU"/>
        </w:rPr>
        <w:br/>
      </w:r>
      <w:r w:rsidRPr="00915F19">
        <w:rPr>
          <w:rFonts w:ascii="Arial CYR" w:hAnsi="Arial CYR" w:cs="Arial CYR"/>
          <w:color w:val="000000" w:themeColor="text1"/>
          <w:sz w:val="16"/>
          <w:szCs w:val="16"/>
          <w:lang w:eastAsia="ru-RU"/>
        </w:rPr>
        <w:t>которых установлены права собственности.</w:t>
      </w:r>
    </w:p>
    <w:p w:rsidR="00752E98" w:rsidRPr="00915F19" w:rsidRDefault="00752E98" w:rsidP="00752E98">
      <w:pPr>
        <w:autoSpaceDE w:val="0"/>
        <w:autoSpaceDN w:val="0"/>
        <w:adjustRightInd w:val="0"/>
        <w:spacing w:line="200" w:lineRule="exact"/>
        <w:ind w:firstLine="284"/>
        <w:jc w:val="both"/>
        <w:rPr>
          <w:rFonts w:ascii="Arial CYR" w:hAnsi="Arial CYR" w:cs="Arial CYR"/>
          <w:color w:val="000000" w:themeColor="text1"/>
          <w:sz w:val="16"/>
          <w:szCs w:val="16"/>
          <w:lang w:eastAsia="ru-RU"/>
        </w:rPr>
      </w:pPr>
      <w:r w:rsidRPr="00915F19">
        <w:rPr>
          <w:rFonts w:ascii="Arial CYR" w:hAnsi="Arial CYR" w:cs="Arial CYR"/>
          <w:b/>
          <w:color w:val="000000" w:themeColor="text1"/>
          <w:sz w:val="16"/>
          <w:szCs w:val="16"/>
          <w:lang w:eastAsia="ru-RU"/>
        </w:rPr>
        <w:t xml:space="preserve">Земля </w:t>
      </w:r>
      <w:r w:rsidRPr="00915F19">
        <w:rPr>
          <w:rFonts w:ascii="Arial CYR" w:hAnsi="Arial CYR" w:cs="Arial CYR"/>
          <w:color w:val="000000" w:themeColor="text1"/>
          <w:sz w:val="16"/>
          <w:szCs w:val="16"/>
          <w:lang w:eastAsia="ru-RU"/>
        </w:rPr>
        <w:t>состоит из земельного участка, включая почвенный покров и любые связанные с ним поверхностные воды, на который установлены права собственности и от которого их собственниками в результате владения и использования могут быть получены экономические выгоды.</w:t>
      </w:r>
    </w:p>
    <w:p w:rsidR="001720AE" w:rsidRPr="00E32FA2" w:rsidRDefault="001720AE" w:rsidP="001720AE">
      <w:pPr>
        <w:autoSpaceDE w:val="0"/>
        <w:autoSpaceDN w:val="0"/>
        <w:adjustRightInd w:val="0"/>
        <w:spacing w:line="200" w:lineRule="exact"/>
        <w:ind w:firstLine="284"/>
        <w:jc w:val="both"/>
        <w:rPr>
          <w:rFonts w:ascii="Arial CYR" w:hAnsi="Arial CYR" w:cs="Arial CYR"/>
          <w:sz w:val="16"/>
          <w:szCs w:val="16"/>
          <w:lang w:eastAsia="ru-RU"/>
        </w:rPr>
      </w:pPr>
      <w:r w:rsidRPr="00E32FA2">
        <w:rPr>
          <w:rFonts w:ascii="Arial CYR" w:hAnsi="Arial CYR" w:cs="Arial CYR"/>
          <w:b/>
          <w:bCs/>
          <w:sz w:val="16"/>
          <w:szCs w:val="16"/>
          <w:lang w:eastAsia="ru-RU"/>
        </w:rPr>
        <w:t>Минеральные и энергетические полезные ископаемые</w:t>
      </w:r>
      <w:r w:rsidRPr="00E32FA2">
        <w:rPr>
          <w:rFonts w:ascii="Arial CYR" w:hAnsi="Arial CYR" w:cs="Arial CYR"/>
          <w:sz w:val="16"/>
          <w:szCs w:val="16"/>
          <w:lang w:eastAsia="ru-RU"/>
        </w:rPr>
        <w:t xml:space="preserve"> состоят из запасов минералов и энергоносителей, расположенных на поверхности земли или под землей, которые являются экономически пригодными для использования с учетом существующей технологии и относительных цен. В их составе учтены: коммерчески извлекаемые запасы следующих видов полезных ископаемых: нефть; газ; золото; медь; железная руда; уголь коксующийся, энергетический и  бурый; алмазы в коренных месторождениях </w:t>
      </w:r>
      <w:r w:rsidR="00E06D3A">
        <w:rPr>
          <w:rFonts w:ascii="Arial CYR" w:hAnsi="Arial CYR" w:cs="Arial CYR"/>
          <w:sz w:val="16"/>
          <w:szCs w:val="16"/>
          <w:lang w:eastAsia="ru-RU"/>
        </w:rPr>
        <w:br/>
      </w:r>
      <w:r w:rsidRPr="00E32FA2">
        <w:rPr>
          <w:rFonts w:ascii="Arial CYR" w:hAnsi="Arial CYR" w:cs="Arial CYR"/>
          <w:sz w:val="16"/>
          <w:szCs w:val="16"/>
          <w:lang w:eastAsia="ru-RU"/>
        </w:rPr>
        <w:t>и в россыпях.</w:t>
      </w:r>
    </w:p>
    <w:p w:rsidR="00C36033" w:rsidRDefault="001720AE" w:rsidP="001720AE">
      <w:pPr>
        <w:autoSpaceDE w:val="0"/>
        <w:autoSpaceDN w:val="0"/>
        <w:adjustRightInd w:val="0"/>
        <w:spacing w:line="200" w:lineRule="exact"/>
        <w:ind w:firstLine="284"/>
        <w:jc w:val="both"/>
        <w:rPr>
          <w:rFonts w:asciiTheme="minorHAnsi" w:hAnsiTheme="minorHAnsi" w:cs="Arial CYR"/>
          <w:spacing w:val="-4"/>
          <w:sz w:val="16"/>
          <w:szCs w:val="16"/>
          <w:lang w:eastAsia="ru-RU"/>
        </w:rPr>
      </w:pPr>
      <w:r w:rsidRPr="00E32FA2">
        <w:rPr>
          <w:rFonts w:ascii="Arial CYR" w:hAnsi="Arial CYR" w:cs="Arial CYR"/>
          <w:b/>
          <w:bCs/>
          <w:spacing w:val="-2"/>
          <w:sz w:val="16"/>
          <w:szCs w:val="16"/>
          <w:lang w:eastAsia="ru-RU"/>
        </w:rPr>
        <w:t>Некультивируемые биологические ресурсы</w:t>
      </w:r>
      <w:r w:rsidRPr="00E32FA2">
        <w:rPr>
          <w:rFonts w:ascii="Arial CYR" w:hAnsi="Arial CYR" w:cs="Arial CYR"/>
          <w:spacing w:val="-2"/>
          <w:sz w:val="16"/>
          <w:szCs w:val="16"/>
          <w:lang w:eastAsia="ru-RU"/>
        </w:rPr>
        <w:t xml:space="preserve"> – запасы некультивируемых биологических ресурсов растительного и животного</w:t>
      </w:r>
      <w:r w:rsidRPr="00E32FA2">
        <w:rPr>
          <w:rFonts w:ascii="Arial CYR" w:hAnsi="Arial CYR" w:cs="Arial CYR"/>
          <w:sz w:val="16"/>
          <w:szCs w:val="16"/>
          <w:lang w:eastAsia="ru-RU"/>
        </w:rPr>
        <w:t xml:space="preserve"> происхождения, приносящих продукцию как однократно, так и многократно, и на которые установлены и обеспечены права </w:t>
      </w:r>
      <w:r w:rsidR="00E06D3A">
        <w:rPr>
          <w:rFonts w:ascii="Arial CYR" w:hAnsi="Arial CYR" w:cs="Arial CYR"/>
          <w:sz w:val="16"/>
          <w:szCs w:val="16"/>
          <w:lang w:eastAsia="ru-RU"/>
        </w:rPr>
        <w:br/>
      </w:r>
      <w:r w:rsidRPr="00E32FA2">
        <w:rPr>
          <w:rFonts w:ascii="Arial CYR" w:hAnsi="Arial CYR" w:cs="Arial CYR"/>
          <w:sz w:val="16"/>
          <w:szCs w:val="16"/>
          <w:lang w:eastAsia="ru-RU"/>
        </w:rPr>
        <w:t xml:space="preserve">собственности, но у которых естественный рост и воспроизводство не находятся под непосредственным контролем, </w:t>
      </w:r>
      <w:r w:rsidR="00E06D3A">
        <w:rPr>
          <w:rFonts w:ascii="Arial CYR" w:hAnsi="Arial CYR" w:cs="Arial CYR"/>
          <w:sz w:val="16"/>
          <w:szCs w:val="16"/>
          <w:lang w:eastAsia="ru-RU"/>
        </w:rPr>
        <w:br/>
      </w:r>
      <w:r w:rsidRPr="00E32FA2">
        <w:rPr>
          <w:rFonts w:ascii="Arial CYR" w:hAnsi="Arial CYR" w:cs="Arial CYR"/>
          <w:sz w:val="16"/>
          <w:szCs w:val="16"/>
          <w:lang w:eastAsia="ru-RU"/>
        </w:rPr>
        <w:lastRenderedPageBreak/>
        <w:t xml:space="preserve">ответственностью и управлением институциональных единиц. В части объектов растительного происхождения – запасы ресурсов древесины, заготавливаемой в коммерческих </w:t>
      </w:r>
      <w:r w:rsidRPr="00E32FA2">
        <w:rPr>
          <w:rFonts w:ascii="Arial CYR" w:hAnsi="Arial CYR" w:cs="Arial CYR"/>
          <w:spacing w:val="-4"/>
          <w:sz w:val="16"/>
          <w:szCs w:val="16"/>
          <w:lang w:eastAsia="ru-RU"/>
        </w:rPr>
        <w:t xml:space="preserve">целях в лесах, предназначенных для этих целей, расположенные в границах земель </w:t>
      </w:r>
      <w:r w:rsidR="00E06D3A">
        <w:rPr>
          <w:rFonts w:ascii="Arial CYR" w:hAnsi="Arial CYR" w:cs="Arial CYR"/>
          <w:sz w:val="16"/>
          <w:szCs w:val="16"/>
          <w:lang w:eastAsia="ru-RU"/>
        </w:rPr>
        <w:br/>
      </w:r>
      <w:r w:rsidRPr="00E32FA2">
        <w:rPr>
          <w:rFonts w:ascii="Arial CYR" w:hAnsi="Arial CYR" w:cs="Arial CYR"/>
          <w:spacing w:val="-4"/>
          <w:sz w:val="16"/>
          <w:szCs w:val="16"/>
          <w:lang w:eastAsia="ru-RU"/>
        </w:rPr>
        <w:t>лесного фонда.</w:t>
      </w:r>
    </w:p>
    <w:p w:rsidR="001720AE" w:rsidRPr="00E32FA2" w:rsidRDefault="001720AE" w:rsidP="001720AE">
      <w:pPr>
        <w:autoSpaceDE w:val="0"/>
        <w:autoSpaceDN w:val="0"/>
        <w:adjustRightInd w:val="0"/>
        <w:spacing w:line="200" w:lineRule="exact"/>
        <w:ind w:firstLine="284"/>
        <w:jc w:val="both"/>
        <w:rPr>
          <w:rFonts w:ascii="Arial CYR" w:hAnsi="Arial CYR" w:cs="Arial CYR"/>
          <w:sz w:val="16"/>
          <w:szCs w:val="16"/>
          <w:lang w:eastAsia="ru-RU"/>
        </w:rPr>
      </w:pPr>
      <w:r w:rsidRPr="00E32FA2">
        <w:rPr>
          <w:rFonts w:ascii="Arial CYR" w:hAnsi="Arial CYR" w:cs="Arial CYR"/>
          <w:spacing w:val="-4"/>
          <w:sz w:val="16"/>
          <w:szCs w:val="16"/>
          <w:lang w:eastAsia="ru-RU"/>
        </w:rPr>
        <w:t>Ресурсы животного происхождения:</w:t>
      </w:r>
      <w:r w:rsidRPr="00E32FA2">
        <w:rPr>
          <w:rFonts w:ascii="Arial CYR" w:hAnsi="Arial CYR" w:cs="Arial CYR"/>
          <w:sz w:val="16"/>
          <w:szCs w:val="16"/>
          <w:lang w:eastAsia="ru-RU"/>
        </w:rPr>
        <w:t xml:space="preserve"> охотничьи ресурсы – объекты животного мира, которые в соответствии с федеральным </w:t>
      </w:r>
      <w:r w:rsidR="00E06D3A">
        <w:rPr>
          <w:rFonts w:ascii="Arial CYR" w:hAnsi="Arial CYR" w:cs="Arial CYR"/>
          <w:sz w:val="16"/>
          <w:szCs w:val="16"/>
          <w:lang w:eastAsia="ru-RU"/>
        </w:rPr>
        <w:br/>
      </w:r>
      <w:r w:rsidRPr="00E32FA2">
        <w:rPr>
          <w:rFonts w:ascii="Arial CYR" w:hAnsi="Arial CYR" w:cs="Arial CYR"/>
          <w:sz w:val="16"/>
          <w:szCs w:val="16"/>
          <w:lang w:eastAsia="ru-RU"/>
        </w:rPr>
        <w:t>законодательством и (или) законами субъектов Российской Федерации используются или могут быть использованы в целях охоты и для которых установлены нормативы допустимого изъятия.</w:t>
      </w:r>
    </w:p>
    <w:p w:rsidR="001720AE" w:rsidRPr="00E32FA2" w:rsidRDefault="001720AE" w:rsidP="001720AE">
      <w:pPr>
        <w:autoSpaceDE w:val="0"/>
        <w:autoSpaceDN w:val="0"/>
        <w:adjustRightInd w:val="0"/>
        <w:spacing w:line="200" w:lineRule="exact"/>
        <w:ind w:firstLine="284"/>
        <w:jc w:val="both"/>
        <w:rPr>
          <w:rFonts w:ascii="Arial CYR" w:hAnsi="Arial CYR" w:cs="Arial CYR"/>
          <w:sz w:val="16"/>
          <w:szCs w:val="16"/>
          <w:lang w:eastAsia="ru-RU"/>
        </w:rPr>
      </w:pPr>
      <w:r w:rsidRPr="00E32FA2">
        <w:rPr>
          <w:rFonts w:ascii="Arial CYR" w:hAnsi="Arial CYR" w:cs="Arial CYR"/>
          <w:b/>
          <w:sz w:val="16"/>
          <w:szCs w:val="16"/>
          <w:lang w:eastAsia="ru-RU"/>
        </w:rPr>
        <w:t>Водные ресурсы</w:t>
      </w:r>
      <w:r w:rsidRPr="00E32FA2">
        <w:rPr>
          <w:rFonts w:ascii="Arial CYR" w:hAnsi="Arial CYR" w:cs="Arial CYR"/>
          <w:sz w:val="16"/>
          <w:szCs w:val="16"/>
          <w:lang w:eastAsia="ru-RU"/>
        </w:rPr>
        <w:t xml:space="preserve"> состоят из ресурсов поверхностных и грунтовых вод, используемых для извлечения, в той мере, в которой их ограниченность требует обеспечения прав собственников и/или прав использования, рыночной оценки и некоторых мер </w:t>
      </w:r>
      <w:r w:rsidR="00E06D3A">
        <w:rPr>
          <w:rFonts w:ascii="Arial CYR" w:hAnsi="Arial CYR" w:cs="Arial CYR"/>
          <w:sz w:val="16"/>
          <w:szCs w:val="16"/>
          <w:lang w:eastAsia="ru-RU"/>
        </w:rPr>
        <w:br/>
      </w:r>
      <w:r w:rsidRPr="00E32FA2">
        <w:rPr>
          <w:rFonts w:ascii="Arial CYR" w:hAnsi="Arial CYR" w:cs="Arial CYR"/>
          <w:sz w:val="16"/>
          <w:szCs w:val="16"/>
          <w:lang w:eastAsia="ru-RU"/>
        </w:rPr>
        <w:t>экономического контроля. В их составе учтены: подземные воды в границах речных бассейнов, подбассейнов и водохозяйственных участков; подземные воды, а именно, питьевые, технические, термальные (теплоэнергетические) и минеральные воды.</w:t>
      </w:r>
    </w:p>
    <w:p w:rsidR="001720AE" w:rsidRPr="00E32FA2" w:rsidRDefault="001720AE" w:rsidP="001720AE">
      <w:pPr>
        <w:autoSpaceDE w:val="0"/>
        <w:autoSpaceDN w:val="0"/>
        <w:adjustRightInd w:val="0"/>
        <w:spacing w:line="200" w:lineRule="exact"/>
        <w:ind w:firstLine="284"/>
        <w:jc w:val="both"/>
        <w:rPr>
          <w:rFonts w:ascii="Arial CYR" w:hAnsi="Arial CYR" w:cs="Arial CYR"/>
          <w:sz w:val="16"/>
          <w:szCs w:val="16"/>
          <w:lang w:eastAsia="ru-RU"/>
        </w:rPr>
      </w:pPr>
      <w:r w:rsidRPr="00E32FA2">
        <w:rPr>
          <w:rFonts w:ascii="Arial CYR" w:hAnsi="Arial CYR" w:cs="Arial CYR"/>
          <w:b/>
          <w:sz w:val="16"/>
          <w:szCs w:val="16"/>
          <w:lang w:eastAsia="ru-RU"/>
        </w:rPr>
        <w:t>Ценности</w:t>
      </w:r>
      <w:r w:rsidRPr="00E32FA2">
        <w:rPr>
          <w:rFonts w:ascii="Arial CYR" w:hAnsi="Arial CYR" w:cs="Arial CYR"/>
          <w:sz w:val="16"/>
          <w:szCs w:val="16"/>
          <w:lang w:eastAsia="ru-RU"/>
        </w:rPr>
        <w:t xml:space="preserve"> – это произведенные товары, которые не используются преимущественно в целях производства или потребления, но хранятся в течение некоторого периода времени в качестве запасов стоимости. Предполагается, что в течение длительного периода времени реальная стоимость этих товаров увеличится или, по крайней мере, не уменьшится, и что ценности не утратят своих физических свойств, при нормальных условиях хранения.</w:t>
      </w:r>
    </w:p>
    <w:p w:rsidR="001720AE" w:rsidRPr="00E32FA2" w:rsidRDefault="001720AE" w:rsidP="001720AE">
      <w:pPr>
        <w:autoSpaceDE w:val="0"/>
        <w:autoSpaceDN w:val="0"/>
        <w:adjustRightInd w:val="0"/>
        <w:spacing w:line="200" w:lineRule="exact"/>
        <w:ind w:firstLine="284"/>
        <w:jc w:val="both"/>
        <w:rPr>
          <w:rFonts w:ascii="Arial CYR" w:hAnsi="Arial CYR" w:cs="Arial CYR"/>
          <w:sz w:val="16"/>
          <w:szCs w:val="16"/>
          <w:lang w:eastAsia="ru-RU"/>
        </w:rPr>
      </w:pPr>
      <w:proofErr w:type="gramStart"/>
      <w:r w:rsidRPr="00E32FA2">
        <w:rPr>
          <w:rFonts w:ascii="Arial CYR" w:hAnsi="Arial CYR" w:cs="Arial CYR"/>
          <w:sz w:val="16"/>
          <w:szCs w:val="16"/>
          <w:lang w:eastAsia="ru-RU"/>
        </w:rPr>
        <w:t xml:space="preserve">В их составе учтены высокохудожественные ювелирные украшения, изготовленные  из драгоценных камней и металлов </w:t>
      </w:r>
      <w:r w:rsidR="00E06D3A">
        <w:rPr>
          <w:rFonts w:ascii="Arial CYR" w:hAnsi="Arial CYR" w:cs="Arial CYR"/>
          <w:sz w:val="16"/>
          <w:szCs w:val="16"/>
          <w:lang w:eastAsia="ru-RU"/>
        </w:rPr>
        <w:br/>
      </w:r>
      <w:r w:rsidRPr="00E32FA2">
        <w:rPr>
          <w:rFonts w:ascii="Arial CYR" w:hAnsi="Arial CYR" w:cs="Arial CYR"/>
          <w:sz w:val="16"/>
          <w:szCs w:val="16"/>
          <w:lang w:eastAsia="ru-RU"/>
        </w:rPr>
        <w:t xml:space="preserve">и обладающие существенной и реализуемой стоимостью, предметы коллекционирования (признанные произведения искусства, антиквариат, коллекции монет, почтовых марок, книг, и т.д., имеющих признанную рыночную стоимость, когда они не </w:t>
      </w:r>
      <w:r w:rsidR="00E06D3A">
        <w:rPr>
          <w:rFonts w:ascii="Arial CYR" w:hAnsi="Arial CYR" w:cs="Arial CYR"/>
          <w:sz w:val="16"/>
          <w:szCs w:val="16"/>
          <w:lang w:eastAsia="ru-RU"/>
        </w:rPr>
        <w:br/>
      </w:r>
      <w:r w:rsidRPr="00E32FA2">
        <w:rPr>
          <w:rFonts w:ascii="Arial CYR" w:hAnsi="Arial CYR" w:cs="Arial CYR"/>
          <w:sz w:val="16"/>
          <w:szCs w:val="16"/>
          <w:lang w:eastAsia="ru-RU"/>
        </w:rPr>
        <w:t xml:space="preserve">предназначены на продажу), драгоценные металлы и камни, когда они не предназначаются для продажи или использования </w:t>
      </w:r>
      <w:r w:rsidR="00E06D3A">
        <w:rPr>
          <w:rFonts w:ascii="Arial CYR" w:hAnsi="Arial CYR" w:cs="Arial CYR"/>
          <w:sz w:val="16"/>
          <w:szCs w:val="16"/>
          <w:lang w:eastAsia="ru-RU"/>
        </w:rPr>
        <w:br/>
      </w:r>
      <w:r w:rsidRPr="00E32FA2">
        <w:rPr>
          <w:rFonts w:ascii="Arial CYR" w:hAnsi="Arial CYR" w:cs="Arial CYR"/>
          <w:sz w:val="16"/>
          <w:szCs w:val="16"/>
          <w:lang w:eastAsia="ru-RU"/>
        </w:rPr>
        <w:t>в качестве затрат на производство</w:t>
      </w:r>
      <w:proofErr w:type="gramEnd"/>
      <w:r w:rsidRPr="00E32FA2">
        <w:rPr>
          <w:rFonts w:ascii="Arial CYR" w:hAnsi="Arial CYR" w:cs="Arial CYR"/>
          <w:sz w:val="16"/>
          <w:szCs w:val="16"/>
          <w:lang w:eastAsia="ru-RU"/>
        </w:rPr>
        <w:t>, не сохраняются в качестве монетарного золота или в качестве финансового актива в форме счетов неаллокированных металлов. В настоящее время расчет стоимости музейных предметов и коллекций не производится</w:t>
      </w:r>
      <w:r w:rsidR="00F468CE">
        <w:rPr>
          <w:rFonts w:ascii="Arial CYR" w:hAnsi="Arial CYR" w:cs="Arial CYR"/>
          <w:sz w:val="16"/>
          <w:szCs w:val="16"/>
          <w:lang w:eastAsia="ru-RU"/>
        </w:rPr>
        <w:t>.</w:t>
      </w:r>
    </w:p>
    <w:p w:rsidR="00333EEE" w:rsidRPr="00E32FA2" w:rsidRDefault="00333EEE" w:rsidP="001720AE">
      <w:pPr>
        <w:autoSpaceDE w:val="0"/>
        <w:autoSpaceDN w:val="0"/>
        <w:adjustRightInd w:val="0"/>
        <w:spacing w:line="200" w:lineRule="exact"/>
        <w:ind w:firstLine="284"/>
        <w:jc w:val="both"/>
        <w:rPr>
          <w:rFonts w:ascii="Arial CYR" w:hAnsi="Arial CYR" w:cs="Arial CYR"/>
          <w:sz w:val="16"/>
          <w:szCs w:val="16"/>
          <w:lang w:eastAsia="ru-RU"/>
        </w:rPr>
      </w:pPr>
      <w:r w:rsidRPr="00E32FA2">
        <w:rPr>
          <w:rFonts w:ascii="Arial CYR" w:hAnsi="Arial CYR" w:cs="Arial CYR"/>
          <w:b/>
          <w:bCs/>
          <w:sz w:val="16"/>
          <w:szCs w:val="16"/>
          <w:lang w:eastAsia="ru-RU"/>
        </w:rPr>
        <w:t>Потребительские товары долговременного пользования</w:t>
      </w:r>
      <w:r w:rsidRPr="00E32FA2">
        <w:rPr>
          <w:rFonts w:ascii="Arial CYR" w:hAnsi="Arial CYR" w:cs="Arial CYR"/>
          <w:sz w:val="16"/>
          <w:szCs w:val="16"/>
          <w:lang w:eastAsia="ru-RU"/>
        </w:rPr>
        <w:t xml:space="preserve"> </w:t>
      </w:r>
      <w:r w:rsidR="005B7606" w:rsidRPr="00E32FA2">
        <w:rPr>
          <w:rFonts w:ascii="Arial CYR" w:hAnsi="Arial CYR" w:cs="Arial CYR"/>
          <w:sz w:val="16"/>
          <w:szCs w:val="16"/>
          <w:lang w:eastAsia="ru-RU"/>
        </w:rPr>
        <w:t>–</w:t>
      </w:r>
      <w:r w:rsidRPr="00E32FA2">
        <w:rPr>
          <w:rFonts w:ascii="Arial CYR" w:hAnsi="Arial CYR" w:cs="Arial CYR"/>
          <w:sz w:val="16"/>
          <w:szCs w:val="16"/>
          <w:lang w:eastAsia="ru-RU"/>
        </w:rPr>
        <w:t xml:space="preserve"> это товары, используемые домашними хозяйствами для </w:t>
      </w:r>
      <w:r w:rsidR="00DB5533" w:rsidRPr="00E32FA2">
        <w:rPr>
          <w:rFonts w:ascii="Arial CYR" w:hAnsi="Arial CYR" w:cs="Arial CYR"/>
          <w:sz w:val="16"/>
          <w:szCs w:val="16"/>
          <w:lang w:eastAsia="ru-RU"/>
        </w:rPr>
        <w:br/>
      </w:r>
      <w:r w:rsidRPr="00E32FA2">
        <w:rPr>
          <w:rFonts w:ascii="Arial CYR" w:hAnsi="Arial CYR" w:cs="Arial CYR"/>
          <w:sz w:val="16"/>
          <w:szCs w:val="16"/>
          <w:lang w:eastAsia="ru-RU"/>
        </w:rPr>
        <w:t>конечного потребления многократно или непрерывно, в течение срока, составляющего (в нормальных условиях эксплуатации) год и более.</w:t>
      </w:r>
    </w:p>
    <w:p w:rsidR="00333EEE" w:rsidRPr="00E32FA2" w:rsidRDefault="00333EEE" w:rsidP="0084487F">
      <w:pPr>
        <w:autoSpaceDE w:val="0"/>
        <w:autoSpaceDN w:val="0"/>
        <w:adjustRightInd w:val="0"/>
        <w:spacing w:line="200" w:lineRule="exact"/>
        <w:ind w:firstLine="284"/>
        <w:jc w:val="both"/>
        <w:rPr>
          <w:rFonts w:ascii="Arial CYR" w:hAnsi="Arial CYR" w:cs="Arial CYR"/>
          <w:sz w:val="16"/>
          <w:szCs w:val="16"/>
          <w:lang w:eastAsia="ru-RU"/>
        </w:rPr>
      </w:pPr>
      <w:r w:rsidRPr="00E32FA2">
        <w:rPr>
          <w:rFonts w:ascii="Arial CYR" w:hAnsi="Arial CYR" w:cs="Arial CYR"/>
          <w:b/>
          <w:bCs/>
          <w:sz w:val="16"/>
          <w:szCs w:val="16"/>
          <w:lang w:eastAsia="ru-RU"/>
        </w:rPr>
        <w:t>Текущая рыночная стоимость активов</w:t>
      </w:r>
      <w:r w:rsidRPr="00E32FA2">
        <w:rPr>
          <w:rFonts w:ascii="Arial CYR" w:hAnsi="Arial CYR" w:cs="Arial CYR"/>
          <w:sz w:val="16"/>
          <w:szCs w:val="16"/>
          <w:lang w:eastAsia="ru-RU"/>
        </w:rPr>
        <w:t xml:space="preserve"> – это стоимость, по которой активы могут быть реализованы на открытом рынке </w:t>
      </w:r>
      <w:r w:rsidR="00DB5533" w:rsidRPr="00E32FA2">
        <w:rPr>
          <w:rFonts w:ascii="Arial CYR" w:hAnsi="Arial CYR" w:cs="Arial CYR"/>
          <w:sz w:val="16"/>
          <w:szCs w:val="16"/>
          <w:lang w:eastAsia="ru-RU"/>
        </w:rPr>
        <w:br/>
      </w:r>
      <w:r w:rsidRPr="00E32FA2">
        <w:rPr>
          <w:rFonts w:ascii="Arial CYR" w:hAnsi="Arial CYR" w:cs="Arial CYR"/>
          <w:sz w:val="16"/>
          <w:szCs w:val="16"/>
          <w:lang w:eastAsia="ru-RU"/>
        </w:rPr>
        <w:t xml:space="preserve">в условиях конкуренции, когда стороны сделки действуют разумно, располагая достаточной информацией, а на величине сделки не отражаются какие-либо чрезвычайные обстоятельства. </w:t>
      </w:r>
    </w:p>
    <w:p w:rsidR="001720AE" w:rsidRPr="00E32FA2" w:rsidRDefault="001720AE" w:rsidP="001720AE">
      <w:pPr>
        <w:autoSpaceDE w:val="0"/>
        <w:autoSpaceDN w:val="0"/>
        <w:adjustRightInd w:val="0"/>
        <w:spacing w:line="200" w:lineRule="exact"/>
        <w:ind w:firstLine="284"/>
        <w:jc w:val="both"/>
        <w:rPr>
          <w:rFonts w:ascii="Arial CYR" w:hAnsi="Arial CYR" w:cs="Arial CYR"/>
          <w:sz w:val="16"/>
          <w:szCs w:val="16"/>
          <w:lang w:eastAsia="ru-RU"/>
        </w:rPr>
      </w:pPr>
      <w:proofErr w:type="gramStart"/>
      <w:r w:rsidRPr="00E32FA2">
        <w:rPr>
          <w:rFonts w:ascii="Arial CYR" w:hAnsi="Arial CYR" w:cs="Arial CYR"/>
          <w:sz w:val="16"/>
          <w:szCs w:val="16"/>
          <w:lang w:eastAsia="ru-RU"/>
        </w:rPr>
        <w:t xml:space="preserve">Стоимость материальных оборотных средств, относящихся к произведенным нефинансовым активам, а также </w:t>
      </w:r>
      <w:r w:rsidRPr="00E32FA2">
        <w:rPr>
          <w:rFonts w:ascii="Arial CYR" w:hAnsi="Arial CYR" w:cs="Arial CYR"/>
          <w:sz w:val="16"/>
          <w:szCs w:val="16"/>
          <w:lang w:eastAsia="ru-RU"/>
        </w:rPr>
        <w:br/>
        <w:t xml:space="preserve">части непроизведенных нефинансовых активов (некоторых видов природных ресурсов – земли, некультивируемых водных </w:t>
      </w:r>
      <w:r w:rsidR="00E06D3A">
        <w:rPr>
          <w:rFonts w:ascii="Arial CYR" w:hAnsi="Arial CYR" w:cs="Arial CYR"/>
          <w:sz w:val="16"/>
          <w:szCs w:val="16"/>
          <w:lang w:eastAsia="ru-RU"/>
        </w:rPr>
        <w:br/>
      </w:r>
      <w:r w:rsidRPr="00E32FA2">
        <w:rPr>
          <w:rFonts w:ascii="Arial CYR" w:hAnsi="Arial CYR" w:cs="Arial CYR"/>
          <w:sz w:val="16"/>
          <w:szCs w:val="16"/>
          <w:lang w:eastAsia="ru-RU"/>
        </w:rPr>
        <w:t xml:space="preserve">биологических ресурсов; контрактов, договоров аренды и лицензий, приобретенного гудвилла и маркетинговых </w:t>
      </w:r>
      <w:r w:rsidRPr="00E32FA2">
        <w:rPr>
          <w:rFonts w:ascii="Arial CYR" w:hAnsi="Arial CYR" w:cs="Arial CYR"/>
          <w:sz w:val="16"/>
          <w:szCs w:val="16"/>
          <w:lang w:eastAsia="ru-RU"/>
        </w:rPr>
        <w:br/>
        <w:t>активов) не учтена в составе баланса активов и пассивов вследствие отсутствия их оценки по текущей рыночной стоимости.</w:t>
      </w:r>
      <w:proofErr w:type="gramEnd"/>
    </w:p>
    <w:p w:rsidR="00333EEE" w:rsidRPr="00E32FA2" w:rsidRDefault="00333EEE" w:rsidP="0084487F">
      <w:pPr>
        <w:autoSpaceDE w:val="0"/>
        <w:autoSpaceDN w:val="0"/>
        <w:adjustRightInd w:val="0"/>
        <w:spacing w:line="200" w:lineRule="exact"/>
        <w:ind w:firstLine="284"/>
        <w:jc w:val="both"/>
        <w:rPr>
          <w:rFonts w:ascii="Times New Roman CYR" w:hAnsi="Times New Roman CYR" w:cs="Times New Roman CYR"/>
          <w:b/>
          <w:bCs/>
          <w:lang w:eastAsia="ru-RU"/>
        </w:rPr>
      </w:pPr>
      <w:r w:rsidRPr="00E32FA2">
        <w:rPr>
          <w:rFonts w:ascii="Arial CYR" w:hAnsi="Arial CYR" w:cs="Arial CYR"/>
          <w:b/>
          <w:bCs/>
          <w:sz w:val="16"/>
          <w:szCs w:val="16"/>
          <w:lang w:eastAsia="ru-RU"/>
        </w:rPr>
        <w:t xml:space="preserve">Табл. </w:t>
      </w:r>
      <w:r w:rsidR="004A524B">
        <w:rPr>
          <w:rFonts w:ascii="Arial CYR" w:hAnsi="Arial CYR" w:cs="Arial CYR"/>
          <w:b/>
          <w:bCs/>
          <w:sz w:val="16"/>
          <w:szCs w:val="16"/>
          <w:lang w:eastAsia="ru-RU"/>
        </w:rPr>
        <w:t>12.</w:t>
      </w:r>
      <w:r w:rsidRPr="00E32FA2">
        <w:rPr>
          <w:rFonts w:ascii="Arial CYR" w:hAnsi="Arial CYR" w:cs="Arial CYR"/>
          <w:b/>
          <w:bCs/>
          <w:sz w:val="16"/>
          <w:szCs w:val="16"/>
          <w:lang w:eastAsia="ru-RU"/>
        </w:rPr>
        <w:t>2</w:t>
      </w:r>
      <w:r w:rsidR="000B0FCA">
        <w:rPr>
          <w:rFonts w:ascii="Arial CYR" w:hAnsi="Arial CYR" w:cs="Arial CYR"/>
          <w:b/>
          <w:bCs/>
          <w:sz w:val="16"/>
          <w:szCs w:val="16"/>
          <w:lang w:eastAsia="ru-RU"/>
        </w:rPr>
        <w:t>2</w:t>
      </w:r>
      <w:r w:rsidRPr="00E32FA2">
        <w:rPr>
          <w:rFonts w:ascii="Arial CYR" w:hAnsi="Arial CYR" w:cs="Arial CYR"/>
          <w:b/>
          <w:bCs/>
          <w:sz w:val="16"/>
          <w:szCs w:val="16"/>
          <w:lang w:eastAsia="ru-RU"/>
        </w:rPr>
        <w:t>. Баланс активов и пассивов</w:t>
      </w:r>
      <w:r w:rsidRPr="00E32FA2">
        <w:rPr>
          <w:rFonts w:ascii="Arial CYR" w:hAnsi="Arial CYR" w:cs="Arial CYR"/>
          <w:sz w:val="16"/>
          <w:szCs w:val="16"/>
          <w:lang w:eastAsia="ru-RU"/>
        </w:rPr>
        <w:t xml:space="preserve"> </w:t>
      </w:r>
      <w:r w:rsidRPr="00E32FA2">
        <w:rPr>
          <w:rFonts w:ascii="Arial CYR" w:hAnsi="Arial CYR" w:cs="Arial CYR"/>
          <w:b/>
          <w:bCs/>
          <w:sz w:val="16"/>
          <w:szCs w:val="16"/>
          <w:lang w:eastAsia="ru-RU"/>
        </w:rPr>
        <w:t>и</w:t>
      </w:r>
      <w:r w:rsidRPr="00E32FA2">
        <w:rPr>
          <w:rFonts w:ascii="Arial CYR" w:hAnsi="Arial CYR" w:cs="Arial CYR"/>
          <w:sz w:val="16"/>
          <w:szCs w:val="16"/>
          <w:lang w:eastAsia="ru-RU"/>
        </w:rPr>
        <w:t xml:space="preserve"> </w:t>
      </w:r>
      <w:r w:rsidRPr="00E32FA2">
        <w:rPr>
          <w:rFonts w:ascii="Arial CYR" w:hAnsi="Arial CYR" w:cs="Arial CYR"/>
          <w:b/>
          <w:bCs/>
          <w:sz w:val="16"/>
          <w:szCs w:val="16"/>
          <w:lang w:eastAsia="ru-RU"/>
        </w:rPr>
        <w:t xml:space="preserve">счета накопления в </w:t>
      </w:r>
      <w:r w:rsidR="001720AE" w:rsidRPr="00E32FA2">
        <w:rPr>
          <w:rFonts w:ascii="Arial CYR" w:hAnsi="Arial CYR" w:cs="Arial CYR"/>
          <w:b/>
          <w:bCs/>
          <w:sz w:val="16"/>
          <w:szCs w:val="16"/>
          <w:lang w:eastAsia="ru-RU"/>
        </w:rPr>
        <w:t>части основного капитала за 2018</w:t>
      </w:r>
      <w:r w:rsidRPr="00E32FA2">
        <w:rPr>
          <w:rFonts w:ascii="Arial CYR" w:hAnsi="Arial CYR" w:cs="Arial CYR"/>
          <w:b/>
          <w:bCs/>
          <w:sz w:val="16"/>
          <w:szCs w:val="16"/>
          <w:lang w:eastAsia="ru-RU"/>
        </w:rPr>
        <w:t xml:space="preserve"> год.</w:t>
      </w:r>
    </w:p>
    <w:p w:rsidR="00333EEE" w:rsidRPr="00434899" w:rsidRDefault="00333EEE" w:rsidP="0084487F">
      <w:pPr>
        <w:autoSpaceDE w:val="0"/>
        <w:autoSpaceDN w:val="0"/>
        <w:adjustRightInd w:val="0"/>
        <w:spacing w:line="200" w:lineRule="exact"/>
        <w:ind w:firstLine="284"/>
        <w:jc w:val="both"/>
        <w:rPr>
          <w:rFonts w:ascii="Times New Roman CYR" w:hAnsi="Times New Roman CYR" w:cs="Times New Roman CYR"/>
          <w:lang w:eastAsia="ru-RU"/>
        </w:rPr>
      </w:pPr>
      <w:r w:rsidRPr="00434899">
        <w:rPr>
          <w:rFonts w:ascii="Arial CYR" w:hAnsi="Arial CYR" w:cs="Arial CYR"/>
          <w:b/>
          <w:bCs/>
          <w:sz w:val="16"/>
          <w:szCs w:val="16"/>
          <w:lang w:eastAsia="ru-RU"/>
        </w:rPr>
        <w:t>Основной капитал</w:t>
      </w:r>
      <w:r w:rsidRPr="00434899">
        <w:rPr>
          <w:rFonts w:ascii="Arial CYR" w:hAnsi="Arial CYR" w:cs="Arial CYR"/>
          <w:sz w:val="16"/>
          <w:szCs w:val="16"/>
          <w:lang w:eastAsia="ru-RU"/>
        </w:rPr>
        <w:t xml:space="preserve"> – это произведенные активы, подлежащие использованию неоднократно или постоянно в течение </w:t>
      </w:r>
      <w:r w:rsidR="00DB5533">
        <w:rPr>
          <w:rFonts w:ascii="Arial CYR" w:hAnsi="Arial CYR" w:cs="Arial CYR"/>
          <w:sz w:val="16"/>
          <w:szCs w:val="16"/>
          <w:lang w:eastAsia="ru-RU"/>
        </w:rPr>
        <w:br/>
      </w:r>
      <w:r w:rsidRPr="00434899">
        <w:rPr>
          <w:rFonts w:ascii="Arial CYR" w:hAnsi="Arial CYR" w:cs="Arial CYR"/>
          <w:sz w:val="16"/>
          <w:szCs w:val="16"/>
          <w:lang w:eastAsia="ru-RU"/>
        </w:rPr>
        <w:t xml:space="preserve">длительного периода, но не менее одного года, для производства товаров, оказания рыночных и нерыночных услуг, </w:t>
      </w:r>
      <w:r w:rsidR="00E06D3A">
        <w:rPr>
          <w:rFonts w:ascii="Arial CYR" w:hAnsi="Arial CYR" w:cs="Arial CYR"/>
          <w:sz w:val="16"/>
          <w:szCs w:val="16"/>
          <w:lang w:eastAsia="ru-RU"/>
        </w:rPr>
        <w:br/>
      </w:r>
      <w:r w:rsidRPr="00434899">
        <w:rPr>
          <w:rFonts w:ascii="Arial CYR" w:hAnsi="Arial CYR" w:cs="Arial CYR"/>
          <w:sz w:val="16"/>
          <w:szCs w:val="16"/>
          <w:lang w:eastAsia="ru-RU"/>
        </w:rPr>
        <w:t xml:space="preserve">для управленческих нужд либо для представления другим организациям за плату во временное владение и пользование или </w:t>
      </w:r>
      <w:r w:rsidR="00E06D3A">
        <w:rPr>
          <w:rFonts w:ascii="Arial CYR" w:hAnsi="Arial CYR" w:cs="Arial CYR"/>
          <w:sz w:val="16"/>
          <w:szCs w:val="16"/>
          <w:lang w:eastAsia="ru-RU"/>
        </w:rPr>
        <w:br/>
      </w:r>
      <w:r w:rsidRPr="00434899">
        <w:rPr>
          <w:rFonts w:ascii="Arial CYR" w:hAnsi="Arial CYR" w:cs="Arial CYR"/>
          <w:sz w:val="16"/>
          <w:szCs w:val="16"/>
          <w:lang w:eastAsia="ru-RU"/>
        </w:rPr>
        <w:t>во временное пользование.</w:t>
      </w:r>
    </w:p>
    <w:p w:rsidR="00333EEE" w:rsidRPr="00434899" w:rsidRDefault="00333EEE" w:rsidP="0084487F">
      <w:pPr>
        <w:autoSpaceDE w:val="0"/>
        <w:autoSpaceDN w:val="0"/>
        <w:adjustRightInd w:val="0"/>
        <w:spacing w:line="200" w:lineRule="exact"/>
        <w:ind w:firstLine="284"/>
        <w:jc w:val="both"/>
        <w:rPr>
          <w:rFonts w:ascii="Times New Roman CYR" w:hAnsi="Times New Roman CYR" w:cs="Times New Roman CYR"/>
          <w:lang w:eastAsia="ru-RU"/>
        </w:rPr>
      </w:pPr>
      <w:r w:rsidRPr="00434899">
        <w:rPr>
          <w:rFonts w:ascii="Arial CYR" w:hAnsi="Arial CYR" w:cs="Arial CYR"/>
          <w:sz w:val="16"/>
          <w:szCs w:val="16"/>
          <w:lang w:eastAsia="ru-RU"/>
        </w:rPr>
        <w:t xml:space="preserve">Для расчета текущей рыночной стоимости </w:t>
      </w:r>
      <w:r w:rsidRPr="00434899">
        <w:rPr>
          <w:rFonts w:ascii="Arial CYR" w:hAnsi="Arial CYR" w:cs="Arial CYR"/>
          <w:b/>
          <w:bCs/>
          <w:sz w:val="16"/>
          <w:szCs w:val="16"/>
          <w:lang w:eastAsia="ru-RU"/>
        </w:rPr>
        <w:t>запасов основного капитала</w:t>
      </w:r>
      <w:r w:rsidRPr="00434899">
        <w:rPr>
          <w:rFonts w:ascii="Arial CYR" w:hAnsi="Arial CYR" w:cs="Arial CYR"/>
          <w:sz w:val="16"/>
          <w:szCs w:val="16"/>
          <w:lang w:eastAsia="ru-RU"/>
        </w:rPr>
        <w:t xml:space="preserve"> были использованы следующие подходы:</w:t>
      </w:r>
    </w:p>
    <w:p w:rsidR="00333EEE" w:rsidRPr="00434899" w:rsidRDefault="00915F19" w:rsidP="0084487F">
      <w:pPr>
        <w:autoSpaceDE w:val="0"/>
        <w:autoSpaceDN w:val="0"/>
        <w:adjustRightInd w:val="0"/>
        <w:spacing w:line="200" w:lineRule="exact"/>
        <w:ind w:firstLine="284"/>
        <w:jc w:val="both"/>
        <w:rPr>
          <w:rFonts w:ascii="Times New Roman CYR" w:hAnsi="Times New Roman CYR" w:cs="Times New Roman CYR"/>
          <w:lang w:eastAsia="ru-RU"/>
        </w:rPr>
      </w:pPr>
      <w:r w:rsidRPr="00915F19">
        <w:rPr>
          <w:rFonts w:ascii="Arial" w:hAnsi="Arial" w:cs="Arial"/>
          <w:sz w:val="16"/>
          <w:szCs w:val="16"/>
          <w:lang w:eastAsia="ru-RU"/>
        </w:rPr>
        <w:t>–</w:t>
      </w:r>
      <w:r>
        <w:rPr>
          <w:rFonts w:ascii="Arial" w:hAnsi="Arial" w:cs="Arial"/>
          <w:sz w:val="16"/>
          <w:szCs w:val="16"/>
          <w:lang w:val="en-US" w:eastAsia="ru-RU"/>
        </w:rPr>
        <w:t> </w:t>
      </w:r>
      <w:r w:rsidR="00333EEE" w:rsidRPr="00434899">
        <w:rPr>
          <w:rFonts w:ascii="Arial CYR" w:hAnsi="Arial CYR" w:cs="Arial CYR"/>
          <w:sz w:val="16"/>
          <w:szCs w:val="16"/>
          <w:lang w:eastAsia="ru-RU"/>
        </w:rPr>
        <w:t>затратный подход, т.е. оценка на основе определения затрат, необходимых для воспроизводства или замещения объекта оценки;</w:t>
      </w:r>
    </w:p>
    <w:p w:rsidR="00333EEE" w:rsidRPr="00434899" w:rsidRDefault="00915F19" w:rsidP="0084487F">
      <w:pPr>
        <w:autoSpaceDE w:val="0"/>
        <w:autoSpaceDN w:val="0"/>
        <w:adjustRightInd w:val="0"/>
        <w:spacing w:line="200" w:lineRule="exact"/>
        <w:ind w:firstLine="284"/>
        <w:jc w:val="both"/>
        <w:rPr>
          <w:rFonts w:ascii="Times New Roman CYR" w:hAnsi="Times New Roman CYR" w:cs="Times New Roman CYR"/>
          <w:lang w:eastAsia="ru-RU"/>
        </w:rPr>
      </w:pPr>
      <w:r w:rsidRPr="00915F19">
        <w:rPr>
          <w:rFonts w:ascii="Arial" w:hAnsi="Arial" w:cs="Arial"/>
          <w:sz w:val="16"/>
          <w:szCs w:val="16"/>
          <w:lang w:eastAsia="ru-RU"/>
        </w:rPr>
        <w:t>–</w:t>
      </w:r>
      <w:r>
        <w:rPr>
          <w:rFonts w:ascii="Arial" w:hAnsi="Arial" w:cs="Arial"/>
          <w:sz w:val="16"/>
          <w:szCs w:val="16"/>
          <w:lang w:val="en-US" w:eastAsia="ru-RU"/>
        </w:rPr>
        <w:t> </w:t>
      </w:r>
      <w:r w:rsidR="00333EEE" w:rsidRPr="00434899">
        <w:rPr>
          <w:rFonts w:ascii="Arial CYR" w:hAnsi="Arial CYR" w:cs="Arial CYR"/>
          <w:sz w:val="16"/>
          <w:szCs w:val="16"/>
          <w:lang w:eastAsia="ru-RU"/>
        </w:rPr>
        <w:t>сравнительный подход, предусматривающий сравнение объекта оценки с аналогичными объектами, в отношении которых имеется информация о ценах сделок или предложений;</w:t>
      </w:r>
    </w:p>
    <w:p w:rsidR="00333EEE" w:rsidRPr="00434899" w:rsidRDefault="00915F19" w:rsidP="0084487F">
      <w:pPr>
        <w:autoSpaceDE w:val="0"/>
        <w:autoSpaceDN w:val="0"/>
        <w:adjustRightInd w:val="0"/>
        <w:spacing w:line="200" w:lineRule="exact"/>
        <w:ind w:firstLine="284"/>
        <w:jc w:val="both"/>
        <w:rPr>
          <w:rFonts w:ascii="Times New Roman CYR" w:hAnsi="Times New Roman CYR" w:cs="Times New Roman CYR"/>
          <w:lang w:eastAsia="ru-RU"/>
        </w:rPr>
      </w:pPr>
      <w:r w:rsidRPr="00915F19">
        <w:rPr>
          <w:rFonts w:ascii="Arial" w:hAnsi="Arial" w:cs="Arial"/>
          <w:sz w:val="16"/>
          <w:szCs w:val="16"/>
          <w:lang w:eastAsia="ru-RU"/>
        </w:rPr>
        <w:t>–</w:t>
      </w:r>
      <w:r>
        <w:rPr>
          <w:rFonts w:ascii="Arial" w:hAnsi="Arial" w:cs="Arial"/>
          <w:sz w:val="16"/>
          <w:szCs w:val="16"/>
          <w:lang w:val="en-US" w:eastAsia="ru-RU"/>
        </w:rPr>
        <w:t> </w:t>
      </w:r>
      <w:r w:rsidR="00333EEE" w:rsidRPr="00434899">
        <w:rPr>
          <w:rFonts w:ascii="Arial CYR" w:hAnsi="Arial CYR" w:cs="Arial CYR"/>
          <w:sz w:val="16"/>
          <w:szCs w:val="16"/>
          <w:lang w:eastAsia="ru-RU"/>
        </w:rPr>
        <w:t xml:space="preserve">доходный подход, предполагающий </w:t>
      </w:r>
      <w:r w:rsidR="00333EEE" w:rsidRPr="00C36033">
        <w:rPr>
          <w:rFonts w:ascii="Arial" w:hAnsi="Arial" w:cs="Arial"/>
          <w:sz w:val="16"/>
          <w:szCs w:val="16"/>
          <w:lang w:eastAsia="ru-RU"/>
        </w:rPr>
        <w:t>определени</w:t>
      </w:r>
      <w:r w:rsidR="00C36033" w:rsidRPr="00C36033">
        <w:rPr>
          <w:rFonts w:ascii="Arial" w:hAnsi="Arial" w:cs="Arial"/>
          <w:sz w:val="16"/>
          <w:szCs w:val="16"/>
          <w:lang w:eastAsia="ru-RU"/>
        </w:rPr>
        <w:t>е</w:t>
      </w:r>
      <w:r w:rsidR="00333EEE" w:rsidRPr="00C36033">
        <w:rPr>
          <w:rFonts w:ascii="Arial" w:hAnsi="Arial" w:cs="Arial"/>
          <w:sz w:val="16"/>
          <w:szCs w:val="16"/>
          <w:lang w:eastAsia="ru-RU"/>
        </w:rPr>
        <w:t xml:space="preserve"> дисконтированных</w:t>
      </w:r>
      <w:r w:rsidR="00333EEE" w:rsidRPr="00434899">
        <w:rPr>
          <w:rFonts w:ascii="Arial CYR" w:hAnsi="Arial CYR" w:cs="Arial CYR"/>
          <w:sz w:val="16"/>
          <w:szCs w:val="16"/>
          <w:lang w:eastAsia="ru-RU"/>
        </w:rPr>
        <w:t xml:space="preserve"> будущих экономических выгод, ожидаемых от данного актива.</w:t>
      </w:r>
    </w:p>
    <w:p w:rsidR="00333EEE" w:rsidRPr="00434899" w:rsidRDefault="00333EEE" w:rsidP="0084487F">
      <w:pPr>
        <w:autoSpaceDE w:val="0"/>
        <w:autoSpaceDN w:val="0"/>
        <w:adjustRightInd w:val="0"/>
        <w:spacing w:line="200" w:lineRule="exact"/>
        <w:ind w:firstLine="284"/>
        <w:jc w:val="both"/>
        <w:rPr>
          <w:rFonts w:ascii="Times New Roman CYR" w:hAnsi="Times New Roman CYR" w:cs="Times New Roman CYR"/>
          <w:lang w:eastAsia="ru-RU"/>
        </w:rPr>
      </w:pPr>
      <w:r w:rsidRPr="00434899">
        <w:rPr>
          <w:rFonts w:ascii="Arial CYR" w:hAnsi="Arial CYR" w:cs="Arial CYR"/>
          <w:sz w:val="16"/>
          <w:szCs w:val="16"/>
          <w:lang w:eastAsia="ru-RU"/>
        </w:rPr>
        <w:t xml:space="preserve">Изменение текущей рыночной стоимости запасов основного капитала за отчетный год отражается на </w:t>
      </w:r>
      <w:r w:rsidRPr="00434899">
        <w:rPr>
          <w:rFonts w:ascii="Arial CYR" w:hAnsi="Arial CYR" w:cs="Arial CYR"/>
          <w:b/>
          <w:bCs/>
          <w:sz w:val="16"/>
          <w:szCs w:val="16"/>
          <w:lang w:eastAsia="ru-RU"/>
        </w:rPr>
        <w:t>счетах накопления</w:t>
      </w:r>
      <w:r w:rsidRPr="00434899">
        <w:rPr>
          <w:rFonts w:ascii="Arial CYR" w:hAnsi="Arial CYR" w:cs="Arial CYR"/>
          <w:sz w:val="16"/>
          <w:szCs w:val="16"/>
          <w:lang w:eastAsia="ru-RU"/>
        </w:rPr>
        <w:t xml:space="preserve">, </w:t>
      </w:r>
      <w:r w:rsidR="00DB5533">
        <w:rPr>
          <w:rFonts w:ascii="Arial CYR" w:hAnsi="Arial CYR" w:cs="Arial CYR"/>
          <w:sz w:val="16"/>
          <w:szCs w:val="16"/>
          <w:lang w:eastAsia="ru-RU"/>
        </w:rPr>
        <w:br/>
      </w:r>
      <w:r w:rsidRPr="00434899">
        <w:rPr>
          <w:rFonts w:ascii="Arial CYR" w:hAnsi="Arial CYR" w:cs="Arial CYR"/>
          <w:sz w:val="16"/>
          <w:szCs w:val="16"/>
          <w:lang w:eastAsia="ru-RU"/>
        </w:rPr>
        <w:t>к которым относятся:</w:t>
      </w:r>
    </w:p>
    <w:p w:rsidR="00333EEE" w:rsidRPr="00434899" w:rsidRDefault="00915F19" w:rsidP="0084487F">
      <w:pPr>
        <w:autoSpaceDE w:val="0"/>
        <w:autoSpaceDN w:val="0"/>
        <w:adjustRightInd w:val="0"/>
        <w:spacing w:line="200" w:lineRule="exact"/>
        <w:ind w:firstLine="284"/>
        <w:jc w:val="both"/>
        <w:rPr>
          <w:rFonts w:ascii="Times New Roman CYR" w:hAnsi="Times New Roman CYR" w:cs="Times New Roman CYR"/>
          <w:lang w:eastAsia="ru-RU"/>
        </w:rPr>
      </w:pPr>
      <w:r w:rsidRPr="00915F19">
        <w:rPr>
          <w:rFonts w:ascii="Arial" w:hAnsi="Arial" w:cs="Arial"/>
          <w:sz w:val="16"/>
          <w:szCs w:val="16"/>
          <w:lang w:eastAsia="ru-RU"/>
        </w:rPr>
        <w:t>–</w:t>
      </w:r>
      <w:r w:rsidR="00333EEE" w:rsidRPr="00434899">
        <w:rPr>
          <w:rFonts w:ascii="Arial" w:hAnsi="Arial" w:cs="Arial"/>
          <w:sz w:val="16"/>
          <w:szCs w:val="16"/>
          <w:lang w:eastAsia="ru-RU"/>
        </w:rPr>
        <w:t xml:space="preserve"> </w:t>
      </w:r>
      <w:r w:rsidR="00333EEE" w:rsidRPr="00434899">
        <w:rPr>
          <w:rFonts w:ascii="Arial CYR" w:hAnsi="Arial CYR" w:cs="Arial CYR"/>
          <w:sz w:val="16"/>
          <w:szCs w:val="16"/>
          <w:lang w:eastAsia="ru-RU"/>
        </w:rPr>
        <w:t>счет операций с капиталом;</w:t>
      </w:r>
    </w:p>
    <w:p w:rsidR="00333EEE" w:rsidRPr="00434899" w:rsidRDefault="00915F19" w:rsidP="0084487F">
      <w:pPr>
        <w:autoSpaceDE w:val="0"/>
        <w:autoSpaceDN w:val="0"/>
        <w:adjustRightInd w:val="0"/>
        <w:spacing w:line="200" w:lineRule="exact"/>
        <w:ind w:firstLine="284"/>
        <w:jc w:val="both"/>
        <w:rPr>
          <w:rFonts w:ascii="Times New Roman CYR" w:hAnsi="Times New Roman CYR" w:cs="Times New Roman CYR"/>
          <w:lang w:eastAsia="ru-RU"/>
        </w:rPr>
      </w:pPr>
      <w:r w:rsidRPr="00915F19">
        <w:rPr>
          <w:rFonts w:ascii="Arial" w:hAnsi="Arial" w:cs="Arial"/>
          <w:sz w:val="16"/>
          <w:szCs w:val="16"/>
          <w:lang w:eastAsia="ru-RU"/>
        </w:rPr>
        <w:t>–</w:t>
      </w:r>
      <w:r w:rsidR="00333EEE" w:rsidRPr="00434899">
        <w:rPr>
          <w:rFonts w:ascii="Arial" w:hAnsi="Arial" w:cs="Arial"/>
          <w:sz w:val="16"/>
          <w:szCs w:val="16"/>
          <w:lang w:eastAsia="ru-RU"/>
        </w:rPr>
        <w:t xml:space="preserve"> </w:t>
      </w:r>
      <w:r w:rsidR="00333EEE" w:rsidRPr="00434899">
        <w:rPr>
          <w:rFonts w:ascii="Arial CYR" w:hAnsi="Arial CYR" w:cs="Arial CYR"/>
          <w:sz w:val="16"/>
          <w:szCs w:val="16"/>
          <w:lang w:eastAsia="ru-RU"/>
        </w:rPr>
        <w:t>счет переоценки;</w:t>
      </w:r>
    </w:p>
    <w:p w:rsidR="00333EEE" w:rsidRPr="00434899" w:rsidRDefault="00915F19" w:rsidP="0084487F">
      <w:pPr>
        <w:autoSpaceDE w:val="0"/>
        <w:autoSpaceDN w:val="0"/>
        <w:adjustRightInd w:val="0"/>
        <w:spacing w:line="200" w:lineRule="exact"/>
        <w:ind w:firstLine="284"/>
        <w:jc w:val="both"/>
        <w:rPr>
          <w:rFonts w:ascii="Times New Roman CYR" w:hAnsi="Times New Roman CYR" w:cs="Times New Roman CYR"/>
          <w:lang w:eastAsia="ru-RU"/>
        </w:rPr>
      </w:pPr>
      <w:r w:rsidRPr="00915F19">
        <w:rPr>
          <w:rFonts w:ascii="Arial" w:hAnsi="Arial" w:cs="Arial"/>
          <w:sz w:val="16"/>
          <w:szCs w:val="16"/>
          <w:lang w:eastAsia="ru-RU"/>
        </w:rPr>
        <w:t>–</w:t>
      </w:r>
      <w:r w:rsidR="00333EEE" w:rsidRPr="00434899">
        <w:rPr>
          <w:rFonts w:ascii="Arial" w:hAnsi="Arial" w:cs="Arial"/>
          <w:sz w:val="16"/>
          <w:szCs w:val="16"/>
          <w:lang w:eastAsia="ru-RU"/>
        </w:rPr>
        <w:t xml:space="preserve"> </w:t>
      </w:r>
      <w:r w:rsidR="00333EEE" w:rsidRPr="00434899">
        <w:rPr>
          <w:rFonts w:ascii="Arial CYR" w:hAnsi="Arial CYR" w:cs="Arial CYR"/>
          <w:sz w:val="16"/>
          <w:szCs w:val="16"/>
          <w:lang w:eastAsia="ru-RU"/>
        </w:rPr>
        <w:t>счет других изменений в объеме основного капитала.</w:t>
      </w:r>
    </w:p>
    <w:p w:rsidR="00EC752D" w:rsidRPr="00E32FA2" w:rsidRDefault="00EC752D" w:rsidP="00EC752D">
      <w:pPr>
        <w:autoSpaceDE w:val="0"/>
        <w:autoSpaceDN w:val="0"/>
        <w:adjustRightInd w:val="0"/>
        <w:spacing w:line="200" w:lineRule="exact"/>
        <w:ind w:firstLine="284"/>
        <w:jc w:val="both"/>
        <w:rPr>
          <w:rFonts w:ascii="Times New Roman CYR" w:hAnsi="Times New Roman CYR" w:cs="Times New Roman CYR"/>
          <w:lang w:eastAsia="ru-RU"/>
        </w:rPr>
      </w:pPr>
      <w:r w:rsidRPr="00E32FA2">
        <w:rPr>
          <w:rFonts w:ascii="Arial CYR" w:hAnsi="Arial CYR" w:cs="Arial CYR"/>
          <w:sz w:val="16"/>
          <w:szCs w:val="16"/>
          <w:lang w:eastAsia="ru-RU"/>
        </w:rPr>
        <w:t xml:space="preserve">На </w:t>
      </w:r>
      <w:r w:rsidRPr="00E32FA2">
        <w:rPr>
          <w:rFonts w:ascii="Arial CYR" w:hAnsi="Arial CYR" w:cs="Arial CYR"/>
          <w:b/>
          <w:bCs/>
          <w:sz w:val="16"/>
          <w:szCs w:val="16"/>
          <w:lang w:eastAsia="ru-RU"/>
        </w:rPr>
        <w:t>счете операций с капиталом</w:t>
      </w:r>
      <w:r w:rsidRPr="00E32FA2">
        <w:rPr>
          <w:rFonts w:ascii="Arial CYR" w:hAnsi="Arial CYR" w:cs="Arial CYR"/>
          <w:sz w:val="16"/>
          <w:szCs w:val="16"/>
          <w:lang w:eastAsia="ru-RU"/>
        </w:rPr>
        <w:t xml:space="preserve"> отражается чистое накопление основного капитала как валовое накопление основного</w:t>
      </w:r>
      <w:r w:rsidR="00E06D3A">
        <w:rPr>
          <w:rFonts w:ascii="Arial CYR" w:hAnsi="Arial CYR" w:cs="Arial CYR"/>
          <w:sz w:val="16"/>
          <w:szCs w:val="16"/>
          <w:lang w:eastAsia="ru-RU"/>
        </w:rPr>
        <w:br/>
      </w:r>
      <w:r w:rsidRPr="00E32FA2">
        <w:rPr>
          <w:rFonts w:ascii="Arial CYR" w:hAnsi="Arial CYR" w:cs="Arial CYR"/>
          <w:sz w:val="16"/>
          <w:szCs w:val="16"/>
          <w:lang w:eastAsia="ru-RU"/>
        </w:rPr>
        <w:t>капитала за вычетом потребления основного капитала.</w:t>
      </w:r>
    </w:p>
    <w:p w:rsidR="00333EEE" w:rsidRPr="00E32FA2" w:rsidRDefault="00333EEE" w:rsidP="0084487F">
      <w:pPr>
        <w:autoSpaceDE w:val="0"/>
        <w:autoSpaceDN w:val="0"/>
        <w:adjustRightInd w:val="0"/>
        <w:spacing w:line="200" w:lineRule="exact"/>
        <w:ind w:firstLine="284"/>
        <w:jc w:val="both"/>
        <w:rPr>
          <w:rFonts w:ascii="Times New Roman CYR" w:hAnsi="Times New Roman CYR" w:cs="Times New Roman CYR"/>
          <w:lang w:eastAsia="ru-RU"/>
        </w:rPr>
      </w:pPr>
      <w:r w:rsidRPr="00E32FA2">
        <w:rPr>
          <w:rFonts w:ascii="Arial CYR" w:hAnsi="Arial CYR" w:cs="Arial CYR"/>
          <w:b/>
          <w:bCs/>
          <w:sz w:val="16"/>
          <w:szCs w:val="16"/>
          <w:lang w:eastAsia="ru-RU"/>
        </w:rPr>
        <w:t>Валовое накопление основного капитала</w:t>
      </w:r>
      <w:r w:rsidRPr="00E32FA2">
        <w:rPr>
          <w:rFonts w:ascii="Arial CYR" w:hAnsi="Arial CYR" w:cs="Arial CYR"/>
          <w:sz w:val="16"/>
          <w:szCs w:val="16"/>
          <w:lang w:eastAsia="ru-RU"/>
        </w:rPr>
        <w:t xml:space="preserve"> определяется как общая стоимость приобретения производителем основного </w:t>
      </w:r>
      <w:r w:rsidR="00F468CE">
        <w:rPr>
          <w:rFonts w:ascii="Arial CYR" w:hAnsi="Arial CYR" w:cs="Arial CYR"/>
          <w:sz w:val="16"/>
          <w:szCs w:val="16"/>
          <w:lang w:eastAsia="ru-RU"/>
        </w:rPr>
        <w:br/>
      </w:r>
      <w:r w:rsidRPr="00E32FA2">
        <w:rPr>
          <w:rFonts w:ascii="Arial CYR" w:hAnsi="Arial CYR" w:cs="Arial CYR"/>
          <w:sz w:val="16"/>
          <w:szCs w:val="16"/>
          <w:lang w:eastAsia="ru-RU"/>
        </w:rPr>
        <w:t xml:space="preserve">капитала (за вычетом его выбытия) в течение отчетного периода плюс некоторые расходы на услуги, которые увеличивают </w:t>
      </w:r>
      <w:r w:rsidR="00F468CE">
        <w:rPr>
          <w:rFonts w:ascii="Arial CYR" w:hAnsi="Arial CYR" w:cs="Arial CYR"/>
          <w:sz w:val="16"/>
          <w:szCs w:val="16"/>
          <w:lang w:eastAsia="ru-RU"/>
        </w:rPr>
        <w:br/>
      </w:r>
      <w:r w:rsidRPr="00E32FA2">
        <w:rPr>
          <w:rFonts w:ascii="Arial CYR" w:hAnsi="Arial CYR" w:cs="Arial CYR"/>
          <w:sz w:val="16"/>
          <w:szCs w:val="16"/>
          <w:lang w:eastAsia="ru-RU"/>
        </w:rPr>
        <w:t xml:space="preserve">стоимость непроизведенных активов. В основе расчета валового накопления основного капитала лежит показатель </w:t>
      </w:r>
      <w:r w:rsidRPr="00E32FA2">
        <w:rPr>
          <w:rFonts w:ascii="Arial" w:hAnsi="Arial" w:cs="Arial"/>
          <w:sz w:val="16"/>
          <w:szCs w:val="16"/>
          <w:lang w:eastAsia="ru-RU"/>
        </w:rPr>
        <w:t>«</w:t>
      </w:r>
      <w:r w:rsidRPr="00E32FA2">
        <w:rPr>
          <w:rFonts w:ascii="Arial CYR" w:hAnsi="Arial CYR" w:cs="Arial CYR"/>
          <w:sz w:val="16"/>
          <w:szCs w:val="16"/>
          <w:lang w:eastAsia="ru-RU"/>
        </w:rPr>
        <w:t>инвестици</w:t>
      </w:r>
      <w:r w:rsidR="00F468CE">
        <w:rPr>
          <w:rFonts w:ascii="Arial CYR" w:hAnsi="Arial CYR" w:cs="Arial CYR"/>
          <w:sz w:val="16"/>
          <w:szCs w:val="16"/>
          <w:lang w:eastAsia="ru-RU"/>
        </w:rPr>
        <w:t>и</w:t>
      </w:r>
      <w:r w:rsidRPr="00E32FA2">
        <w:rPr>
          <w:rFonts w:ascii="Arial CYR" w:hAnsi="Arial CYR" w:cs="Arial CYR"/>
          <w:sz w:val="16"/>
          <w:szCs w:val="16"/>
          <w:lang w:eastAsia="ru-RU"/>
        </w:rPr>
        <w:t xml:space="preserve"> </w:t>
      </w:r>
      <w:r w:rsidR="00F468CE">
        <w:rPr>
          <w:rFonts w:ascii="Arial CYR" w:hAnsi="Arial CYR" w:cs="Arial CYR"/>
          <w:sz w:val="16"/>
          <w:szCs w:val="16"/>
          <w:lang w:eastAsia="ru-RU"/>
        </w:rPr>
        <w:br/>
      </w:r>
      <w:r w:rsidRPr="00E32FA2">
        <w:rPr>
          <w:rFonts w:ascii="Arial CYR" w:hAnsi="Arial CYR" w:cs="Arial CYR"/>
          <w:sz w:val="16"/>
          <w:szCs w:val="16"/>
          <w:lang w:eastAsia="ru-RU"/>
        </w:rPr>
        <w:t>в основной  капитал</w:t>
      </w:r>
      <w:r w:rsidRPr="00E32FA2">
        <w:rPr>
          <w:rFonts w:ascii="Arial" w:hAnsi="Arial" w:cs="Arial"/>
          <w:sz w:val="16"/>
          <w:szCs w:val="16"/>
          <w:lang w:eastAsia="ru-RU"/>
        </w:rPr>
        <w:t xml:space="preserve">», </w:t>
      </w:r>
      <w:r w:rsidRPr="00E32FA2">
        <w:rPr>
          <w:rFonts w:ascii="Arial CYR" w:hAnsi="Arial CYR" w:cs="Arial CYR"/>
          <w:sz w:val="16"/>
          <w:szCs w:val="16"/>
          <w:lang w:eastAsia="ru-RU"/>
        </w:rPr>
        <w:t>с учетом корректировок для приведения его в соответствие с концепцией СНС.</w:t>
      </w:r>
    </w:p>
    <w:p w:rsidR="00333EEE" w:rsidRPr="00E32FA2" w:rsidRDefault="00333EEE" w:rsidP="0084487F">
      <w:pPr>
        <w:tabs>
          <w:tab w:val="left" w:pos="1263"/>
          <w:tab w:val="left" w:pos="2526"/>
          <w:tab w:val="left" w:pos="3789"/>
          <w:tab w:val="left" w:pos="5052"/>
          <w:tab w:val="left" w:pos="6315"/>
          <w:tab w:val="left" w:pos="7578"/>
        </w:tabs>
        <w:autoSpaceDE w:val="0"/>
        <w:autoSpaceDN w:val="0"/>
        <w:adjustRightInd w:val="0"/>
        <w:spacing w:line="200" w:lineRule="exact"/>
        <w:ind w:firstLine="284"/>
        <w:jc w:val="both"/>
        <w:rPr>
          <w:rFonts w:ascii="Arial CYR" w:hAnsi="Arial CYR" w:cs="Arial CYR"/>
          <w:sz w:val="14"/>
          <w:szCs w:val="14"/>
          <w:lang w:eastAsia="ru-RU"/>
        </w:rPr>
      </w:pPr>
      <w:r w:rsidRPr="00E32FA2">
        <w:rPr>
          <w:rFonts w:ascii="Arial CYR" w:hAnsi="Arial CYR" w:cs="Arial CYR"/>
          <w:b/>
          <w:bCs/>
          <w:sz w:val="16"/>
          <w:szCs w:val="16"/>
          <w:lang w:eastAsia="ru-RU"/>
        </w:rPr>
        <w:t>Потребление основного капитала</w:t>
      </w:r>
      <w:r w:rsidRPr="00E32FA2">
        <w:rPr>
          <w:rFonts w:ascii="Arial CYR" w:hAnsi="Arial CYR" w:cs="Arial CYR"/>
          <w:sz w:val="16"/>
          <w:szCs w:val="16"/>
          <w:lang w:eastAsia="ru-RU"/>
        </w:rPr>
        <w:t xml:space="preserve"> </w:t>
      </w:r>
      <w:r w:rsidR="005A33D8" w:rsidRPr="00E32FA2">
        <w:rPr>
          <w:rFonts w:ascii="Arial CYR" w:hAnsi="Arial CYR" w:cs="Arial CYR"/>
          <w:sz w:val="16"/>
          <w:szCs w:val="16"/>
          <w:lang w:eastAsia="ru-RU"/>
        </w:rPr>
        <w:t>–</w:t>
      </w:r>
      <w:r w:rsidRPr="00E32FA2">
        <w:rPr>
          <w:rFonts w:ascii="Arial CYR" w:hAnsi="Arial CYR" w:cs="Arial CYR"/>
          <w:sz w:val="16"/>
          <w:szCs w:val="16"/>
          <w:lang w:eastAsia="ru-RU"/>
        </w:rPr>
        <w:t xml:space="preserve"> это оценка величины уменьшения в течение отчетного года текущей рыночной стоимости запаса основного капитала в результате физического износа, морального устаревания или нормальных случайных повреждений. Его расчет проведен с использованием метода непрерывной инвентаризации.</w:t>
      </w:r>
    </w:p>
    <w:p w:rsidR="00333EEE" w:rsidRPr="00E32FA2" w:rsidRDefault="00333EEE" w:rsidP="0084487F">
      <w:pPr>
        <w:autoSpaceDE w:val="0"/>
        <w:autoSpaceDN w:val="0"/>
        <w:adjustRightInd w:val="0"/>
        <w:spacing w:line="200" w:lineRule="exact"/>
        <w:ind w:firstLine="284"/>
        <w:jc w:val="both"/>
        <w:rPr>
          <w:rFonts w:ascii="Times New Roman CYR" w:hAnsi="Times New Roman CYR" w:cs="Times New Roman CYR"/>
          <w:lang w:eastAsia="ru-RU"/>
        </w:rPr>
      </w:pPr>
      <w:r w:rsidRPr="00E32FA2">
        <w:rPr>
          <w:rFonts w:ascii="Arial CYR" w:hAnsi="Arial CYR" w:cs="Arial CYR"/>
          <w:sz w:val="16"/>
          <w:szCs w:val="16"/>
          <w:lang w:eastAsia="ru-RU"/>
        </w:rPr>
        <w:t xml:space="preserve">На </w:t>
      </w:r>
      <w:r w:rsidRPr="00E32FA2">
        <w:rPr>
          <w:rFonts w:ascii="Arial CYR" w:hAnsi="Arial CYR" w:cs="Arial CYR"/>
          <w:b/>
          <w:bCs/>
          <w:sz w:val="16"/>
          <w:szCs w:val="16"/>
          <w:lang w:eastAsia="ru-RU"/>
        </w:rPr>
        <w:t xml:space="preserve">счете переоценки </w:t>
      </w:r>
      <w:r w:rsidRPr="00E32FA2">
        <w:rPr>
          <w:rFonts w:ascii="Arial CYR" w:hAnsi="Arial CYR" w:cs="Arial CYR"/>
          <w:sz w:val="16"/>
          <w:szCs w:val="16"/>
          <w:lang w:eastAsia="ru-RU"/>
        </w:rPr>
        <w:t xml:space="preserve">отражаются изменения </w:t>
      </w:r>
      <w:proofErr w:type="gramStart"/>
      <w:r w:rsidRPr="00E32FA2">
        <w:rPr>
          <w:rFonts w:ascii="Arial CYR" w:hAnsi="Arial CYR" w:cs="Arial CYR"/>
          <w:sz w:val="16"/>
          <w:szCs w:val="16"/>
          <w:lang w:eastAsia="ru-RU"/>
        </w:rPr>
        <w:t>в текущей рыночной стоимости основного капитала за отчетный год вследствие изменений цен на него за этот период</w:t>
      </w:r>
      <w:proofErr w:type="gramEnd"/>
      <w:r w:rsidRPr="00E32FA2">
        <w:rPr>
          <w:rFonts w:ascii="Arial CYR" w:hAnsi="Arial CYR" w:cs="Arial CYR"/>
          <w:sz w:val="16"/>
          <w:szCs w:val="16"/>
          <w:lang w:eastAsia="ru-RU"/>
        </w:rPr>
        <w:t xml:space="preserve">. Эти изменения стоимости </w:t>
      </w:r>
      <w:proofErr w:type="gramStart"/>
      <w:r w:rsidRPr="00E32FA2">
        <w:rPr>
          <w:rFonts w:ascii="Arial CYR" w:hAnsi="Arial CYR" w:cs="Arial CYR"/>
          <w:sz w:val="16"/>
          <w:szCs w:val="16"/>
          <w:lang w:eastAsia="ru-RU"/>
        </w:rPr>
        <w:t>означают</w:t>
      </w:r>
      <w:proofErr w:type="gramEnd"/>
      <w:r w:rsidRPr="00E32FA2">
        <w:rPr>
          <w:rFonts w:ascii="Arial CYR" w:hAnsi="Arial CYR" w:cs="Arial CYR"/>
          <w:sz w:val="16"/>
          <w:szCs w:val="16"/>
          <w:lang w:eastAsia="ru-RU"/>
        </w:rPr>
        <w:t xml:space="preserve"> возникновение за отчетный период холдинговой </w:t>
      </w:r>
      <w:r w:rsidR="00DB5533" w:rsidRPr="00E32FA2">
        <w:rPr>
          <w:rFonts w:ascii="Arial CYR" w:hAnsi="Arial CYR" w:cs="Arial CYR"/>
          <w:sz w:val="16"/>
          <w:szCs w:val="16"/>
          <w:lang w:eastAsia="ru-RU"/>
        </w:rPr>
        <w:br/>
      </w:r>
      <w:r w:rsidRPr="00E32FA2">
        <w:rPr>
          <w:rFonts w:ascii="Arial CYR" w:hAnsi="Arial CYR" w:cs="Arial CYR"/>
          <w:sz w:val="16"/>
          <w:szCs w:val="16"/>
          <w:lang w:eastAsia="ru-RU"/>
        </w:rPr>
        <w:t>прибыли (или – при снижении цен – убытка) у собственников основного капитала.</w:t>
      </w:r>
    </w:p>
    <w:p w:rsidR="00333EEE" w:rsidRPr="00434899" w:rsidRDefault="00333EEE" w:rsidP="0084487F">
      <w:pPr>
        <w:pStyle w:val="14"/>
        <w:autoSpaceDE w:val="0"/>
        <w:autoSpaceDN w:val="0"/>
        <w:adjustRightInd w:val="0"/>
        <w:spacing w:before="0" w:line="200" w:lineRule="exact"/>
        <w:ind w:firstLine="284"/>
        <w:jc w:val="both"/>
        <w:rPr>
          <w:rFonts w:ascii="Arial CYR" w:hAnsi="Arial CYR" w:cs="Arial CYR"/>
          <w:b w:val="0"/>
          <w:sz w:val="16"/>
          <w:szCs w:val="16"/>
          <w:lang w:eastAsia="ru-RU"/>
        </w:rPr>
      </w:pPr>
      <w:r w:rsidRPr="00434899">
        <w:rPr>
          <w:rFonts w:ascii="Arial CYR" w:hAnsi="Arial CYR" w:cs="Arial CYR"/>
          <w:b w:val="0"/>
          <w:sz w:val="16"/>
          <w:szCs w:val="16"/>
          <w:lang w:eastAsia="ru-RU"/>
        </w:rPr>
        <w:t xml:space="preserve">На </w:t>
      </w:r>
      <w:r w:rsidRPr="00434899">
        <w:rPr>
          <w:rFonts w:ascii="Arial CYR" w:hAnsi="Arial CYR" w:cs="Arial CYR"/>
          <w:bCs/>
          <w:sz w:val="16"/>
          <w:szCs w:val="16"/>
          <w:lang w:eastAsia="ru-RU"/>
        </w:rPr>
        <w:t>счете других изменений в объеме основного капитала</w:t>
      </w:r>
      <w:r w:rsidRPr="00434899">
        <w:rPr>
          <w:rFonts w:ascii="Arial CYR" w:hAnsi="Arial CYR" w:cs="Arial CYR"/>
          <w:b w:val="0"/>
          <w:bCs/>
          <w:sz w:val="16"/>
          <w:szCs w:val="16"/>
          <w:lang w:eastAsia="ru-RU"/>
        </w:rPr>
        <w:t xml:space="preserve"> </w:t>
      </w:r>
      <w:r w:rsidRPr="00434899">
        <w:rPr>
          <w:rFonts w:ascii="Arial CYR" w:hAnsi="Arial CYR" w:cs="Arial CYR"/>
          <w:b w:val="0"/>
          <w:sz w:val="16"/>
          <w:szCs w:val="16"/>
          <w:lang w:eastAsia="ru-RU"/>
        </w:rPr>
        <w:t xml:space="preserve">отражаются изменения его стоимости, которые не связаны </w:t>
      </w:r>
      <w:r w:rsidR="00DB5533">
        <w:rPr>
          <w:rFonts w:ascii="Arial CYR" w:hAnsi="Arial CYR" w:cs="Arial CYR"/>
          <w:b w:val="0"/>
          <w:sz w:val="16"/>
          <w:szCs w:val="16"/>
          <w:lang w:eastAsia="ru-RU"/>
        </w:rPr>
        <w:br/>
      </w:r>
      <w:r w:rsidRPr="00434899">
        <w:rPr>
          <w:rFonts w:ascii="Arial CYR" w:hAnsi="Arial CYR" w:cs="Arial CYR"/>
          <w:b w:val="0"/>
          <w:sz w:val="16"/>
          <w:szCs w:val="16"/>
          <w:lang w:eastAsia="ru-RU"/>
        </w:rPr>
        <w:t xml:space="preserve">с операциями с капиталом и с изменением цен. </w:t>
      </w:r>
      <w:proofErr w:type="gramStart"/>
      <w:r w:rsidRPr="00434899">
        <w:rPr>
          <w:rFonts w:ascii="Arial CYR" w:hAnsi="Arial CYR" w:cs="Arial CYR"/>
          <w:b w:val="0"/>
          <w:sz w:val="16"/>
          <w:szCs w:val="16"/>
          <w:lang w:eastAsia="ru-RU"/>
        </w:rPr>
        <w:t xml:space="preserve">Счет других изменений в объеме основного капитала включает в себя изменения их рыночной стоимости за счет влияния экстраординарных событий, крупномасштабных стихийных бедствий и техногенных </w:t>
      </w:r>
      <w:r w:rsidR="00DB5533">
        <w:rPr>
          <w:rFonts w:ascii="Arial CYR" w:hAnsi="Arial CYR" w:cs="Arial CYR"/>
          <w:b w:val="0"/>
          <w:sz w:val="16"/>
          <w:szCs w:val="16"/>
          <w:lang w:eastAsia="ru-RU"/>
        </w:rPr>
        <w:br/>
      </w:r>
      <w:r w:rsidRPr="00434899">
        <w:rPr>
          <w:rFonts w:ascii="Arial CYR" w:hAnsi="Arial CYR" w:cs="Arial CYR"/>
          <w:b w:val="0"/>
          <w:sz w:val="16"/>
          <w:szCs w:val="16"/>
          <w:lang w:eastAsia="ru-RU"/>
        </w:rPr>
        <w:t>катастроф, изменений в классификациях институциональных единиц, активов и в структуре институциональных единиц, появления и выбытия активов, которые не являются результатом операций (экономические появления и исчезновения), других изменений, помимо перечисленных выше.</w:t>
      </w:r>
      <w:proofErr w:type="gramEnd"/>
    </w:p>
    <w:p w:rsidR="00333EEE" w:rsidRPr="00434899" w:rsidRDefault="00333EEE" w:rsidP="000B0FCA">
      <w:pPr>
        <w:pStyle w:val="14"/>
        <w:pageBreakBefore/>
        <w:spacing w:before="120" w:after="120" w:line="200" w:lineRule="exact"/>
        <w:rPr>
          <w:lang w:val="en-US"/>
        </w:rPr>
      </w:pPr>
      <w:r w:rsidRPr="00434899">
        <w:rPr>
          <w:rFonts w:eastAsia="Symbol"/>
          <w:i/>
          <w:lang w:val="en-US"/>
        </w:rPr>
        <w:lastRenderedPageBreak/>
        <w:t>METHODOLOGICAL NOTES</w:t>
      </w:r>
    </w:p>
    <w:p w:rsidR="00333EEE" w:rsidRPr="00434899" w:rsidRDefault="00333EEE" w:rsidP="00214A53">
      <w:pPr>
        <w:spacing w:line="220" w:lineRule="exact"/>
        <w:ind w:firstLine="284"/>
        <w:jc w:val="both"/>
        <w:rPr>
          <w:lang w:val="en-US"/>
        </w:rPr>
      </w:pPr>
      <w:r w:rsidRPr="00434899">
        <w:rPr>
          <w:rFonts w:ascii="Arial" w:hAnsi="Arial" w:cs="Arial"/>
          <w:b/>
          <w:i/>
          <w:sz w:val="16"/>
          <w:lang w:val="en-US"/>
        </w:rPr>
        <w:t>The System of National Accounts,</w:t>
      </w:r>
      <w:r w:rsidRPr="00434899">
        <w:rPr>
          <w:rFonts w:ascii="Arial" w:hAnsi="Arial" w:cs="Arial"/>
          <w:i/>
          <w:sz w:val="16"/>
          <w:lang w:val="en-US"/>
        </w:rPr>
        <w:t xml:space="preserve"> implemented in the Russian Federation, is based on methodological principles, developed jointly by UN, IMF, World Bank, OECD and Eurostat.</w:t>
      </w:r>
    </w:p>
    <w:p w:rsidR="00333EEE" w:rsidRPr="00434899" w:rsidRDefault="00333EEE" w:rsidP="00214A53">
      <w:pPr>
        <w:pStyle w:val="212"/>
        <w:spacing w:line="220" w:lineRule="exact"/>
        <w:ind w:left="0"/>
        <w:rPr>
          <w:lang w:val="en-US"/>
        </w:rPr>
      </w:pPr>
      <w:r w:rsidRPr="00434899">
        <w:rPr>
          <w:rStyle w:val="hps"/>
          <w:i/>
          <w:lang w:val="en"/>
        </w:rPr>
        <w:t>The essence of</w:t>
      </w:r>
      <w:r w:rsidRPr="00434899">
        <w:rPr>
          <w:i/>
          <w:lang w:val="en"/>
        </w:rPr>
        <w:t xml:space="preserve"> </w:t>
      </w:r>
      <w:r w:rsidRPr="00434899">
        <w:rPr>
          <w:rStyle w:val="hps"/>
          <w:i/>
          <w:lang w:val="en"/>
        </w:rPr>
        <w:t>System of National</w:t>
      </w:r>
      <w:r w:rsidRPr="00434899">
        <w:rPr>
          <w:i/>
          <w:lang w:val="en"/>
        </w:rPr>
        <w:t xml:space="preserve"> </w:t>
      </w:r>
      <w:r w:rsidRPr="00434899">
        <w:rPr>
          <w:rStyle w:val="hps"/>
          <w:i/>
          <w:lang w:val="en"/>
        </w:rPr>
        <w:t>Accounts</w:t>
      </w:r>
      <w:r w:rsidRPr="00434899">
        <w:rPr>
          <w:i/>
          <w:lang w:val="en"/>
        </w:rPr>
        <w:t xml:space="preserve"> </w:t>
      </w:r>
      <w:r w:rsidRPr="00434899">
        <w:rPr>
          <w:rStyle w:val="hps"/>
          <w:i/>
          <w:lang w:val="en"/>
        </w:rPr>
        <w:t>is the formation</w:t>
      </w:r>
      <w:r w:rsidRPr="00434899">
        <w:rPr>
          <w:i/>
          <w:lang w:val="en"/>
        </w:rPr>
        <w:t xml:space="preserve"> </w:t>
      </w:r>
      <w:r w:rsidRPr="00434899">
        <w:rPr>
          <w:rStyle w:val="hps"/>
          <w:i/>
          <w:lang w:val="en"/>
        </w:rPr>
        <w:t>of general indicators</w:t>
      </w:r>
      <w:r w:rsidRPr="00434899">
        <w:rPr>
          <w:i/>
          <w:lang w:val="en"/>
        </w:rPr>
        <w:t xml:space="preserve"> </w:t>
      </w:r>
      <w:r w:rsidRPr="00434899">
        <w:rPr>
          <w:rStyle w:val="hps"/>
          <w:i/>
          <w:lang w:val="en"/>
        </w:rPr>
        <w:t>of economic development</w:t>
      </w:r>
      <w:r w:rsidRPr="00434899">
        <w:rPr>
          <w:i/>
          <w:lang w:val="en"/>
        </w:rPr>
        <w:t xml:space="preserve"> </w:t>
      </w:r>
      <w:r w:rsidRPr="00434899">
        <w:rPr>
          <w:rStyle w:val="hps"/>
          <w:i/>
          <w:lang w:val="en"/>
        </w:rPr>
        <w:t xml:space="preserve">at various stages </w:t>
      </w:r>
      <w:r w:rsidR="00E06D3A" w:rsidRPr="00FF0927">
        <w:rPr>
          <w:rFonts w:ascii="Arial CYR" w:hAnsi="Arial CYR" w:cs="Arial CYR"/>
          <w:szCs w:val="16"/>
          <w:lang w:val="en-US" w:eastAsia="ru-RU"/>
        </w:rPr>
        <w:br/>
      </w:r>
      <w:r w:rsidRPr="00434899">
        <w:rPr>
          <w:rStyle w:val="hps"/>
          <w:i/>
          <w:lang w:val="en"/>
        </w:rPr>
        <w:t>of</w:t>
      </w:r>
      <w:r w:rsidRPr="00434899">
        <w:rPr>
          <w:i/>
          <w:lang w:val="en"/>
        </w:rPr>
        <w:t xml:space="preserve"> </w:t>
      </w:r>
      <w:r w:rsidRPr="00434899">
        <w:rPr>
          <w:i/>
          <w:lang w:val="en-GB"/>
        </w:rPr>
        <w:t>economic value formation</w:t>
      </w:r>
      <w:r w:rsidRPr="00434899">
        <w:rPr>
          <w:rStyle w:val="hps"/>
          <w:i/>
          <w:lang w:val="en"/>
        </w:rPr>
        <w:t xml:space="preserve"> and</w:t>
      </w:r>
      <w:r w:rsidRPr="00434899">
        <w:rPr>
          <w:i/>
          <w:lang w:val="en"/>
        </w:rPr>
        <w:t xml:space="preserve"> </w:t>
      </w:r>
      <w:r w:rsidRPr="00434899">
        <w:rPr>
          <w:rStyle w:val="hps"/>
          <w:i/>
          <w:lang w:val="en"/>
        </w:rPr>
        <w:t>interconnection</w:t>
      </w:r>
      <w:r w:rsidRPr="00434899">
        <w:rPr>
          <w:i/>
          <w:lang w:val="en"/>
        </w:rPr>
        <w:t xml:space="preserve"> </w:t>
      </w:r>
      <w:r w:rsidRPr="00434899">
        <w:rPr>
          <w:rStyle w:val="hps"/>
          <w:i/>
          <w:lang w:val="en"/>
        </w:rPr>
        <w:t>of these parameters</w:t>
      </w:r>
      <w:r w:rsidRPr="00434899">
        <w:rPr>
          <w:i/>
          <w:lang w:val="en"/>
        </w:rPr>
        <w:t xml:space="preserve">. </w:t>
      </w:r>
      <w:r w:rsidRPr="00434899">
        <w:rPr>
          <w:rStyle w:val="hps"/>
          <w:i/>
          <w:lang w:val="en"/>
        </w:rPr>
        <w:t>Each stage of this process has</w:t>
      </w:r>
      <w:r w:rsidRPr="00434899">
        <w:rPr>
          <w:i/>
          <w:lang w:val="en"/>
        </w:rPr>
        <w:t xml:space="preserve"> </w:t>
      </w:r>
      <w:r w:rsidRPr="00434899">
        <w:rPr>
          <w:rStyle w:val="hps"/>
          <w:i/>
          <w:lang w:val="en"/>
        </w:rPr>
        <w:t>a special account</w:t>
      </w:r>
      <w:r w:rsidRPr="00434899">
        <w:rPr>
          <w:i/>
          <w:lang w:val="en"/>
        </w:rPr>
        <w:t xml:space="preserve"> </w:t>
      </w:r>
      <w:r w:rsidRPr="00434899">
        <w:rPr>
          <w:rStyle w:val="hps"/>
          <w:i/>
          <w:lang w:val="en"/>
        </w:rPr>
        <w:t>or</w:t>
      </w:r>
      <w:r w:rsidRPr="00434899">
        <w:rPr>
          <w:i/>
          <w:lang w:val="en"/>
        </w:rPr>
        <w:t xml:space="preserve"> a </w:t>
      </w:r>
      <w:r w:rsidRPr="00434899">
        <w:rPr>
          <w:rStyle w:val="hps"/>
          <w:i/>
          <w:lang w:val="en"/>
        </w:rPr>
        <w:t xml:space="preserve">group </w:t>
      </w:r>
      <w:r w:rsidR="00E06D3A" w:rsidRPr="00FF0927">
        <w:rPr>
          <w:rFonts w:ascii="Arial CYR" w:hAnsi="Arial CYR" w:cs="Arial CYR"/>
          <w:szCs w:val="16"/>
          <w:lang w:val="en-US" w:eastAsia="ru-RU"/>
        </w:rPr>
        <w:br/>
      </w:r>
      <w:r w:rsidRPr="00434899">
        <w:rPr>
          <w:rStyle w:val="hps"/>
          <w:i/>
          <w:lang w:val="en"/>
        </w:rPr>
        <w:t>of accounts</w:t>
      </w:r>
      <w:r w:rsidRPr="00434899">
        <w:rPr>
          <w:i/>
          <w:lang w:val="en"/>
        </w:rPr>
        <w:t xml:space="preserve">. </w:t>
      </w:r>
      <w:r w:rsidRPr="00434899">
        <w:rPr>
          <w:rStyle w:val="hps"/>
          <w:i/>
          <w:lang w:val="en"/>
        </w:rPr>
        <w:t>Thus,</w:t>
      </w:r>
      <w:r w:rsidRPr="00434899">
        <w:rPr>
          <w:i/>
          <w:lang w:val="en"/>
        </w:rPr>
        <w:t xml:space="preserve"> </w:t>
      </w:r>
      <w:r w:rsidRPr="00434899">
        <w:rPr>
          <w:rStyle w:val="hps"/>
          <w:i/>
          <w:lang w:val="en"/>
        </w:rPr>
        <w:t>it is possible to</w:t>
      </w:r>
      <w:r w:rsidRPr="00434899">
        <w:rPr>
          <w:i/>
          <w:lang w:val="en"/>
        </w:rPr>
        <w:t xml:space="preserve"> </w:t>
      </w:r>
      <w:r w:rsidRPr="00434899">
        <w:rPr>
          <w:rStyle w:val="hps"/>
          <w:i/>
          <w:lang w:val="en"/>
        </w:rPr>
        <w:t xml:space="preserve">trace the </w:t>
      </w:r>
      <w:r w:rsidRPr="00434899">
        <w:rPr>
          <w:i/>
          <w:lang w:val="en-US"/>
        </w:rPr>
        <w:t>change</w:t>
      </w:r>
      <w:r w:rsidRPr="00434899">
        <w:rPr>
          <w:rStyle w:val="hps"/>
          <w:i/>
          <w:lang w:val="en"/>
        </w:rPr>
        <w:t xml:space="preserve"> of</w:t>
      </w:r>
      <w:r w:rsidRPr="00434899">
        <w:rPr>
          <w:i/>
          <w:lang w:val="en"/>
        </w:rPr>
        <w:t xml:space="preserve"> </w:t>
      </w:r>
      <w:r w:rsidRPr="00434899">
        <w:rPr>
          <w:rStyle w:val="hps"/>
          <w:i/>
          <w:lang w:val="en"/>
        </w:rPr>
        <w:t>value</w:t>
      </w:r>
      <w:r w:rsidRPr="00434899">
        <w:rPr>
          <w:i/>
          <w:lang w:val="en"/>
        </w:rPr>
        <w:t xml:space="preserve"> </w:t>
      </w:r>
      <w:r w:rsidRPr="00434899">
        <w:rPr>
          <w:rStyle w:val="hps"/>
          <w:i/>
          <w:lang w:val="en"/>
        </w:rPr>
        <w:t>of</w:t>
      </w:r>
      <w:r w:rsidRPr="00434899">
        <w:rPr>
          <w:i/>
          <w:lang w:val="en"/>
        </w:rPr>
        <w:t xml:space="preserve"> </w:t>
      </w:r>
      <w:r w:rsidRPr="00434899">
        <w:rPr>
          <w:i/>
          <w:lang w:val="en-US"/>
        </w:rPr>
        <w:t xml:space="preserve">produced </w:t>
      </w:r>
      <w:r w:rsidRPr="00434899">
        <w:rPr>
          <w:rStyle w:val="hps"/>
          <w:i/>
          <w:lang w:val="en"/>
        </w:rPr>
        <w:t>goods and services,</w:t>
      </w:r>
      <w:r w:rsidRPr="00434899">
        <w:rPr>
          <w:i/>
          <w:lang w:val="en"/>
        </w:rPr>
        <w:t xml:space="preserve"> </w:t>
      </w:r>
      <w:r w:rsidRPr="00434899">
        <w:rPr>
          <w:rStyle w:val="hps"/>
          <w:i/>
          <w:lang w:val="en"/>
        </w:rPr>
        <w:t xml:space="preserve">as well as </w:t>
      </w:r>
      <w:r w:rsidRPr="00434899">
        <w:rPr>
          <w:i/>
          <w:lang w:val="en"/>
        </w:rPr>
        <w:t xml:space="preserve">value </w:t>
      </w:r>
      <w:r w:rsidRPr="00434899">
        <w:rPr>
          <w:rStyle w:val="hps"/>
          <w:i/>
          <w:lang w:val="en"/>
        </w:rPr>
        <w:t>added</w:t>
      </w:r>
      <w:r w:rsidRPr="00434899">
        <w:rPr>
          <w:i/>
          <w:lang w:val="en"/>
        </w:rPr>
        <w:t xml:space="preserve"> </w:t>
      </w:r>
      <w:r w:rsidRPr="00434899">
        <w:rPr>
          <w:rStyle w:val="hps"/>
          <w:i/>
          <w:lang w:val="en"/>
        </w:rPr>
        <w:t xml:space="preserve">from production </w:t>
      </w:r>
      <w:r w:rsidR="00E06D3A" w:rsidRPr="00FF0927">
        <w:rPr>
          <w:rFonts w:ascii="Arial CYR" w:hAnsi="Arial CYR" w:cs="Arial CYR"/>
          <w:szCs w:val="16"/>
          <w:lang w:val="en-US" w:eastAsia="ru-RU"/>
        </w:rPr>
        <w:br/>
      </w:r>
      <w:r w:rsidRPr="00434899">
        <w:rPr>
          <w:rStyle w:val="hps"/>
          <w:i/>
          <w:lang w:val="en"/>
        </w:rPr>
        <w:t>to</w:t>
      </w:r>
      <w:r w:rsidRPr="00434899">
        <w:rPr>
          <w:i/>
          <w:lang w:val="en"/>
        </w:rPr>
        <w:t xml:space="preserve"> </w:t>
      </w:r>
      <w:r w:rsidRPr="00434899">
        <w:rPr>
          <w:rStyle w:val="hps"/>
          <w:i/>
          <w:lang w:val="en"/>
        </w:rPr>
        <w:t>use.</w:t>
      </w:r>
    </w:p>
    <w:p w:rsidR="00333EEE" w:rsidRPr="00434899" w:rsidRDefault="00333EEE" w:rsidP="00214A53">
      <w:pPr>
        <w:pStyle w:val="212"/>
        <w:spacing w:line="220" w:lineRule="exact"/>
        <w:ind w:left="0"/>
        <w:rPr>
          <w:lang w:val="en-US"/>
        </w:rPr>
      </w:pPr>
      <w:r w:rsidRPr="00434899">
        <w:rPr>
          <w:i/>
          <w:lang w:val="en"/>
        </w:rPr>
        <w:t xml:space="preserve">Presently the following accounts are being compiled at current prices: production account, generation of income, allocation of primary income, secondary allocation of income, use of disposable income, capital account and account of goods and services for domestic </w:t>
      </w:r>
      <w:r w:rsidR="00FF0927">
        <w:rPr>
          <w:i/>
          <w:lang w:val="en"/>
        </w:rPr>
        <w:br/>
      </w:r>
      <w:r w:rsidRPr="00434899">
        <w:rPr>
          <w:i/>
          <w:lang w:val="en"/>
        </w:rPr>
        <w:t>economy</w:t>
      </w:r>
      <w:r w:rsidRPr="00434899">
        <w:rPr>
          <w:i/>
          <w:szCs w:val="16"/>
          <w:lang w:val="en-US"/>
        </w:rPr>
        <w:t>, financial account, and balance sheet</w:t>
      </w:r>
      <w:r w:rsidRPr="00434899">
        <w:rPr>
          <w:i/>
          <w:lang w:val="en"/>
        </w:rPr>
        <w:t>. Accounts for the followin</w:t>
      </w:r>
      <w:r w:rsidRPr="00434899">
        <w:rPr>
          <w:i/>
          <w:lang w:val="en-GB"/>
        </w:rPr>
        <w:t xml:space="preserve">g institutional </w:t>
      </w:r>
      <w:r w:rsidRPr="00434899">
        <w:rPr>
          <w:i/>
          <w:lang w:val="en"/>
        </w:rPr>
        <w:t xml:space="preserve">sectors are being </w:t>
      </w:r>
      <w:r w:rsidRPr="00434899">
        <w:rPr>
          <w:i/>
          <w:lang w:val="en-GB"/>
        </w:rPr>
        <w:t>compiled</w:t>
      </w:r>
      <w:r w:rsidRPr="00434899">
        <w:rPr>
          <w:i/>
          <w:lang w:val="en"/>
        </w:rPr>
        <w:t xml:space="preserve">: "Non-financial </w:t>
      </w:r>
      <w:r w:rsidR="00FF0927">
        <w:rPr>
          <w:i/>
          <w:lang w:val="en"/>
        </w:rPr>
        <w:br/>
      </w:r>
      <w:r w:rsidRPr="00434899">
        <w:rPr>
          <w:i/>
          <w:lang w:val="en"/>
        </w:rPr>
        <w:t xml:space="preserve">corporations", "Financial corporations", "Public administration", "Households", "Non-profit institutions serving households", </w:t>
      </w:r>
      <w:r w:rsidRPr="00434899">
        <w:rPr>
          <w:i/>
          <w:lang w:val="en-GB"/>
        </w:rPr>
        <w:t xml:space="preserve">as well as </w:t>
      </w:r>
      <w:r w:rsidR="00FF0927">
        <w:rPr>
          <w:i/>
          <w:lang w:val="en"/>
        </w:rPr>
        <w:br/>
      </w:r>
      <w:r w:rsidRPr="00434899">
        <w:rPr>
          <w:i/>
          <w:lang w:val="en-GB"/>
        </w:rPr>
        <w:t xml:space="preserve">for the </w:t>
      </w:r>
      <w:r w:rsidRPr="00434899">
        <w:rPr>
          <w:i/>
          <w:lang w:val="en"/>
        </w:rPr>
        <w:t>"Rest of the World".</w:t>
      </w:r>
    </w:p>
    <w:p w:rsidR="00915F19" w:rsidRPr="00E32FA2" w:rsidRDefault="00915F19" w:rsidP="00214A53">
      <w:pPr>
        <w:pStyle w:val="212"/>
        <w:spacing w:line="220" w:lineRule="exact"/>
        <w:ind w:left="0"/>
        <w:rPr>
          <w:i/>
          <w:lang w:val="en"/>
        </w:rPr>
      </w:pPr>
      <w:r w:rsidRPr="00915F19">
        <w:rPr>
          <w:i/>
          <w:lang w:val="en"/>
        </w:rPr>
        <w:t xml:space="preserve">In accordance with provisions of the Federal Law No. 282-FZ "On Official Statistical Accounting and State Statistics System </w:t>
      </w:r>
      <w:r w:rsidRPr="00915F19">
        <w:rPr>
          <w:rFonts w:ascii="Arial CYR" w:hAnsi="Arial CYR" w:cs="Arial CYR"/>
          <w:szCs w:val="16"/>
          <w:lang w:val="en-US" w:eastAsia="ru-RU"/>
        </w:rPr>
        <w:br/>
      </w:r>
      <w:r w:rsidRPr="00915F19">
        <w:rPr>
          <w:i/>
          <w:lang w:val="en"/>
        </w:rPr>
        <w:t xml:space="preserve">in the Russian Federation" (Article 4, item 2), as well as the Action Plan for Implementation of the OECD Recommendations </w:t>
      </w:r>
      <w:r w:rsidRPr="00915F19">
        <w:rPr>
          <w:i/>
          <w:lang w:val="en"/>
        </w:rPr>
        <w:br/>
        <w:t xml:space="preserve">on Development of the System of National Accounts of the Russian Federation, developed and adopted pursuant to decision </w:t>
      </w:r>
      <w:r w:rsidRPr="00915F19">
        <w:rPr>
          <w:i/>
          <w:lang w:val="en"/>
        </w:rPr>
        <w:br/>
        <w:t>of the Government of the Russian Federation of August 1</w:t>
      </w:r>
      <w:r w:rsidRPr="00915F19">
        <w:rPr>
          <w:i/>
          <w:vertAlign w:val="superscript"/>
          <w:lang w:val="en"/>
        </w:rPr>
        <w:t>st</w:t>
      </w:r>
      <w:r w:rsidRPr="00915F19">
        <w:rPr>
          <w:i/>
          <w:lang w:val="en"/>
        </w:rPr>
        <w:t>, 2013, Rosstat started to implement methodology of 2008 SNA. Thus, SNA ind</w:t>
      </w:r>
      <w:r w:rsidRPr="00915F19">
        <w:rPr>
          <w:i/>
          <w:lang w:val="en"/>
        </w:rPr>
        <w:t>i</w:t>
      </w:r>
      <w:r w:rsidRPr="00915F19">
        <w:rPr>
          <w:i/>
          <w:lang w:val="en"/>
        </w:rPr>
        <w:t>cators for the period of time since 2011 were revised according to the 2008 SNA methodology: capital formation now accounts for market</w:t>
      </w:r>
      <w:r w:rsidRPr="00915F19">
        <w:rPr>
          <w:i/>
          <w:lang w:val="en"/>
        </w:rPr>
        <w:t>a</w:t>
      </w:r>
      <w:r w:rsidRPr="00915F19">
        <w:rPr>
          <w:i/>
          <w:lang w:val="en"/>
        </w:rPr>
        <w:t xml:space="preserve">ble R&amp;D products and weapons systems. Also, starting since 2011, the data contain changes related to introduction of international </w:t>
      </w:r>
      <w:r w:rsidRPr="00915F19">
        <w:rPr>
          <w:rFonts w:ascii="Arial CYR" w:hAnsi="Arial CYR" w:cs="Arial CYR"/>
          <w:szCs w:val="16"/>
          <w:lang w:val="en-US" w:eastAsia="ru-RU"/>
        </w:rPr>
        <w:br/>
      </w:r>
      <w:r w:rsidRPr="00915F19">
        <w:rPr>
          <w:i/>
          <w:lang w:val="en"/>
        </w:rPr>
        <w:t xml:space="preserve">methodology for the evaluation of housing services produced and consumed by homeowners; estimation of consumption of fixed capital based on its current market value; harmonization of data on exports and imports with balance of payments data, developed according </w:t>
      </w:r>
      <w:r w:rsidRPr="00915F19">
        <w:rPr>
          <w:i/>
          <w:lang w:val="en"/>
        </w:rPr>
        <w:br/>
        <w:t xml:space="preserve">to the methodology of the IMF “Balance of Payments and International Investment Position Manual (BPM6)”; updating of data </w:t>
      </w:r>
      <w:r w:rsidRPr="00915F19">
        <w:rPr>
          <w:i/>
          <w:lang w:val="en"/>
        </w:rPr>
        <w:br/>
        <w:t xml:space="preserve">on development of the basic 2011 «Input-Output» tables, as well as using results of the 2016 Russian Agricultural Census; the inclusion </w:t>
      </w:r>
      <w:r w:rsidRPr="00915F19">
        <w:rPr>
          <w:i/>
          <w:lang w:val="en"/>
        </w:rPr>
        <w:br/>
        <w:t>of assessment of the services of domestic staff (domestic employees).</w:t>
      </w:r>
    </w:p>
    <w:p w:rsidR="00333EEE" w:rsidRPr="00434899" w:rsidRDefault="00333EEE" w:rsidP="00214A53">
      <w:pPr>
        <w:pStyle w:val="21"/>
        <w:spacing w:line="220" w:lineRule="exact"/>
        <w:ind w:left="0"/>
        <w:rPr>
          <w:lang w:val="en-US"/>
        </w:rPr>
      </w:pPr>
      <w:r w:rsidRPr="00434899">
        <w:rPr>
          <w:rFonts w:eastAsia="Symbol"/>
          <w:i/>
          <w:lang w:val="en"/>
        </w:rPr>
        <w:t>The basic input-output tables as an integral part of the system of national accounts represent a total system of macroeconomic</w:t>
      </w:r>
      <w:r w:rsidR="00E06D3A" w:rsidRPr="00FF0927">
        <w:rPr>
          <w:rFonts w:ascii="Arial CYR" w:hAnsi="Arial CYR" w:cs="Arial CYR"/>
          <w:szCs w:val="16"/>
          <w:lang w:val="en-US" w:eastAsia="ru-RU"/>
        </w:rPr>
        <w:br/>
      </w:r>
      <w:r w:rsidRPr="00434899">
        <w:rPr>
          <w:rFonts w:eastAsia="Symbol"/>
          <w:i/>
          <w:lang w:val="en"/>
        </w:rPr>
        <w:t xml:space="preserve"> indicators that comprehensively characterize the structure of the economy in a detailed breakdown of industries and products and are</w:t>
      </w:r>
      <w:r w:rsidR="00FF0927">
        <w:rPr>
          <w:i/>
          <w:lang w:val="en"/>
        </w:rPr>
        <w:br/>
      </w:r>
      <w:r w:rsidRPr="00434899">
        <w:rPr>
          <w:rFonts w:eastAsia="Symbol"/>
          <w:i/>
          <w:lang w:val="en"/>
        </w:rPr>
        <w:t>the only tool that allows a complex analysis of reproduction links in forecasting the economy.</w:t>
      </w:r>
    </w:p>
    <w:p w:rsidR="00333EEE" w:rsidRPr="00434899" w:rsidRDefault="00333EEE" w:rsidP="00214A53">
      <w:pPr>
        <w:pStyle w:val="212"/>
        <w:spacing w:line="220" w:lineRule="exact"/>
        <w:ind w:left="0"/>
        <w:rPr>
          <w:lang w:val="en-US"/>
        </w:rPr>
      </w:pPr>
      <w:proofErr w:type="gramStart"/>
      <w:r w:rsidRPr="00434899">
        <w:rPr>
          <w:b/>
          <w:i/>
          <w:lang w:val="en-US"/>
        </w:rPr>
        <w:t xml:space="preserve">Table </w:t>
      </w:r>
      <w:r w:rsidR="004A524B">
        <w:rPr>
          <w:b/>
          <w:i/>
          <w:lang w:val="en-US"/>
        </w:rPr>
        <w:t>12.</w:t>
      </w:r>
      <w:r w:rsidRPr="00434899">
        <w:rPr>
          <w:b/>
          <w:i/>
          <w:lang w:val="en-US"/>
        </w:rPr>
        <w:t>1.</w:t>
      </w:r>
      <w:proofErr w:type="gramEnd"/>
      <w:r w:rsidRPr="00434899">
        <w:rPr>
          <w:b/>
          <w:i/>
          <w:lang w:val="en-US"/>
        </w:rPr>
        <w:t xml:space="preserve"> Revaluation at constant prices</w:t>
      </w:r>
      <w:r w:rsidRPr="00434899">
        <w:rPr>
          <w:i/>
          <w:lang w:val="en-US"/>
        </w:rPr>
        <w:t xml:space="preserve"> </w:t>
      </w:r>
      <w:proofErr w:type="gramStart"/>
      <w:r w:rsidRPr="00434899">
        <w:rPr>
          <w:i/>
          <w:lang w:val="en"/>
        </w:rPr>
        <w:t>For</w:t>
      </w:r>
      <w:proofErr w:type="gramEnd"/>
      <w:r w:rsidRPr="00434899">
        <w:rPr>
          <w:i/>
          <w:lang w:val="en"/>
        </w:rPr>
        <w:t xml:space="preserve"> calculation of volume indices of GDP and its main components the prices of previous year are used as weights. Data on change of GDP physical volume and its components over a relatively long period is calculated using chain indices that are </w:t>
      </w:r>
      <w:r w:rsidRPr="00434899">
        <w:rPr>
          <w:i/>
          <w:lang w:val="en-GB"/>
        </w:rPr>
        <w:t>chained together by multiplying all consecutive indices</w:t>
      </w:r>
      <w:r w:rsidRPr="00434899">
        <w:rPr>
          <w:lang w:val="en-GB"/>
        </w:rPr>
        <w:t xml:space="preserve">. </w:t>
      </w:r>
    </w:p>
    <w:p w:rsidR="00333EEE" w:rsidRPr="00434899" w:rsidRDefault="00333EEE" w:rsidP="00214A53">
      <w:pPr>
        <w:pStyle w:val="21"/>
        <w:spacing w:line="220" w:lineRule="exact"/>
        <w:ind w:left="0"/>
        <w:rPr>
          <w:lang w:val="en-US"/>
        </w:rPr>
      </w:pPr>
      <w:r w:rsidRPr="00434899">
        <w:rPr>
          <w:rFonts w:eastAsia="Symbol"/>
          <w:i/>
          <w:lang w:val="en"/>
        </w:rPr>
        <w:t xml:space="preserve">Taking into account the specific conditions of development of the Russian economy, high inflation and a lack of primary information the revaluation of indicators of production of GDP at constant prices is done with use of </w:t>
      </w:r>
      <w:r w:rsidRPr="00434899">
        <w:rPr>
          <w:rFonts w:eastAsia="Symbol"/>
          <w:b/>
          <w:i/>
          <w:lang w:val="en"/>
        </w:rPr>
        <w:t>direct deflation method</w:t>
      </w:r>
      <w:r w:rsidRPr="00434899">
        <w:rPr>
          <w:rFonts w:eastAsia="Symbol"/>
          <w:i/>
          <w:lang w:val="en"/>
        </w:rPr>
        <w:t xml:space="preserve"> (revaluation of value added </w:t>
      </w:r>
      <w:r w:rsidR="00FF0927">
        <w:rPr>
          <w:rFonts w:eastAsia="Symbol"/>
          <w:i/>
          <w:lang w:val="en"/>
        </w:rPr>
        <w:br/>
      </w:r>
      <w:r w:rsidRPr="00434899">
        <w:rPr>
          <w:rFonts w:eastAsia="Symbol"/>
          <w:i/>
          <w:lang w:val="en"/>
        </w:rPr>
        <w:t xml:space="preserve">of industries with use of output price index of each industry). It can also be done </w:t>
      </w:r>
      <w:proofErr w:type="gramStart"/>
      <w:r w:rsidRPr="00434899">
        <w:rPr>
          <w:rFonts w:eastAsia="Symbol"/>
          <w:i/>
          <w:lang w:val="en"/>
        </w:rPr>
        <w:t xml:space="preserve">using  </w:t>
      </w:r>
      <w:r w:rsidRPr="00434899">
        <w:rPr>
          <w:rFonts w:eastAsia="Symbol"/>
          <w:b/>
          <w:i/>
          <w:lang w:val="en"/>
        </w:rPr>
        <w:t>extrapolation</w:t>
      </w:r>
      <w:proofErr w:type="gramEnd"/>
      <w:r w:rsidRPr="00434899">
        <w:rPr>
          <w:rFonts w:eastAsia="Symbol"/>
          <w:b/>
          <w:i/>
          <w:lang w:val="en"/>
        </w:rPr>
        <w:t xml:space="preserve"> method</w:t>
      </w:r>
      <w:r w:rsidRPr="00434899">
        <w:rPr>
          <w:rFonts w:eastAsia="Symbol"/>
          <w:i/>
          <w:lang w:val="en"/>
        </w:rPr>
        <w:t xml:space="preserve"> of base level of value added </w:t>
      </w:r>
      <w:r w:rsidR="00FF0927">
        <w:rPr>
          <w:rFonts w:eastAsia="Symbol"/>
          <w:i/>
          <w:lang w:val="en"/>
        </w:rPr>
        <w:br/>
      </w:r>
      <w:r w:rsidRPr="00434899">
        <w:rPr>
          <w:rFonts w:eastAsia="Symbol"/>
          <w:i/>
          <w:lang w:val="en"/>
        </w:rPr>
        <w:t>of industry by quantitative indices of indicators, which adequately reflects the dynamics of development of production in a given industry.</w:t>
      </w:r>
    </w:p>
    <w:p w:rsidR="00333EEE" w:rsidRPr="00434899" w:rsidRDefault="00333EEE" w:rsidP="00214A53">
      <w:pPr>
        <w:pStyle w:val="21"/>
        <w:spacing w:line="220" w:lineRule="exact"/>
        <w:ind w:left="0"/>
        <w:rPr>
          <w:lang w:val="en-US"/>
        </w:rPr>
      </w:pPr>
      <w:r w:rsidRPr="00434899">
        <w:rPr>
          <w:rStyle w:val="hps"/>
          <w:rFonts w:eastAsia="Symbol"/>
          <w:i/>
          <w:lang w:val="en"/>
        </w:rPr>
        <w:t>For reassessment of GDP components into constant prices different indices are used: price indices (CPI, PPI in various industries, etc.), as well as industrial production indices, index of physical volume of exports and imports of goods, employment indices.</w:t>
      </w:r>
    </w:p>
    <w:p w:rsidR="00333EEE" w:rsidRPr="00434899" w:rsidRDefault="00333EEE" w:rsidP="00214A53">
      <w:pPr>
        <w:spacing w:line="220" w:lineRule="exact"/>
        <w:ind w:firstLine="284"/>
        <w:jc w:val="both"/>
        <w:rPr>
          <w:lang w:val="en-US"/>
        </w:rPr>
      </w:pPr>
      <w:proofErr w:type="gramStart"/>
      <w:r w:rsidRPr="00434899">
        <w:rPr>
          <w:rFonts w:ascii="Arial" w:eastAsia="Symbol" w:hAnsi="Arial" w:cs="Arial"/>
          <w:b/>
          <w:i/>
          <w:sz w:val="16"/>
          <w:lang w:val="en-US"/>
        </w:rPr>
        <w:t xml:space="preserve">Tables </w:t>
      </w:r>
      <w:r w:rsidR="004A524B">
        <w:rPr>
          <w:rFonts w:ascii="Arial" w:eastAsia="Symbol" w:hAnsi="Arial" w:cs="Arial"/>
          <w:b/>
          <w:i/>
          <w:sz w:val="16"/>
          <w:lang w:val="en-US"/>
        </w:rPr>
        <w:t>12.</w:t>
      </w:r>
      <w:r w:rsidRPr="00434899">
        <w:rPr>
          <w:rFonts w:ascii="Arial" w:eastAsia="Symbol" w:hAnsi="Arial" w:cs="Arial"/>
          <w:b/>
          <w:i/>
          <w:sz w:val="16"/>
          <w:lang w:val="en-US"/>
        </w:rPr>
        <w:t xml:space="preserve">1, </w:t>
      </w:r>
      <w:r w:rsidR="004A524B">
        <w:rPr>
          <w:rFonts w:ascii="Arial" w:eastAsia="Symbol" w:hAnsi="Arial" w:cs="Arial"/>
          <w:b/>
          <w:i/>
          <w:sz w:val="16"/>
          <w:lang w:val="en-US"/>
        </w:rPr>
        <w:t>12.</w:t>
      </w:r>
      <w:r w:rsidRPr="00434899">
        <w:rPr>
          <w:rFonts w:ascii="Arial" w:eastAsia="Symbol" w:hAnsi="Arial" w:cs="Arial"/>
          <w:b/>
          <w:i/>
          <w:sz w:val="16"/>
          <w:lang w:val="en-US"/>
        </w:rPr>
        <w:t>3.</w:t>
      </w:r>
      <w:proofErr w:type="gramEnd"/>
      <w:r w:rsidRPr="00434899">
        <w:rPr>
          <w:rFonts w:ascii="Arial" w:eastAsia="Symbol" w:hAnsi="Arial" w:cs="Arial"/>
          <w:b/>
          <w:i/>
          <w:sz w:val="16"/>
          <w:lang w:val="en-US"/>
        </w:rPr>
        <w:t xml:space="preserve"> </w:t>
      </w:r>
      <w:proofErr w:type="gramStart"/>
      <w:r w:rsidRPr="00434899">
        <w:rPr>
          <w:rFonts w:ascii="Arial" w:eastAsia="Symbol" w:hAnsi="Arial" w:cs="Arial"/>
          <w:b/>
          <w:i/>
          <w:sz w:val="16"/>
          <w:lang w:val="en-US"/>
        </w:rPr>
        <w:t>Principles of evaluation.</w:t>
      </w:r>
      <w:proofErr w:type="gramEnd"/>
      <w:r w:rsidRPr="00434899">
        <w:rPr>
          <w:rFonts w:ascii="Arial" w:eastAsia="Symbol" w:hAnsi="Arial" w:cs="Arial"/>
          <w:b/>
          <w:i/>
          <w:sz w:val="16"/>
          <w:lang w:val="en-US"/>
        </w:rPr>
        <w:t xml:space="preserve"> </w:t>
      </w:r>
      <w:r w:rsidRPr="00434899">
        <w:rPr>
          <w:rFonts w:ascii="Arial" w:eastAsia="Symbol" w:hAnsi="Arial" w:cs="Arial"/>
          <w:i/>
          <w:sz w:val="16"/>
          <w:lang w:val="en-US"/>
        </w:rPr>
        <w:t>Accounting of economic transactions in the national accounts is carried out at prices</w:t>
      </w:r>
      <w:r w:rsidR="00FF0927">
        <w:rPr>
          <w:rFonts w:ascii="Arial" w:eastAsia="Symbol" w:hAnsi="Arial" w:cs="Arial"/>
          <w:i/>
          <w:sz w:val="16"/>
          <w:lang w:val="en-US"/>
        </w:rPr>
        <w:br/>
      </w:r>
      <w:r w:rsidRPr="00434899">
        <w:rPr>
          <w:rFonts w:ascii="Arial" w:eastAsia="Symbol" w:hAnsi="Arial" w:cs="Arial"/>
          <w:i/>
          <w:sz w:val="16"/>
          <w:lang w:val="en-US"/>
        </w:rPr>
        <w:t xml:space="preserve">in time of </w:t>
      </w:r>
      <w:proofErr w:type="gramStart"/>
      <w:r w:rsidRPr="00434899">
        <w:rPr>
          <w:rFonts w:ascii="Arial" w:eastAsia="Symbol" w:hAnsi="Arial" w:cs="Arial"/>
          <w:i/>
          <w:sz w:val="16"/>
          <w:lang w:val="en-US"/>
        </w:rPr>
        <w:t>execution  (</w:t>
      </w:r>
      <w:proofErr w:type="gramEnd"/>
      <w:r w:rsidRPr="00434899">
        <w:rPr>
          <w:rFonts w:ascii="Arial" w:eastAsia="Symbol" w:hAnsi="Arial" w:cs="Arial"/>
          <w:i/>
          <w:sz w:val="16"/>
          <w:lang w:val="en-US"/>
        </w:rPr>
        <w:t>at current prices).</w:t>
      </w:r>
    </w:p>
    <w:p w:rsidR="00333EEE" w:rsidRPr="00434899" w:rsidRDefault="00333EEE" w:rsidP="00214A53">
      <w:pPr>
        <w:spacing w:line="220" w:lineRule="exact"/>
        <w:ind w:firstLine="284"/>
        <w:jc w:val="both"/>
        <w:rPr>
          <w:lang w:val="en-US"/>
        </w:rPr>
      </w:pPr>
      <w:r w:rsidRPr="00434899">
        <w:rPr>
          <w:rFonts w:ascii="Arial" w:eastAsia="Symbol" w:hAnsi="Arial" w:cs="Arial"/>
          <w:i/>
          <w:sz w:val="16"/>
          <w:lang w:val="en-US"/>
        </w:rPr>
        <w:t>GDP is valued at current market prices.</w:t>
      </w:r>
    </w:p>
    <w:p w:rsidR="00333EEE" w:rsidRPr="00434899" w:rsidRDefault="00333EEE" w:rsidP="00214A53">
      <w:pPr>
        <w:spacing w:line="220" w:lineRule="exact"/>
        <w:ind w:firstLine="284"/>
        <w:jc w:val="both"/>
        <w:rPr>
          <w:lang w:val="en-US"/>
        </w:rPr>
      </w:pPr>
      <w:r w:rsidRPr="00434899">
        <w:rPr>
          <w:rFonts w:ascii="Arial" w:eastAsia="Symbol" w:hAnsi="Arial" w:cs="Arial"/>
          <w:i/>
          <w:sz w:val="16"/>
          <w:lang w:val="en-US"/>
        </w:rPr>
        <w:t xml:space="preserve">Market price is final consumer </w:t>
      </w:r>
      <w:proofErr w:type="gramStart"/>
      <w:r w:rsidRPr="00434899">
        <w:rPr>
          <w:rFonts w:ascii="Arial" w:eastAsia="Symbol" w:hAnsi="Arial" w:cs="Arial"/>
          <w:i/>
          <w:sz w:val="16"/>
          <w:lang w:val="en-US"/>
        </w:rPr>
        <w:t>price,</w:t>
      </w:r>
      <w:proofErr w:type="gramEnd"/>
      <w:r w:rsidRPr="00434899">
        <w:rPr>
          <w:rFonts w:ascii="Arial" w:eastAsia="Symbol" w:hAnsi="Arial" w:cs="Arial"/>
          <w:i/>
          <w:sz w:val="16"/>
          <w:lang w:val="en-US"/>
        </w:rPr>
        <w:t xml:space="preserve"> it includes trade and transport margins, taxes on production and imports and does not include </w:t>
      </w:r>
      <w:r w:rsidR="00E06D3A" w:rsidRPr="00FF0927">
        <w:rPr>
          <w:rFonts w:ascii="Arial CYR" w:hAnsi="Arial CYR" w:cs="Arial CYR"/>
          <w:sz w:val="16"/>
          <w:szCs w:val="16"/>
          <w:lang w:val="en-US" w:eastAsia="ru-RU"/>
        </w:rPr>
        <w:br/>
      </w:r>
      <w:r w:rsidRPr="00434899">
        <w:rPr>
          <w:rFonts w:ascii="Arial" w:eastAsia="Symbol" w:hAnsi="Arial" w:cs="Arial"/>
          <w:i/>
          <w:sz w:val="16"/>
          <w:lang w:val="en-US"/>
        </w:rPr>
        <w:t>subsidies on production and imports.</w:t>
      </w:r>
    </w:p>
    <w:p w:rsidR="00333EEE" w:rsidRPr="00434899" w:rsidRDefault="00333EEE" w:rsidP="00214A53">
      <w:pPr>
        <w:spacing w:line="220" w:lineRule="exact"/>
        <w:ind w:firstLine="284"/>
        <w:jc w:val="both"/>
        <w:rPr>
          <w:lang w:val="en-US"/>
        </w:rPr>
      </w:pPr>
      <w:r w:rsidRPr="00434899">
        <w:rPr>
          <w:rFonts w:ascii="Arial" w:eastAsia="Symbol" w:hAnsi="Arial" w:cs="Arial"/>
          <w:i/>
          <w:sz w:val="16"/>
          <w:lang w:val="en-US"/>
        </w:rPr>
        <w:t xml:space="preserve">To eliminate the effects of various taxes and subsidies in different sectors of economy on production structure and income, branch </w:t>
      </w:r>
      <w:r w:rsidR="00E06D3A" w:rsidRPr="00FF0927">
        <w:rPr>
          <w:rFonts w:ascii="Arial CYR" w:hAnsi="Arial CYR" w:cs="Arial CYR"/>
          <w:sz w:val="16"/>
          <w:szCs w:val="16"/>
          <w:lang w:val="en-US" w:eastAsia="ru-RU"/>
        </w:rPr>
        <w:br/>
      </w:r>
      <w:r w:rsidRPr="00434899">
        <w:rPr>
          <w:rFonts w:ascii="Arial" w:eastAsia="Symbol" w:hAnsi="Arial" w:cs="Arial"/>
          <w:i/>
          <w:sz w:val="16"/>
          <w:lang w:val="en-US"/>
        </w:rPr>
        <w:t>indicators are valued at basic prices.</w:t>
      </w:r>
    </w:p>
    <w:p w:rsidR="00333EEE" w:rsidRPr="00434899" w:rsidRDefault="00333EEE" w:rsidP="00214A53">
      <w:pPr>
        <w:spacing w:line="220" w:lineRule="exact"/>
        <w:ind w:firstLine="284"/>
        <w:jc w:val="both"/>
        <w:rPr>
          <w:lang w:val="en-US"/>
        </w:rPr>
      </w:pPr>
      <w:proofErr w:type="gramStart"/>
      <w:r w:rsidRPr="00434899">
        <w:rPr>
          <w:rFonts w:ascii="Arial" w:eastAsia="Symbol" w:hAnsi="Arial" w:cs="Arial"/>
          <w:b/>
          <w:i/>
          <w:sz w:val="16"/>
          <w:lang w:val="en-US"/>
        </w:rPr>
        <w:t xml:space="preserve">Tables </w:t>
      </w:r>
      <w:r w:rsidR="004A524B">
        <w:rPr>
          <w:rFonts w:ascii="Arial" w:hAnsi="Arial" w:cs="Arial"/>
          <w:b/>
          <w:i/>
          <w:sz w:val="16"/>
          <w:lang w:val="en-US"/>
        </w:rPr>
        <w:t>12.</w:t>
      </w:r>
      <w:r w:rsidRPr="00434899">
        <w:rPr>
          <w:rFonts w:ascii="Arial" w:hAnsi="Arial" w:cs="Arial"/>
          <w:b/>
          <w:i/>
          <w:sz w:val="16"/>
          <w:lang w:val="en-US"/>
        </w:rPr>
        <w:t xml:space="preserve">1, </w:t>
      </w:r>
      <w:r w:rsidR="004A524B">
        <w:rPr>
          <w:rFonts w:ascii="Arial" w:hAnsi="Arial" w:cs="Arial"/>
          <w:b/>
          <w:i/>
          <w:sz w:val="16"/>
          <w:lang w:val="en-US"/>
        </w:rPr>
        <w:t>12.</w:t>
      </w:r>
      <w:r w:rsidRPr="00434899">
        <w:rPr>
          <w:rFonts w:ascii="Arial" w:hAnsi="Arial" w:cs="Arial"/>
          <w:b/>
          <w:i/>
          <w:sz w:val="16"/>
          <w:lang w:val="en-US"/>
        </w:rPr>
        <w:t xml:space="preserve">3, </w:t>
      </w:r>
      <w:r w:rsidR="004A524B">
        <w:rPr>
          <w:rFonts w:ascii="Arial" w:hAnsi="Arial" w:cs="Arial"/>
          <w:b/>
          <w:i/>
          <w:sz w:val="16"/>
          <w:lang w:val="en-US"/>
        </w:rPr>
        <w:t>12.</w:t>
      </w:r>
      <w:r w:rsidRPr="00434899">
        <w:rPr>
          <w:rFonts w:ascii="Arial" w:hAnsi="Arial" w:cs="Arial"/>
          <w:b/>
          <w:i/>
          <w:sz w:val="16"/>
          <w:lang w:val="en-US"/>
        </w:rPr>
        <w:t xml:space="preserve">4, </w:t>
      </w:r>
      <w:r w:rsidR="004A524B">
        <w:rPr>
          <w:rFonts w:ascii="Arial" w:hAnsi="Arial" w:cs="Arial"/>
          <w:b/>
          <w:i/>
          <w:sz w:val="16"/>
          <w:lang w:val="en-US"/>
        </w:rPr>
        <w:t>12.</w:t>
      </w:r>
      <w:r w:rsidR="00604784" w:rsidRPr="00060B8D">
        <w:rPr>
          <w:rFonts w:ascii="Arial" w:hAnsi="Arial" w:cs="Arial"/>
          <w:b/>
          <w:i/>
          <w:sz w:val="16"/>
          <w:lang w:val="en-US"/>
        </w:rPr>
        <w:t>9</w:t>
      </w:r>
      <w:r w:rsidRPr="00434899">
        <w:rPr>
          <w:rFonts w:ascii="Arial" w:hAnsi="Arial" w:cs="Arial"/>
          <w:b/>
          <w:i/>
          <w:sz w:val="16"/>
          <w:lang w:val="en-US"/>
        </w:rPr>
        <w:t xml:space="preserve">, </w:t>
      </w:r>
      <w:r w:rsidR="004A524B">
        <w:rPr>
          <w:rFonts w:ascii="Arial" w:hAnsi="Arial" w:cs="Arial"/>
          <w:b/>
          <w:i/>
          <w:sz w:val="16"/>
          <w:lang w:val="en-US"/>
        </w:rPr>
        <w:t>12.</w:t>
      </w:r>
      <w:r w:rsidRPr="00434899">
        <w:rPr>
          <w:rFonts w:ascii="Arial" w:hAnsi="Arial" w:cs="Arial"/>
          <w:b/>
          <w:i/>
          <w:sz w:val="16"/>
          <w:lang w:val="en-US"/>
        </w:rPr>
        <w:t>1</w:t>
      </w:r>
      <w:r w:rsidR="00604784" w:rsidRPr="00060B8D">
        <w:rPr>
          <w:rFonts w:ascii="Arial" w:hAnsi="Arial" w:cs="Arial"/>
          <w:b/>
          <w:i/>
          <w:sz w:val="16"/>
          <w:lang w:val="en-US"/>
        </w:rPr>
        <w:t>1</w:t>
      </w:r>
      <w:r w:rsidRPr="00434899">
        <w:rPr>
          <w:rFonts w:ascii="Arial" w:hAnsi="Arial" w:cs="Arial"/>
          <w:b/>
          <w:i/>
          <w:sz w:val="16"/>
          <w:lang w:val="en-US"/>
        </w:rPr>
        <w:t xml:space="preserve">, </w:t>
      </w:r>
      <w:r w:rsidR="004A524B">
        <w:rPr>
          <w:rFonts w:ascii="Arial" w:hAnsi="Arial" w:cs="Arial"/>
          <w:b/>
          <w:i/>
          <w:sz w:val="16"/>
          <w:lang w:val="en-US"/>
        </w:rPr>
        <w:t>12.</w:t>
      </w:r>
      <w:r w:rsidRPr="00434899">
        <w:rPr>
          <w:rFonts w:ascii="Arial" w:hAnsi="Arial" w:cs="Arial"/>
          <w:b/>
          <w:i/>
          <w:sz w:val="16"/>
          <w:lang w:val="en-US"/>
        </w:rPr>
        <w:t>1</w:t>
      </w:r>
      <w:r w:rsidR="00604784" w:rsidRPr="00060B8D">
        <w:rPr>
          <w:rFonts w:ascii="Arial" w:hAnsi="Arial" w:cs="Arial"/>
          <w:b/>
          <w:i/>
          <w:sz w:val="16"/>
          <w:lang w:val="en-US"/>
        </w:rPr>
        <w:t>5</w:t>
      </w:r>
      <w:r w:rsidRPr="00434899">
        <w:rPr>
          <w:rFonts w:ascii="Arial" w:hAnsi="Arial" w:cs="Arial"/>
          <w:b/>
          <w:i/>
          <w:sz w:val="16"/>
          <w:lang w:val="en-US"/>
        </w:rPr>
        <w:t xml:space="preserve">, </w:t>
      </w:r>
      <w:r w:rsidR="004A524B">
        <w:rPr>
          <w:rFonts w:ascii="Arial" w:hAnsi="Arial" w:cs="Arial"/>
          <w:b/>
          <w:i/>
          <w:sz w:val="16"/>
          <w:lang w:val="en-US"/>
        </w:rPr>
        <w:t>12.</w:t>
      </w:r>
      <w:r w:rsidRPr="00434899">
        <w:rPr>
          <w:rFonts w:ascii="Arial" w:hAnsi="Arial" w:cs="Arial"/>
          <w:b/>
          <w:i/>
          <w:sz w:val="16"/>
          <w:lang w:val="en-US"/>
        </w:rPr>
        <w:t>1</w:t>
      </w:r>
      <w:r w:rsidR="00604784" w:rsidRPr="00060B8D">
        <w:rPr>
          <w:rFonts w:ascii="Arial" w:hAnsi="Arial" w:cs="Arial"/>
          <w:b/>
          <w:i/>
          <w:sz w:val="16"/>
          <w:lang w:val="en-US"/>
        </w:rPr>
        <w:t>6</w:t>
      </w:r>
      <w:r w:rsidRPr="00434899">
        <w:rPr>
          <w:rFonts w:ascii="Arial" w:hAnsi="Arial" w:cs="Arial"/>
          <w:b/>
          <w:i/>
          <w:sz w:val="16"/>
          <w:lang w:val="en-US"/>
        </w:rPr>
        <w:t xml:space="preserve">, </w:t>
      </w:r>
      <w:r w:rsidR="004A524B">
        <w:rPr>
          <w:rFonts w:ascii="Arial" w:hAnsi="Arial" w:cs="Arial"/>
          <w:b/>
          <w:i/>
          <w:sz w:val="16"/>
          <w:lang w:val="en-US"/>
        </w:rPr>
        <w:t>12.</w:t>
      </w:r>
      <w:r w:rsidR="00604784" w:rsidRPr="00060B8D">
        <w:rPr>
          <w:rFonts w:ascii="Arial" w:hAnsi="Arial" w:cs="Arial"/>
          <w:b/>
          <w:i/>
          <w:sz w:val="16"/>
          <w:lang w:val="en-US"/>
        </w:rPr>
        <w:t>18</w:t>
      </w:r>
      <w:r w:rsidRPr="00434899">
        <w:rPr>
          <w:rFonts w:ascii="Arial" w:hAnsi="Arial" w:cs="Arial"/>
          <w:b/>
          <w:i/>
          <w:sz w:val="16"/>
          <w:lang w:val="en-US"/>
        </w:rPr>
        <w:t xml:space="preserve">, </w:t>
      </w:r>
      <w:r w:rsidR="004A524B">
        <w:rPr>
          <w:rFonts w:ascii="Arial" w:hAnsi="Arial" w:cs="Arial"/>
          <w:b/>
          <w:i/>
          <w:sz w:val="16"/>
          <w:lang w:val="en-US"/>
        </w:rPr>
        <w:t>12.</w:t>
      </w:r>
      <w:r w:rsidR="00604784" w:rsidRPr="00060B8D">
        <w:rPr>
          <w:rFonts w:ascii="Arial" w:hAnsi="Arial" w:cs="Arial"/>
          <w:b/>
          <w:i/>
          <w:sz w:val="16"/>
          <w:lang w:val="en-US"/>
        </w:rPr>
        <w:t>19</w:t>
      </w:r>
      <w:r w:rsidRPr="00434899">
        <w:rPr>
          <w:rFonts w:ascii="Arial" w:hAnsi="Arial" w:cs="Arial"/>
          <w:b/>
          <w:i/>
          <w:sz w:val="16"/>
          <w:lang w:val="en-US"/>
        </w:rPr>
        <w:t>.</w:t>
      </w:r>
      <w:proofErr w:type="gramEnd"/>
      <w:r w:rsidRPr="00434899">
        <w:rPr>
          <w:rFonts w:ascii="Arial" w:hAnsi="Arial" w:cs="Arial"/>
          <w:b/>
          <w:bCs/>
          <w:i/>
          <w:sz w:val="16"/>
          <w:lang w:val="en-US"/>
        </w:rPr>
        <w:t xml:space="preserve"> Gross Domestic Product </w:t>
      </w:r>
      <w:r w:rsidRPr="00434899">
        <w:rPr>
          <w:rFonts w:ascii="Arial" w:hAnsi="Arial" w:cs="Arial"/>
          <w:bCs/>
          <w:i/>
          <w:sz w:val="16"/>
          <w:lang w:val="en-US"/>
        </w:rPr>
        <w:t xml:space="preserve">(is one of the most important indicators </w:t>
      </w:r>
      <w:r w:rsidR="00FF0927">
        <w:rPr>
          <w:rFonts w:ascii="Arial" w:hAnsi="Arial" w:cs="Arial"/>
          <w:bCs/>
          <w:i/>
          <w:sz w:val="16"/>
          <w:lang w:val="en-US"/>
        </w:rPr>
        <w:br/>
      </w:r>
      <w:r w:rsidRPr="00434899">
        <w:rPr>
          <w:rFonts w:ascii="Arial" w:hAnsi="Arial" w:cs="Arial"/>
          <w:bCs/>
          <w:i/>
          <w:sz w:val="16"/>
          <w:lang w:val="en-US"/>
        </w:rPr>
        <w:t xml:space="preserve">of the system of national accounts, describing final result of production activities of all economic entities - residents of the national economy. </w:t>
      </w:r>
      <w:r w:rsidR="00FF0927">
        <w:rPr>
          <w:rFonts w:ascii="Arial" w:hAnsi="Arial" w:cs="Arial"/>
          <w:bCs/>
          <w:i/>
          <w:sz w:val="16"/>
          <w:lang w:val="en-US"/>
        </w:rPr>
        <w:br/>
      </w:r>
      <w:r w:rsidRPr="00434899">
        <w:rPr>
          <w:rFonts w:ascii="Arial" w:hAnsi="Arial" w:cs="Arial"/>
          <w:bCs/>
          <w:i/>
          <w:sz w:val="16"/>
          <w:lang w:val="en-US"/>
        </w:rPr>
        <w:t>It reflects the value of final goods and services, produced by these units during a reporting period at final customer prices. Gross domestic product can be calculated in three ways: by production, by expenditure and by income approaches (methods).</w:t>
      </w:r>
    </w:p>
    <w:p w:rsidR="00333EEE" w:rsidRPr="00434899" w:rsidRDefault="00333EEE" w:rsidP="00214A53">
      <w:pPr>
        <w:pStyle w:val="212"/>
        <w:spacing w:line="220" w:lineRule="exact"/>
        <w:ind w:left="0"/>
        <w:rPr>
          <w:lang w:val="en-US"/>
        </w:rPr>
      </w:pPr>
      <w:r w:rsidRPr="00434899">
        <w:rPr>
          <w:i/>
          <w:lang w:val="en"/>
        </w:rPr>
        <w:t>GDP calculated by</w:t>
      </w:r>
      <w:r w:rsidRPr="00434899">
        <w:rPr>
          <w:i/>
          <w:lang w:val="en-US"/>
        </w:rPr>
        <w:t xml:space="preserve"> </w:t>
      </w:r>
      <w:r w:rsidRPr="00434899">
        <w:rPr>
          <w:i/>
          <w:lang w:val="en"/>
        </w:rPr>
        <w:t xml:space="preserve">production method equals to the sum of gross value added of all industries or sectors at basic prices plus net taxes on products (taxes on products less subsidies </w:t>
      </w:r>
      <w:r w:rsidRPr="00434899">
        <w:rPr>
          <w:i/>
          <w:lang w:val="en-US"/>
        </w:rPr>
        <w:t xml:space="preserve">on </w:t>
      </w:r>
      <w:r w:rsidRPr="00434899">
        <w:rPr>
          <w:i/>
          <w:lang w:val="en"/>
        </w:rPr>
        <w:t>products).</w:t>
      </w:r>
    </w:p>
    <w:p w:rsidR="00333EEE" w:rsidRPr="00434899" w:rsidRDefault="00333EEE" w:rsidP="00214A53">
      <w:pPr>
        <w:pStyle w:val="21"/>
        <w:spacing w:line="220" w:lineRule="exact"/>
        <w:ind w:left="0"/>
        <w:rPr>
          <w:lang w:val="en-US"/>
        </w:rPr>
      </w:pPr>
      <w:r w:rsidRPr="00434899">
        <w:rPr>
          <w:rFonts w:eastAsia="Symbol"/>
          <w:i/>
          <w:lang w:val="en"/>
        </w:rPr>
        <w:t xml:space="preserve">GDP calculated by </w:t>
      </w:r>
      <w:r w:rsidRPr="00434899">
        <w:rPr>
          <w:rFonts w:eastAsia="Symbol"/>
          <w:bCs/>
          <w:i/>
          <w:lang w:val="en-US"/>
        </w:rPr>
        <w:t>expenditure</w:t>
      </w:r>
      <w:r w:rsidRPr="00434899">
        <w:rPr>
          <w:rFonts w:eastAsia="Symbol"/>
          <w:lang w:val="en-US"/>
        </w:rPr>
        <w:t xml:space="preserve"> </w:t>
      </w:r>
      <w:r w:rsidRPr="00434899">
        <w:rPr>
          <w:rFonts w:eastAsia="Symbol"/>
          <w:bCs/>
          <w:i/>
          <w:lang w:val="en-US"/>
        </w:rPr>
        <w:t xml:space="preserve">method </w:t>
      </w:r>
      <w:r w:rsidRPr="00434899">
        <w:rPr>
          <w:rFonts w:eastAsia="Symbol"/>
          <w:i/>
          <w:lang w:val="en"/>
        </w:rPr>
        <w:t xml:space="preserve">is the sum of expenditures of all institutional sectors for final consumption, gross capital </w:t>
      </w:r>
      <w:r w:rsidR="00E06D3A" w:rsidRPr="00FF0927">
        <w:rPr>
          <w:rFonts w:ascii="Arial CYR" w:hAnsi="Arial CYR" w:cs="Arial CYR"/>
          <w:szCs w:val="16"/>
          <w:lang w:val="en-US" w:eastAsia="ru-RU"/>
        </w:rPr>
        <w:br/>
      </w:r>
      <w:r w:rsidRPr="00434899">
        <w:rPr>
          <w:rFonts w:eastAsia="Symbol"/>
          <w:i/>
          <w:lang w:val="en"/>
        </w:rPr>
        <w:t>formation and net exports.</w:t>
      </w:r>
    </w:p>
    <w:p w:rsidR="00333EEE" w:rsidRPr="00434899" w:rsidRDefault="00333EEE" w:rsidP="00214A53">
      <w:pPr>
        <w:pStyle w:val="21"/>
        <w:spacing w:line="220" w:lineRule="exact"/>
        <w:ind w:left="0"/>
        <w:rPr>
          <w:lang w:val="en-US"/>
        </w:rPr>
      </w:pPr>
      <w:r w:rsidRPr="00434899">
        <w:rPr>
          <w:rFonts w:eastAsia="Symbol"/>
          <w:i/>
          <w:lang w:val="en"/>
        </w:rPr>
        <w:t>Method of GDP formation by income sources as the sum of primary incomes, paid by units-residents to participating members</w:t>
      </w:r>
      <w:proofErr w:type="gramStart"/>
      <w:r w:rsidRPr="00434899">
        <w:rPr>
          <w:rFonts w:eastAsia="Symbol"/>
          <w:i/>
          <w:lang w:val="en"/>
        </w:rPr>
        <w:t>,  is</w:t>
      </w:r>
      <w:proofErr w:type="gramEnd"/>
      <w:r w:rsidRPr="00434899">
        <w:rPr>
          <w:rFonts w:eastAsia="Symbol"/>
          <w:i/>
          <w:lang w:val="en"/>
        </w:rPr>
        <w:t xml:space="preserve"> not independent, as in accordance with methodology, not all income indicators can be measured directly.  Some </w:t>
      </w:r>
      <w:proofErr w:type="gramStart"/>
      <w:r w:rsidRPr="00434899">
        <w:rPr>
          <w:rFonts w:eastAsia="Symbol"/>
          <w:i/>
          <w:lang w:val="en"/>
        </w:rPr>
        <w:t>are  calculated</w:t>
      </w:r>
      <w:proofErr w:type="gramEnd"/>
      <w:r w:rsidRPr="00434899">
        <w:rPr>
          <w:rFonts w:eastAsia="Symbol"/>
          <w:i/>
          <w:lang w:val="en"/>
        </w:rPr>
        <w:t xml:space="preserve"> by balance method. </w:t>
      </w:r>
    </w:p>
    <w:p w:rsidR="00333EEE" w:rsidRPr="00434899" w:rsidRDefault="00333EEE" w:rsidP="00214A53">
      <w:pPr>
        <w:spacing w:line="220" w:lineRule="exact"/>
        <w:ind w:firstLine="284"/>
        <w:jc w:val="both"/>
        <w:rPr>
          <w:lang w:val="en-US"/>
        </w:rPr>
      </w:pPr>
      <w:proofErr w:type="gramStart"/>
      <w:r w:rsidRPr="00434899">
        <w:rPr>
          <w:rFonts w:ascii="Arial" w:eastAsia="Symbol" w:hAnsi="Arial" w:cs="Arial"/>
          <w:b/>
          <w:i/>
          <w:sz w:val="16"/>
          <w:lang w:val="en-US"/>
        </w:rPr>
        <w:t xml:space="preserve">Table </w:t>
      </w:r>
      <w:r w:rsidR="004A524B">
        <w:rPr>
          <w:rFonts w:ascii="Arial" w:eastAsia="Symbol" w:hAnsi="Arial" w:cs="Arial"/>
          <w:b/>
          <w:i/>
          <w:sz w:val="16"/>
          <w:lang w:val="en-US"/>
        </w:rPr>
        <w:t>12.</w:t>
      </w:r>
      <w:r w:rsidRPr="00434899">
        <w:rPr>
          <w:rFonts w:ascii="Arial" w:eastAsia="Symbol" w:hAnsi="Arial" w:cs="Arial"/>
          <w:b/>
          <w:i/>
          <w:sz w:val="16"/>
          <w:lang w:val="en-US"/>
        </w:rPr>
        <w:t>2.</w:t>
      </w:r>
      <w:proofErr w:type="gramEnd"/>
      <w:r w:rsidRPr="00434899">
        <w:rPr>
          <w:rFonts w:ascii="Arial" w:eastAsia="Symbol" w:hAnsi="Arial" w:cs="Arial"/>
          <w:b/>
          <w:i/>
          <w:sz w:val="16"/>
          <w:lang w:val="en-US"/>
        </w:rPr>
        <w:t xml:space="preserve"> Goods and services account</w:t>
      </w:r>
      <w:r w:rsidRPr="00434899">
        <w:rPr>
          <w:rFonts w:ascii="Arial" w:eastAsia="Symbol" w:hAnsi="Arial" w:cs="Arial"/>
          <w:i/>
          <w:sz w:val="16"/>
          <w:lang w:val="en-US"/>
        </w:rPr>
        <w:t xml:space="preserve"> is a special summary table, consisting of two parts: </w:t>
      </w:r>
      <w:proofErr w:type="gramStart"/>
      <w:r w:rsidRPr="00434899">
        <w:rPr>
          <w:rFonts w:ascii="Arial" w:eastAsia="Symbol" w:hAnsi="Arial" w:cs="Arial"/>
          <w:i/>
          <w:sz w:val="16"/>
          <w:lang w:val="en-US"/>
        </w:rPr>
        <w:t>in  "</w:t>
      </w:r>
      <w:proofErr w:type="gramEnd"/>
      <w:r w:rsidRPr="00434899">
        <w:rPr>
          <w:rFonts w:ascii="Arial" w:eastAsia="Symbol" w:hAnsi="Arial" w:cs="Arial"/>
          <w:i/>
          <w:sz w:val="16"/>
          <w:lang w:val="en-US"/>
        </w:rPr>
        <w:t xml:space="preserve">resources" part the output </w:t>
      </w:r>
      <w:r w:rsidR="00FF0927">
        <w:rPr>
          <w:rFonts w:ascii="Arial" w:eastAsia="Symbol" w:hAnsi="Arial" w:cs="Arial"/>
          <w:i/>
          <w:sz w:val="16"/>
          <w:lang w:val="en-US"/>
        </w:rPr>
        <w:br/>
      </w:r>
      <w:r w:rsidRPr="00434899">
        <w:rPr>
          <w:rFonts w:ascii="Arial" w:eastAsia="Symbol" w:hAnsi="Arial" w:cs="Arial"/>
          <w:i/>
          <w:sz w:val="16"/>
          <w:lang w:val="en-US"/>
        </w:rPr>
        <w:t>and imports of goods and services and net taxes on products are presented , in  "use" part the value of products, used for consumption</w:t>
      </w:r>
      <w:r w:rsidR="00E06D3A" w:rsidRPr="00FF0927">
        <w:rPr>
          <w:rFonts w:ascii="Arial CYR" w:hAnsi="Arial CYR" w:cs="Arial CYR"/>
          <w:sz w:val="16"/>
          <w:szCs w:val="16"/>
          <w:lang w:val="en-US" w:eastAsia="ru-RU"/>
        </w:rPr>
        <w:br/>
      </w:r>
      <w:r w:rsidRPr="00434899">
        <w:rPr>
          <w:rFonts w:ascii="Arial" w:eastAsia="Symbol" w:hAnsi="Arial" w:cs="Arial"/>
          <w:i/>
          <w:sz w:val="16"/>
          <w:lang w:val="en-US"/>
        </w:rPr>
        <w:t xml:space="preserve"> (intermediate and final), fixed capital formation and inventories, exports are presented.  Each part of account is generated independently </w:t>
      </w:r>
      <w:r w:rsidR="00FF0927">
        <w:rPr>
          <w:rFonts w:ascii="Arial" w:eastAsia="Symbol" w:hAnsi="Arial" w:cs="Arial"/>
          <w:i/>
          <w:sz w:val="16"/>
          <w:lang w:val="en-US"/>
        </w:rPr>
        <w:br/>
      </w:r>
      <w:r w:rsidRPr="00434899">
        <w:rPr>
          <w:rFonts w:ascii="Arial" w:eastAsia="Symbol" w:hAnsi="Arial" w:cs="Arial"/>
          <w:i/>
          <w:sz w:val="16"/>
          <w:lang w:val="en-US"/>
        </w:rPr>
        <w:t>on basis of its own flows of statistical information, whereby their totals may be somewhat different. For balance of accounts this difference</w:t>
      </w:r>
      <w:r w:rsidR="00FF0927">
        <w:rPr>
          <w:rFonts w:ascii="Arial" w:eastAsia="Symbol" w:hAnsi="Arial" w:cs="Arial"/>
          <w:i/>
          <w:sz w:val="16"/>
          <w:lang w:val="en-US"/>
        </w:rPr>
        <w:br/>
      </w:r>
      <w:r w:rsidRPr="00434899">
        <w:rPr>
          <w:rFonts w:ascii="Arial" w:eastAsia="Symbol" w:hAnsi="Arial" w:cs="Arial"/>
          <w:i/>
          <w:sz w:val="16"/>
          <w:lang w:val="en-US"/>
        </w:rPr>
        <w:t>is expressed as "statistical discrepancy" indicator, which characterizes overall error in construction of all accounts. Statistical discrepancy, which does not exceed 4</w:t>
      </w:r>
      <w:r w:rsidR="005B7606">
        <w:rPr>
          <w:rFonts w:ascii="Arial" w:eastAsia="Symbol" w:hAnsi="Arial" w:cs="Arial"/>
          <w:i/>
          <w:sz w:val="16"/>
          <w:lang w:val="en-US"/>
        </w:rPr>
        <w:t>–</w:t>
      </w:r>
      <w:r w:rsidRPr="00434899">
        <w:rPr>
          <w:rFonts w:ascii="Arial" w:eastAsia="Symbol" w:hAnsi="Arial" w:cs="Arial"/>
          <w:i/>
          <w:sz w:val="16"/>
          <w:lang w:val="en-US"/>
        </w:rPr>
        <w:t xml:space="preserve">5% of GDP, is evidence of satisfactory quality of calculation.  </w:t>
      </w:r>
    </w:p>
    <w:p w:rsidR="00333EEE" w:rsidRPr="00434899" w:rsidRDefault="00333EEE" w:rsidP="00214A53">
      <w:pPr>
        <w:spacing w:line="220" w:lineRule="exact"/>
        <w:ind w:firstLine="284"/>
        <w:jc w:val="both"/>
        <w:rPr>
          <w:lang w:val="en-US"/>
        </w:rPr>
      </w:pPr>
      <w:proofErr w:type="gramStart"/>
      <w:r w:rsidRPr="00434899">
        <w:rPr>
          <w:rFonts w:ascii="Arial" w:eastAsia="Symbol" w:hAnsi="Arial" w:cs="Arial"/>
          <w:b/>
          <w:i/>
          <w:sz w:val="16"/>
          <w:lang w:val="en-US"/>
        </w:rPr>
        <w:t xml:space="preserve">Table </w:t>
      </w:r>
      <w:r w:rsidR="004A524B">
        <w:rPr>
          <w:rFonts w:ascii="Arial" w:eastAsia="Symbol" w:hAnsi="Arial" w:cs="Arial"/>
          <w:b/>
          <w:i/>
          <w:sz w:val="16"/>
          <w:lang w:val="en-US"/>
        </w:rPr>
        <w:t>12.</w:t>
      </w:r>
      <w:r w:rsidRPr="00434899">
        <w:rPr>
          <w:rFonts w:ascii="Arial" w:eastAsia="Symbol" w:hAnsi="Arial" w:cs="Arial"/>
          <w:b/>
          <w:i/>
          <w:sz w:val="16"/>
          <w:lang w:val="en-US"/>
        </w:rPr>
        <w:t>2.</w:t>
      </w:r>
      <w:proofErr w:type="gramEnd"/>
      <w:r w:rsidRPr="00434899">
        <w:rPr>
          <w:rFonts w:ascii="Arial" w:eastAsia="Symbol" w:hAnsi="Arial" w:cs="Arial"/>
          <w:b/>
          <w:i/>
          <w:sz w:val="16"/>
          <w:lang w:val="en-US"/>
        </w:rPr>
        <w:t xml:space="preserve"> Imports and exports of goods and services</w:t>
      </w:r>
      <w:r w:rsidRPr="00434899">
        <w:rPr>
          <w:rFonts w:ascii="Arial" w:eastAsia="Symbol" w:hAnsi="Arial" w:cs="Arial"/>
          <w:i/>
          <w:sz w:val="16"/>
          <w:lang w:val="en-US"/>
        </w:rPr>
        <w:t xml:space="preserve"> consist of "visible goods" (wealth, nonmonetary gold and silver, that do not serve as means of payment; commodities, provided as grants of humanitarian aid, etc.) and services.</w:t>
      </w:r>
    </w:p>
    <w:p w:rsidR="00333EEE" w:rsidRPr="00434899" w:rsidRDefault="00333EEE" w:rsidP="00214A53">
      <w:pPr>
        <w:spacing w:line="220" w:lineRule="exact"/>
        <w:ind w:firstLine="284"/>
        <w:jc w:val="both"/>
        <w:rPr>
          <w:lang w:val="en-US"/>
        </w:rPr>
      </w:pPr>
      <w:proofErr w:type="gramStart"/>
      <w:r w:rsidRPr="00434899">
        <w:rPr>
          <w:rFonts w:ascii="Arial" w:eastAsia="Symbol" w:hAnsi="Arial" w:cs="Arial"/>
          <w:b/>
          <w:i/>
          <w:sz w:val="16"/>
          <w:lang w:val="en-US"/>
        </w:rPr>
        <w:lastRenderedPageBreak/>
        <w:t xml:space="preserve">Tables </w:t>
      </w:r>
      <w:r w:rsidR="004A524B">
        <w:rPr>
          <w:rFonts w:ascii="Arial" w:eastAsia="Symbol" w:hAnsi="Arial" w:cs="Arial"/>
          <w:b/>
          <w:i/>
          <w:sz w:val="16"/>
          <w:lang w:val="en-US"/>
        </w:rPr>
        <w:t>12.</w:t>
      </w:r>
      <w:r w:rsidRPr="00E32FA2">
        <w:rPr>
          <w:rFonts w:ascii="Arial" w:eastAsia="Symbol" w:hAnsi="Arial" w:cs="Arial"/>
          <w:b/>
          <w:i/>
          <w:sz w:val="16"/>
          <w:lang w:val="en-US"/>
        </w:rPr>
        <w:t xml:space="preserve">2, </w:t>
      </w:r>
      <w:r w:rsidR="004A524B">
        <w:rPr>
          <w:rFonts w:ascii="Arial" w:eastAsia="Symbol" w:hAnsi="Arial" w:cs="Arial"/>
          <w:b/>
          <w:i/>
          <w:sz w:val="16"/>
          <w:lang w:val="en-US"/>
        </w:rPr>
        <w:t>12.</w:t>
      </w:r>
      <w:r w:rsidRPr="00E32FA2">
        <w:rPr>
          <w:rFonts w:ascii="Arial" w:eastAsia="Symbol" w:hAnsi="Arial" w:cs="Arial"/>
          <w:b/>
          <w:i/>
          <w:sz w:val="16"/>
          <w:lang w:val="en-US"/>
        </w:rPr>
        <w:t xml:space="preserve">3, </w:t>
      </w:r>
      <w:r w:rsidR="004A524B">
        <w:rPr>
          <w:rFonts w:ascii="Arial" w:eastAsia="Symbol" w:hAnsi="Arial" w:cs="Arial"/>
          <w:b/>
          <w:i/>
          <w:sz w:val="16"/>
          <w:lang w:val="en-US"/>
        </w:rPr>
        <w:t>12.</w:t>
      </w:r>
      <w:r w:rsidR="000B0FCA" w:rsidRPr="00060B8D">
        <w:rPr>
          <w:rFonts w:ascii="Arial" w:eastAsia="Symbol" w:hAnsi="Arial" w:cs="Arial"/>
          <w:b/>
          <w:i/>
          <w:sz w:val="16"/>
          <w:lang w:val="en-US"/>
        </w:rPr>
        <w:t>9</w:t>
      </w:r>
      <w:r w:rsidRPr="00E32FA2">
        <w:rPr>
          <w:rFonts w:ascii="Arial" w:eastAsia="Symbol" w:hAnsi="Arial" w:cs="Arial"/>
          <w:b/>
          <w:i/>
          <w:sz w:val="16"/>
          <w:lang w:val="en-US"/>
        </w:rPr>
        <w:t xml:space="preserve">, </w:t>
      </w:r>
      <w:r w:rsidR="004A524B">
        <w:rPr>
          <w:rFonts w:ascii="Arial" w:eastAsia="Symbol" w:hAnsi="Arial" w:cs="Arial"/>
          <w:b/>
          <w:i/>
          <w:sz w:val="16"/>
          <w:lang w:val="en-US"/>
        </w:rPr>
        <w:t>12.</w:t>
      </w:r>
      <w:r w:rsidRPr="00E32FA2">
        <w:rPr>
          <w:rFonts w:ascii="Arial" w:eastAsia="Symbol" w:hAnsi="Arial" w:cs="Arial"/>
          <w:b/>
          <w:i/>
          <w:sz w:val="16"/>
          <w:lang w:val="en-US"/>
        </w:rPr>
        <w:t>1</w:t>
      </w:r>
      <w:r w:rsidR="000B0FCA" w:rsidRPr="00060B8D">
        <w:rPr>
          <w:rFonts w:ascii="Arial" w:eastAsia="Symbol" w:hAnsi="Arial" w:cs="Arial"/>
          <w:b/>
          <w:i/>
          <w:sz w:val="16"/>
          <w:lang w:val="en-US"/>
        </w:rPr>
        <w:t>0</w:t>
      </w:r>
      <w:r w:rsidRPr="00E32FA2">
        <w:rPr>
          <w:rFonts w:ascii="Arial" w:eastAsia="Symbol" w:hAnsi="Arial" w:cs="Arial"/>
          <w:b/>
          <w:i/>
          <w:sz w:val="16"/>
          <w:lang w:val="en-US"/>
        </w:rPr>
        <w:t xml:space="preserve">, </w:t>
      </w:r>
      <w:r w:rsidR="004A524B">
        <w:rPr>
          <w:rFonts w:ascii="Arial" w:eastAsia="Symbol" w:hAnsi="Arial" w:cs="Arial"/>
          <w:b/>
          <w:i/>
          <w:sz w:val="16"/>
          <w:lang w:val="en-US"/>
        </w:rPr>
        <w:t>12.</w:t>
      </w:r>
      <w:r w:rsidRPr="00E32FA2">
        <w:rPr>
          <w:rFonts w:ascii="Arial" w:eastAsia="Symbol" w:hAnsi="Arial" w:cs="Arial"/>
          <w:b/>
          <w:i/>
          <w:sz w:val="16"/>
          <w:lang w:val="en-US"/>
        </w:rPr>
        <w:t>1</w:t>
      </w:r>
      <w:r w:rsidR="000B0FCA" w:rsidRPr="00060B8D">
        <w:rPr>
          <w:rFonts w:ascii="Arial" w:eastAsia="Symbol" w:hAnsi="Arial" w:cs="Arial"/>
          <w:b/>
          <w:i/>
          <w:sz w:val="16"/>
          <w:lang w:val="en-US"/>
        </w:rPr>
        <w:t>2</w:t>
      </w:r>
      <w:r w:rsidRPr="00E32FA2">
        <w:rPr>
          <w:rFonts w:ascii="Arial" w:eastAsia="Symbol" w:hAnsi="Arial" w:cs="Arial"/>
          <w:b/>
          <w:i/>
          <w:sz w:val="16"/>
          <w:lang w:val="en-US"/>
        </w:rPr>
        <w:t>.</w:t>
      </w:r>
      <w:proofErr w:type="gramEnd"/>
      <w:r w:rsidRPr="00E32FA2">
        <w:rPr>
          <w:rFonts w:ascii="Arial" w:eastAsia="Symbol" w:hAnsi="Arial" w:cs="Arial"/>
          <w:b/>
          <w:i/>
          <w:sz w:val="16"/>
          <w:lang w:val="en-US"/>
        </w:rPr>
        <w:t xml:space="preserve"> O</w:t>
      </w:r>
      <w:r w:rsidRPr="00434899">
        <w:rPr>
          <w:rFonts w:ascii="Arial" w:eastAsia="Symbol" w:hAnsi="Arial" w:cs="Arial"/>
          <w:b/>
          <w:i/>
          <w:sz w:val="16"/>
          <w:lang w:val="en-US"/>
        </w:rPr>
        <w:t>utput</w:t>
      </w:r>
      <w:r w:rsidRPr="00434899">
        <w:rPr>
          <w:rFonts w:ascii="Arial" w:eastAsia="Symbol" w:hAnsi="Arial" w:cs="Arial"/>
          <w:i/>
          <w:sz w:val="16"/>
          <w:lang w:val="en-US"/>
        </w:rPr>
        <w:t xml:space="preserve"> of goods and services is the total value of goods and services, resulting from production activity of resident units of economy in a reporting period.</w:t>
      </w:r>
    </w:p>
    <w:p w:rsidR="00333EEE" w:rsidRPr="00434899" w:rsidRDefault="00333EEE" w:rsidP="00214A53">
      <w:pPr>
        <w:spacing w:line="220" w:lineRule="exact"/>
        <w:ind w:firstLine="284"/>
        <w:jc w:val="both"/>
        <w:rPr>
          <w:lang w:val="en-US"/>
        </w:rPr>
      </w:pPr>
      <w:r w:rsidRPr="00434899">
        <w:rPr>
          <w:rFonts w:ascii="Arial" w:eastAsia="Symbol" w:hAnsi="Arial" w:cs="Arial"/>
          <w:i/>
          <w:spacing w:val="-2"/>
          <w:sz w:val="16"/>
          <w:szCs w:val="16"/>
          <w:lang w:val="en-US"/>
        </w:rPr>
        <w:t xml:space="preserve">The basic principle of assessment of market output of goods and services is the use of market prices, prevailing during period, which relates to production. Non-market services are services, provided free of charge or at prices that are not economically significant, to society </w:t>
      </w:r>
      <w:r w:rsidR="00FF0927">
        <w:rPr>
          <w:rFonts w:ascii="Arial" w:eastAsia="Symbol" w:hAnsi="Arial" w:cs="Arial"/>
          <w:i/>
          <w:spacing w:val="-2"/>
          <w:sz w:val="16"/>
          <w:szCs w:val="16"/>
          <w:lang w:val="en-US"/>
        </w:rPr>
        <w:br/>
      </w:r>
      <w:r w:rsidRPr="00434899">
        <w:rPr>
          <w:rFonts w:ascii="Arial" w:eastAsia="Symbol" w:hAnsi="Arial" w:cs="Arial"/>
          <w:i/>
          <w:spacing w:val="-2"/>
          <w:sz w:val="16"/>
          <w:szCs w:val="16"/>
          <w:lang w:val="en-US"/>
        </w:rPr>
        <w:t>as</w:t>
      </w:r>
      <w:r w:rsidRPr="00434899">
        <w:rPr>
          <w:rFonts w:ascii="Arial" w:eastAsia="Symbol" w:hAnsi="Arial" w:cs="Arial"/>
          <w:i/>
          <w:sz w:val="16"/>
          <w:lang w:val="en-US"/>
        </w:rPr>
        <w:t xml:space="preserve"> a whole (e.g. public administration and defense, etc.), groups of households or single households (free education, health, etc.). In most industries non-market services are valued at actual current prices of providing these services and consumption of fixed capital. Current </w:t>
      </w:r>
      <w:r w:rsidR="00FF0927">
        <w:rPr>
          <w:rFonts w:ascii="Arial" w:eastAsia="Symbol" w:hAnsi="Arial" w:cs="Arial"/>
          <w:i/>
          <w:sz w:val="16"/>
          <w:lang w:val="en-US"/>
        </w:rPr>
        <w:br/>
      </w:r>
      <w:r w:rsidRPr="00434899">
        <w:rPr>
          <w:rFonts w:ascii="Arial" w:eastAsia="Symbol" w:hAnsi="Arial" w:cs="Arial"/>
          <w:i/>
          <w:sz w:val="16"/>
          <w:lang w:val="en-US"/>
        </w:rPr>
        <w:t xml:space="preserve">expenses include: wages, value of goods and services, consumed in the production process, other taxes on production less other subsidies </w:t>
      </w:r>
      <w:r w:rsidR="00FF0927">
        <w:rPr>
          <w:rFonts w:ascii="Arial" w:eastAsia="Symbol" w:hAnsi="Arial" w:cs="Arial"/>
          <w:i/>
          <w:sz w:val="16"/>
          <w:lang w:val="en-US"/>
        </w:rPr>
        <w:br/>
      </w:r>
      <w:r w:rsidRPr="00434899">
        <w:rPr>
          <w:rFonts w:ascii="Arial" w:eastAsia="Symbol" w:hAnsi="Arial" w:cs="Arial"/>
          <w:i/>
          <w:sz w:val="16"/>
          <w:lang w:val="en-US"/>
        </w:rPr>
        <w:t xml:space="preserve">on production.  </w:t>
      </w:r>
    </w:p>
    <w:p w:rsidR="00333EEE" w:rsidRPr="00434899" w:rsidRDefault="00333EEE" w:rsidP="00214A53">
      <w:pPr>
        <w:spacing w:line="220" w:lineRule="exact"/>
        <w:ind w:firstLine="284"/>
        <w:jc w:val="both"/>
        <w:rPr>
          <w:lang w:val="en-US"/>
        </w:rPr>
      </w:pPr>
      <w:proofErr w:type="gramStart"/>
      <w:r w:rsidRPr="00434899">
        <w:rPr>
          <w:rFonts w:ascii="Arial" w:eastAsia="Symbol" w:hAnsi="Arial" w:cs="Arial"/>
          <w:b/>
          <w:i/>
          <w:sz w:val="16"/>
          <w:lang w:val="en-US"/>
        </w:rPr>
        <w:t xml:space="preserve">Tables </w:t>
      </w:r>
      <w:r w:rsidR="004A524B">
        <w:rPr>
          <w:rFonts w:ascii="Arial" w:eastAsia="Symbol" w:hAnsi="Arial" w:cs="Arial"/>
          <w:b/>
          <w:i/>
          <w:sz w:val="16"/>
          <w:lang w:val="en-US"/>
        </w:rPr>
        <w:t>12.</w:t>
      </w:r>
      <w:r w:rsidRPr="00434899">
        <w:rPr>
          <w:rFonts w:ascii="Arial" w:eastAsia="Symbol" w:hAnsi="Arial" w:cs="Arial"/>
          <w:b/>
          <w:i/>
          <w:sz w:val="16"/>
          <w:lang w:val="en-US"/>
        </w:rPr>
        <w:t xml:space="preserve">2, </w:t>
      </w:r>
      <w:r w:rsidR="004A524B">
        <w:rPr>
          <w:rFonts w:ascii="Arial" w:eastAsia="Symbol" w:hAnsi="Arial" w:cs="Arial"/>
          <w:b/>
          <w:i/>
          <w:sz w:val="16"/>
          <w:lang w:val="en-US"/>
        </w:rPr>
        <w:t>12.</w:t>
      </w:r>
      <w:r w:rsidRPr="00434899">
        <w:rPr>
          <w:rFonts w:ascii="Arial" w:eastAsia="Symbol" w:hAnsi="Arial" w:cs="Arial"/>
          <w:b/>
          <w:i/>
          <w:sz w:val="16"/>
          <w:lang w:val="en-US"/>
        </w:rPr>
        <w:t xml:space="preserve">7, </w:t>
      </w:r>
      <w:r w:rsidR="004A524B">
        <w:rPr>
          <w:rFonts w:ascii="Arial" w:eastAsia="Symbol" w:hAnsi="Arial" w:cs="Arial"/>
          <w:b/>
          <w:i/>
          <w:sz w:val="16"/>
          <w:lang w:val="en-US"/>
        </w:rPr>
        <w:t>12.</w:t>
      </w:r>
      <w:r w:rsidRPr="00434899">
        <w:rPr>
          <w:rFonts w:ascii="Arial" w:eastAsia="Symbol" w:hAnsi="Arial" w:cs="Arial"/>
          <w:b/>
          <w:i/>
          <w:sz w:val="16"/>
          <w:lang w:val="en-US"/>
        </w:rPr>
        <w:t>1</w:t>
      </w:r>
      <w:r w:rsidR="000B0FCA" w:rsidRPr="00060B8D">
        <w:rPr>
          <w:rFonts w:ascii="Arial" w:eastAsia="Symbol" w:hAnsi="Arial" w:cs="Arial"/>
          <w:b/>
          <w:i/>
          <w:sz w:val="16"/>
          <w:lang w:val="en-US"/>
        </w:rPr>
        <w:t>5</w:t>
      </w:r>
      <w:r w:rsidR="005806E7">
        <w:rPr>
          <w:rFonts w:ascii="Arial" w:eastAsia="Symbol" w:hAnsi="Arial" w:cs="Arial"/>
          <w:b/>
          <w:i/>
          <w:sz w:val="16"/>
          <w:lang w:val="en-US"/>
        </w:rPr>
        <w:t xml:space="preserve"> </w:t>
      </w:r>
      <w:r w:rsidR="005B7606">
        <w:rPr>
          <w:rFonts w:ascii="Arial" w:eastAsia="Symbol" w:hAnsi="Arial" w:cs="Arial"/>
          <w:b/>
          <w:i/>
          <w:sz w:val="16"/>
          <w:lang w:val="en-US"/>
        </w:rPr>
        <w:t>–</w:t>
      </w:r>
      <w:r w:rsidR="005806E7">
        <w:rPr>
          <w:rFonts w:ascii="Arial" w:eastAsia="Symbol" w:hAnsi="Arial" w:cs="Arial"/>
          <w:b/>
          <w:i/>
          <w:sz w:val="16"/>
          <w:lang w:val="en-US"/>
        </w:rPr>
        <w:t xml:space="preserve"> </w:t>
      </w:r>
      <w:r w:rsidR="004A524B">
        <w:rPr>
          <w:rFonts w:ascii="Arial" w:eastAsia="Symbol" w:hAnsi="Arial" w:cs="Arial"/>
          <w:b/>
          <w:i/>
          <w:sz w:val="16"/>
          <w:lang w:val="en-US"/>
        </w:rPr>
        <w:t>12.</w:t>
      </w:r>
      <w:r w:rsidR="000B0FCA" w:rsidRPr="00060B8D">
        <w:rPr>
          <w:rFonts w:ascii="Arial" w:eastAsia="Symbol" w:hAnsi="Arial" w:cs="Arial"/>
          <w:b/>
          <w:i/>
          <w:sz w:val="16"/>
          <w:lang w:val="en-US"/>
        </w:rPr>
        <w:t>18</w:t>
      </w:r>
      <w:r w:rsidRPr="00434899">
        <w:rPr>
          <w:rFonts w:ascii="Arial" w:eastAsia="Symbol" w:hAnsi="Arial" w:cs="Arial"/>
          <w:b/>
          <w:i/>
          <w:sz w:val="16"/>
          <w:lang w:val="en-US"/>
        </w:rPr>
        <w:t>.</w:t>
      </w:r>
      <w:proofErr w:type="gramEnd"/>
      <w:r w:rsidRPr="00434899">
        <w:rPr>
          <w:rFonts w:ascii="Arial" w:eastAsia="Symbol" w:hAnsi="Arial" w:cs="Arial"/>
          <w:b/>
          <w:sz w:val="16"/>
          <w:lang w:val="en-US"/>
        </w:rPr>
        <w:t xml:space="preserve"> </w:t>
      </w:r>
      <w:r w:rsidRPr="00434899">
        <w:rPr>
          <w:rFonts w:ascii="Arial" w:eastAsia="Symbol" w:hAnsi="Arial" w:cs="Arial"/>
          <w:b/>
          <w:i/>
          <w:sz w:val="16"/>
          <w:lang w:val="en-US"/>
        </w:rPr>
        <w:t xml:space="preserve">Final consumption </w:t>
      </w:r>
      <w:r w:rsidRPr="00434899">
        <w:rPr>
          <w:rFonts w:ascii="Arial" w:eastAsia="Symbol" w:hAnsi="Arial" w:cs="Arial"/>
          <w:i/>
          <w:sz w:val="16"/>
          <w:lang w:val="en-US"/>
        </w:rPr>
        <w:t xml:space="preserve">consists of expenditures on final consumption of households, expenditures </w:t>
      </w:r>
      <w:r w:rsidR="00FF0927">
        <w:rPr>
          <w:rFonts w:ascii="Arial" w:eastAsia="Symbol" w:hAnsi="Arial" w:cs="Arial"/>
          <w:i/>
          <w:sz w:val="16"/>
          <w:lang w:val="en-US"/>
        </w:rPr>
        <w:br/>
      </w:r>
      <w:r w:rsidRPr="00434899">
        <w:rPr>
          <w:rFonts w:ascii="Arial" w:eastAsia="Symbol" w:hAnsi="Arial" w:cs="Arial"/>
          <w:i/>
          <w:sz w:val="16"/>
          <w:lang w:val="en-US"/>
        </w:rPr>
        <w:t xml:space="preserve">of </w:t>
      </w:r>
      <w:r w:rsidRPr="00434899">
        <w:rPr>
          <w:rFonts w:eastAsia="Symbol"/>
          <w:i/>
          <w:lang w:val="en-US"/>
        </w:rPr>
        <w:t>g</w:t>
      </w:r>
      <w:r w:rsidRPr="00434899">
        <w:rPr>
          <w:rFonts w:eastAsia="Symbol"/>
          <w:i/>
          <w:lang w:val="en"/>
        </w:rPr>
        <w:t>eneral government,</w:t>
      </w:r>
      <w:r w:rsidRPr="00434899">
        <w:rPr>
          <w:rFonts w:ascii="Arial" w:eastAsia="Symbol" w:hAnsi="Arial" w:cs="Arial"/>
          <w:i/>
          <w:sz w:val="16"/>
          <w:lang w:val="en-US"/>
        </w:rPr>
        <w:t xml:space="preserve"> on individual goods and services and on collective services, expenditures of non-profit institutions serving </w:t>
      </w:r>
      <w:r w:rsidR="00E06D3A" w:rsidRPr="00FF0927">
        <w:rPr>
          <w:rFonts w:ascii="Arial CYR" w:hAnsi="Arial CYR" w:cs="Arial CYR"/>
          <w:sz w:val="16"/>
          <w:szCs w:val="16"/>
          <w:lang w:val="en-US" w:eastAsia="ru-RU"/>
        </w:rPr>
        <w:br/>
      </w:r>
      <w:r w:rsidRPr="00434899">
        <w:rPr>
          <w:rFonts w:ascii="Arial" w:eastAsia="Symbol" w:hAnsi="Arial" w:cs="Arial"/>
          <w:i/>
          <w:sz w:val="16"/>
          <w:lang w:val="en-US"/>
        </w:rPr>
        <w:t xml:space="preserve">households on final consumption. Such grouping shows, </w:t>
      </w:r>
      <w:proofErr w:type="gramStart"/>
      <w:r w:rsidRPr="00434899">
        <w:rPr>
          <w:rFonts w:ascii="Arial" w:eastAsia="Symbol" w:hAnsi="Arial" w:cs="Arial"/>
          <w:i/>
          <w:sz w:val="16"/>
          <w:lang w:val="en-US"/>
        </w:rPr>
        <w:t>who</w:t>
      </w:r>
      <w:proofErr w:type="gramEnd"/>
      <w:r w:rsidRPr="00434899">
        <w:rPr>
          <w:rFonts w:ascii="Arial" w:eastAsia="Symbol" w:hAnsi="Arial" w:cs="Arial"/>
          <w:i/>
          <w:sz w:val="16"/>
          <w:lang w:val="en-US"/>
        </w:rPr>
        <w:t xml:space="preserve"> finances final consumption expenditure.  </w:t>
      </w:r>
    </w:p>
    <w:p w:rsidR="00333EEE" w:rsidRPr="00BC7846" w:rsidRDefault="00333EEE" w:rsidP="00214A53">
      <w:pPr>
        <w:pStyle w:val="21"/>
        <w:spacing w:line="220" w:lineRule="exact"/>
        <w:ind w:left="0"/>
        <w:rPr>
          <w:lang w:val="en-US"/>
        </w:rPr>
      </w:pPr>
      <w:proofErr w:type="gramStart"/>
      <w:r w:rsidRPr="00BC7846">
        <w:rPr>
          <w:rFonts w:eastAsia="Symbol"/>
          <w:b/>
          <w:i/>
          <w:lang w:val="en-US"/>
        </w:rPr>
        <w:t xml:space="preserve">Tables </w:t>
      </w:r>
      <w:r w:rsidR="004A524B">
        <w:rPr>
          <w:rFonts w:eastAsia="Symbol"/>
          <w:b/>
          <w:i/>
          <w:lang w:val="en-US"/>
        </w:rPr>
        <w:t>12.</w:t>
      </w:r>
      <w:r w:rsidRPr="00BC7846">
        <w:rPr>
          <w:rFonts w:eastAsia="Symbol"/>
          <w:b/>
          <w:i/>
          <w:lang w:val="en-US"/>
        </w:rPr>
        <w:t xml:space="preserve">2, </w:t>
      </w:r>
      <w:r w:rsidR="004A524B">
        <w:rPr>
          <w:rFonts w:eastAsia="Symbol"/>
          <w:b/>
          <w:i/>
          <w:lang w:val="en-US"/>
        </w:rPr>
        <w:t>12.</w:t>
      </w:r>
      <w:r w:rsidRPr="00BC7846">
        <w:rPr>
          <w:rFonts w:eastAsia="Symbol"/>
          <w:b/>
          <w:i/>
          <w:lang w:val="en-US"/>
        </w:rPr>
        <w:t xml:space="preserve">3, </w:t>
      </w:r>
      <w:r w:rsidR="004A524B">
        <w:rPr>
          <w:rFonts w:eastAsia="Symbol"/>
          <w:b/>
          <w:i/>
          <w:lang w:val="en-US"/>
        </w:rPr>
        <w:t>12.</w:t>
      </w:r>
      <w:r w:rsidR="000B0FCA" w:rsidRPr="00060B8D">
        <w:rPr>
          <w:rFonts w:eastAsia="Symbol"/>
          <w:b/>
          <w:i/>
          <w:lang w:val="en-US"/>
        </w:rPr>
        <w:t>9</w:t>
      </w:r>
      <w:r w:rsidRPr="00BC7846">
        <w:rPr>
          <w:rFonts w:eastAsia="Symbol"/>
          <w:b/>
          <w:i/>
          <w:lang w:val="en-US"/>
        </w:rPr>
        <w:t>.</w:t>
      </w:r>
      <w:proofErr w:type="gramEnd"/>
      <w:r w:rsidRPr="00BC7846">
        <w:rPr>
          <w:rFonts w:eastAsia="Symbol"/>
          <w:b/>
          <w:i/>
          <w:lang w:val="en-US"/>
        </w:rPr>
        <w:t xml:space="preserve"> Intermediate consumption </w:t>
      </w:r>
      <w:r w:rsidRPr="00BC7846">
        <w:rPr>
          <w:rFonts w:eastAsia="Symbol"/>
          <w:i/>
          <w:lang w:val="en-US"/>
        </w:rPr>
        <w:t xml:space="preserve">consists of value of goods and services, transformed or consumed in production process during a reporting period. Cost of goods, consumed in production process is taken into account in composition of intermediate </w:t>
      </w:r>
      <w:r w:rsidR="00E06D3A" w:rsidRPr="00FF0927">
        <w:rPr>
          <w:rFonts w:ascii="Arial CYR" w:hAnsi="Arial CYR" w:cs="Arial CYR"/>
          <w:szCs w:val="16"/>
          <w:lang w:val="en-US" w:eastAsia="ru-RU"/>
        </w:rPr>
        <w:br/>
      </w:r>
      <w:r w:rsidRPr="00BC7846">
        <w:rPr>
          <w:rFonts w:eastAsia="Symbol"/>
          <w:i/>
          <w:lang w:val="en-US"/>
        </w:rPr>
        <w:t xml:space="preserve">consumption at prices, effective at time of production. Consumption of fixed capital is not included in intermediate consumption. </w:t>
      </w:r>
    </w:p>
    <w:p w:rsidR="00333EEE" w:rsidRPr="00434899" w:rsidRDefault="00333EEE" w:rsidP="00214A53">
      <w:pPr>
        <w:spacing w:line="220" w:lineRule="exact"/>
        <w:ind w:firstLine="284"/>
        <w:jc w:val="both"/>
        <w:rPr>
          <w:lang w:val="en-US"/>
        </w:rPr>
      </w:pPr>
      <w:proofErr w:type="gramStart"/>
      <w:r w:rsidRPr="00BC7846">
        <w:rPr>
          <w:rFonts w:ascii="Arial" w:eastAsia="Symbol" w:hAnsi="Arial" w:cs="Arial"/>
          <w:b/>
          <w:bCs/>
          <w:i/>
          <w:sz w:val="16"/>
          <w:lang w:val="en-US"/>
        </w:rPr>
        <w:t xml:space="preserve">Tables </w:t>
      </w:r>
      <w:r w:rsidR="004A524B">
        <w:rPr>
          <w:rFonts w:ascii="Arial" w:eastAsia="Symbol" w:hAnsi="Arial" w:cs="Arial"/>
          <w:b/>
          <w:i/>
          <w:sz w:val="16"/>
          <w:lang w:val="en-US"/>
        </w:rPr>
        <w:t>12.</w:t>
      </w:r>
      <w:r w:rsidR="00EC752D" w:rsidRPr="00BC7846">
        <w:rPr>
          <w:rFonts w:ascii="Arial" w:eastAsia="Symbol" w:hAnsi="Arial" w:cs="Arial"/>
          <w:b/>
          <w:i/>
          <w:sz w:val="16"/>
          <w:lang w:val="en-US"/>
        </w:rPr>
        <w:t>12</w:t>
      </w:r>
      <w:r w:rsidRPr="00BC7846">
        <w:rPr>
          <w:rFonts w:ascii="Arial" w:eastAsia="Symbol" w:hAnsi="Arial" w:cs="Arial"/>
          <w:b/>
          <w:i/>
          <w:sz w:val="16"/>
          <w:lang w:val="en-US"/>
        </w:rPr>
        <w:t xml:space="preserve">, </w:t>
      </w:r>
      <w:r w:rsidR="004A524B">
        <w:rPr>
          <w:rFonts w:ascii="Arial" w:eastAsia="Symbol" w:hAnsi="Arial" w:cs="Arial"/>
          <w:b/>
          <w:i/>
          <w:sz w:val="16"/>
          <w:lang w:val="en-US"/>
        </w:rPr>
        <w:t>12.</w:t>
      </w:r>
      <w:r w:rsidRPr="00BC7846">
        <w:rPr>
          <w:rFonts w:ascii="Arial" w:eastAsia="Symbol" w:hAnsi="Arial" w:cs="Arial"/>
          <w:b/>
          <w:i/>
          <w:sz w:val="16"/>
          <w:lang w:val="en-US"/>
        </w:rPr>
        <w:t xml:space="preserve">14, </w:t>
      </w:r>
      <w:r w:rsidR="004A524B">
        <w:rPr>
          <w:rFonts w:ascii="Arial" w:eastAsia="Symbol" w:hAnsi="Arial" w:cs="Arial"/>
          <w:b/>
          <w:i/>
          <w:sz w:val="16"/>
          <w:lang w:val="en-US"/>
        </w:rPr>
        <w:t>12.</w:t>
      </w:r>
      <w:r w:rsidRPr="00BC7846">
        <w:rPr>
          <w:rFonts w:ascii="Arial" w:eastAsia="Symbol" w:hAnsi="Arial" w:cs="Arial"/>
          <w:b/>
          <w:i/>
          <w:sz w:val="16"/>
          <w:lang w:val="en-US"/>
        </w:rPr>
        <w:t>16</w:t>
      </w:r>
      <w:r w:rsidRPr="00434899">
        <w:rPr>
          <w:rFonts w:ascii="Arial" w:eastAsia="Symbol" w:hAnsi="Arial" w:cs="Arial"/>
          <w:b/>
          <w:i/>
          <w:sz w:val="16"/>
          <w:lang w:val="en-US"/>
        </w:rPr>
        <w:t xml:space="preserve">, </w:t>
      </w:r>
      <w:r w:rsidR="004A524B">
        <w:rPr>
          <w:rFonts w:ascii="Arial" w:eastAsia="Symbol" w:hAnsi="Arial" w:cs="Arial"/>
          <w:b/>
          <w:i/>
          <w:sz w:val="16"/>
          <w:lang w:val="en-US"/>
        </w:rPr>
        <w:t>12.</w:t>
      </w:r>
      <w:r w:rsidRPr="00434899">
        <w:rPr>
          <w:rFonts w:ascii="Arial" w:eastAsia="Symbol" w:hAnsi="Arial" w:cs="Arial"/>
          <w:b/>
          <w:i/>
          <w:sz w:val="16"/>
          <w:lang w:val="en-US"/>
        </w:rPr>
        <w:t>17</w:t>
      </w:r>
      <w:r w:rsidRPr="00434899">
        <w:rPr>
          <w:rFonts w:ascii="Arial" w:eastAsia="Symbol" w:hAnsi="Arial" w:cs="Arial"/>
          <w:b/>
          <w:bCs/>
          <w:i/>
          <w:sz w:val="16"/>
          <w:lang w:val="en-US"/>
        </w:rPr>
        <w:t>.</w:t>
      </w:r>
      <w:proofErr w:type="gramEnd"/>
      <w:r w:rsidRPr="00434899">
        <w:rPr>
          <w:rFonts w:ascii="Arial" w:eastAsia="Symbol" w:hAnsi="Arial" w:cs="Arial"/>
          <w:b/>
          <w:bCs/>
          <w:i/>
          <w:sz w:val="16"/>
          <w:lang w:val="en-US"/>
        </w:rPr>
        <w:t xml:space="preserve"> Gross value added </w:t>
      </w:r>
      <w:r w:rsidRPr="00434899">
        <w:rPr>
          <w:rFonts w:ascii="Arial" w:eastAsia="Symbol" w:hAnsi="Arial" w:cs="Arial"/>
          <w:bCs/>
          <w:i/>
          <w:sz w:val="16"/>
          <w:lang w:val="en-US"/>
        </w:rPr>
        <w:t xml:space="preserve">is calculated at industry level as the difference between output of goods </w:t>
      </w:r>
      <w:r w:rsidR="00FF0927">
        <w:rPr>
          <w:rFonts w:ascii="Arial" w:eastAsia="Symbol" w:hAnsi="Arial" w:cs="Arial"/>
          <w:i/>
          <w:sz w:val="16"/>
          <w:lang w:val="en-US"/>
        </w:rPr>
        <w:br/>
      </w:r>
      <w:r w:rsidRPr="00434899">
        <w:rPr>
          <w:rFonts w:ascii="Arial" w:eastAsia="Symbol" w:hAnsi="Arial" w:cs="Arial"/>
          <w:bCs/>
          <w:i/>
          <w:sz w:val="16"/>
          <w:lang w:val="en-US"/>
        </w:rPr>
        <w:t>and services and intermediate consumption. The term "gross" indicates</w:t>
      </w:r>
      <w:proofErr w:type="gramStart"/>
      <w:r w:rsidRPr="00434899">
        <w:rPr>
          <w:rFonts w:ascii="Arial" w:eastAsia="Symbol" w:hAnsi="Arial" w:cs="Arial"/>
          <w:bCs/>
          <w:i/>
          <w:sz w:val="16"/>
          <w:lang w:val="en-US"/>
        </w:rPr>
        <w:t>,</w:t>
      </w:r>
      <w:proofErr w:type="gramEnd"/>
      <w:r w:rsidRPr="00434899">
        <w:rPr>
          <w:rFonts w:ascii="Arial" w:eastAsia="Symbol" w:hAnsi="Arial" w:cs="Arial"/>
          <w:bCs/>
          <w:i/>
          <w:sz w:val="16"/>
          <w:lang w:val="en-US"/>
        </w:rPr>
        <w:t xml:space="preserve"> that indicator is determined before deduction of fixed capital</w:t>
      </w:r>
      <w:r w:rsidRPr="00434899">
        <w:rPr>
          <w:rFonts w:eastAsia="Symbol"/>
          <w:i/>
          <w:lang w:val="en-US"/>
        </w:rPr>
        <w:t xml:space="preserve"> </w:t>
      </w:r>
      <w:r w:rsidR="00E06D3A" w:rsidRPr="00FF0927">
        <w:rPr>
          <w:rFonts w:ascii="Arial CYR" w:hAnsi="Arial CYR" w:cs="Arial CYR"/>
          <w:sz w:val="16"/>
          <w:szCs w:val="16"/>
          <w:lang w:val="en-US" w:eastAsia="ru-RU"/>
        </w:rPr>
        <w:br/>
      </w:r>
      <w:r w:rsidRPr="00434899">
        <w:rPr>
          <w:rFonts w:ascii="Arial" w:eastAsia="Symbol" w:hAnsi="Arial" w:cs="Arial"/>
          <w:bCs/>
          <w:i/>
          <w:sz w:val="16"/>
          <w:lang w:val="en-US"/>
        </w:rPr>
        <w:t>consumption.</w:t>
      </w:r>
    </w:p>
    <w:p w:rsidR="00333EEE" w:rsidRPr="00434899" w:rsidRDefault="00333EEE" w:rsidP="00214A53">
      <w:pPr>
        <w:pStyle w:val="21"/>
        <w:spacing w:line="220" w:lineRule="exact"/>
        <w:ind w:left="0"/>
        <w:rPr>
          <w:lang w:val="en-US"/>
        </w:rPr>
      </w:pPr>
      <w:proofErr w:type="gramStart"/>
      <w:r w:rsidRPr="00434899">
        <w:rPr>
          <w:rFonts w:eastAsia="Symbol"/>
          <w:b/>
          <w:i/>
          <w:lang w:val="en-US"/>
        </w:rPr>
        <w:t xml:space="preserve">Tables </w:t>
      </w:r>
      <w:r w:rsidR="004A524B">
        <w:rPr>
          <w:rFonts w:eastAsia="Symbol"/>
          <w:b/>
          <w:i/>
          <w:lang w:val="en-US"/>
        </w:rPr>
        <w:t>12.</w:t>
      </w:r>
      <w:r w:rsidRPr="00434899">
        <w:rPr>
          <w:rFonts w:eastAsia="Symbol"/>
          <w:b/>
          <w:i/>
          <w:lang w:val="en-US"/>
        </w:rPr>
        <w:t xml:space="preserve">3, </w:t>
      </w:r>
      <w:r w:rsidR="004A524B">
        <w:rPr>
          <w:rFonts w:eastAsia="Symbol"/>
          <w:b/>
          <w:i/>
          <w:lang w:val="en-US"/>
        </w:rPr>
        <w:t>12.</w:t>
      </w:r>
      <w:r w:rsidR="000B0FCA" w:rsidRPr="00060B8D">
        <w:rPr>
          <w:rFonts w:eastAsia="Symbol"/>
          <w:b/>
          <w:i/>
          <w:lang w:val="en-US"/>
        </w:rPr>
        <w:t>9</w:t>
      </w:r>
      <w:r w:rsidRPr="00434899">
        <w:rPr>
          <w:rFonts w:eastAsia="Symbol"/>
          <w:b/>
          <w:i/>
          <w:lang w:val="en-US"/>
        </w:rPr>
        <w:t>.</w:t>
      </w:r>
      <w:proofErr w:type="gramEnd"/>
      <w:r w:rsidRPr="00434899">
        <w:rPr>
          <w:rFonts w:eastAsia="Symbol"/>
          <w:b/>
          <w:i/>
          <w:lang w:val="en-US"/>
        </w:rPr>
        <w:t xml:space="preserve"> Production account </w:t>
      </w:r>
      <w:r w:rsidRPr="00434899">
        <w:rPr>
          <w:rFonts w:eastAsia="Symbol"/>
          <w:i/>
          <w:lang w:val="en-US"/>
        </w:rPr>
        <w:t xml:space="preserve">reflects transactions, directly related to production process. This account determines value added at basic </w:t>
      </w:r>
      <w:proofErr w:type="gramStart"/>
      <w:r w:rsidRPr="00434899">
        <w:rPr>
          <w:rFonts w:eastAsia="Symbol"/>
          <w:i/>
          <w:lang w:val="en-US"/>
        </w:rPr>
        <w:t>prices, that is</w:t>
      </w:r>
      <w:proofErr w:type="gramEnd"/>
      <w:r w:rsidRPr="00434899">
        <w:rPr>
          <w:rFonts w:eastAsia="Symbol"/>
          <w:i/>
          <w:lang w:val="en-US"/>
        </w:rPr>
        <w:t xml:space="preserve"> basis for calculating of the Gross Domestic Product, the most important aggregate indicator of economic </w:t>
      </w:r>
      <w:r w:rsidR="00E06D3A" w:rsidRPr="00FF0927">
        <w:rPr>
          <w:rFonts w:ascii="Arial CYR" w:hAnsi="Arial CYR" w:cs="Arial CYR"/>
          <w:szCs w:val="16"/>
          <w:lang w:val="en-US" w:eastAsia="ru-RU"/>
        </w:rPr>
        <w:br/>
      </w:r>
      <w:r w:rsidRPr="00434899">
        <w:rPr>
          <w:rFonts w:eastAsia="Symbol"/>
          <w:i/>
          <w:lang w:val="en-US"/>
        </w:rPr>
        <w:t>development.</w:t>
      </w:r>
    </w:p>
    <w:p w:rsidR="00333EEE" w:rsidRPr="00434899" w:rsidRDefault="00333EEE" w:rsidP="00214A53">
      <w:pPr>
        <w:pStyle w:val="21"/>
        <w:spacing w:line="220" w:lineRule="exact"/>
        <w:ind w:left="0"/>
        <w:rPr>
          <w:lang w:val="en-US"/>
        </w:rPr>
      </w:pPr>
      <w:r w:rsidRPr="00434899">
        <w:rPr>
          <w:rFonts w:eastAsia="Symbol"/>
          <w:b/>
          <w:i/>
          <w:lang w:val="en-US"/>
        </w:rPr>
        <w:t xml:space="preserve">Basic price </w:t>
      </w:r>
      <w:r w:rsidRPr="00434899">
        <w:rPr>
          <w:rFonts w:eastAsia="Symbol"/>
          <w:i/>
          <w:lang w:val="en-US"/>
        </w:rPr>
        <w:t xml:space="preserve">is a price, received by producer per unit of good or service, </w:t>
      </w:r>
      <w:proofErr w:type="gramStart"/>
      <w:r w:rsidRPr="00434899">
        <w:rPr>
          <w:rFonts w:eastAsia="Symbol"/>
          <w:i/>
          <w:lang w:val="en-US"/>
        </w:rPr>
        <w:t>excluding  taxes</w:t>
      </w:r>
      <w:proofErr w:type="gramEnd"/>
      <w:r w:rsidRPr="00434899">
        <w:rPr>
          <w:rFonts w:eastAsia="Symbol"/>
          <w:i/>
          <w:lang w:val="en-US"/>
        </w:rPr>
        <w:t xml:space="preserve"> on products,  including subsidies on products.</w:t>
      </w:r>
    </w:p>
    <w:p w:rsidR="00333EEE" w:rsidRPr="00434899" w:rsidRDefault="00333EEE" w:rsidP="00214A53">
      <w:pPr>
        <w:pStyle w:val="21"/>
        <w:spacing w:line="220" w:lineRule="exact"/>
        <w:ind w:left="0"/>
        <w:rPr>
          <w:lang w:val="en-US"/>
        </w:rPr>
      </w:pPr>
      <w:proofErr w:type="gramStart"/>
      <w:r w:rsidRPr="00434899">
        <w:rPr>
          <w:rFonts w:eastAsia="Symbol"/>
          <w:b/>
          <w:i/>
          <w:lang w:val="en-US"/>
        </w:rPr>
        <w:t xml:space="preserve">Tables </w:t>
      </w:r>
      <w:r w:rsidR="004A524B">
        <w:rPr>
          <w:rFonts w:eastAsia="Symbol"/>
          <w:b/>
          <w:i/>
          <w:lang w:val="en-US"/>
        </w:rPr>
        <w:t>12.</w:t>
      </w:r>
      <w:r w:rsidRPr="00434899">
        <w:rPr>
          <w:rFonts w:eastAsia="Symbol"/>
          <w:b/>
          <w:i/>
          <w:lang w:val="en-US"/>
        </w:rPr>
        <w:t xml:space="preserve">4, </w:t>
      </w:r>
      <w:r w:rsidR="004A524B">
        <w:rPr>
          <w:rFonts w:eastAsia="Symbol"/>
          <w:b/>
          <w:i/>
          <w:lang w:val="en-US"/>
        </w:rPr>
        <w:t>12.</w:t>
      </w:r>
      <w:r w:rsidRPr="00434899">
        <w:rPr>
          <w:rFonts w:eastAsia="Symbol"/>
          <w:b/>
          <w:i/>
          <w:lang w:val="en-US"/>
        </w:rPr>
        <w:t>1</w:t>
      </w:r>
      <w:r w:rsidR="000B0FCA" w:rsidRPr="00060B8D">
        <w:rPr>
          <w:rFonts w:eastAsia="Symbol"/>
          <w:b/>
          <w:i/>
          <w:lang w:val="en-US"/>
        </w:rPr>
        <w:t>4</w:t>
      </w:r>
      <w:r w:rsidRPr="00434899">
        <w:rPr>
          <w:rFonts w:eastAsia="Symbol"/>
          <w:b/>
          <w:i/>
          <w:lang w:val="en-US"/>
        </w:rPr>
        <w:t>.</w:t>
      </w:r>
      <w:proofErr w:type="gramEnd"/>
      <w:r w:rsidRPr="00434899">
        <w:rPr>
          <w:rFonts w:eastAsia="Symbol"/>
          <w:i/>
          <w:lang w:val="en-US"/>
        </w:rPr>
        <w:t xml:space="preserve">  </w:t>
      </w:r>
      <w:r w:rsidRPr="00434899">
        <w:rPr>
          <w:rFonts w:eastAsia="Symbol"/>
          <w:b/>
          <w:i/>
          <w:lang w:val="en-US"/>
        </w:rPr>
        <w:t>Generation of income account</w:t>
      </w:r>
      <w:r w:rsidRPr="00434899">
        <w:rPr>
          <w:rFonts w:eastAsia="Symbol"/>
          <w:i/>
          <w:lang w:val="en-US"/>
        </w:rPr>
        <w:t xml:space="preserve"> is part of primary distribution of income account. It shows in which institutional sectors and industries income emerges.</w:t>
      </w:r>
    </w:p>
    <w:p w:rsidR="00333EEE" w:rsidRPr="00434899" w:rsidRDefault="00333EEE" w:rsidP="00214A53">
      <w:pPr>
        <w:pStyle w:val="21"/>
        <w:spacing w:line="220" w:lineRule="exact"/>
        <w:ind w:left="0"/>
        <w:rPr>
          <w:lang w:val="en-US"/>
        </w:rPr>
      </w:pPr>
      <w:r w:rsidRPr="00434899">
        <w:rPr>
          <w:rFonts w:eastAsia="Symbol"/>
          <w:b/>
          <w:i/>
          <w:lang w:val="en-US"/>
        </w:rPr>
        <w:t xml:space="preserve">Compensation of employees </w:t>
      </w:r>
      <w:r w:rsidRPr="00434899">
        <w:rPr>
          <w:rFonts w:eastAsia="Symbol"/>
          <w:i/>
          <w:lang w:val="en-US"/>
        </w:rPr>
        <w:t xml:space="preserve">is remuneration in cash or in kind, paid by employer to employees for work </w:t>
      </w:r>
      <w:proofErr w:type="gramStart"/>
      <w:r w:rsidRPr="00434899">
        <w:rPr>
          <w:rFonts w:eastAsia="Symbol"/>
          <w:i/>
          <w:lang w:val="en-US"/>
        </w:rPr>
        <w:t>done  during</w:t>
      </w:r>
      <w:proofErr w:type="gramEnd"/>
      <w:r w:rsidRPr="00434899">
        <w:rPr>
          <w:rFonts w:eastAsia="Symbol"/>
          <w:i/>
          <w:lang w:val="en-US"/>
        </w:rPr>
        <w:t xml:space="preserve">  reporting </w:t>
      </w:r>
      <w:r w:rsidR="00E06D3A" w:rsidRPr="00FF0927">
        <w:rPr>
          <w:rFonts w:ascii="Arial CYR" w:hAnsi="Arial CYR" w:cs="Arial CYR"/>
          <w:szCs w:val="16"/>
          <w:lang w:val="en-US" w:eastAsia="ru-RU"/>
        </w:rPr>
        <w:br/>
      </w:r>
      <w:r w:rsidRPr="00434899">
        <w:rPr>
          <w:rFonts w:eastAsia="Symbol"/>
          <w:i/>
          <w:lang w:val="en-US"/>
        </w:rPr>
        <w:t>period. It is recorded on the basis of accrued amounts and includes actual and imputed social contributions, income taxes and other</w:t>
      </w:r>
      <w:r w:rsidR="00E06D3A" w:rsidRPr="00FF0927">
        <w:rPr>
          <w:rFonts w:ascii="Arial CYR" w:hAnsi="Arial CYR" w:cs="Arial CYR"/>
          <w:szCs w:val="16"/>
          <w:lang w:val="en-US" w:eastAsia="ru-RU"/>
        </w:rPr>
        <w:br/>
      </w:r>
      <w:r w:rsidRPr="00434899">
        <w:rPr>
          <w:rFonts w:eastAsia="Symbol"/>
          <w:i/>
          <w:lang w:val="en-US"/>
        </w:rPr>
        <w:t xml:space="preserve"> payments, payable to employees, even if they are actually withheld by employers in administrative intention or by other reasons and is paid directly to social insurance bodies,  tax services on behalf of employee. </w:t>
      </w:r>
    </w:p>
    <w:p w:rsidR="00333EEE" w:rsidRPr="00434899" w:rsidRDefault="00333EEE" w:rsidP="00214A53">
      <w:pPr>
        <w:pStyle w:val="21"/>
        <w:spacing w:line="220" w:lineRule="exact"/>
        <w:ind w:left="0"/>
        <w:rPr>
          <w:lang w:val="en-US"/>
        </w:rPr>
      </w:pPr>
      <w:proofErr w:type="gramStart"/>
      <w:r w:rsidRPr="00434899">
        <w:rPr>
          <w:rFonts w:eastAsia="Symbol"/>
          <w:i/>
          <w:lang w:val="en-US"/>
        </w:rPr>
        <w:t>Wages in allocation of primary income account, unlike generation of income account, include labor remuneration, received by residents abroad and does</w:t>
      </w:r>
      <w:proofErr w:type="gramEnd"/>
      <w:r w:rsidRPr="00434899">
        <w:rPr>
          <w:rFonts w:eastAsia="Symbol"/>
          <w:i/>
          <w:lang w:val="en-US"/>
        </w:rPr>
        <w:t xml:space="preserve"> not include labor remuneration, transferred to non-residents.</w:t>
      </w:r>
    </w:p>
    <w:p w:rsidR="00333EEE" w:rsidRPr="00434899" w:rsidRDefault="00333EEE" w:rsidP="00214A53">
      <w:pPr>
        <w:pStyle w:val="21"/>
        <w:spacing w:line="220" w:lineRule="exact"/>
        <w:ind w:left="0"/>
        <w:rPr>
          <w:lang w:val="en-US"/>
        </w:rPr>
      </w:pPr>
      <w:r w:rsidRPr="00434899">
        <w:rPr>
          <w:rFonts w:eastAsia="Symbol"/>
          <w:i/>
          <w:spacing w:val="2"/>
          <w:lang w:val="en-US"/>
        </w:rPr>
        <w:t xml:space="preserve">Residents are institutional units (legal entities or private persons) that have a center of economic interest on the economic territory of the country, i.e. owning real estate, carrying out or intending to carry out their activities on the economic territory of the country </w:t>
      </w:r>
      <w:r w:rsidR="00FF0927">
        <w:rPr>
          <w:rFonts w:eastAsia="Symbol"/>
          <w:i/>
          <w:lang w:val="en-US"/>
        </w:rPr>
        <w:br/>
      </w:r>
      <w:r w:rsidRPr="00434899">
        <w:rPr>
          <w:rFonts w:eastAsia="Symbol"/>
          <w:i/>
          <w:spacing w:val="2"/>
          <w:lang w:val="en-US"/>
        </w:rPr>
        <w:t>for a long period (not less than a year).</w:t>
      </w:r>
    </w:p>
    <w:p w:rsidR="00333EEE" w:rsidRPr="00434899" w:rsidRDefault="00333EEE" w:rsidP="00214A53">
      <w:pPr>
        <w:pStyle w:val="21"/>
        <w:spacing w:line="220" w:lineRule="exact"/>
        <w:ind w:left="0"/>
        <w:rPr>
          <w:lang w:val="en-US"/>
        </w:rPr>
      </w:pPr>
      <w:r w:rsidRPr="00434899">
        <w:rPr>
          <w:rFonts w:eastAsia="Symbol"/>
          <w:b/>
          <w:i/>
          <w:lang w:val="en-US"/>
        </w:rPr>
        <w:t>Compensation and mixed income not observed by direct statistical methods are</w:t>
      </w:r>
      <w:r w:rsidRPr="00434899">
        <w:rPr>
          <w:rFonts w:eastAsia="Symbol"/>
          <w:i/>
          <w:lang w:val="en-US"/>
        </w:rPr>
        <w:t xml:space="preserve"> determined by balance method as the difference between total cost of all needs of households, including growth of their financial assets less liabilities, and formally registered incomes. </w:t>
      </w:r>
      <w:r w:rsidR="00E06D3A" w:rsidRPr="00FF0927">
        <w:rPr>
          <w:rFonts w:ascii="Arial CYR" w:hAnsi="Arial CYR" w:cs="Arial CYR"/>
          <w:szCs w:val="16"/>
          <w:lang w:val="en-US" w:eastAsia="ru-RU"/>
        </w:rPr>
        <w:br/>
      </w:r>
      <w:r w:rsidRPr="00434899">
        <w:rPr>
          <w:rFonts w:eastAsia="Symbol"/>
          <w:i/>
          <w:lang w:val="en-US"/>
        </w:rPr>
        <w:t xml:space="preserve">Calculations of hidden compensation and mixed income are produced for economy as a whole, without breakdown by economic activity </w:t>
      </w:r>
      <w:r w:rsidR="00FF0927">
        <w:rPr>
          <w:rFonts w:eastAsia="Symbol"/>
          <w:i/>
          <w:lang w:val="en-US"/>
        </w:rPr>
        <w:br/>
      </w:r>
      <w:r w:rsidRPr="00434899">
        <w:rPr>
          <w:rFonts w:eastAsia="Symbol"/>
          <w:i/>
          <w:lang w:val="en-US"/>
        </w:rPr>
        <w:t>and territories.</w:t>
      </w:r>
    </w:p>
    <w:p w:rsidR="00333EEE" w:rsidRPr="00434899" w:rsidRDefault="00333EEE" w:rsidP="00214A53">
      <w:pPr>
        <w:pStyle w:val="21"/>
        <w:spacing w:line="220" w:lineRule="exact"/>
        <w:ind w:left="0"/>
        <w:rPr>
          <w:lang w:val="en-US"/>
        </w:rPr>
      </w:pPr>
      <w:r w:rsidRPr="00434899">
        <w:rPr>
          <w:rFonts w:eastAsia="Symbol"/>
          <w:b/>
          <w:i/>
          <w:lang w:val="en-US"/>
        </w:rPr>
        <w:t xml:space="preserve">Taxes on production and imports </w:t>
      </w:r>
      <w:r w:rsidRPr="00434899">
        <w:rPr>
          <w:rFonts w:eastAsia="Symbol"/>
          <w:i/>
          <w:lang w:val="en-US"/>
        </w:rPr>
        <w:t xml:space="preserve">are compulsory, non-refundable payments levied by public administration bodies on producing units in connection with production and imports of goods and services or use factors of production. Taxes on production and imports consist </w:t>
      </w:r>
      <w:r w:rsidR="00FF0927">
        <w:rPr>
          <w:rFonts w:eastAsia="Symbol"/>
          <w:i/>
          <w:lang w:val="en-US"/>
        </w:rPr>
        <w:br/>
      </w:r>
      <w:r w:rsidRPr="00434899">
        <w:rPr>
          <w:rFonts w:eastAsia="Symbol"/>
          <w:i/>
          <w:lang w:val="en-US"/>
        </w:rPr>
        <w:t>of taxes on products and other taxes on production.</w:t>
      </w:r>
    </w:p>
    <w:p w:rsidR="00333EEE" w:rsidRPr="00434899" w:rsidRDefault="00333EEE" w:rsidP="00214A53">
      <w:pPr>
        <w:pStyle w:val="21"/>
        <w:spacing w:line="220" w:lineRule="exact"/>
        <w:ind w:left="0"/>
        <w:rPr>
          <w:lang w:val="en-US"/>
        </w:rPr>
      </w:pPr>
      <w:r w:rsidRPr="00434899">
        <w:rPr>
          <w:rFonts w:eastAsia="Symbol"/>
          <w:b/>
          <w:i/>
          <w:lang w:val="en-US"/>
        </w:rPr>
        <w:t>Taxes on products</w:t>
      </w:r>
      <w:r w:rsidRPr="00434899">
        <w:rPr>
          <w:rFonts w:eastAsia="Symbol"/>
          <w:i/>
          <w:lang w:val="en-US"/>
        </w:rPr>
        <w:t xml:space="preserve"> are taxes, levied in proportion to the quantity or value of goods and services, produced, sold or imported </w:t>
      </w:r>
      <w:r w:rsidR="00FF0927">
        <w:rPr>
          <w:rFonts w:eastAsia="Symbol"/>
          <w:i/>
          <w:lang w:val="en-US"/>
        </w:rPr>
        <w:br/>
      </w:r>
      <w:r w:rsidRPr="00434899">
        <w:rPr>
          <w:rFonts w:eastAsia="Symbol"/>
          <w:i/>
          <w:lang w:val="en-US"/>
        </w:rPr>
        <w:t>by residents. They include value added tax (VAT), excises, taxes on imported goods and services, etc.</w:t>
      </w:r>
    </w:p>
    <w:p w:rsidR="00333EEE" w:rsidRPr="00434899" w:rsidRDefault="00333EEE" w:rsidP="00214A53">
      <w:pPr>
        <w:pStyle w:val="21"/>
        <w:spacing w:line="220" w:lineRule="exact"/>
        <w:ind w:left="0"/>
        <w:rPr>
          <w:lang w:val="en-US"/>
        </w:rPr>
      </w:pPr>
      <w:r w:rsidRPr="00434899">
        <w:rPr>
          <w:rFonts w:eastAsia="Symbol"/>
          <w:b/>
          <w:bCs/>
          <w:i/>
          <w:lang w:val="en-US"/>
        </w:rPr>
        <w:t xml:space="preserve">Other taxes on products </w:t>
      </w:r>
      <w:r w:rsidRPr="00434899">
        <w:rPr>
          <w:rFonts w:eastAsia="Symbol"/>
          <w:bCs/>
          <w:i/>
          <w:lang w:val="en-US"/>
        </w:rPr>
        <w:t xml:space="preserve">are taxes, associated with use of factors of production (labour, land, capital), as well as payments for licenses and permissions to engage in any activity or other mandatory payments, that are required to be paid for engagement in activity </w:t>
      </w:r>
      <w:r w:rsidR="00E06D3A" w:rsidRPr="00FF0927">
        <w:rPr>
          <w:rFonts w:ascii="Arial CYR" w:hAnsi="Arial CYR" w:cs="Arial CYR"/>
          <w:szCs w:val="16"/>
          <w:lang w:val="en-US" w:eastAsia="ru-RU"/>
        </w:rPr>
        <w:br/>
      </w:r>
      <w:r w:rsidRPr="00434899">
        <w:rPr>
          <w:rFonts w:eastAsia="Symbol"/>
          <w:bCs/>
          <w:i/>
          <w:lang w:val="en-US"/>
        </w:rPr>
        <w:t>of production.  They do not include any taxes on income or other income</w:t>
      </w:r>
      <w:proofErr w:type="gramStart"/>
      <w:r w:rsidRPr="00434899">
        <w:rPr>
          <w:rFonts w:eastAsia="Symbol"/>
          <w:bCs/>
          <w:i/>
          <w:lang w:val="en-US"/>
        </w:rPr>
        <w:t>,  derived</w:t>
      </w:r>
      <w:proofErr w:type="gramEnd"/>
      <w:r w:rsidRPr="00434899">
        <w:rPr>
          <w:rFonts w:eastAsia="Symbol"/>
          <w:bCs/>
          <w:i/>
          <w:lang w:val="en-US"/>
        </w:rPr>
        <w:t xml:space="preserve"> by enterprise. Other taxes on production include: property tax and motor vehicle tax of institutional units, involved in production, taxes on land, taxes charged on payroll fund, license fees and others. "</w:t>
      </w:r>
      <w:proofErr w:type="gramStart"/>
      <w:r w:rsidRPr="00434899">
        <w:rPr>
          <w:rFonts w:eastAsia="Symbol"/>
          <w:bCs/>
          <w:i/>
          <w:lang w:val="en-US"/>
        </w:rPr>
        <w:t>Net "</w:t>
      </w:r>
      <w:proofErr w:type="gramEnd"/>
      <w:r w:rsidRPr="00434899">
        <w:rPr>
          <w:rFonts w:eastAsia="Symbol"/>
          <w:bCs/>
          <w:i/>
          <w:lang w:val="en-US"/>
        </w:rPr>
        <w:t xml:space="preserve"> means that taxes exclude related subsidies.</w:t>
      </w:r>
    </w:p>
    <w:p w:rsidR="00333EEE" w:rsidRPr="00434899" w:rsidRDefault="00333EEE" w:rsidP="00214A53">
      <w:pPr>
        <w:spacing w:line="220" w:lineRule="exact"/>
        <w:ind w:firstLine="284"/>
        <w:jc w:val="both"/>
        <w:rPr>
          <w:lang w:val="en-US"/>
        </w:rPr>
      </w:pPr>
      <w:r w:rsidRPr="00434899">
        <w:rPr>
          <w:rFonts w:ascii="Arial" w:eastAsia="Symbol" w:hAnsi="Arial" w:cs="Arial"/>
          <w:b/>
          <w:bCs/>
          <w:i/>
          <w:sz w:val="16"/>
          <w:lang w:val="en-US"/>
        </w:rPr>
        <w:t xml:space="preserve">Gross operating surplus and gross mixed income </w:t>
      </w:r>
      <w:r w:rsidRPr="00434899">
        <w:rPr>
          <w:rFonts w:ascii="Arial" w:eastAsia="Symbol" w:hAnsi="Arial" w:cs="Arial"/>
          <w:bCs/>
          <w:i/>
          <w:sz w:val="16"/>
          <w:lang w:val="en-US"/>
        </w:rPr>
        <w:t xml:space="preserve">is that part of gross domestic product (at level of sectors and industries of value added), which remains with producers after deducting expenses, related to compensation of employees and net taxes on production and imports (at level of sectors and industries </w:t>
      </w:r>
      <w:r w:rsidR="005B7606">
        <w:rPr>
          <w:rFonts w:ascii="Arial" w:eastAsia="Symbol" w:hAnsi="Arial" w:cs="Arial"/>
          <w:bCs/>
          <w:i/>
          <w:sz w:val="16"/>
          <w:lang w:val="en-US"/>
        </w:rPr>
        <w:t>–</w:t>
      </w:r>
      <w:r w:rsidRPr="00434899">
        <w:rPr>
          <w:rFonts w:ascii="Arial" w:eastAsia="Symbol" w:hAnsi="Arial" w:cs="Arial"/>
          <w:bCs/>
          <w:i/>
          <w:sz w:val="16"/>
          <w:lang w:val="en-US"/>
        </w:rPr>
        <w:t xml:space="preserve"> other net taxes on production). It measures profit (or loss), resulting from production, before accounting of payments or receiving of income from property.</w:t>
      </w:r>
    </w:p>
    <w:p w:rsidR="00333EEE" w:rsidRPr="00434899" w:rsidRDefault="00333EEE" w:rsidP="00214A53">
      <w:pPr>
        <w:spacing w:line="220" w:lineRule="exact"/>
        <w:ind w:firstLine="284"/>
        <w:jc w:val="both"/>
        <w:rPr>
          <w:lang w:val="en-US"/>
        </w:rPr>
      </w:pPr>
      <w:r w:rsidRPr="00434899">
        <w:rPr>
          <w:rFonts w:ascii="Arial" w:eastAsia="Symbol" w:hAnsi="Arial" w:cs="Arial"/>
          <w:bCs/>
          <w:i/>
          <w:sz w:val="16"/>
          <w:lang w:val="en-US"/>
        </w:rPr>
        <w:t xml:space="preserve">Gross  operating surplus in the SNA unlike measure of profit from sale, reflected in book-accounting, does not contain components </w:t>
      </w:r>
      <w:r w:rsidR="00FF0927">
        <w:rPr>
          <w:rFonts w:ascii="Arial" w:eastAsia="Symbol" w:hAnsi="Arial" w:cs="Arial"/>
          <w:bCs/>
          <w:i/>
          <w:sz w:val="16"/>
          <w:lang w:val="en-US"/>
        </w:rPr>
        <w:br/>
      </w:r>
      <w:r w:rsidRPr="00434899">
        <w:rPr>
          <w:rFonts w:ascii="Arial" w:eastAsia="Symbol" w:hAnsi="Arial" w:cs="Arial"/>
          <w:bCs/>
          <w:i/>
          <w:sz w:val="16"/>
          <w:lang w:val="en-US"/>
        </w:rPr>
        <w:t xml:space="preserve">of remuneration business trip, entertainment costs and other expenses, does not include profits resulted as owner’s asset price increase </w:t>
      </w:r>
      <w:r w:rsidR="00FF0927">
        <w:rPr>
          <w:rFonts w:ascii="Arial" w:eastAsia="Symbol" w:hAnsi="Arial" w:cs="Arial"/>
          <w:bCs/>
          <w:i/>
          <w:sz w:val="16"/>
          <w:lang w:val="en-US"/>
        </w:rPr>
        <w:br/>
      </w:r>
      <w:r w:rsidRPr="00434899">
        <w:rPr>
          <w:rFonts w:ascii="Arial" w:eastAsia="Symbol" w:hAnsi="Arial" w:cs="Arial"/>
          <w:bCs/>
          <w:i/>
          <w:sz w:val="16"/>
          <w:lang w:val="en-US"/>
        </w:rPr>
        <w:t>and includes consumption of fixed capital.</w:t>
      </w:r>
    </w:p>
    <w:p w:rsidR="00333EEE" w:rsidRPr="00434899" w:rsidRDefault="00333EEE" w:rsidP="00214A53">
      <w:pPr>
        <w:spacing w:line="220" w:lineRule="exact"/>
        <w:ind w:firstLine="284"/>
        <w:jc w:val="both"/>
        <w:rPr>
          <w:lang w:val="en-US"/>
        </w:rPr>
      </w:pPr>
      <w:r w:rsidRPr="00434899">
        <w:rPr>
          <w:rFonts w:ascii="Arial" w:eastAsia="Symbol" w:hAnsi="Arial" w:cs="Arial"/>
          <w:bCs/>
          <w:i/>
          <w:sz w:val="16"/>
          <w:lang w:val="en-US"/>
        </w:rPr>
        <w:t>For non-corporate enterprises, owned by households, this article contains element of remuneration for work, which cannot be separated from income of owner or entrepreneur. In this case, it is called mixed income.</w:t>
      </w:r>
    </w:p>
    <w:p w:rsidR="00333EEE" w:rsidRPr="00434899" w:rsidRDefault="00333EEE" w:rsidP="00214A53">
      <w:pPr>
        <w:spacing w:line="220" w:lineRule="exact"/>
        <w:ind w:firstLine="284"/>
        <w:jc w:val="both"/>
        <w:rPr>
          <w:lang w:val="en-US"/>
        </w:rPr>
      </w:pPr>
      <w:proofErr w:type="gramStart"/>
      <w:r w:rsidRPr="00434899">
        <w:rPr>
          <w:rFonts w:ascii="Arial" w:eastAsia="Symbol" w:hAnsi="Arial" w:cs="Arial"/>
          <w:b/>
          <w:bCs/>
          <w:i/>
          <w:sz w:val="16"/>
          <w:lang w:val="en-US"/>
        </w:rPr>
        <w:t xml:space="preserve">Table </w:t>
      </w:r>
      <w:r w:rsidR="004A524B">
        <w:rPr>
          <w:rFonts w:ascii="Arial" w:eastAsia="Symbol" w:hAnsi="Arial" w:cs="Arial"/>
          <w:b/>
          <w:bCs/>
          <w:i/>
          <w:sz w:val="16"/>
          <w:lang w:val="en-US"/>
        </w:rPr>
        <w:t>12.</w:t>
      </w:r>
      <w:r w:rsidRPr="00434899">
        <w:rPr>
          <w:rFonts w:ascii="Arial" w:eastAsia="Symbol" w:hAnsi="Arial" w:cs="Arial"/>
          <w:b/>
          <w:bCs/>
          <w:i/>
          <w:sz w:val="16"/>
          <w:lang w:val="en-US"/>
        </w:rPr>
        <w:t>5.</w:t>
      </w:r>
      <w:proofErr w:type="gramEnd"/>
      <w:r w:rsidRPr="00434899">
        <w:rPr>
          <w:rFonts w:ascii="Arial" w:eastAsia="Symbol" w:hAnsi="Arial" w:cs="Arial"/>
          <w:b/>
          <w:bCs/>
          <w:i/>
          <w:sz w:val="16"/>
          <w:lang w:val="en-US"/>
        </w:rPr>
        <w:t xml:space="preserve"> Allocation of primary income account</w:t>
      </w:r>
      <w:r w:rsidRPr="00434899">
        <w:rPr>
          <w:rFonts w:ascii="Arial" w:eastAsia="Symbol" w:hAnsi="Arial" w:cs="Arial"/>
          <w:bCs/>
          <w:i/>
          <w:sz w:val="16"/>
          <w:lang w:val="en-US"/>
        </w:rPr>
        <w:t xml:space="preserve"> is the second part of allocation of primary income. It characterizes allocation</w:t>
      </w:r>
      <w:r w:rsidRPr="00434899">
        <w:rPr>
          <w:rFonts w:ascii="Arial" w:eastAsia="Symbol" w:hAnsi="Arial" w:cs="Arial"/>
          <w:b/>
          <w:bCs/>
          <w:i/>
          <w:sz w:val="16"/>
          <w:lang w:val="en-US"/>
        </w:rPr>
        <w:t xml:space="preserve"> </w:t>
      </w:r>
      <w:r w:rsidR="00FF0927">
        <w:rPr>
          <w:rFonts w:ascii="Arial" w:eastAsia="Symbol" w:hAnsi="Arial" w:cs="Arial"/>
          <w:bCs/>
          <w:i/>
          <w:sz w:val="16"/>
          <w:lang w:val="en-US"/>
        </w:rPr>
        <w:br/>
      </w:r>
      <w:r w:rsidRPr="00434899">
        <w:rPr>
          <w:rFonts w:ascii="Arial" w:eastAsia="Symbol" w:hAnsi="Arial" w:cs="Arial"/>
          <w:bCs/>
          <w:i/>
          <w:sz w:val="16"/>
          <w:lang w:val="en-US"/>
        </w:rPr>
        <w:t xml:space="preserve">of primary income (income from production activity and from property), received by residents from residents and non-residents. </w:t>
      </w:r>
    </w:p>
    <w:p w:rsidR="00333EEE" w:rsidRPr="00434899" w:rsidRDefault="00333EEE" w:rsidP="00214A53">
      <w:pPr>
        <w:spacing w:line="220" w:lineRule="exact"/>
        <w:ind w:firstLine="284"/>
        <w:jc w:val="both"/>
        <w:rPr>
          <w:lang w:val="en-US"/>
        </w:rPr>
      </w:pPr>
      <w:r w:rsidRPr="00434899">
        <w:rPr>
          <w:rFonts w:ascii="Arial" w:eastAsia="Symbol" w:hAnsi="Arial" w:cs="Arial"/>
          <w:b/>
          <w:bCs/>
          <w:i/>
          <w:sz w:val="16"/>
          <w:lang w:val="en-US"/>
        </w:rPr>
        <w:t xml:space="preserve">Property incomes </w:t>
      </w:r>
      <w:r w:rsidRPr="00434899">
        <w:rPr>
          <w:rFonts w:ascii="Arial" w:eastAsia="Symbol" w:hAnsi="Arial" w:cs="Arial"/>
          <w:bCs/>
          <w:i/>
          <w:sz w:val="16"/>
          <w:lang w:val="en-US"/>
        </w:rPr>
        <w:t xml:space="preserve">include incomes, received and paid by institutional units in connection with   provision of financial assets, land </w:t>
      </w:r>
      <w:r w:rsidR="00FF0927">
        <w:rPr>
          <w:rFonts w:ascii="Arial" w:eastAsia="Symbol" w:hAnsi="Arial" w:cs="Arial"/>
          <w:bCs/>
          <w:i/>
          <w:sz w:val="16"/>
          <w:lang w:val="en-US"/>
        </w:rPr>
        <w:br/>
      </w:r>
      <w:r w:rsidRPr="00434899">
        <w:rPr>
          <w:rFonts w:ascii="Arial" w:eastAsia="Symbol" w:hAnsi="Arial" w:cs="Arial"/>
          <w:bCs/>
          <w:i/>
          <w:sz w:val="16"/>
          <w:lang w:val="en-US"/>
        </w:rPr>
        <w:t>and other non-financial non-produced tangible assets (subsoil asset, other natural resources, etc.).</w:t>
      </w:r>
    </w:p>
    <w:p w:rsidR="00333EEE" w:rsidRPr="00434899" w:rsidRDefault="00333EEE" w:rsidP="00214A53">
      <w:pPr>
        <w:spacing w:line="220" w:lineRule="exact"/>
        <w:ind w:firstLine="284"/>
        <w:jc w:val="both"/>
        <w:rPr>
          <w:lang w:val="en-US"/>
        </w:rPr>
      </w:pPr>
      <w:r w:rsidRPr="00434899">
        <w:rPr>
          <w:rFonts w:ascii="Arial" w:eastAsia="Symbol" w:hAnsi="Arial" w:cs="Arial"/>
          <w:b/>
          <w:bCs/>
          <w:i/>
          <w:sz w:val="16"/>
          <w:lang w:val="en-US"/>
        </w:rPr>
        <w:t xml:space="preserve">Balance of primary incomes </w:t>
      </w:r>
      <w:r w:rsidRPr="00434899">
        <w:rPr>
          <w:rFonts w:ascii="Arial" w:eastAsia="Symbol" w:hAnsi="Arial" w:cs="Arial"/>
          <w:bCs/>
          <w:i/>
          <w:sz w:val="16"/>
          <w:lang w:val="en-US"/>
        </w:rPr>
        <w:t xml:space="preserve">characterizes incomes of resident institutional units </w:t>
      </w:r>
      <w:proofErr w:type="gramStart"/>
      <w:r w:rsidR="005B7606">
        <w:rPr>
          <w:rFonts w:ascii="Arial" w:eastAsia="Symbol" w:hAnsi="Arial" w:cs="Arial"/>
          <w:bCs/>
          <w:i/>
          <w:sz w:val="16"/>
          <w:lang w:val="en-US"/>
        </w:rPr>
        <w:t>–</w:t>
      </w:r>
      <w:r w:rsidRPr="00434899">
        <w:rPr>
          <w:rFonts w:ascii="Arial" w:eastAsia="Symbol" w:hAnsi="Arial" w:cs="Arial"/>
          <w:bCs/>
          <w:i/>
          <w:sz w:val="16"/>
          <w:lang w:val="en-US"/>
        </w:rPr>
        <w:t xml:space="preserve">  as</w:t>
      </w:r>
      <w:proofErr w:type="gramEnd"/>
      <w:r w:rsidRPr="00434899">
        <w:rPr>
          <w:rFonts w:ascii="Arial" w:eastAsia="Symbol" w:hAnsi="Arial" w:cs="Arial"/>
          <w:bCs/>
          <w:i/>
          <w:sz w:val="16"/>
          <w:lang w:val="en-US"/>
        </w:rPr>
        <w:t xml:space="preserve"> a result from  participation in production process and property income. . It is defined as difference between all primary incomes received and paid by resident units. At economy level the balance of primary incomes, determined on a gross basis, i.e. before deduction of consumption of fixed capital, equals to </w:t>
      </w:r>
      <w:r w:rsidRPr="00434899">
        <w:rPr>
          <w:rFonts w:ascii="Arial" w:eastAsia="Symbol" w:hAnsi="Arial" w:cs="Arial"/>
          <w:b/>
          <w:bCs/>
          <w:i/>
          <w:sz w:val="16"/>
          <w:lang w:val="en-US"/>
        </w:rPr>
        <w:t>gross national income</w:t>
      </w:r>
      <w:r w:rsidRPr="00434899">
        <w:rPr>
          <w:rFonts w:ascii="Arial" w:eastAsia="Symbol" w:hAnsi="Arial" w:cs="Arial"/>
          <w:bCs/>
          <w:i/>
          <w:sz w:val="16"/>
          <w:lang w:val="en-US"/>
        </w:rPr>
        <w:t xml:space="preserve">. Balance of primary incomes, defined on a net basis, i.e. less consumption of fixed capital, is equal to </w:t>
      </w:r>
      <w:r w:rsidRPr="00434899">
        <w:rPr>
          <w:rFonts w:ascii="Arial" w:eastAsia="Symbol" w:hAnsi="Arial" w:cs="Arial"/>
          <w:b/>
          <w:bCs/>
          <w:i/>
          <w:sz w:val="16"/>
          <w:lang w:val="en-US"/>
        </w:rPr>
        <w:t>net national income</w:t>
      </w:r>
      <w:r w:rsidRPr="00434899">
        <w:rPr>
          <w:rFonts w:ascii="Arial" w:eastAsia="Symbol" w:hAnsi="Arial" w:cs="Arial"/>
          <w:bCs/>
          <w:i/>
          <w:sz w:val="16"/>
          <w:lang w:val="en-US"/>
        </w:rPr>
        <w:t>.</w:t>
      </w:r>
    </w:p>
    <w:p w:rsidR="00333EEE" w:rsidRPr="00434899" w:rsidRDefault="00333EEE" w:rsidP="00214A53">
      <w:pPr>
        <w:spacing w:line="220" w:lineRule="exact"/>
        <w:ind w:firstLine="284"/>
        <w:jc w:val="both"/>
        <w:rPr>
          <w:lang w:val="en-US"/>
        </w:rPr>
      </w:pPr>
      <w:proofErr w:type="gramStart"/>
      <w:r w:rsidRPr="00434899">
        <w:rPr>
          <w:rFonts w:ascii="Arial" w:eastAsia="Symbol" w:hAnsi="Arial" w:cs="Arial"/>
          <w:b/>
          <w:bCs/>
          <w:i/>
          <w:sz w:val="16"/>
          <w:lang w:val="en-US"/>
        </w:rPr>
        <w:lastRenderedPageBreak/>
        <w:t xml:space="preserve">Table </w:t>
      </w:r>
      <w:r w:rsidR="004A524B">
        <w:rPr>
          <w:rFonts w:ascii="Arial" w:eastAsia="Symbol" w:hAnsi="Arial" w:cs="Arial"/>
          <w:b/>
          <w:bCs/>
          <w:i/>
          <w:sz w:val="16"/>
          <w:lang w:val="en-US"/>
        </w:rPr>
        <w:t>12.</w:t>
      </w:r>
      <w:r w:rsidRPr="00434899">
        <w:rPr>
          <w:rFonts w:ascii="Arial" w:eastAsia="Symbol" w:hAnsi="Arial" w:cs="Arial"/>
          <w:b/>
          <w:bCs/>
          <w:i/>
          <w:sz w:val="16"/>
          <w:lang w:val="en-US"/>
        </w:rPr>
        <w:t>6.</w:t>
      </w:r>
      <w:proofErr w:type="gramEnd"/>
      <w:r w:rsidRPr="00434899">
        <w:rPr>
          <w:rFonts w:ascii="Arial" w:eastAsia="Symbol" w:hAnsi="Arial" w:cs="Arial"/>
          <w:bCs/>
          <w:i/>
          <w:sz w:val="16"/>
          <w:lang w:val="en-US"/>
        </w:rPr>
        <w:t xml:space="preserve"> </w:t>
      </w:r>
      <w:r w:rsidRPr="00434899">
        <w:rPr>
          <w:rFonts w:ascii="Arial" w:eastAsia="Symbol" w:hAnsi="Arial" w:cs="Arial"/>
          <w:b/>
          <w:bCs/>
          <w:i/>
          <w:sz w:val="16"/>
          <w:lang w:val="en-US"/>
        </w:rPr>
        <w:t>Secondary distribution of income account</w:t>
      </w:r>
      <w:r w:rsidRPr="00434899">
        <w:rPr>
          <w:rFonts w:ascii="Arial" w:eastAsia="Symbol" w:hAnsi="Arial" w:cs="Arial"/>
          <w:bCs/>
          <w:i/>
          <w:sz w:val="16"/>
          <w:lang w:val="en-US"/>
        </w:rPr>
        <w:t xml:space="preserve"> reflects transformation of balance of primary incomes of sectors into their </w:t>
      </w:r>
      <w:r w:rsidR="00E06D3A" w:rsidRPr="00E06D3A">
        <w:rPr>
          <w:rFonts w:ascii="Arial" w:eastAsia="Symbol" w:hAnsi="Arial" w:cs="Arial"/>
          <w:bCs/>
          <w:i/>
          <w:sz w:val="16"/>
          <w:lang w:val="en-US"/>
        </w:rPr>
        <w:br/>
      </w:r>
      <w:r w:rsidRPr="00434899">
        <w:rPr>
          <w:rFonts w:ascii="Arial" w:eastAsia="Symbol" w:hAnsi="Arial" w:cs="Arial"/>
          <w:bCs/>
          <w:i/>
          <w:sz w:val="16"/>
          <w:lang w:val="en-US"/>
        </w:rPr>
        <w:t xml:space="preserve">disposable income as a result of incoming and </w:t>
      </w:r>
      <w:proofErr w:type="gramStart"/>
      <w:r w:rsidRPr="00434899">
        <w:rPr>
          <w:rFonts w:ascii="Arial" w:eastAsia="Symbol" w:hAnsi="Arial" w:cs="Arial"/>
          <w:bCs/>
          <w:i/>
          <w:sz w:val="16"/>
          <w:lang w:val="en-US"/>
        </w:rPr>
        <w:t>outgoing  current</w:t>
      </w:r>
      <w:proofErr w:type="gramEnd"/>
      <w:r w:rsidRPr="00434899">
        <w:rPr>
          <w:rFonts w:ascii="Arial" w:eastAsia="Symbol" w:hAnsi="Arial" w:cs="Arial"/>
          <w:bCs/>
          <w:i/>
          <w:sz w:val="16"/>
          <w:lang w:val="en-US"/>
        </w:rPr>
        <w:t xml:space="preserve"> transfers.</w:t>
      </w:r>
    </w:p>
    <w:p w:rsidR="00333EEE" w:rsidRPr="00434899" w:rsidRDefault="00333EEE" w:rsidP="00214A53">
      <w:pPr>
        <w:spacing w:line="220" w:lineRule="exact"/>
        <w:ind w:firstLine="284"/>
        <w:jc w:val="both"/>
        <w:rPr>
          <w:lang w:val="en-US"/>
        </w:rPr>
      </w:pPr>
      <w:r w:rsidRPr="00434899">
        <w:rPr>
          <w:rFonts w:ascii="Arial" w:eastAsia="Symbol" w:hAnsi="Arial" w:cs="Arial"/>
          <w:b/>
          <w:bCs/>
          <w:i/>
          <w:sz w:val="16"/>
          <w:lang w:val="en-US"/>
        </w:rPr>
        <w:t xml:space="preserve">Transfer </w:t>
      </w:r>
      <w:r w:rsidRPr="00434899">
        <w:rPr>
          <w:rFonts w:ascii="Arial" w:eastAsia="Symbol" w:hAnsi="Arial" w:cs="Arial"/>
          <w:bCs/>
          <w:i/>
          <w:sz w:val="16"/>
          <w:lang w:val="en-US"/>
        </w:rPr>
        <w:t>represents transaction when one institutional unit provides goods, services or assets (financial or non-financial) to another unit, without receiving as refund from the latter any goods, services or assets. There are current and capital transfers. They can be delivered in cash and in kind.</w:t>
      </w:r>
    </w:p>
    <w:p w:rsidR="00333EEE" w:rsidRPr="00434899" w:rsidRDefault="00333EEE" w:rsidP="00214A53">
      <w:pPr>
        <w:spacing w:line="220" w:lineRule="exact"/>
        <w:ind w:firstLine="284"/>
        <w:jc w:val="both"/>
        <w:rPr>
          <w:lang w:val="en-US"/>
        </w:rPr>
      </w:pPr>
      <w:r w:rsidRPr="00434899">
        <w:rPr>
          <w:rFonts w:ascii="Arial" w:eastAsia="Symbol" w:hAnsi="Arial" w:cs="Arial"/>
          <w:b/>
          <w:bCs/>
          <w:i/>
          <w:sz w:val="16"/>
          <w:lang w:val="en-US"/>
        </w:rPr>
        <w:t>Current transfers</w:t>
      </w:r>
      <w:r w:rsidRPr="00434899">
        <w:rPr>
          <w:rFonts w:ascii="Arial" w:eastAsia="Symbol" w:hAnsi="Arial" w:cs="Arial"/>
          <w:bCs/>
          <w:i/>
          <w:sz w:val="16"/>
          <w:lang w:val="en-US"/>
        </w:rPr>
        <w:t xml:space="preserve"> include the following components: current taxes on income, property, etc., insurance payments and refunds, </w:t>
      </w:r>
      <w:r w:rsidR="00E06D3A" w:rsidRPr="00E06D3A">
        <w:rPr>
          <w:rFonts w:ascii="Arial" w:eastAsia="Symbol" w:hAnsi="Arial" w:cs="Arial"/>
          <w:bCs/>
          <w:i/>
          <w:sz w:val="16"/>
          <w:lang w:val="en-US"/>
        </w:rPr>
        <w:br/>
      </w:r>
      <w:r w:rsidRPr="00434899">
        <w:rPr>
          <w:rFonts w:ascii="Arial" w:eastAsia="Symbol" w:hAnsi="Arial" w:cs="Arial"/>
          <w:bCs/>
          <w:i/>
          <w:sz w:val="16"/>
          <w:lang w:val="en-US"/>
        </w:rPr>
        <w:t xml:space="preserve">contributions for social security, social benefits, voluntary contributions and non-capital gifts, </w:t>
      </w:r>
      <w:proofErr w:type="gramStart"/>
      <w:r w:rsidRPr="00434899">
        <w:rPr>
          <w:rFonts w:ascii="Arial" w:eastAsia="Symbol" w:hAnsi="Arial" w:cs="Arial"/>
          <w:bCs/>
          <w:i/>
          <w:sz w:val="16"/>
          <w:lang w:val="en-US"/>
        </w:rPr>
        <w:t>fines ,</w:t>
      </w:r>
      <w:proofErr w:type="gramEnd"/>
      <w:r w:rsidRPr="00434899">
        <w:rPr>
          <w:rFonts w:ascii="Arial" w:eastAsia="Symbol" w:hAnsi="Arial" w:cs="Arial"/>
          <w:bCs/>
          <w:i/>
          <w:sz w:val="16"/>
          <w:lang w:val="en-US"/>
        </w:rPr>
        <w:t xml:space="preserve"> etc.</w:t>
      </w:r>
    </w:p>
    <w:p w:rsidR="00333EEE" w:rsidRPr="00434899" w:rsidRDefault="00333EEE" w:rsidP="00214A53">
      <w:pPr>
        <w:spacing w:line="220" w:lineRule="exact"/>
        <w:ind w:firstLine="284"/>
        <w:jc w:val="both"/>
        <w:rPr>
          <w:lang w:val="en-US"/>
        </w:rPr>
      </w:pPr>
      <w:proofErr w:type="gramStart"/>
      <w:r w:rsidRPr="00434899">
        <w:rPr>
          <w:rFonts w:ascii="Arial" w:eastAsia="Symbol" w:hAnsi="Arial" w:cs="Arial"/>
          <w:b/>
          <w:bCs/>
          <w:i/>
          <w:sz w:val="16"/>
          <w:lang w:val="en-US"/>
        </w:rPr>
        <w:t xml:space="preserve">Tables </w:t>
      </w:r>
      <w:r w:rsidR="004A524B">
        <w:rPr>
          <w:rFonts w:ascii="Arial" w:eastAsia="Symbol" w:hAnsi="Arial" w:cs="Arial"/>
          <w:b/>
          <w:bCs/>
          <w:i/>
          <w:sz w:val="16"/>
          <w:lang w:val="en-US"/>
        </w:rPr>
        <w:t>12.</w:t>
      </w:r>
      <w:r w:rsidRPr="00434899">
        <w:rPr>
          <w:rFonts w:ascii="Arial" w:eastAsia="Symbol" w:hAnsi="Arial" w:cs="Arial"/>
          <w:b/>
          <w:bCs/>
          <w:i/>
          <w:sz w:val="16"/>
          <w:lang w:val="en-US"/>
        </w:rPr>
        <w:t xml:space="preserve">6, </w:t>
      </w:r>
      <w:r w:rsidR="004A524B">
        <w:rPr>
          <w:rFonts w:ascii="Arial" w:eastAsia="Symbol" w:hAnsi="Arial" w:cs="Arial"/>
          <w:b/>
          <w:bCs/>
          <w:i/>
          <w:sz w:val="16"/>
          <w:lang w:val="en-US"/>
        </w:rPr>
        <w:t>12.</w:t>
      </w:r>
      <w:r w:rsidRPr="00434899">
        <w:rPr>
          <w:rFonts w:ascii="Arial" w:eastAsia="Symbol" w:hAnsi="Arial" w:cs="Arial"/>
          <w:b/>
          <w:bCs/>
          <w:i/>
          <w:sz w:val="16"/>
          <w:lang w:val="en-US"/>
        </w:rPr>
        <w:t>7.</w:t>
      </w:r>
      <w:proofErr w:type="gramEnd"/>
      <w:r w:rsidRPr="00434899">
        <w:rPr>
          <w:rFonts w:ascii="Arial" w:eastAsia="Symbol" w:hAnsi="Arial" w:cs="Arial"/>
          <w:b/>
          <w:bCs/>
          <w:i/>
          <w:sz w:val="16"/>
          <w:lang w:val="en-US"/>
        </w:rPr>
        <w:t xml:space="preserve"> Gross disposable income</w:t>
      </w:r>
      <w:r w:rsidRPr="00434899">
        <w:rPr>
          <w:rFonts w:ascii="Arial" w:eastAsia="Symbol" w:hAnsi="Arial" w:cs="Arial"/>
          <w:bCs/>
          <w:i/>
          <w:sz w:val="16"/>
          <w:lang w:val="en-US"/>
        </w:rPr>
        <w:t xml:space="preserve"> is income that an institutional unit has for final consumption and saving. It is equal </w:t>
      </w:r>
      <w:r w:rsidR="00FF0927">
        <w:rPr>
          <w:rFonts w:ascii="Arial" w:eastAsia="Symbol" w:hAnsi="Arial" w:cs="Arial"/>
          <w:bCs/>
          <w:i/>
          <w:sz w:val="16"/>
          <w:lang w:val="en-US"/>
        </w:rPr>
        <w:br/>
      </w:r>
      <w:r w:rsidRPr="00434899">
        <w:rPr>
          <w:rFonts w:ascii="Arial" w:eastAsia="Symbol" w:hAnsi="Arial" w:cs="Arial"/>
          <w:bCs/>
          <w:i/>
          <w:sz w:val="16"/>
          <w:lang w:val="en-US"/>
        </w:rPr>
        <w:t xml:space="preserve">to balance of primary incomes less transmitted current transfers, plus received current transfers. Total of disposable incomes of all resident institutional units is equal to </w:t>
      </w:r>
      <w:r w:rsidRPr="00434899">
        <w:rPr>
          <w:rFonts w:ascii="Arial" w:eastAsia="Symbol" w:hAnsi="Arial" w:cs="Arial"/>
          <w:b/>
          <w:bCs/>
          <w:i/>
          <w:sz w:val="16"/>
          <w:lang w:val="en-US"/>
        </w:rPr>
        <w:t>gross national disposable income.</w:t>
      </w:r>
    </w:p>
    <w:p w:rsidR="00333EEE" w:rsidRPr="00434899" w:rsidRDefault="00333EEE" w:rsidP="00214A53">
      <w:pPr>
        <w:spacing w:line="220" w:lineRule="exact"/>
        <w:ind w:firstLine="284"/>
        <w:jc w:val="both"/>
        <w:rPr>
          <w:lang w:val="en-US"/>
        </w:rPr>
      </w:pPr>
      <w:proofErr w:type="gramStart"/>
      <w:r w:rsidRPr="00434899">
        <w:rPr>
          <w:rFonts w:ascii="Arial" w:eastAsia="Symbol" w:hAnsi="Arial" w:cs="Arial"/>
          <w:b/>
          <w:bCs/>
          <w:i/>
          <w:sz w:val="16"/>
          <w:lang w:val="en-US"/>
        </w:rPr>
        <w:t xml:space="preserve">Table </w:t>
      </w:r>
      <w:r w:rsidR="004A524B">
        <w:rPr>
          <w:rFonts w:ascii="Arial" w:eastAsia="Symbol" w:hAnsi="Arial" w:cs="Arial"/>
          <w:b/>
          <w:bCs/>
          <w:i/>
          <w:sz w:val="16"/>
          <w:lang w:val="en-US"/>
        </w:rPr>
        <w:t>12.</w:t>
      </w:r>
      <w:r w:rsidRPr="00434899">
        <w:rPr>
          <w:rFonts w:ascii="Arial" w:eastAsia="Symbol" w:hAnsi="Arial" w:cs="Arial"/>
          <w:b/>
          <w:bCs/>
          <w:i/>
          <w:sz w:val="16"/>
          <w:lang w:val="en-US"/>
        </w:rPr>
        <w:t>7.</w:t>
      </w:r>
      <w:proofErr w:type="gramEnd"/>
      <w:r w:rsidRPr="00434899">
        <w:rPr>
          <w:rFonts w:ascii="Arial" w:eastAsia="Symbol" w:hAnsi="Arial" w:cs="Arial"/>
          <w:b/>
          <w:bCs/>
          <w:i/>
          <w:sz w:val="16"/>
          <w:lang w:val="en-US"/>
        </w:rPr>
        <w:t xml:space="preserve"> Use of disposable income</w:t>
      </w:r>
      <w:r w:rsidRPr="00434899">
        <w:rPr>
          <w:rFonts w:ascii="Arial" w:eastAsia="Symbol" w:hAnsi="Arial" w:cs="Arial"/>
          <w:bCs/>
          <w:i/>
          <w:sz w:val="16"/>
          <w:lang w:val="en-US"/>
        </w:rPr>
        <w:t xml:space="preserve"> </w:t>
      </w:r>
      <w:r w:rsidRPr="00434899">
        <w:rPr>
          <w:rFonts w:ascii="Arial" w:eastAsia="Symbol" w:hAnsi="Arial" w:cs="Arial"/>
          <w:b/>
          <w:bCs/>
          <w:i/>
          <w:sz w:val="16"/>
          <w:lang w:val="en-US"/>
        </w:rPr>
        <w:t>account</w:t>
      </w:r>
      <w:r w:rsidRPr="00434899">
        <w:rPr>
          <w:rFonts w:ascii="Arial" w:eastAsia="Symbol" w:hAnsi="Arial" w:cs="Arial"/>
          <w:bCs/>
          <w:i/>
          <w:sz w:val="16"/>
          <w:lang w:val="en-US"/>
        </w:rPr>
        <w:t xml:space="preserve"> shows as households, </w:t>
      </w:r>
      <w:r w:rsidRPr="00434899">
        <w:rPr>
          <w:rFonts w:eastAsia="Symbol"/>
          <w:i/>
          <w:lang w:val="en-US"/>
        </w:rPr>
        <w:t>g</w:t>
      </w:r>
      <w:r w:rsidRPr="00434899">
        <w:rPr>
          <w:rFonts w:eastAsia="Symbol"/>
          <w:i/>
          <w:lang w:val="en"/>
        </w:rPr>
        <w:t>eneral government</w:t>
      </w:r>
      <w:r w:rsidRPr="00434899">
        <w:rPr>
          <w:rFonts w:ascii="Arial" w:eastAsia="Symbol" w:hAnsi="Arial" w:cs="Arial"/>
          <w:bCs/>
          <w:i/>
          <w:sz w:val="16"/>
          <w:lang w:val="en-US"/>
        </w:rPr>
        <w:t xml:space="preserve"> and non-profit institutions serving households distribute their disposable income between expenditures on final consumption and saving.</w:t>
      </w:r>
    </w:p>
    <w:p w:rsidR="00333EEE" w:rsidRPr="00434899" w:rsidRDefault="00333EEE" w:rsidP="00214A53">
      <w:pPr>
        <w:spacing w:line="220" w:lineRule="exact"/>
        <w:ind w:firstLine="284"/>
        <w:jc w:val="both"/>
        <w:rPr>
          <w:lang w:val="en-US"/>
        </w:rPr>
      </w:pPr>
      <w:proofErr w:type="gramStart"/>
      <w:r w:rsidRPr="00434899">
        <w:rPr>
          <w:rFonts w:ascii="Arial" w:eastAsia="Symbol" w:hAnsi="Arial" w:cs="Arial"/>
          <w:b/>
          <w:bCs/>
          <w:i/>
          <w:sz w:val="16"/>
          <w:lang w:val="en-US"/>
        </w:rPr>
        <w:t xml:space="preserve">Tables </w:t>
      </w:r>
      <w:r w:rsidR="004A524B">
        <w:rPr>
          <w:rFonts w:ascii="Arial" w:eastAsia="Symbol" w:hAnsi="Arial" w:cs="Arial"/>
          <w:b/>
          <w:i/>
          <w:sz w:val="16"/>
          <w:lang w:val="en-US"/>
        </w:rPr>
        <w:t>12.</w:t>
      </w:r>
      <w:r w:rsidRPr="00434899">
        <w:rPr>
          <w:rFonts w:ascii="Arial" w:eastAsia="Symbol" w:hAnsi="Arial" w:cs="Arial"/>
          <w:b/>
          <w:i/>
          <w:sz w:val="16"/>
          <w:lang w:val="en-US"/>
        </w:rPr>
        <w:t xml:space="preserve">7, </w:t>
      </w:r>
      <w:r w:rsidR="004A524B">
        <w:rPr>
          <w:rFonts w:ascii="Arial" w:eastAsia="Symbol" w:hAnsi="Arial" w:cs="Arial"/>
          <w:b/>
          <w:i/>
          <w:sz w:val="16"/>
          <w:lang w:val="en-US"/>
        </w:rPr>
        <w:t>12.</w:t>
      </w:r>
      <w:r w:rsidRPr="00434899">
        <w:rPr>
          <w:rFonts w:ascii="Arial" w:eastAsia="Symbol" w:hAnsi="Arial" w:cs="Arial"/>
          <w:b/>
          <w:i/>
          <w:sz w:val="16"/>
          <w:lang w:val="en-US"/>
        </w:rPr>
        <w:t>1</w:t>
      </w:r>
      <w:r w:rsidR="000B0FCA" w:rsidRPr="00060B8D">
        <w:rPr>
          <w:rFonts w:ascii="Arial" w:eastAsia="Symbol" w:hAnsi="Arial" w:cs="Arial"/>
          <w:b/>
          <w:i/>
          <w:sz w:val="16"/>
          <w:lang w:val="en-US"/>
        </w:rPr>
        <w:t>5</w:t>
      </w:r>
      <w:r w:rsidR="005806E7">
        <w:rPr>
          <w:rFonts w:ascii="Arial" w:eastAsia="Symbol" w:hAnsi="Arial" w:cs="Arial"/>
          <w:b/>
          <w:i/>
          <w:sz w:val="16"/>
          <w:lang w:val="en-US"/>
        </w:rPr>
        <w:t xml:space="preserve"> </w:t>
      </w:r>
      <w:r w:rsidR="005B7606">
        <w:rPr>
          <w:rFonts w:ascii="Arial" w:eastAsia="Symbol" w:hAnsi="Arial" w:cs="Arial"/>
          <w:b/>
          <w:i/>
          <w:sz w:val="16"/>
          <w:lang w:val="en-US"/>
        </w:rPr>
        <w:t>–</w:t>
      </w:r>
      <w:r w:rsidR="005806E7">
        <w:rPr>
          <w:rFonts w:ascii="Arial" w:eastAsia="Symbol" w:hAnsi="Arial" w:cs="Arial"/>
          <w:b/>
          <w:i/>
          <w:sz w:val="16"/>
          <w:lang w:val="en-US"/>
        </w:rPr>
        <w:t xml:space="preserve"> </w:t>
      </w:r>
      <w:r w:rsidR="004A524B">
        <w:rPr>
          <w:rFonts w:ascii="Arial" w:eastAsia="Symbol" w:hAnsi="Arial" w:cs="Arial"/>
          <w:b/>
          <w:i/>
          <w:sz w:val="16"/>
          <w:lang w:val="en-US"/>
        </w:rPr>
        <w:t>12.</w:t>
      </w:r>
      <w:r w:rsidR="000B0FCA" w:rsidRPr="00060B8D">
        <w:rPr>
          <w:rFonts w:ascii="Arial" w:eastAsia="Symbol" w:hAnsi="Arial" w:cs="Arial"/>
          <w:b/>
          <w:i/>
          <w:sz w:val="16"/>
          <w:lang w:val="en-US"/>
        </w:rPr>
        <w:t>18</w:t>
      </w:r>
      <w:r w:rsidRPr="00434899">
        <w:rPr>
          <w:rFonts w:ascii="Arial" w:eastAsia="Symbol" w:hAnsi="Arial" w:cs="Arial"/>
          <w:b/>
          <w:bCs/>
          <w:i/>
          <w:sz w:val="16"/>
          <w:lang w:val="en-US"/>
        </w:rPr>
        <w:t>.</w:t>
      </w:r>
      <w:proofErr w:type="gramEnd"/>
      <w:r w:rsidRPr="00434899">
        <w:rPr>
          <w:rFonts w:ascii="Arial" w:eastAsia="Symbol" w:hAnsi="Arial" w:cs="Arial"/>
          <w:b/>
          <w:bCs/>
          <w:i/>
          <w:sz w:val="16"/>
          <w:lang w:val="en-US"/>
        </w:rPr>
        <w:t xml:space="preserve"> Final consumption expenditures of</w:t>
      </w:r>
      <w:r w:rsidRPr="00434899">
        <w:rPr>
          <w:rFonts w:ascii="Arial" w:eastAsia="Symbol" w:hAnsi="Arial" w:cs="Arial"/>
          <w:bCs/>
          <w:i/>
          <w:sz w:val="16"/>
          <w:lang w:val="en-US"/>
        </w:rPr>
        <w:t xml:space="preserve"> </w:t>
      </w:r>
      <w:r w:rsidRPr="00434899">
        <w:rPr>
          <w:rFonts w:ascii="Arial" w:eastAsia="Symbol" w:hAnsi="Arial" w:cs="Arial"/>
          <w:b/>
          <w:bCs/>
          <w:i/>
          <w:sz w:val="16"/>
          <w:lang w:val="en-US"/>
        </w:rPr>
        <w:t xml:space="preserve">households </w:t>
      </w:r>
      <w:r w:rsidRPr="00434899">
        <w:rPr>
          <w:rFonts w:ascii="Arial" w:eastAsia="Symbol" w:hAnsi="Arial" w:cs="Arial"/>
          <w:bCs/>
          <w:i/>
          <w:sz w:val="16"/>
          <w:lang w:val="en-US"/>
        </w:rPr>
        <w:t xml:space="preserve">include household expenditures on acquisition </w:t>
      </w:r>
      <w:r w:rsidR="00E06D3A" w:rsidRPr="00E06D3A">
        <w:rPr>
          <w:rFonts w:ascii="Arial" w:eastAsia="Symbol" w:hAnsi="Arial" w:cs="Arial"/>
          <w:bCs/>
          <w:i/>
          <w:sz w:val="16"/>
          <w:lang w:val="en-US"/>
        </w:rPr>
        <w:br/>
      </w:r>
      <w:r w:rsidRPr="00434899">
        <w:rPr>
          <w:rFonts w:ascii="Arial" w:eastAsia="Symbol" w:hAnsi="Arial" w:cs="Arial"/>
          <w:bCs/>
          <w:i/>
          <w:sz w:val="16"/>
          <w:lang w:val="en-US"/>
        </w:rPr>
        <w:t xml:space="preserve">of consumer goods and services in all commercial enterprises, city markets and unorganized (street) retail, utility and housing </w:t>
      </w:r>
      <w:r w:rsidR="00E06D3A" w:rsidRPr="00E06D3A">
        <w:rPr>
          <w:rFonts w:ascii="Arial" w:eastAsia="Symbol" w:hAnsi="Arial" w:cs="Arial"/>
          <w:bCs/>
          <w:i/>
          <w:sz w:val="16"/>
          <w:lang w:val="en-US"/>
        </w:rPr>
        <w:br/>
      </w:r>
      <w:r w:rsidR="00FF0927" w:rsidRPr="00434899">
        <w:rPr>
          <w:rFonts w:ascii="Arial" w:eastAsia="Symbol" w:hAnsi="Arial" w:cs="Arial"/>
          <w:bCs/>
          <w:i/>
          <w:sz w:val="16"/>
          <w:lang w:val="en-US"/>
        </w:rPr>
        <w:t xml:space="preserve">and </w:t>
      </w:r>
      <w:r w:rsidRPr="00434899">
        <w:rPr>
          <w:rFonts w:ascii="Arial" w:eastAsia="Symbol" w:hAnsi="Arial" w:cs="Arial"/>
          <w:bCs/>
          <w:i/>
          <w:sz w:val="16"/>
          <w:lang w:val="en-US"/>
        </w:rPr>
        <w:t xml:space="preserve">communal services, passenger transport, communication, hotels, cultural, healthcare and education establishments, as well as value </w:t>
      </w:r>
      <w:r w:rsidR="00FF0927">
        <w:rPr>
          <w:rFonts w:ascii="Arial" w:eastAsia="Symbol" w:hAnsi="Arial" w:cs="Arial"/>
          <w:bCs/>
          <w:i/>
          <w:sz w:val="16"/>
          <w:lang w:val="en-US"/>
        </w:rPr>
        <w:br/>
      </w:r>
      <w:r w:rsidRPr="00434899">
        <w:rPr>
          <w:rFonts w:ascii="Arial" w:eastAsia="Symbol" w:hAnsi="Arial" w:cs="Arial"/>
          <w:bCs/>
          <w:i/>
          <w:sz w:val="16"/>
          <w:lang w:val="en-US"/>
        </w:rPr>
        <w:t xml:space="preserve">of goods and services, consumed in kind and produced for own use (agricultural products of private subsidiary farms, services, granted </w:t>
      </w:r>
      <w:r w:rsidR="00FF0927">
        <w:rPr>
          <w:rFonts w:ascii="Arial" w:eastAsia="Symbol" w:hAnsi="Arial" w:cs="Arial"/>
          <w:bCs/>
          <w:i/>
          <w:sz w:val="16"/>
          <w:lang w:val="en-US"/>
        </w:rPr>
        <w:br/>
      </w:r>
      <w:r w:rsidRPr="00434899">
        <w:rPr>
          <w:rFonts w:ascii="Arial" w:eastAsia="Symbol" w:hAnsi="Arial" w:cs="Arial"/>
          <w:bCs/>
          <w:i/>
          <w:sz w:val="16"/>
          <w:lang w:val="en-US"/>
        </w:rPr>
        <w:t>in connection with accommodation of owners in their own houses) and received as labor compensation and humanitarian assistance.</w:t>
      </w:r>
    </w:p>
    <w:p w:rsidR="00333EEE" w:rsidRPr="00434899" w:rsidRDefault="00333EEE" w:rsidP="00214A53">
      <w:pPr>
        <w:spacing w:line="220" w:lineRule="exact"/>
        <w:ind w:firstLine="284"/>
        <w:jc w:val="both"/>
        <w:rPr>
          <w:lang w:val="en-US"/>
        </w:rPr>
      </w:pPr>
      <w:r w:rsidRPr="005806E7">
        <w:rPr>
          <w:rFonts w:ascii="Arial" w:eastAsia="Symbol" w:hAnsi="Arial" w:cs="Arial"/>
          <w:b/>
          <w:bCs/>
          <w:i/>
          <w:sz w:val="16"/>
          <w:szCs w:val="16"/>
          <w:lang w:val="en-US"/>
        </w:rPr>
        <w:t xml:space="preserve">Expenditures of </w:t>
      </w:r>
      <w:r w:rsidRPr="005806E7">
        <w:rPr>
          <w:rFonts w:ascii="Arial" w:eastAsia="Symbol" w:hAnsi="Arial" w:cs="Arial"/>
          <w:b/>
          <w:i/>
          <w:sz w:val="16"/>
          <w:szCs w:val="16"/>
          <w:lang w:val="en-US"/>
        </w:rPr>
        <w:t>g</w:t>
      </w:r>
      <w:r w:rsidRPr="005806E7">
        <w:rPr>
          <w:rFonts w:ascii="Arial" w:eastAsia="Symbol" w:hAnsi="Arial" w:cs="Arial"/>
          <w:b/>
          <w:i/>
          <w:sz w:val="16"/>
          <w:szCs w:val="16"/>
          <w:lang w:val="en"/>
        </w:rPr>
        <w:t>eneral government</w:t>
      </w:r>
      <w:r w:rsidRPr="005806E7">
        <w:rPr>
          <w:rFonts w:ascii="Arial" w:eastAsia="Symbol" w:hAnsi="Arial" w:cs="Arial"/>
          <w:b/>
          <w:bCs/>
          <w:i/>
          <w:sz w:val="16"/>
          <w:szCs w:val="16"/>
          <w:lang w:val="en-US"/>
        </w:rPr>
        <w:t xml:space="preserve"> on</w:t>
      </w:r>
      <w:r w:rsidRPr="00434899">
        <w:rPr>
          <w:rFonts w:ascii="Arial" w:eastAsia="Symbol" w:hAnsi="Arial" w:cs="Arial"/>
          <w:b/>
          <w:bCs/>
          <w:i/>
          <w:sz w:val="16"/>
          <w:lang w:val="en-US"/>
        </w:rPr>
        <w:t xml:space="preserve"> individual goods and services</w:t>
      </w:r>
      <w:r w:rsidRPr="00434899">
        <w:rPr>
          <w:rFonts w:ascii="Arial" w:eastAsia="Symbol" w:hAnsi="Arial" w:cs="Arial"/>
          <w:bCs/>
          <w:i/>
          <w:sz w:val="16"/>
          <w:lang w:val="en-US"/>
        </w:rPr>
        <w:t xml:space="preserve"> consist of public administration sector expenditures </w:t>
      </w:r>
      <w:r w:rsidR="00E06D3A" w:rsidRPr="00E06D3A">
        <w:rPr>
          <w:rFonts w:ascii="Arial" w:eastAsia="Symbol" w:hAnsi="Arial" w:cs="Arial"/>
          <w:bCs/>
          <w:i/>
          <w:sz w:val="16"/>
          <w:lang w:val="en-US"/>
        </w:rPr>
        <w:br/>
      </w:r>
      <w:r w:rsidRPr="00434899">
        <w:rPr>
          <w:rFonts w:ascii="Arial" w:eastAsia="Symbol" w:hAnsi="Arial" w:cs="Arial"/>
          <w:bCs/>
          <w:i/>
          <w:sz w:val="16"/>
          <w:lang w:val="en-US"/>
        </w:rPr>
        <w:t>on consumer goods and services, intended for personal consumption. These expenditures are financed from</w:t>
      </w:r>
      <w:r w:rsidRPr="00434899">
        <w:rPr>
          <w:rFonts w:eastAsia="Symbol"/>
          <w:i/>
          <w:lang w:val="en-US"/>
        </w:rPr>
        <w:t xml:space="preserve"> </w:t>
      </w:r>
      <w:r w:rsidRPr="00434899">
        <w:rPr>
          <w:rFonts w:ascii="Arial" w:eastAsia="Symbol" w:hAnsi="Arial" w:cs="Arial"/>
          <w:bCs/>
          <w:i/>
          <w:sz w:val="16"/>
          <w:lang w:val="en-US"/>
        </w:rPr>
        <w:t xml:space="preserve">state budget </w:t>
      </w:r>
      <w:r w:rsidR="00E06D3A" w:rsidRPr="00E06D3A">
        <w:rPr>
          <w:rFonts w:ascii="Arial" w:eastAsia="Symbol" w:hAnsi="Arial" w:cs="Arial"/>
          <w:bCs/>
          <w:i/>
          <w:sz w:val="16"/>
          <w:lang w:val="en-US"/>
        </w:rPr>
        <w:br/>
      </w:r>
      <w:r w:rsidR="00FF0927" w:rsidRPr="00434899">
        <w:rPr>
          <w:rFonts w:ascii="Arial" w:eastAsia="Symbol" w:hAnsi="Arial" w:cs="Arial"/>
          <w:bCs/>
          <w:i/>
          <w:sz w:val="16"/>
          <w:lang w:val="en-US"/>
        </w:rPr>
        <w:t xml:space="preserve">and </w:t>
      </w:r>
      <w:r w:rsidRPr="00434899">
        <w:rPr>
          <w:rFonts w:ascii="Arial" w:eastAsia="Symbol" w:hAnsi="Arial" w:cs="Arial"/>
          <w:bCs/>
          <w:i/>
          <w:sz w:val="16"/>
          <w:lang w:val="en-US"/>
        </w:rPr>
        <w:t xml:space="preserve">extra-budgetary funds, received from taxes and other revenues of the state. These expenditures include expenditures of enterprises </w:t>
      </w:r>
      <w:r w:rsidR="00FF0927">
        <w:rPr>
          <w:rFonts w:ascii="Arial" w:eastAsia="Symbol" w:hAnsi="Arial" w:cs="Arial"/>
          <w:bCs/>
          <w:i/>
          <w:sz w:val="16"/>
          <w:lang w:val="en-US"/>
        </w:rPr>
        <w:br/>
      </w:r>
      <w:r w:rsidRPr="00434899">
        <w:rPr>
          <w:rFonts w:ascii="Arial" w:eastAsia="Symbol" w:hAnsi="Arial" w:cs="Arial"/>
          <w:bCs/>
          <w:i/>
          <w:sz w:val="16"/>
          <w:lang w:val="en-US"/>
        </w:rPr>
        <w:t>and organizations, providing free (for population) health, education, cultural</w:t>
      </w:r>
      <w:r w:rsidRPr="00434899">
        <w:rPr>
          <w:rFonts w:eastAsia="Symbol"/>
          <w:i/>
          <w:lang w:val="en-US"/>
        </w:rPr>
        <w:t xml:space="preserve"> </w:t>
      </w:r>
      <w:r w:rsidRPr="00434899">
        <w:rPr>
          <w:rFonts w:ascii="Arial" w:eastAsia="Symbol" w:hAnsi="Arial" w:cs="Arial"/>
          <w:bCs/>
          <w:i/>
          <w:sz w:val="16"/>
          <w:lang w:val="en-US"/>
        </w:rPr>
        <w:t>services.</w:t>
      </w:r>
    </w:p>
    <w:p w:rsidR="00333EEE" w:rsidRPr="00434899" w:rsidRDefault="00333EEE" w:rsidP="00214A53">
      <w:pPr>
        <w:spacing w:line="220" w:lineRule="exact"/>
        <w:ind w:firstLine="284"/>
        <w:jc w:val="both"/>
        <w:rPr>
          <w:lang w:val="en-US"/>
        </w:rPr>
      </w:pPr>
      <w:proofErr w:type="gramStart"/>
      <w:r w:rsidRPr="00434899">
        <w:rPr>
          <w:rFonts w:ascii="Arial" w:eastAsia="Symbol" w:hAnsi="Arial" w:cs="Arial"/>
          <w:b/>
          <w:bCs/>
          <w:i/>
          <w:sz w:val="16"/>
          <w:lang w:val="en-US"/>
        </w:rPr>
        <w:t>Expenses of state administration for collective services.</w:t>
      </w:r>
      <w:proofErr w:type="gramEnd"/>
      <w:r w:rsidRPr="00434899">
        <w:rPr>
          <w:rFonts w:ascii="Arial" w:eastAsia="Symbol" w:hAnsi="Arial" w:cs="Arial"/>
          <w:b/>
          <w:bCs/>
          <w:i/>
          <w:sz w:val="16"/>
          <w:lang w:val="en-US"/>
        </w:rPr>
        <w:t xml:space="preserve"> </w:t>
      </w:r>
      <w:r w:rsidRPr="00434899">
        <w:rPr>
          <w:rFonts w:ascii="Arial" w:eastAsia="Symbol" w:hAnsi="Arial" w:cs="Arial"/>
          <w:bCs/>
          <w:i/>
          <w:sz w:val="16"/>
          <w:lang w:val="en-US"/>
        </w:rPr>
        <w:t xml:space="preserve">This indicator differs from the previous one in that it takes into account </w:t>
      </w:r>
      <w:r w:rsidR="00E06D3A" w:rsidRPr="00E06D3A">
        <w:rPr>
          <w:rFonts w:ascii="Arial" w:eastAsia="Symbol" w:hAnsi="Arial" w:cs="Arial"/>
          <w:bCs/>
          <w:i/>
          <w:sz w:val="16"/>
          <w:lang w:val="en-US"/>
        </w:rPr>
        <w:br/>
      </w:r>
      <w:r w:rsidRPr="00434899">
        <w:rPr>
          <w:rFonts w:ascii="Arial" w:eastAsia="Symbol" w:hAnsi="Arial" w:cs="Arial"/>
          <w:bCs/>
          <w:i/>
          <w:sz w:val="16"/>
          <w:lang w:val="en-US"/>
        </w:rPr>
        <w:t xml:space="preserve">services rendered at expense of the state budget by enterprises and organizations that meet the </w:t>
      </w:r>
      <w:proofErr w:type="gramStart"/>
      <w:r w:rsidRPr="00434899">
        <w:rPr>
          <w:rFonts w:ascii="Arial" w:eastAsia="Symbol" w:hAnsi="Arial" w:cs="Arial"/>
          <w:bCs/>
          <w:i/>
          <w:sz w:val="16"/>
          <w:lang w:val="en-US"/>
        </w:rPr>
        <w:t>needs  of</w:t>
      </w:r>
      <w:proofErr w:type="gramEnd"/>
      <w:r w:rsidRPr="00434899">
        <w:rPr>
          <w:rFonts w:ascii="Arial" w:eastAsia="Symbol" w:hAnsi="Arial" w:cs="Arial"/>
          <w:bCs/>
          <w:i/>
          <w:sz w:val="16"/>
          <w:lang w:val="en-US"/>
        </w:rPr>
        <w:t xml:space="preserve"> the society as a whole</w:t>
      </w:r>
      <w:r w:rsidR="00E06D3A" w:rsidRPr="00E06D3A">
        <w:rPr>
          <w:rFonts w:ascii="Arial" w:eastAsia="Symbol" w:hAnsi="Arial" w:cs="Arial"/>
          <w:bCs/>
          <w:i/>
          <w:sz w:val="16"/>
          <w:lang w:val="en-US"/>
        </w:rPr>
        <w:br/>
      </w:r>
      <w:r w:rsidRPr="00434899">
        <w:rPr>
          <w:rFonts w:ascii="Arial" w:eastAsia="Symbol" w:hAnsi="Arial" w:cs="Arial"/>
          <w:bCs/>
          <w:i/>
          <w:sz w:val="16"/>
          <w:lang w:val="en-US"/>
        </w:rPr>
        <w:t xml:space="preserve"> (expenditures on public administration and military security, as well as expenditures for non-market science, services of organizations </w:t>
      </w:r>
      <w:r w:rsidR="00E06D3A" w:rsidRPr="00E06D3A">
        <w:rPr>
          <w:rFonts w:ascii="Arial" w:eastAsia="Symbol" w:hAnsi="Arial" w:cs="Arial"/>
          <w:bCs/>
          <w:i/>
          <w:sz w:val="16"/>
          <w:lang w:val="en-US"/>
        </w:rPr>
        <w:br/>
      </w:r>
      <w:r w:rsidRPr="00434899">
        <w:rPr>
          <w:rFonts w:ascii="Arial" w:eastAsia="Symbol" w:hAnsi="Arial" w:cs="Arial"/>
          <w:bCs/>
          <w:i/>
          <w:sz w:val="16"/>
          <w:lang w:val="en-US"/>
        </w:rPr>
        <w:t>serving agriculture, etc.)</w:t>
      </w:r>
      <w:r w:rsidRPr="00434899">
        <w:rPr>
          <w:rFonts w:ascii="Arial" w:eastAsia="Symbol" w:hAnsi="Arial" w:cs="Arial"/>
          <w:b/>
          <w:bCs/>
          <w:i/>
          <w:sz w:val="16"/>
          <w:lang w:val="en-US"/>
        </w:rPr>
        <w:t>.</w:t>
      </w:r>
    </w:p>
    <w:p w:rsidR="00333EEE" w:rsidRPr="00434899" w:rsidRDefault="00333EEE" w:rsidP="00214A53">
      <w:pPr>
        <w:spacing w:line="220" w:lineRule="exact"/>
        <w:ind w:firstLine="284"/>
        <w:jc w:val="both"/>
        <w:rPr>
          <w:lang w:val="en-US"/>
        </w:rPr>
      </w:pPr>
      <w:r w:rsidRPr="00434899">
        <w:rPr>
          <w:rFonts w:ascii="Arial" w:eastAsia="Symbol" w:hAnsi="Arial" w:cs="Arial"/>
          <w:b/>
          <w:bCs/>
          <w:i/>
          <w:sz w:val="16"/>
          <w:lang w:val="en-US"/>
        </w:rPr>
        <w:t>Final consumption expenditures of non-profit institutions serving households</w:t>
      </w:r>
      <w:r w:rsidRPr="00434899">
        <w:rPr>
          <w:rFonts w:ascii="Arial" w:eastAsia="Symbol" w:hAnsi="Arial" w:cs="Arial"/>
          <w:bCs/>
          <w:i/>
          <w:sz w:val="16"/>
          <w:lang w:val="en-US"/>
        </w:rPr>
        <w:t xml:space="preserve"> </w:t>
      </w:r>
      <w:proofErr w:type="gramStart"/>
      <w:r w:rsidRPr="00434899">
        <w:rPr>
          <w:rFonts w:ascii="Arial" w:eastAsia="Symbol" w:hAnsi="Arial" w:cs="Arial"/>
          <w:bCs/>
          <w:i/>
          <w:sz w:val="16"/>
          <w:lang w:val="en-US"/>
        </w:rPr>
        <w:t>are  expenses</w:t>
      </w:r>
      <w:proofErr w:type="gramEnd"/>
      <w:r w:rsidRPr="00434899">
        <w:rPr>
          <w:rFonts w:ascii="Arial" w:eastAsia="Symbol" w:hAnsi="Arial" w:cs="Arial"/>
          <w:bCs/>
          <w:i/>
          <w:sz w:val="16"/>
          <w:lang w:val="en-US"/>
        </w:rPr>
        <w:t xml:space="preserve"> of public organizations for which </w:t>
      </w:r>
      <w:r w:rsidR="00FE5B73">
        <w:rPr>
          <w:rFonts w:ascii="Arial" w:eastAsia="Symbol" w:hAnsi="Arial" w:cs="Arial"/>
          <w:bCs/>
          <w:i/>
          <w:sz w:val="16"/>
          <w:lang w:val="en-US"/>
        </w:rPr>
        <w:br/>
      </w:r>
      <w:r w:rsidRPr="00434899">
        <w:rPr>
          <w:rFonts w:ascii="Arial" w:eastAsia="Symbol" w:hAnsi="Arial" w:cs="Arial"/>
          <w:bCs/>
          <w:i/>
          <w:sz w:val="16"/>
          <w:lang w:val="en-US"/>
        </w:rPr>
        <w:t>it is conventionally considered, that they provide only individual goods and services.</w:t>
      </w:r>
    </w:p>
    <w:p w:rsidR="00333EEE" w:rsidRPr="00434899" w:rsidRDefault="00333EEE" w:rsidP="00214A53">
      <w:pPr>
        <w:spacing w:line="220" w:lineRule="exact"/>
        <w:ind w:firstLine="284"/>
        <w:jc w:val="both"/>
        <w:rPr>
          <w:lang w:val="en-US"/>
        </w:rPr>
      </w:pPr>
      <w:r w:rsidRPr="00434899">
        <w:rPr>
          <w:rFonts w:ascii="Arial" w:eastAsia="Symbol" w:hAnsi="Arial" w:cs="Arial"/>
          <w:bCs/>
          <w:i/>
          <w:sz w:val="16"/>
          <w:lang w:val="en-US"/>
        </w:rPr>
        <w:t>They also include the value of non-market services (social), that are provided by businesses</w:t>
      </w:r>
      <w:r w:rsidRPr="00434899">
        <w:rPr>
          <w:rFonts w:ascii="Arial" w:eastAsia="Symbol" w:hAnsi="Arial" w:cs="Arial"/>
          <w:b/>
          <w:bCs/>
          <w:i/>
          <w:sz w:val="16"/>
          <w:lang w:val="en-US"/>
        </w:rPr>
        <w:t xml:space="preserve"> </w:t>
      </w:r>
      <w:r w:rsidRPr="00434899">
        <w:rPr>
          <w:rFonts w:ascii="Arial" w:eastAsia="Symbol" w:hAnsi="Arial" w:cs="Arial"/>
          <w:bCs/>
          <w:i/>
          <w:sz w:val="16"/>
          <w:lang w:val="en-US"/>
        </w:rPr>
        <w:t>and organizations to their employees.</w:t>
      </w:r>
    </w:p>
    <w:p w:rsidR="00333EEE" w:rsidRPr="00434899" w:rsidRDefault="00333EEE" w:rsidP="00214A53">
      <w:pPr>
        <w:spacing w:line="220" w:lineRule="exact"/>
        <w:ind w:firstLine="284"/>
        <w:jc w:val="both"/>
        <w:rPr>
          <w:lang w:val="en-US"/>
        </w:rPr>
      </w:pPr>
      <w:proofErr w:type="gramStart"/>
      <w:r w:rsidRPr="00434899">
        <w:rPr>
          <w:rFonts w:ascii="Arial" w:eastAsia="Symbol" w:hAnsi="Arial" w:cs="Arial"/>
          <w:b/>
          <w:bCs/>
          <w:i/>
          <w:sz w:val="16"/>
          <w:lang w:val="en-US"/>
        </w:rPr>
        <w:t xml:space="preserve">Table </w:t>
      </w:r>
      <w:r w:rsidR="004A524B">
        <w:rPr>
          <w:rFonts w:ascii="Arial" w:eastAsia="Symbol" w:hAnsi="Arial" w:cs="Arial"/>
          <w:b/>
          <w:bCs/>
          <w:i/>
          <w:sz w:val="16"/>
          <w:lang w:val="en-US"/>
        </w:rPr>
        <w:t>12.</w:t>
      </w:r>
      <w:r w:rsidRPr="00434899">
        <w:rPr>
          <w:rFonts w:ascii="Arial" w:eastAsia="Symbol" w:hAnsi="Arial" w:cs="Arial"/>
          <w:b/>
          <w:bCs/>
          <w:i/>
          <w:sz w:val="16"/>
          <w:lang w:val="en-US"/>
        </w:rPr>
        <w:t>8.</w:t>
      </w:r>
      <w:proofErr w:type="gramEnd"/>
      <w:r w:rsidRPr="00434899">
        <w:rPr>
          <w:rFonts w:ascii="Arial" w:eastAsia="Symbol" w:hAnsi="Arial" w:cs="Arial"/>
          <w:bCs/>
          <w:i/>
          <w:sz w:val="16"/>
          <w:lang w:val="en-US"/>
        </w:rPr>
        <w:t xml:space="preserve"> </w:t>
      </w:r>
      <w:r w:rsidRPr="00434899">
        <w:rPr>
          <w:rFonts w:ascii="Arial" w:eastAsia="Symbol" w:hAnsi="Arial" w:cs="Arial"/>
          <w:b/>
          <w:bCs/>
          <w:i/>
          <w:sz w:val="16"/>
          <w:lang w:val="en-US"/>
        </w:rPr>
        <w:t>Capital account</w:t>
      </w:r>
      <w:r w:rsidRPr="00434899">
        <w:rPr>
          <w:rFonts w:ascii="Arial" w:eastAsia="Symbol" w:hAnsi="Arial" w:cs="Arial"/>
          <w:bCs/>
          <w:i/>
          <w:sz w:val="16"/>
          <w:lang w:val="en-US"/>
        </w:rPr>
        <w:t xml:space="preserve"> represents the value of non-financial assets, purchased or sold by resident institutional units as a result </w:t>
      </w:r>
      <w:r w:rsidR="00FE5B73">
        <w:rPr>
          <w:rFonts w:ascii="Arial" w:eastAsia="Symbol" w:hAnsi="Arial" w:cs="Arial"/>
          <w:bCs/>
          <w:i/>
          <w:sz w:val="16"/>
          <w:lang w:val="en-US"/>
        </w:rPr>
        <w:br/>
      </w:r>
      <w:r w:rsidRPr="00434899">
        <w:rPr>
          <w:rFonts w:ascii="Arial" w:eastAsia="Symbol" w:hAnsi="Arial" w:cs="Arial"/>
          <w:bCs/>
          <w:i/>
          <w:sz w:val="16"/>
          <w:lang w:val="en-US"/>
        </w:rPr>
        <w:t xml:space="preserve">of economic transactions, and changes in net worth due to saving and capital transfers. </w:t>
      </w:r>
    </w:p>
    <w:p w:rsidR="00333EEE" w:rsidRPr="00434899" w:rsidRDefault="00333EEE" w:rsidP="00214A53">
      <w:pPr>
        <w:spacing w:line="220" w:lineRule="exact"/>
        <w:ind w:firstLine="284"/>
        <w:jc w:val="both"/>
        <w:rPr>
          <w:lang w:val="en-US"/>
        </w:rPr>
      </w:pPr>
      <w:r w:rsidRPr="00434899">
        <w:rPr>
          <w:rFonts w:ascii="Arial" w:eastAsia="Symbol" w:hAnsi="Arial" w:cs="Arial"/>
          <w:b/>
          <w:bCs/>
          <w:i/>
          <w:sz w:val="16"/>
          <w:lang w:val="en-US"/>
        </w:rPr>
        <w:t xml:space="preserve">Capital transfers </w:t>
      </w:r>
      <w:r w:rsidRPr="00434899">
        <w:rPr>
          <w:rFonts w:ascii="Arial" w:eastAsia="Symbol" w:hAnsi="Arial" w:cs="Arial"/>
          <w:bCs/>
          <w:i/>
          <w:sz w:val="16"/>
          <w:lang w:val="en-US"/>
        </w:rPr>
        <w:t xml:space="preserve">are a free transfer of ownership on assets (other than cash and inventories) or funds for their acquisition from one </w:t>
      </w:r>
      <w:r w:rsidR="00E06D3A" w:rsidRPr="00E06D3A">
        <w:rPr>
          <w:rFonts w:ascii="Arial" w:eastAsia="Symbol" w:hAnsi="Arial" w:cs="Arial"/>
          <w:bCs/>
          <w:i/>
          <w:sz w:val="16"/>
          <w:lang w:val="en-US"/>
        </w:rPr>
        <w:br/>
      </w:r>
      <w:r w:rsidRPr="00434899">
        <w:rPr>
          <w:rFonts w:ascii="Arial" w:eastAsia="Symbol" w:hAnsi="Arial" w:cs="Arial"/>
          <w:bCs/>
          <w:i/>
          <w:sz w:val="16"/>
          <w:lang w:val="en-US"/>
        </w:rPr>
        <w:t>institutional unit to another.</w:t>
      </w:r>
    </w:p>
    <w:p w:rsidR="00333EEE" w:rsidRPr="00434899" w:rsidRDefault="00333EEE" w:rsidP="00214A53">
      <w:pPr>
        <w:spacing w:line="220" w:lineRule="exact"/>
        <w:ind w:firstLine="284"/>
        <w:jc w:val="both"/>
        <w:rPr>
          <w:lang w:val="en-US"/>
        </w:rPr>
      </w:pPr>
      <w:r w:rsidRPr="00434899">
        <w:rPr>
          <w:rFonts w:ascii="Arial" w:eastAsia="Symbol" w:hAnsi="Arial" w:cs="Arial"/>
          <w:bCs/>
          <w:i/>
          <w:sz w:val="16"/>
          <w:lang w:val="en-US"/>
        </w:rPr>
        <w:t xml:space="preserve">Capital transfers are usually ad hoc and significant in terms of the amount of transactions associated with the acquisition or disposal </w:t>
      </w:r>
      <w:r w:rsidR="00FE5B73">
        <w:rPr>
          <w:rFonts w:ascii="Arial" w:eastAsia="Symbol" w:hAnsi="Arial" w:cs="Arial"/>
          <w:bCs/>
          <w:i/>
          <w:sz w:val="16"/>
          <w:lang w:val="en-US"/>
        </w:rPr>
        <w:br/>
      </w:r>
      <w:r w:rsidRPr="00434899">
        <w:rPr>
          <w:rFonts w:ascii="Arial" w:eastAsia="Symbol" w:hAnsi="Arial" w:cs="Arial"/>
          <w:bCs/>
          <w:i/>
          <w:sz w:val="16"/>
          <w:lang w:val="en-US"/>
        </w:rPr>
        <w:t>of assets from participants in the operation. They include taxes on capital, investment subsidies and other capital transfers.</w:t>
      </w:r>
    </w:p>
    <w:p w:rsidR="00333EEE" w:rsidRPr="00434899" w:rsidRDefault="00333EEE" w:rsidP="00214A53">
      <w:pPr>
        <w:spacing w:line="220" w:lineRule="exact"/>
        <w:ind w:firstLine="284"/>
        <w:jc w:val="both"/>
        <w:rPr>
          <w:lang w:val="en-US"/>
        </w:rPr>
      </w:pPr>
      <w:proofErr w:type="gramStart"/>
      <w:r w:rsidRPr="00434899">
        <w:rPr>
          <w:rFonts w:ascii="Arial" w:eastAsia="Symbol" w:hAnsi="Arial" w:cs="Arial"/>
          <w:b/>
          <w:bCs/>
          <w:i/>
          <w:sz w:val="16"/>
          <w:lang w:val="en-US"/>
        </w:rPr>
        <w:t xml:space="preserve">Tables </w:t>
      </w:r>
      <w:r w:rsidR="004A524B">
        <w:rPr>
          <w:rFonts w:ascii="Arial" w:eastAsia="Symbol" w:hAnsi="Arial" w:cs="Arial"/>
          <w:b/>
          <w:i/>
          <w:sz w:val="16"/>
          <w:lang w:val="en-US"/>
        </w:rPr>
        <w:t>12.</w:t>
      </w:r>
      <w:r w:rsidRPr="00434899">
        <w:rPr>
          <w:rFonts w:ascii="Arial" w:eastAsia="Symbol" w:hAnsi="Arial" w:cs="Arial"/>
          <w:b/>
          <w:i/>
          <w:sz w:val="16"/>
          <w:lang w:val="en-US"/>
        </w:rPr>
        <w:t xml:space="preserve">8, </w:t>
      </w:r>
      <w:r w:rsidR="004A524B">
        <w:rPr>
          <w:rFonts w:ascii="Arial" w:eastAsia="Symbol" w:hAnsi="Arial" w:cs="Arial"/>
          <w:b/>
          <w:i/>
          <w:sz w:val="16"/>
          <w:lang w:val="en-US"/>
        </w:rPr>
        <w:t>12.</w:t>
      </w:r>
      <w:r w:rsidRPr="00434899">
        <w:rPr>
          <w:rFonts w:ascii="Arial" w:eastAsia="Symbol" w:hAnsi="Arial" w:cs="Arial"/>
          <w:b/>
          <w:i/>
          <w:sz w:val="16"/>
          <w:lang w:val="en-US"/>
        </w:rPr>
        <w:t>1</w:t>
      </w:r>
      <w:r w:rsidR="000B0FCA" w:rsidRPr="00060B8D">
        <w:rPr>
          <w:rFonts w:ascii="Arial" w:eastAsia="Symbol" w:hAnsi="Arial" w:cs="Arial"/>
          <w:b/>
          <w:i/>
          <w:sz w:val="16"/>
          <w:lang w:val="en-US"/>
        </w:rPr>
        <w:t>5</w:t>
      </w:r>
      <w:r w:rsidRPr="00434899">
        <w:rPr>
          <w:rFonts w:ascii="Arial" w:eastAsia="Symbol" w:hAnsi="Arial" w:cs="Arial"/>
          <w:b/>
          <w:i/>
          <w:sz w:val="16"/>
          <w:lang w:val="en-US"/>
        </w:rPr>
        <w:t xml:space="preserve">, </w:t>
      </w:r>
      <w:r w:rsidR="004A524B">
        <w:rPr>
          <w:rFonts w:ascii="Arial" w:eastAsia="Symbol" w:hAnsi="Arial" w:cs="Arial"/>
          <w:b/>
          <w:i/>
          <w:sz w:val="16"/>
          <w:lang w:val="en-US"/>
        </w:rPr>
        <w:t>12.</w:t>
      </w:r>
      <w:r w:rsidRPr="00434899">
        <w:rPr>
          <w:rFonts w:ascii="Arial" w:eastAsia="Symbol" w:hAnsi="Arial" w:cs="Arial"/>
          <w:b/>
          <w:i/>
          <w:sz w:val="16"/>
          <w:lang w:val="en-US"/>
        </w:rPr>
        <w:t>1</w:t>
      </w:r>
      <w:r w:rsidR="000B0FCA" w:rsidRPr="00060B8D">
        <w:rPr>
          <w:rFonts w:ascii="Arial" w:eastAsia="Symbol" w:hAnsi="Arial" w:cs="Arial"/>
          <w:b/>
          <w:i/>
          <w:sz w:val="16"/>
          <w:lang w:val="en-US"/>
        </w:rPr>
        <w:t>6</w:t>
      </w:r>
      <w:r w:rsidRPr="00434899">
        <w:rPr>
          <w:rFonts w:ascii="Arial" w:eastAsia="Symbol" w:hAnsi="Arial" w:cs="Arial"/>
          <w:b/>
          <w:i/>
          <w:sz w:val="16"/>
          <w:lang w:val="en-US"/>
        </w:rPr>
        <w:t xml:space="preserve">, </w:t>
      </w:r>
      <w:r w:rsidR="004A524B">
        <w:rPr>
          <w:rFonts w:ascii="Arial" w:eastAsia="Symbol" w:hAnsi="Arial" w:cs="Arial"/>
          <w:b/>
          <w:i/>
          <w:sz w:val="16"/>
          <w:lang w:val="en-US"/>
        </w:rPr>
        <w:t>12.</w:t>
      </w:r>
      <w:r w:rsidR="000B0FCA" w:rsidRPr="00060B8D">
        <w:rPr>
          <w:rFonts w:ascii="Arial" w:eastAsia="Symbol" w:hAnsi="Arial" w:cs="Arial"/>
          <w:b/>
          <w:i/>
          <w:sz w:val="16"/>
          <w:lang w:val="en-US"/>
        </w:rPr>
        <w:t>18</w:t>
      </w:r>
      <w:r w:rsidRPr="00434899">
        <w:rPr>
          <w:rFonts w:ascii="Arial" w:eastAsia="Symbol" w:hAnsi="Arial" w:cs="Arial"/>
          <w:b/>
          <w:bCs/>
          <w:i/>
          <w:sz w:val="16"/>
          <w:lang w:val="en-US"/>
        </w:rPr>
        <w:t>.</w:t>
      </w:r>
      <w:proofErr w:type="gramEnd"/>
      <w:r w:rsidRPr="00434899">
        <w:rPr>
          <w:rFonts w:ascii="Arial" w:eastAsia="Symbol" w:hAnsi="Arial" w:cs="Arial"/>
          <w:b/>
          <w:bCs/>
          <w:i/>
          <w:sz w:val="16"/>
          <w:lang w:val="en-US"/>
        </w:rPr>
        <w:t xml:space="preserve"> Gross fixed capital formation</w:t>
      </w:r>
      <w:r w:rsidRPr="00434899">
        <w:rPr>
          <w:rFonts w:ascii="Arial" w:eastAsia="Symbol" w:hAnsi="Arial" w:cs="Arial"/>
          <w:bCs/>
          <w:i/>
          <w:sz w:val="16"/>
          <w:lang w:val="en-US"/>
        </w:rPr>
        <w:t xml:space="preserve"> is defined as</w:t>
      </w:r>
      <w:r w:rsidRPr="00434899">
        <w:rPr>
          <w:rFonts w:eastAsia="Symbol"/>
          <w:i/>
          <w:lang w:val="en-US"/>
        </w:rPr>
        <w:t xml:space="preserve"> </w:t>
      </w:r>
      <w:r w:rsidRPr="00434899">
        <w:rPr>
          <w:rFonts w:ascii="Arial" w:eastAsia="Symbol" w:hAnsi="Arial" w:cs="Arial"/>
          <w:bCs/>
          <w:i/>
          <w:sz w:val="16"/>
          <w:lang w:val="en-US"/>
        </w:rPr>
        <w:t xml:space="preserve">injections by resident units of funds in fixed capital </w:t>
      </w:r>
      <w:r w:rsidR="00FE5B73">
        <w:rPr>
          <w:rFonts w:ascii="Arial" w:eastAsia="Symbol" w:hAnsi="Arial" w:cs="Arial"/>
          <w:bCs/>
          <w:i/>
          <w:sz w:val="16"/>
          <w:lang w:val="en-US"/>
        </w:rPr>
        <w:br/>
      </w:r>
      <w:r w:rsidRPr="00434899">
        <w:rPr>
          <w:rFonts w:ascii="Arial" w:eastAsia="Symbol" w:hAnsi="Arial" w:cs="Arial"/>
          <w:bCs/>
          <w:i/>
          <w:sz w:val="16"/>
          <w:lang w:val="en-US"/>
        </w:rPr>
        <w:t xml:space="preserve">to create new revenues in future by using them in production. Gross fixed capital formation includes the following components: a) acquisition less disposal of new and existing assets; b) costs of major improvements of non-produced tangible assets, c) costs of improving </w:t>
      </w:r>
      <w:r w:rsidR="00E06D3A" w:rsidRPr="00E06D3A">
        <w:rPr>
          <w:rFonts w:ascii="Arial" w:eastAsia="Symbol" w:hAnsi="Arial" w:cs="Arial"/>
          <w:bCs/>
          <w:i/>
          <w:sz w:val="16"/>
          <w:lang w:val="en-US"/>
        </w:rPr>
        <w:br/>
      </w:r>
      <w:r w:rsidRPr="00434899">
        <w:rPr>
          <w:rFonts w:ascii="Arial" w:eastAsia="Symbol" w:hAnsi="Arial" w:cs="Arial"/>
          <w:bCs/>
          <w:i/>
          <w:sz w:val="16"/>
          <w:lang w:val="en-US"/>
        </w:rPr>
        <w:t>of non-produced tangible assets, d) costs associated with transfer of ownership of non-produced assets.</w:t>
      </w:r>
    </w:p>
    <w:p w:rsidR="00333EEE" w:rsidRPr="00434899" w:rsidRDefault="00333EEE" w:rsidP="00214A53">
      <w:pPr>
        <w:spacing w:line="220" w:lineRule="exact"/>
        <w:ind w:firstLine="284"/>
        <w:jc w:val="both"/>
        <w:rPr>
          <w:lang w:val="en-US"/>
        </w:rPr>
      </w:pPr>
      <w:r w:rsidRPr="00434899">
        <w:rPr>
          <w:rFonts w:ascii="Arial" w:eastAsia="Symbol" w:hAnsi="Arial" w:cs="Arial"/>
          <w:b/>
          <w:bCs/>
          <w:i/>
          <w:sz w:val="16"/>
          <w:lang w:val="en-US"/>
        </w:rPr>
        <w:t>Changes in inventories</w:t>
      </w:r>
      <w:r w:rsidRPr="00434899">
        <w:rPr>
          <w:rFonts w:ascii="Arial" w:eastAsia="Symbol" w:hAnsi="Arial" w:cs="Arial"/>
          <w:bCs/>
          <w:i/>
          <w:sz w:val="16"/>
          <w:lang w:val="en-US"/>
        </w:rPr>
        <w:t xml:space="preserve"> include change in inventories, work-in-progress, finished goods and goods for resale. Change in value </w:t>
      </w:r>
      <w:r w:rsidR="009F4152" w:rsidRPr="009F4152">
        <w:rPr>
          <w:rFonts w:ascii="Arial" w:eastAsia="Symbol" w:hAnsi="Arial" w:cs="Arial"/>
          <w:bCs/>
          <w:i/>
          <w:sz w:val="16"/>
          <w:lang w:val="en-US"/>
        </w:rPr>
        <w:br/>
      </w:r>
      <w:r w:rsidRPr="00434899">
        <w:rPr>
          <w:rFonts w:ascii="Arial" w:eastAsia="Symbol" w:hAnsi="Arial" w:cs="Arial"/>
          <w:bCs/>
          <w:i/>
          <w:sz w:val="16"/>
          <w:lang w:val="en-US"/>
        </w:rPr>
        <w:t>of inventories during that period is calculated as the difference between cost of inventory at end and beginning of period, valued at annual average market prices to eliminate effect of price changes.</w:t>
      </w:r>
    </w:p>
    <w:p w:rsidR="00333EEE" w:rsidRPr="00434899" w:rsidRDefault="00333EEE" w:rsidP="00214A53">
      <w:pPr>
        <w:spacing w:line="220" w:lineRule="exact"/>
        <w:ind w:firstLine="284"/>
        <w:jc w:val="both"/>
        <w:rPr>
          <w:lang w:val="en-US"/>
        </w:rPr>
      </w:pPr>
      <w:r w:rsidRPr="00434899">
        <w:rPr>
          <w:rFonts w:ascii="Arial" w:eastAsia="Symbol" w:hAnsi="Arial" w:cs="Arial"/>
          <w:b/>
          <w:bCs/>
          <w:i/>
          <w:sz w:val="16"/>
          <w:lang w:val="en-US"/>
        </w:rPr>
        <w:t>Acquisition less disposal of valuables</w:t>
      </w:r>
      <w:r w:rsidRPr="00434899">
        <w:rPr>
          <w:rFonts w:ascii="Arial" w:eastAsia="Symbol" w:hAnsi="Arial" w:cs="Arial"/>
          <w:bCs/>
          <w:i/>
          <w:sz w:val="16"/>
          <w:lang w:val="en-US"/>
        </w:rPr>
        <w:t xml:space="preserve"> </w:t>
      </w:r>
      <w:r w:rsidR="005B7606">
        <w:rPr>
          <w:rFonts w:ascii="Arial" w:eastAsia="Symbol" w:hAnsi="Arial" w:cs="Arial"/>
          <w:bCs/>
          <w:i/>
          <w:sz w:val="16"/>
          <w:lang w:val="en-US"/>
        </w:rPr>
        <w:t>–</w:t>
      </w:r>
      <w:r w:rsidRPr="00434899">
        <w:rPr>
          <w:rFonts w:ascii="Arial" w:eastAsia="Symbol" w:hAnsi="Arial" w:cs="Arial"/>
          <w:bCs/>
          <w:i/>
          <w:sz w:val="16"/>
          <w:lang w:val="en-US"/>
        </w:rPr>
        <w:t xml:space="preserve"> acquisition cost less disposal cost of assets, purchased as a</w:t>
      </w:r>
      <w:r w:rsidRPr="00434899">
        <w:rPr>
          <w:rFonts w:eastAsia="Symbol"/>
          <w:sz w:val="18"/>
          <w:szCs w:val="18"/>
          <w:lang w:val="en-US" w:eastAsia="en-US"/>
        </w:rPr>
        <w:t xml:space="preserve"> </w:t>
      </w:r>
      <w:r w:rsidRPr="00434899">
        <w:rPr>
          <w:rFonts w:ascii="Arial" w:eastAsia="Symbol" w:hAnsi="Arial" w:cs="Arial"/>
          <w:bCs/>
          <w:i/>
          <w:sz w:val="16"/>
          <w:lang w:val="en-US"/>
        </w:rPr>
        <w:t xml:space="preserve">means of store of value; </w:t>
      </w:r>
      <w:r w:rsidR="009F4152" w:rsidRPr="009F4152">
        <w:rPr>
          <w:rFonts w:ascii="Arial" w:eastAsia="Symbol" w:hAnsi="Arial" w:cs="Arial"/>
          <w:bCs/>
          <w:i/>
          <w:sz w:val="16"/>
          <w:lang w:val="en-US"/>
        </w:rPr>
        <w:br/>
      </w:r>
      <w:r w:rsidRPr="00434899">
        <w:rPr>
          <w:rFonts w:ascii="Arial" w:eastAsia="Symbol" w:hAnsi="Arial" w:cs="Arial"/>
          <w:bCs/>
          <w:i/>
          <w:sz w:val="16"/>
          <w:lang w:val="en-US"/>
        </w:rPr>
        <w:t>precious metals and stones, antiques, collections and other works of art.</w:t>
      </w:r>
    </w:p>
    <w:p w:rsidR="00333EEE" w:rsidRPr="00434899" w:rsidRDefault="00333EEE" w:rsidP="00214A53">
      <w:pPr>
        <w:spacing w:line="220" w:lineRule="exact"/>
        <w:ind w:firstLine="284"/>
        <w:jc w:val="both"/>
        <w:rPr>
          <w:lang w:val="en-US"/>
        </w:rPr>
      </w:pPr>
      <w:r w:rsidRPr="00434899">
        <w:rPr>
          <w:rFonts w:ascii="Arial" w:eastAsia="Symbol" w:hAnsi="Arial" w:cs="Arial"/>
          <w:b/>
          <w:bCs/>
          <w:i/>
          <w:sz w:val="16"/>
          <w:lang w:val="en-US"/>
        </w:rPr>
        <w:t>Acquisition less disposal of non-produced non-financial assets</w:t>
      </w:r>
      <w:r w:rsidRPr="00434899">
        <w:rPr>
          <w:rFonts w:ascii="Arial" w:eastAsia="Symbol" w:hAnsi="Arial" w:cs="Arial"/>
          <w:bCs/>
          <w:i/>
          <w:sz w:val="16"/>
          <w:lang w:val="en-US"/>
        </w:rPr>
        <w:t xml:space="preserve"> includes cost of acquisition less disposals of tangible non-produced non-financial assets (land, subsoil etc.), as well as intangible non-produced non-financial assets (patented entities, leases and other </w:t>
      </w:r>
      <w:r w:rsidR="009F4152" w:rsidRPr="009F4152">
        <w:rPr>
          <w:rFonts w:ascii="Arial" w:eastAsia="Symbol" w:hAnsi="Arial" w:cs="Arial"/>
          <w:bCs/>
          <w:i/>
          <w:sz w:val="16"/>
          <w:lang w:val="en-US"/>
        </w:rPr>
        <w:br/>
      </w:r>
      <w:r w:rsidRPr="00434899">
        <w:rPr>
          <w:rFonts w:ascii="Arial" w:eastAsia="Symbol" w:hAnsi="Arial" w:cs="Arial"/>
          <w:bCs/>
          <w:i/>
          <w:sz w:val="16"/>
          <w:lang w:val="en-US"/>
        </w:rPr>
        <w:t>contracts with the right of transfer).</w:t>
      </w:r>
    </w:p>
    <w:p w:rsidR="00333EEE" w:rsidRPr="00434899" w:rsidRDefault="00333EEE" w:rsidP="00214A53">
      <w:pPr>
        <w:spacing w:line="220" w:lineRule="exact"/>
        <w:ind w:firstLine="284"/>
        <w:jc w:val="both"/>
        <w:rPr>
          <w:lang w:val="en-US"/>
        </w:rPr>
      </w:pPr>
      <w:r w:rsidRPr="00434899">
        <w:rPr>
          <w:rFonts w:ascii="Arial" w:eastAsia="Symbol" w:hAnsi="Arial" w:cs="Arial"/>
          <w:b/>
          <w:bCs/>
          <w:i/>
          <w:sz w:val="16"/>
          <w:lang w:val="en-US"/>
        </w:rPr>
        <w:t>Net lending (+) or net borrowing (-)</w:t>
      </w:r>
      <w:r w:rsidRPr="00434899">
        <w:rPr>
          <w:rFonts w:ascii="Arial" w:eastAsia="Symbol" w:hAnsi="Arial" w:cs="Arial"/>
          <w:bCs/>
          <w:i/>
          <w:sz w:val="16"/>
          <w:lang w:val="en-US"/>
        </w:rPr>
        <w:t xml:space="preserve"> represents excess or deficit of funds for investments in comparison with costs of net acquisition </w:t>
      </w:r>
      <w:r w:rsidR="00FE5B73">
        <w:rPr>
          <w:rFonts w:ascii="Arial" w:eastAsia="Symbol" w:hAnsi="Arial" w:cs="Arial"/>
          <w:bCs/>
          <w:i/>
          <w:sz w:val="16"/>
          <w:lang w:val="en-US"/>
        </w:rPr>
        <w:br/>
      </w:r>
      <w:r w:rsidRPr="00434899">
        <w:rPr>
          <w:rFonts w:ascii="Arial" w:eastAsia="Symbol" w:hAnsi="Arial" w:cs="Arial"/>
          <w:bCs/>
          <w:i/>
          <w:sz w:val="16"/>
          <w:lang w:val="en-US"/>
        </w:rPr>
        <w:t xml:space="preserve">of non-financial assets. At level of economy as a whole net lending or net borrowing shows the amount of resources, that country provides </w:t>
      </w:r>
      <w:r w:rsidR="00FE5B73">
        <w:rPr>
          <w:rFonts w:ascii="Arial" w:eastAsia="Symbol" w:hAnsi="Arial" w:cs="Arial"/>
          <w:bCs/>
          <w:i/>
          <w:sz w:val="16"/>
          <w:lang w:val="en-US"/>
        </w:rPr>
        <w:br/>
      </w:r>
      <w:r w:rsidRPr="00434899">
        <w:rPr>
          <w:rFonts w:ascii="Arial" w:eastAsia="Symbol" w:hAnsi="Arial" w:cs="Arial"/>
          <w:bCs/>
          <w:i/>
          <w:sz w:val="16"/>
          <w:lang w:val="en-US"/>
        </w:rPr>
        <w:t xml:space="preserve">to "the rest of the world" or "the rest of the world" provides to country on refundable </w:t>
      </w:r>
      <w:proofErr w:type="gramStart"/>
      <w:r w:rsidRPr="00434899">
        <w:rPr>
          <w:rFonts w:ascii="Arial" w:eastAsia="Symbol" w:hAnsi="Arial" w:cs="Arial"/>
          <w:bCs/>
          <w:i/>
          <w:sz w:val="16"/>
          <w:lang w:val="en-US"/>
        </w:rPr>
        <w:t>and  recurrent</w:t>
      </w:r>
      <w:proofErr w:type="gramEnd"/>
      <w:r w:rsidRPr="00434899">
        <w:rPr>
          <w:rFonts w:ascii="Arial" w:eastAsia="Symbol" w:hAnsi="Arial" w:cs="Arial"/>
          <w:bCs/>
          <w:i/>
          <w:sz w:val="16"/>
          <w:lang w:val="en-US"/>
        </w:rPr>
        <w:t xml:space="preserve"> basis.</w:t>
      </w:r>
    </w:p>
    <w:p w:rsidR="00333EEE" w:rsidRPr="00434899" w:rsidRDefault="00333EEE" w:rsidP="00214A53">
      <w:pPr>
        <w:spacing w:line="220" w:lineRule="exact"/>
        <w:ind w:firstLine="284"/>
        <w:jc w:val="both"/>
        <w:rPr>
          <w:lang w:val="en-US"/>
        </w:rPr>
      </w:pPr>
      <w:proofErr w:type="gramStart"/>
      <w:r w:rsidRPr="00BC7846">
        <w:rPr>
          <w:rFonts w:ascii="Arial" w:eastAsia="Symbol" w:hAnsi="Arial" w:cs="Arial"/>
          <w:b/>
          <w:bCs/>
          <w:i/>
          <w:sz w:val="16"/>
          <w:lang w:val="en-US"/>
        </w:rPr>
        <w:t xml:space="preserve">Tables </w:t>
      </w:r>
      <w:r w:rsidR="004A524B">
        <w:rPr>
          <w:rFonts w:ascii="Arial" w:eastAsia="Symbol" w:hAnsi="Arial" w:cs="Arial"/>
          <w:b/>
          <w:i/>
          <w:sz w:val="16"/>
          <w:lang w:val="en-US"/>
        </w:rPr>
        <w:t>12.</w:t>
      </w:r>
      <w:r w:rsidR="00EC752D" w:rsidRPr="00BC7846">
        <w:rPr>
          <w:rFonts w:ascii="Arial" w:eastAsia="Symbol" w:hAnsi="Arial" w:cs="Arial"/>
          <w:b/>
          <w:i/>
          <w:sz w:val="16"/>
          <w:lang w:val="en-US"/>
        </w:rPr>
        <w:t>1</w:t>
      </w:r>
      <w:r w:rsidR="008C604E" w:rsidRPr="00BC7846">
        <w:rPr>
          <w:rFonts w:ascii="Arial" w:eastAsia="Symbol" w:hAnsi="Arial" w:cs="Arial"/>
          <w:b/>
          <w:i/>
          <w:sz w:val="16"/>
          <w:lang w:val="en-US"/>
        </w:rPr>
        <w:t>0</w:t>
      </w:r>
      <w:r w:rsidRPr="00BC7846">
        <w:rPr>
          <w:rFonts w:ascii="Arial" w:eastAsia="Symbol" w:hAnsi="Arial" w:cs="Arial"/>
          <w:b/>
          <w:bCs/>
          <w:i/>
          <w:sz w:val="16"/>
          <w:lang w:val="en-US"/>
        </w:rPr>
        <w:t xml:space="preserve">, </w:t>
      </w:r>
      <w:r w:rsidR="004A524B">
        <w:rPr>
          <w:rFonts w:ascii="Arial" w:eastAsia="Symbol" w:hAnsi="Arial" w:cs="Arial"/>
          <w:b/>
          <w:bCs/>
          <w:i/>
          <w:sz w:val="16"/>
          <w:lang w:val="en-US"/>
        </w:rPr>
        <w:t>12.</w:t>
      </w:r>
      <w:r w:rsidR="00BC7846" w:rsidRPr="00F468CE">
        <w:rPr>
          <w:rFonts w:ascii="Arial" w:eastAsia="Symbol" w:hAnsi="Arial" w:cs="Arial"/>
          <w:b/>
          <w:bCs/>
          <w:i/>
          <w:sz w:val="16"/>
          <w:lang w:val="en-US"/>
        </w:rPr>
        <w:t>11</w:t>
      </w:r>
      <w:r w:rsidRPr="00BC7846">
        <w:rPr>
          <w:rFonts w:ascii="Arial" w:eastAsia="Symbol" w:hAnsi="Arial" w:cs="Arial"/>
          <w:b/>
          <w:bCs/>
          <w:i/>
          <w:sz w:val="16"/>
          <w:lang w:val="en-US"/>
        </w:rPr>
        <w:t>.</w:t>
      </w:r>
      <w:proofErr w:type="gramEnd"/>
      <w:r w:rsidRPr="00BC7846">
        <w:rPr>
          <w:rFonts w:ascii="Arial" w:eastAsia="Symbol" w:hAnsi="Arial" w:cs="Arial"/>
          <w:b/>
          <w:bCs/>
          <w:i/>
          <w:sz w:val="16"/>
          <w:lang w:val="en-US"/>
        </w:rPr>
        <w:t xml:space="preserve"> Institutional </w:t>
      </w:r>
      <w:r w:rsidRPr="00434899">
        <w:rPr>
          <w:rFonts w:ascii="Arial" w:eastAsia="Symbol" w:hAnsi="Arial" w:cs="Arial"/>
          <w:b/>
          <w:bCs/>
          <w:i/>
          <w:sz w:val="16"/>
          <w:lang w:val="en-US"/>
        </w:rPr>
        <w:t>sector</w:t>
      </w:r>
      <w:r w:rsidRPr="00434899">
        <w:rPr>
          <w:rFonts w:ascii="Arial" w:eastAsia="Symbol" w:hAnsi="Arial" w:cs="Arial"/>
          <w:bCs/>
          <w:i/>
          <w:sz w:val="16"/>
          <w:lang w:val="en-US"/>
        </w:rPr>
        <w:t xml:space="preserve"> is a set of institutional units, homogeneous in terms of functions they perform </w:t>
      </w:r>
      <w:r w:rsidR="009F4152" w:rsidRPr="009F4152">
        <w:rPr>
          <w:rFonts w:ascii="Arial" w:eastAsia="Symbol" w:hAnsi="Arial" w:cs="Arial"/>
          <w:bCs/>
          <w:i/>
          <w:sz w:val="16"/>
          <w:lang w:val="en-US"/>
        </w:rPr>
        <w:br/>
      </w:r>
      <w:r w:rsidRPr="00434899">
        <w:rPr>
          <w:rFonts w:ascii="Arial" w:eastAsia="Symbol" w:hAnsi="Arial" w:cs="Arial"/>
          <w:bCs/>
          <w:i/>
          <w:sz w:val="16"/>
          <w:lang w:val="en-US"/>
        </w:rPr>
        <w:t>in economic process, as well as funding sources.</w:t>
      </w:r>
    </w:p>
    <w:p w:rsidR="00333EEE" w:rsidRPr="00434899" w:rsidRDefault="00333EEE" w:rsidP="00214A53">
      <w:pPr>
        <w:pStyle w:val="21"/>
        <w:spacing w:line="220" w:lineRule="exact"/>
        <w:ind w:left="0"/>
        <w:rPr>
          <w:lang w:val="en-US"/>
        </w:rPr>
      </w:pPr>
      <w:r w:rsidRPr="00434899">
        <w:rPr>
          <w:rFonts w:eastAsia="Symbol"/>
          <w:b/>
          <w:i/>
          <w:lang w:val="en-US"/>
        </w:rPr>
        <w:t>Non-financial corporations sector</w:t>
      </w:r>
      <w:r w:rsidRPr="00434899">
        <w:rPr>
          <w:rFonts w:eastAsia="Symbol"/>
          <w:i/>
          <w:lang w:val="en-US"/>
        </w:rPr>
        <w:t xml:space="preserve"> includes institutional units, whose main function is production of goods and non-financial services to sell them on the market </w:t>
      </w:r>
      <w:proofErr w:type="gramStart"/>
      <w:r w:rsidRPr="00434899">
        <w:rPr>
          <w:rFonts w:eastAsia="Symbol"/>
          <w:i/>
          <w:lang w:val="en-US"/>
        </w:rPr>
        <w:t>and  to</w:t>
      </w:r>
      <w:proofErr w:type="gramEnd"/>
      <w:r w:rsidRPr="00434899">
        <w:rPr>
          <w:rFonts w:eastAsia="Symbol"/>
          <w:i/>
          <w:lang w:val="en-US"/>
        </w:rPr>
        <w:t xml:space="preserve"> make a profit. The costs of production are charged against sales.</w:t>
      </w:r>
    </w:p>
    <w:p w:rsidR="00333EEE" w:rsidRPr="00434899" w:rsidRDefault="00333EEE" w:rsidP="00214A53">
      <w:pPr>
        <w:pStyle w:val="21"/>
        <w:spacing w:line="220" w:lineRule="exact"/>
        <w:ind w:left="0"/>
        <w:rPr>
          <w:lang w:val="en-US"/>
        </w:rPr>
      </w:pPr>
      <w:r w:rsidRPr="00434899">
        <w:rPr>
          <w:rFonts w:eastAsia="Symbol"/>
          <w:b/>
          <w:i/>
          <w:lang w:val="en-US"/>
        </w:rPr>
        <w:t>Financial corporations</w:t>
      </w:r>
      <w:r w:rsidRPr="00434899">
        <w:rPr>
          <w:rFonts w:eastAsia="Symbol"/>
          <w:i/>
          <w:lang w:val="en-US"/>
        </w:rPr>
        <w:t xml:space="preserve"> </w:t>
      </w:r>
      <w:r w:rsidRPr="00434899">
        <w:rPr>
          <w:rFonts w:eastAsia="Symbol"/>
          <w:b/>
          <w:i/>
          <w:lang w:val="en-US"/>
        </w:rPr>
        <w:t>sector</w:t>
      </w:r>
      <w:r w:rsidRPr="00434899">
        <w:rPr>
          <w:rFonts w:eastAsia="Symbol"/>
          <w:i/>
          <w:lang w:val="en-US"/>
        </w:rPr>
        <w:t xml:space="preserve"> includes all corporations and quasi-corporations, the main function of which is provision of financial </w:t>
      </w:r>
      <w:r w:rsidR="009F4152" w:rsidRPr="009F4152">
        <w:rPr>
          <w:rFonts w:eastAsia="Symbol"/>
          <w:bCs/>
          <w:i/>
          <w:lang w:val="en-US"/>
        </w:rPr>
        <w:br/>
      </w:r>
      <w:r w:rsidRPr="00434899">
        <w:rPr>
          <w:rFonts w:eastAsia="Symbol"/>
          <w:i/>
          <w:lang w:val="en-US"/>
        </w:rPr>
        <w:t xml:space="preserve">intermediation or auxiliary financial activities. Bank of Russia belongs to this sector. Since 2005 the sector </w:t>
      </w:r>
      <w:proofErr w:type="gramStart"/>
      <w:r w:rsidRPr="00434899">
        <w:rPr>
          <w:rFonts w:eastAsia="Symbol"/>
          <w:i/>
          <w:lang w:val="en-US"/>
        </w:rPr>
        <w:t>includes  non</w:t>
      </w:r>
      <w:proofErr w:type="gramEnd"/>
      <w:r w:rsidRPr="00434899">
        <w:rPr>
          <w:rFonts w:eastAsia="Symbol"/>
          <w:i/>
          <w:lang w:val="en-US"/>
        </w:rPr>
        <w:t>-state pension funds.</w:t>
      </w:r>
    </w:p>
    <w:p w:rsidR="00333EEE" w:rsidRPr="00434899" w:rsidRDefault="00333EEE" w:rsidP="00214A53">
      <w:pPr>
        <w:pStyle w:val="212"/>
        <w:spacing w:line="220" w:lineRule="exact"/>
        <w:ind w:left="0"/>
        <w:rPr>
          <w:lang w:val="en-GB"/>
        </w:rPr>
      </w:pPr>
      <w:r w:rsidRPr="00434899">
        <w:rPr>
          <w:b/>
          <w:i/>
          <w:lang w:val="en-US"/>
        </w:rPr>
        <w:t>General government sector</w:t>
      </w:r>
      <w:r w:rsidRPr="00434899">
        <w:rPr>
          <w:i/>
          <w:lang w:val="en-US"/>
        </w:rPr>
        <w:t xml:space="preserve"> combines institutional units, performing functions of government as the main activity. Functions </w:t>
      </w:r>
      <w:r w:rsidR="009F4152" w:rsidRPr="009F4152">
        <w:rPr>
          <w:rFonts w:eastAsia="Symbol"/>
          <w:bCs/>
          <w:i/>
          <w:lang w:val="en-US"/>
        </w:rPr>
        <w:br/>
      </w:r>
      <w:r w:rsidRPr="00434899">
        <w:rPr>
          <w:i/>
          <w:lang w:val="en-US"/>
        </w:rPr>
        <w:t>of government units are as follows:</w:t>
      </w:r>
    </w:p>
    <w:p w:rsidR="00333EEE" w:rsidRPr="00434899" w:rsidRDefault="00333EEE" w:rsidP="00214A53">
      <w:pPr>
        <w:pStyle w:val="21"/>
        <w:spacing w:line="220" w:lineRule="exact"/>
        <w:ind w:left="0"/>
        <w:rPr>
          <w:lang w:val="en-US"/>
        </w:rPr>
      </w:pPr>
      <w:proofErr w:type="gramStart"/>
      <w:r w:rsidRPr="00434899">
        <w:rPr>
          <w:rFonts w:eastAsia="Symbol"/>
          <w:bCs/>
          <w:i/>
          <w:lang w:val="en-US"/>
        </w:rPr>
        <w:t>acceptance</w:t>
      </w:r>
      <w:proofErr w:type="gramEnd"/>
      <w:r w:rsidRPr="00434899">
        <w:rPr>
          <w:rFonts w:eastAsia="Symbol"/>
          <w:bCs/>
          <w:i/>
          <w:lang w:val="en-US"/>
        </w:rPr>
        <w:t xml:space="preserve"> of responsibility for</w:t>
      </w:r>
      <w:r w:rsidRPr="00434899">
        <w:rPr>
          <w:rFonts w:eastAsia="Symbol"/>
          <w:i/>
          <w:lang w:val="en-US"/>
        </w:rPr>
        <w:t xml:space="preserve"> </w:t>
      </w:r>
      <w:r w:rsidRPr="00434899">
        <w:rPr>
          <w:rFonts w:eastAsia="Symbol"/>
          <w:bCs/>
          <w:i/>
          <w:lang w:val="en-US"/>
        </w:rPr>
        <w:t>provision of the society with goods and services on a nonmarket basis for their collective or individual consumption;</w:t>
      </w:r>
    </w:p>
    <w:p w:rsidR="00333EEE" w:rsidRPr="00434899" w:rsidRDefault="00333EEE" w:rsidP="00214A53">
      <w:pPr>
        <w:pStyle w:val="21"/>
        <w:spacing w:line="220" w:lineRule="exact"/>
        <w:ind w:left="0"/>
        <w:rPr>
          <w:lang w:val="en-US"/>
        </w:rPr>
      </w:pPr>
      <w:proofErr w:type="gramStart"/>
      <w:r w:rsidRPr="00434899">
        <w:rPr>
          <w:rFonts w:eastAsia="Symbol"/>
          <w:bCs/>
          <w:i/>
          <w:lang w:val="en-US"/>
        </w:rPr>
        <w:t>redistribution</w:t>
      </w:r>
      <w:proofErr w:type="gramEnd"/>
      <w:r w:rsidRPr="00434899">
        <w:rPr>
          <w:rFonts w:eastAsia="Symbol"/>
          <w:bCs/>
          <w:i/>
          <w:lang w:val="en-US"/>
        </w:rPr>
        <w:t xml:space="preserve"> of income and wealth by means of transfers and subsidies.</w:t>
      </w:r>
    </w:p>
    <w:p w:rsidR="007B6124" w:rsidRPr="00434899" w:rsidRDefault="007B6124" w:rsidP="00214A53">
      <w:pPr>
        <w:pStyle w:val="21"/>
        <w:spacing w:line="220" w:lineRule="exact"/>
        <w:ind w:left="0"/>
        <w:rPr>
          <w:lang w:val="en-US"/>
        </w:rPr>
      </w:pPr>
      <w:r w:rsidRPr="00434899">
        <w:rPr>
          <w:rFonts w:eastAsia="Symbol"/>
          <w:bCs/>
          <w:i/>
          <w:lang w:val="en-US"/>
        </w:rPr>
        <w:t>Institutional units of the public administration sector carry out their activities at the expense of financial resources of budgets of all levels, as well as from income-generating activities</w:t>
      </w:r>
      <w:proofErr w:type="gramStart"/>
      <w:r w:rsidRPr="00434899">
        <w:rPr>
          <w:rFonts w:eastAsia="Symbol"/>
          <w:bCs/>
          <w:i/>
          <w:lang w:val="en-US"/>
        </w:rPr>
        <w:t>..</w:t>
      </w:r>
      <w:proofErr w:type="gramEnd"/>
      <w:r w:rsidRPr="00434899">
        <w:rPr>
          <w:rFonts w:eastAsia="Symbol"/>
          <w:bCs/>
          <w:i/>
          <w:lang w:val="en-US"/>
        </w:rPr>
        <w:t xml:space="preserve"> </w:t>
      </w:r>
    </w:p>
    <w:p w:rsidR="00333EEE" w:rsidRPr="00434899" w:rsidRDefault="007B6124" w:rsidP="00214A53">
      <w:pPr>
        <w:pStyle w:val="21"/>
        <w:spacing w:line="220" w:lineRule="exact"/>
        <w:ind w:left="0"/>
        <w:rPr>
          <w:lang w:val="en-US"/>
        </w:rPr>
      </w:pPr>
      <w:r w:rsidRPr="00434899">
        <w:rPr>
          <w:rFonts w:eastAsia="Symbol"/>
          <w:b/>
          <w:bCs/>
          <w:i/>
          <w:lang w:val="en-US"/>
        </w:rPr>
        <w:lastRenderedPageBreak/>
        <w:t>Households sector</w:t>
      </w:r>
      <w:r w:rsidRPr="00434899">
        <w:rPr>
          <w:rFonts w:eastAsia="Symbol"/>
          <w:bCs/>
          <w:i/>
          <w:lang w:val="en-US"/>
        </w:rPr>
        <w:t xml:space="preserve"> is a set of households, main functions </w:t>
      </w:r>
      <w:r w:rsidR="00333EEE" w:rsidRPr="00434899">
        <w:rPr>
          <w:rFonts w:eastAsia="Symbol"/>
          <w:bCs/>
          <w:i/>
          <w:lang w:val="en-US"/>
        </w:rPr>
        <w:t xml:space="preserve">of which  are consumption of goods and services, as well as production </w:t>
      </w:r>
      <w:r w:rsidR="00FE5B73">
        <w:rPr>
          <w:rFonts w:eastAsia="Symbol"/>
          <w:bCs/>
          <w:i/>
          <w:lang w:val="en-US"/>
        </w:rPr>
        <w:br/>
      </w:r>
      <w:r w:rsidR="00333EEE" w:rsidRPr="00434899">
        <w:rPr>
          <w:rFonts w:eastAsia="Symbol"/>
          <w:bCs/>
          <w:i/>
          <w:lang w:val="en-US"/>
        </w:rPr>
        <w:t>of goods and services for sale and own use, including unincorporated enterprises belonging to households. The functions of households sector also include participation in production of other institutional sectors as employees.</w:t>
      </w:r>
    </w:p>
    <w:p w:rsidR="00333EEE" w:rsidRPr="00434899" w:rsidRDefault="007B6124" w:rsidP="00214A53">
      <w:pPr>
        <w:pStyle w:val="21"/>
        <w:spacing w:line="220" w:lineRule="exact"/>
        <w:ind w:left="0"/>
        <w:rPr>
          <w:lang w:val="en-US"/>
        </w:rPr>
      </w:pPr>
      <w:r w:rsidRPr="00434899">
        <w:rPr>
          <w:rFonts w:eastAsia="Symbol"/>
          <w:b/>
          <w:bCs/>
          <w:i/>
          <w:lang w:val="en-US"/>
        </w:rPr>
        <w:t xml:space="preserve">Production activities </w:t>
      </w:r>
      <w:proofErr w:type="gramStart"/>
      <w:r w:rsidRPr="00434899">
        <w:rPr>
          <w:rFonts w:eastAsia="Symbol"/>
          <w:b/>
          <w:bCs/>
          <w:i/>
          <w:lang w:val="en-US"/>
        </w:rPr>
        <w:t>of  households</w:t>
      </w:r>
      <w:proofErr w:type="gramEnd"/>
      <w:r w:rsidRPr="00434899">
        <w:rPr>
          <w:rFonts w:eastAsia="Symbol"/>
          <w:b/>
          <w:bCs/>
          <w:i/>
          <w:lang w:val="en-US"/>
        </w:rPr>
        <w:t xml:space="preserve"> </w:t>
      </w:r>
      <w:r w:rsidR="00333EEE" w:rsidRPr="00434899">
        <w:rPr>
          <w:rFonts w:eastAsia="Symbol"/>
          <w:bCs/>
          <w:i/>
          <w:lang w:val="en-US"/>
        </w:rPr>
        <w:t>are</w:t>
      </w:r>
      <w:r w:rsidR="00333EEE" w:rsidRPr="00434899">
        <w:rPr>
          <w:rFonts w:eastAsia="Symbol"/>
          <w:b/>
          <w:bCs/>
          <w:i/>
          <w:lang w:val="en-US"/>
        </w:rPr>
        <w:t xml:space="preserve"> </w:t>
      </w:r>
      <w:r w:rsidR="00333EEE" w:rsidRPr="00434899">
        <w:rPr>
          <w:rFonts w:eastAsia="Symbol"/>
          <w:bCs/>
          <w:i/>
          <w:lang w:val="en-US"/>
        </w:rPr>
        <w:t xml:space="preserve">carried out at  their own enterprises, that do not  have status of legal entities and are </w:t>
      </w:r>
      <w:r w:rsidR="009F4152" w:rsidRPr="009F4152">
        <w:rPr>
          <w:rFonts w:eastAsia="Symbol"/>
          <w:bCs/>
          <w:i/>
          <w:lang w:val="en-US"/>
        </w:rPr>
        <w:br/>
      </w:r>
      <w:r w:rsidR="00333EEE" w:rsidRPr="00434899">
        <w:rPr>
          <w:rFonts w:eastAsia="Symbol"/>
          <w:bCs/>
          <w:i/>
          <w:lang w:val="en-US"/>
        </w:rPr>
        <w:t>in sole or joint ownership of households.</w:t>
      </w:r>
    </w:p>
    <w:p w:rsidR="00333EEE" w:rsidRPr="00434899" w:rsidRDefault="00333EEE" w:rsidP="00214A53">
      <w:pPr>
        <w:pStyle w:val="21"/>
        <w:spacing w:line="220" w:lineRule="exact"/>
        <w:ind w:left="0"/>
        <w:rPr>
          <w:lang w:val="en-US"/>
        </w:rPr>
      </w:pPr>
      <w:r w:rsidRPr="00434899">
        <w:rPr>
          <w:rFonts w:eastAsia="Symbol"/>
          <w:b/>
          <w:bCs/>
          <w:i/>
          <w:lang w:val="en-US"/>
        </w:rPr>
        <w:t>Non-profit institutions serving households sector</w:t>
      </w:r>
      <w:r w:rsidRPr="00434899">
        <w:rPr>
          <w:rFonts w:eastAsia="Symbol"/>
          <w:bCs/>
          <w:i/>
          <w:lang w:val="en-US"/>
        </w:rPr>
        <w:t xml:space="preserve"> </w:t>
      </w:r>
      <w:r w:rsidR="007B6124" w:rsidRPr="00434899">
        <w:rPr>
          <w:rFonts w:eastAsia="Symbol"/>
          <w:bCs/>
          <w:i/>
          <w:lang w:val="en-US"/>
        </w:rPr>
        <w:t xml:space="preserve">(NPISH) </w:t>
      </w:r>
      <w:r w:rsidRPr="00434899">
        <w:rPr>
          <w:rFonts w:eastAsia="Symbol"/>
          <w:bCs/>
          <w:i/>
          <w:lang w:val="en-US"/>
        </w:rPr>
        <w:t xml:space="preserve">combines nonmarket non-profit institutions, funded and controlled </w:t>
      </w:r>
      <w:r w:rsidR="00FE5B73">
        <w:rPr>
          <w:rFonts w:eastAsia="Symbol"/>
          <w:bCs/>
          <w:i/>
          <w:lang w:val="en-US"/>
        </w:rPr>
        <w:br/>
      </w:r>
      <w:r w:rsidRPr="00434899">
        <w:rPr>
          <w:rFonts w:eastAsia="Symbol"/>
          <w:bCs/>
          <w:i/>
          <w:lang w:val="en-US"/>
        </w:rPr>
        <w:t>by households.</w:t>
      </w:r>
    </w:p>
    <w:p w:rsidR="007B6124" w:rsidRPr="00434899" w:rsidRDefault="00333EEE" w:rsidP="00214A53">
      <w:pPr>
        <w:pStyle w:val="21"/>
        <w:spacing w:line="220" w:lineRule="exact"/>
        <w:ind w:left="0"/>
        <w:rPr>
          <w:lang w:val="en-US"/>
        </w:rPr>
      </w:pPr>
      <w:proofErr w:type="gramStart"/>
      <w:r w:rsidRPr="00434899">
        <w:rPr>
          <w:rFonts w:eastAsia="Symbol"/>
          <w:b/>
          <w:bCs/>
          <w:i/>
          <w:lang w:val="en-US"/>
        </w:rPr>
        <w:t xml:space="preserve">Tables </w:t>
      </w:r>
      <w:r w:rsidR="004A524B">
        <w:rPr>
          <w:rFonts w:eastAsia="Symbol"/>
          <w:b/>
          <w:bCs/>
          <w:i/>
          <w:lang w:val="en-US"/>
        </w:rPr>
        <w:t>12.</w:t>
      </w:r>
      <w:r w:rsidRPr="00434899">
        <w:rPr>
          <w:rFonts w:eastAsia="Symbol"/>
          <w:b/>
          <w:bCs/>
          <w:i/>
          <w:lang w:val="en-US"/>
        </w:rPr>
        <w:t>1</w:t>
      </w:r>
      <w:r w:rsidR="000B0FCA" w:rsidRPr="00060B8D">
        <w:rPr>
          <w:rFonts w:eastAsia="Symbol"/>
          <w:b/>
          <w:bCs/>
          <w:i/>
          <w:lang w:val="en-US"/>
        </w:rPr>
        <w:t>5</w:t>
      </w:r>
      <w:r w:rsidRPr="00434899">
        <w:rPr>
          <w:rFonts w:eastAsia="Symbol"/>
          <w:b/>
          <w:bCs/>
          <w:i/>
          <w:lang w:val="en-US"/>
        </w:rPr>
        <w:t xml:space="preserve">, </w:t>
      </w:r>
      <w:r w:rsidR="004A524B">
        <w:rPr>
          <w:rFonts w:eastAsia="Symbol"/>
          <w:b/>
          <w:bCs/>
          <w:i/>
          <w:lang w:val="en-US"/>
        </w:rPr>
        <w:t>12.</w:t>
      </w:r>
      <w:r w:rsidRPr="00434899">
        <w:rPr>
          <w:rFonts w:eastAsia="Symbol"/>
          <w:b/>
          <w:bCs/>
          <w:i/>
          <w:lang w:val="en-US"/>
        </w:rPr>
        <w:t>1</w:t>
      </w:r>
      <w:r w:rsidR="000B0FCA" w:rsidRPr="00060B8D">
        <w:rPr>
          <w:rFonts w:eastAsia="Symbol"/>
          <w:b/>
          <w:bCs/>
          <w:i/>
          <w:lang w:val="en-US"/>
        </w:rPr>
        <w:t>6</w:t>
      </w:r>
      <w:r w:rsidRPr="00434899">
        <w:rPr>
          <w:rFonts w:eastAsia="Symbol"/>
          <w:b/>
          <w:bCs/>
          <w:i/>
          <w:lang w:val="en-US"/>
        </w:rPr>
        <w:t>.</w:t>
      </w:r>
      <w:proofErr w:type="gramEnd"/>
      <w:r w:rsidRPr="00434899">
        <w:rPr>
          <w:rFonts w:eastAsia="Symbol"/>
          <w:b/>
          <w:bCs/>
          <w:i/>
          <w:lang w:val="en-US"/>
        </w:rPr>
        <w:t xml:space="preserve"> Net exports </w:t>
      </w:r>
      <w:r w:rsidRPr="00434899">
        <w:rPr>
          <w:rFonts w:eastAsia="Symbol"/>
          <w:bCs/>
          <w:i/>
          <w:lang w:val="en-US"/>
        </w:rPr>
        <w:t xml:space="preserve">of goods and services is calculated as the difference between exports and imports and includes </w:t>
      </w:r>
      <w:r w:rsidR="00FE5B73">
        <w:rPr>
          <w:i/>
          <w:lang w:val="en-GB"/>
        </w:rPr>
        <w:br/>
      </w:r>
      <w:r w:rsidRPr="00434899">
        <w:rPr>
          <w:rFonts w:eastAsia="Symbol"/>
          <w:bCs/>
          <w:i/>
          <w:lang w:val="en-US"/>
        </w:rPr>
        <w:t xml:space="preserve">the turnover of Russian trade </w:t>
      </w:r>
      <w:r w:rsidR="007B6124" w:rsidRPr="00434899">
        <w:rPr>
          <w:rFonts w:eastAsia="Symbol"/>
          <w:bCs/>
          <w:i/>
          <w:lang w:val="en-US"/>
        </w:rPr>
        <w:t>with both the non</w:t>
      </w:r>
      <w:r w:rsidR="005B7606" w:rsidRPr="005B7606">
        <w:rPr>
          <w:rFonts w:eastAsia="Symbol"/>
          <w:bCs/>
          <w:i/>
          <w:lang w:val="en-US"/>
        </w:rPr>
        <w:t xml:space="preserve"> </w:t>
      </w:r>
      <w:r w:rsidR="005B7606">
        <w:rPr>
          <w:rFonts w:eastAsia="Symbol"/>
          <w:bCs/>
          <w:i/>
          <w:lang w:val="en-US"/>
        </w:rPr>
        <w:t>–</w:t>
      </w:r>
      <w:r w:rsidR="007B6124" w:rsidRPr="00434899">
        <w:rPr>
          <w:rFonts w:eastAsia="Symbol"/>
          <w:bCs/>
          <w:i/>
          <w:lang w:val="en-US"/>
        </w:rPr>
        <w:t xml:space="preserve"> CIS and the CIS countries.</w:t>
      </w:r>
    </w:p>
    <w:p w:rsidR="00333EEE" w:rsidRPr="00434899" w:rsidRDefault="00333EEE" w:rsidP="00214A53">
      <w:pPr>
        <w:pStyle w:val="21"/>
        <w:spacing w:line="220" w:lineRule="exact"/>
        <w:ind w:left="0"/>
        <w:rPr>
          <w:lang w:val="en-US"/>
        </w:rPr>
      </w:pPr>
      <w:proofErr w:type="gramStart"/>
      <w:r w:rsidRPr="00434899">
        <w:rPr>
          <w:rFonts w:eastAsia="Symbol"/>
          <w:b/>
          <w:bCs/>
          <w:i/>
          <w:lang w:val="en-US"/>
        </w:rPr>
        <w:t xml:space="preserve">Table </w:t>
      </w:r>
      <w:r w:rsidR="004A524B">
        <w:rPr>
          <w:rFonts w:eastAsia="Symbol"/>
          <w:b/>
          <w:i/>
          <w:lang w:val="en-US"/>
        </w:rPr>
        <w:t>12.</w:t>
      </w:r>
      <w:r w:rsidR="000B0FCA" w:rsidRPr="00060B8D">
        <w:rPr>
          <w:rFonts w:eastAsia="Symbol"/>
          <w:b/>
          <w:i/>
          <w:lang w:val="en-US"/>
        </w:rPr>
        <w:t>19</w:t>
      </w:r>
      <w:r w:rsidRPr="00434899">
        <w:rPr>
          <w:rFonts w:eastAsia="Symbol"/>
          <w:b/>
          <w:bCs/>
          <w:i/>
          <w:lang w:val="en-US"/>
        </w:rPr>
        <w:t>.</w:t>
      </w:r>
      <w:proofErr w:type="gramEnd"/>
      <w:r w:rsidRPr="00434899">
        <w:rPr>
          <w:rFonts w:eastAsia="Symbol"/>
          <w:b/>
          <w:bCs/>
          <w:i/>
          <w:lang w:val="en-US"/>
        </w:rPr>
        <w:t xml:space="preserve"> </w:t>
      </w:r>
      <w:r w:rsidRPr="00434899">
        <w:rPr>
          <w:b/>
          <w:bCs/>
          <w:i/>
          <w:lang w:val="en-US"/>
        </w:rPr>
        <w:t>Gross regional product (GRP)</w:t>
      </w:r>
      <w:r w:rsidRPr="00434899">
        <w:rPr>
          <w:bCs/>
          <w:i/>
          <w:lang w:val="en-US"/>
        </w:rPr>
        <w:t xml:space="preserve"> is summary indicator of economic activity of a region, characterizing process of producing goods and services for final use. At the same time GRP equals to gross value added, created by residents of region, and isdefined as the difference between output and intermediate consumption. GRP is calculated bothat current basic prices and at constant prices.</w:t>
      </w:r>
    </w:p>
    <w:p w:rsidR="00333EEE" w:rsidRPr="00434899" w:rsidRDefault="00333EEE" w:rsidP="00214A53">
      <w:pPr>
        <w:pStyle w:val="21"/>
        <w:spacing w:line="220" w:lineRule="exact"/>
        <w:ind w:left="0"/>
        <w:rPr>
          <w:lang w:val="en-US"/>
        </w:rPr>
      </w:pPr>
      <w:proofErr w:type="gramStart"/>
      <w:r w:rsidRPr="00434899">
        <w:rPr>
          <w:rFonts w:eastAsia="Symbol"/>
          <w:bCs/>
          <w:i/>
          <w:lang w:val="en-US"/>
        </w:rPr>
        <w:t>Basic prices include prices of production of a given industry, value of subsidies on products, but does</w:t>
      </w:r>
      <w:proofErr w:type="gramEnd"/>
      <w:r w:rsidRPr="00434899">
        <w:rPr>
          <w:rFonts w:eastAsia="Symbol"/>
          <w:bCs/>
          <w:i/>
          <w:lang w:val="en-US"/>
        </w:rPr>
        <w:t xml:space="preserve"> not include taxes on products.</w:t>
      </w:r>
    </w:p>
    <w:p w:rsidR="00333EEE" w:rsidRPr="00434899" w:rsidRDefault="00333EEE" w:rsidP="00214A53">
      <w:pPr>
        <w:pStyle w:val="21"/>
        <w:spacing w:line="220" w:lineRule="exact"/>
        <w:ind w:left="0"/>
        <w:rPr>
          <w:lang w:val="en-US"/>
        </w:rPr>
      </w:pPr>
      <w:proofErr w:type="gramStart"/>
      <w:r w:rsidRPr="00434899">
        <w:rPr>
          <w:rFonts w:eastAsia="Symbol"/>
          <w:b/>
          <w:i/>
          <w:lang w:val="en"/>
        </w:rPr>
        <w:t xml:space="preserve">Table </w:t>
      </w:r>
      <w:r w:rsidR="004A524B">
        <w:rPr>
          <w:rFonts w:eastAsia="Symbol"/>
          <w:b/>
          <w:i/>
          <w:lang w:val="en"/>
        </w:rPr>
        <w:t>12.</w:t>
      </w:r>
      <w:r w:rsidRPr="00434899">
        <w:rPr>
          <w:rFonts w:eastAsia="Symbol"/>
          <w:b/>
          <w:i/>
          <w:lang w:val="en-US"/>
        </w:rPr>
        <w:t>2</w:t>
      </w:r>
      <w:r w:rsidR="000B0FCA" w:rsidRPr="00060B8D">
        <w:rPr>
          <w:rFonts w:eastAsia="Symbol"/>
          <w:b/>
          <w:i/>
          <w:lang w:val="en-US"/>
        </w:rPr>
        <w:t>0</w:t>
      </w:r>
      <w:r w:rsidRPr="00434899">
        <w:rPr>
          <w:rFonts w:eastAsia="Symbol"/>
          <w:b/>
          <w:i/>
          <w:lang w:val="en-US"/>
        </w:rPr>
        <w:t xml:space="preserve">, </w:t>
      </w:r>
      <w:r w:rsidR="004A524B">
        <w:rPr>
          <w:rFonts w:eastAsia="Symbol"/>
          <w:b/>
          <w:i/>
          <w:lang w:val="en-US"/>
        </w:rPr>
        <w:t>12.</w:t>
      </w:r>
      <w:r w:rsidRPr="00434899">
        <w:rPr>
          <w:rFonts w:eastAsia="Symbol"/>
          <w:b/>
          <w:i/>
          <w:lang w:val="en-US"/>
        </w:rPr>
        <w:t>2</w:t>
      </w:r>
      <w:r w:rsidR="000B0FCA" w:rsidRPr="00060B8D">
        <w:rPr>
          <w:rFonts w:eastAsia="Symbol"/>
          <w:b/>
          <w:i/>
          <w:lang w:val="en-US"/>
        </w:rPr>
        <w:t>1</w:t>
      </w:r>
      <w:r w:rsidRPr="00434899">
        <w:rPr>
          <w:rFonts w:eastAsia="Symbol"/>
          <w:b/>
          <w:i/>
          <w:lang w:val="en"/>
        </w:rPr>
        <w:t>.</w:t>
      </w:r>
      <w:proofErr w:type="gramEnd"/>
      <w:r w:rsidRPr="00434899">
        <w:rPr>
          <w:rFonts w:eastAsia="Symbol"/>
          <w:b/>
          <w:i/>
          <w:lang w:val="en"/>
        </w:rPr>
        <w:t xml:space="preserve"> </w:t>
      </w:r>
      <w:r w:rsidR="007B6124" w:rsidRPr="00434899">
        <w:rPr>
          <w:rFonts w:eastAsia="Symbol"/>
          <w:b/>
          <w:i/>
          <w:lang w:val="en"/>
        </w:rPr>
        <w:t xml:space="preserve">Balance </w:t>
      </w:r>
      <w:r w:rsidRPr="00434899">
        <w:rPr>
          <w:rFonts w:eastAsia="Symbol"/>
          <w:b/>
          <w:i/>
          <w:lang w:val="en"/>
        </w:rPr>
        <w:t>sheet</w:t>
      </w:r>
      <w:r w:rsidRPr="00434899">
        <w:rPr>
          <w:rFonts w:eastAsia="Symbol"/>
          <w:i/>
          <w:lang w:val="en"/>
        </w:rPr>
        <w:t xml:space="preserve"> is a table or a system of SNA tables that reflects the value of the economic assets and financial iabilities (equity) available at an institutional unit, sector or economy as a whole at the beginning (the initial balance sheet) and the </w:t>
      </w:r>
      <w:proofErr w:type="gramStart"/>
      <w:r w:rsidRPr="00434899">
        <w:rPr>
          <w:rFonts w:eastAsia="Symbol"/>
          <w:i/>
          <w:lang w:val="en"/>
        </w:rPr>
        <w:t>end</w:t>
      </w:r>
      <w:proofErr w:type="gramEnd"/>
      <w:r w:rsidR="009F4152" w:rsidRPr="009F4152">
        <w:rPr>
          <w:rFonts w:eastAsia="Symbol"/>
          <w:i/>
          <w:lang w:val="en-US"/>
        </w:rPr>
        <w:br/>
      </w:r>
      <w:r w:rsidRPr="00434899">
        <w:rPr>
          <w:rFonts w:eastAsia="Symbol"/>
          <w:i/>
          <w:lang w:val="en"/>
        </w:rPr>
        <w:t>(closing balance) of the period.</w:t>
      </w:r>
    </w:p>
    <w:p w:rsidR="007B6124" w:rsidRPr="00434899" w:rsidRDefault="007B6124" w:rsidP="00214A53">
      <w:pPr>
        <w:pStyle w:val="21"/>
        <w:spacing w:line="220" w:lineRule="exact"/>
        <w:ind w:left="0"/>
        <w:rPr>
          <w:lang w:val="en-US"/>
        </w:rPr>
      </w:pPr>
      <w:r w:rsidRPr="00434899">
        <w:rPr>
          <w:rFonts w:eastAsia="Symbol"/>
          <w:b/>
          <w:i/>
          <w:lang w:val="en"/>
        </w:rPr>
        <w:t>National wealth</w:t>
      </w:r>
      <w:r w:rsidRPr="00434899">
        <w:rPr>
          <w:rFonts w:eastAsia="Symbol"/>
          <w:i/>
          <w:lang w:val="en"/>
        </w:rPr>
        <w:t xml:space="preserve"> represents the aggregate value of all economic assets (non-financial and financial) at market prices that are held </w:t>
      </w:r>
      <w:r w:rsidR="00FE5B73">
        <w:rPr>
          <w:i/>
          <w:lang w:val="en-GB"/>
        </w:rPr>
        <w:br/>
      </w:r>
      <w:r w:rsidRPr="00434899">
        <w:rPr>
          <w:rFonts w:eastAsia="Symbol"/>
          <w:i/>
          <w:lang w:val="en"/>
        </w:rPr>
        <w:t>on a date in the ownership of residents of a given country, less their financial obligations, both to residents and non-residents.</w:t>
      </w:r>
    </w:p>
    <w:p w:rsidR="007B6124" w:rsidRPr="00434899" w:rsidRDefault="007B6124" w:rsidP="00214A53">
      <w:pPr>
        <w:pStyle w:val="21"/>
        <w:spacing w:line="220" w:lineRule="exact"/>
        <w:ind w:left="0"/>
        <w:rPr>
          <w:lang w:val="en-US"/>
        </w:rPr>
      </w:pPr>
      <w:r w:rsidRPr="00434899">
        <w:rPr>
          <w:rFonts w:eastAsia="Symbol"/>
          <w:b/>
          <w:i/>
          <w:lang w:val="en"/>
        </w:rPr>
        <w:t>Asset</w:t>
      </w:r>
      <w:r w:rsidRPr="00434899">
        <w:rPr>
          <w:rFonts w:eastAsia="Symbol"/>
          <w:i/>
          <w:lang w:val="en"/>
        </w:rPr>
        <w:t xml:space="preserve"> is accumulated stock of value that brings economic benefit or several of economic benefits to economic owner of asset </w:t>
      </w:r>
      <w:r w:rsidR="00FE5B73">
        <w:rPr>
          <w:i/>
          <w:lang w:val="en-GB"/>
        </w:rPr>
        <w:br/>
      </w:r>
      <w:r w:rsidRPr="00434899">
        <w:rPr>
          <w:rFonts w:eastAsia="Symbol"/>
          <w:i/>
          <w:lang w:val="en"/>
        </w:rPr>
        <w:t>as a result of owning it or using it for a certain period of time.</w:t>
      </w:r>
    </w:p>
    <w:p w:rsidR="007B6124" w:rsidRPr="00434899" w:rsidRDefault="007B6124" w:rsidP="00214A53">
      <w:pPr>
        <w:pStyle w:val="21"/>
        <w:spacing w:line="220" w:lineRule="exact"/>
        <w:ind w:left="0"/>
        <w:rPr>
          <w:rFonts w:eastAsia="Symbol"/>
          <w:i/>
          <w:lang w:val="en"/>
        </w:rPr>
      </w:pPr>
      <w:r w:rsidRPr="00434899">
        <w:rPr>
          <w:rFonts w:eastAsia="Symbol"/>
          <w:b/>
          <w:i/>
          <w:lang w:val="en"/>
        </w:rPr>
        <w:t xml:space="preserve">Financial liability </w:t>
      </w:r>
      <w:r w:rsidRPr="00434899">
        <w:rPr>
          <w:rFonts w:eastAsia="Symbol"/>
          <w:i/>
          <w:lang w:val="en"/>
        </w:rPr>
        <w:t>arises when one unit (the debtor) promises in certain circumstances to make payment or several payments</w:t>
      </w:r>
      <w:r w:rsidR="009F4152" w:rsidRPr="009F4152">
        <w:rPr>
          <w:rFonts w:eastAsia="Symbol"/>
          <w:i/>
          <w:lang w:val="en-US"/>
        </w:rPr>
        <w:br/>
      </w:r>
      <w:r w:rsidRPr="00434899">
        <w:rPr>
          <w:rFonts w:eastAsia="Symbol"/>
          <w:i/>
          <w:lang w:val="en"/>
        </w:rPr>
        <w:t>to another unit (the creditor).</w:t>
      </w:r>
    </w:p>
    <w:p w:rsidR="00915F19" w:rsidRPr="00915F19" w:rsidRDefault="00915F19" w:rsidP="00214A53">
      <w:pPr>
        <w:pStyle w:val="21"/>
        <w:spacing w:line="220" w:lineRule="exact"/>
        <w:ind w:left="0"/>
        <w:rPr>
          <w:rFonts w:eastAsia="Symbol"/>
          <w:i/>
          <w:lang w:val="en"/>
        </w:rPr>
      </w:pPr>
      <w:proofErr w:type="gramStart"/>
      <w:r w:rsidRPr="00915F19">
        <w:rPr>
          <w:rFonts w:eastAsia="Symbol"/>
          <w:b/>
          <w:i/>
          <w:lang w:val="en"/>
        </w:rPr>
        <w:t>Non-financial assets.</w:t>
      </w:r>
      <w:proofErr w:type="gramEnd"/>
      <w:r w:rsidRPr="00915F19">
        <w:rPr>
          <w:rFonts w:eastAsia="Symbol"/>
          <w:b/>
          <w:i/>
          <w:lang w:val="en"/>
        </w:rPr>
        <w:t xml:space="preserve"> </w:t>
      </w:r>
      <w:r w:rsidRPr="00915F19">
        <w:rPr>
          <w:rFonts w:eastAsia="Symbol"/>
          <w:i/>
          <w:lang w:val="en"/>
        </w:rPr>
        <w:t>Two different categories of non-financial assets are distinguished: produced assets and nonproduced assets:</w:t>
      </w:r>
    </w:p>
    <w:p w:rsidR="00915F19" w:rsidRPr="00915F19" w:rsidRDefault="00915F19" w:rsidP="00214A53">
      <w:pPr>
        <w:autoSpaceDE w:val="0"/>
        <w:spacing w:line="220" w:lineRule="exact"/>
        <w:ind w:firstLine="284"/>
        <w:jc w:val="both"/>
        <w:rPr>
          <w:lang w:val="en-US"/>
        </w:rPr>
      </w:pPr>
      <w:r>
        <w:rPr>
          <w:rFonts w:eastAsia="Symbol"/>
          <w:i/>
          <w:lang w:val="en"/>
        </w:rPr>
        <w:t>– </w:t>
      </w:r>
      <w:proofErr w:type="gramStart"/>
      <w:r w:rsidRPr="00915F19">
        <w:rPr>
          <w:rFonts w:eastAsia="Symbol"/>
          <w:i/>
          <w:lang w:val="en"/>
        </w:rPr>
        <w:t>p</w:t>
      </w:r>
      <w:r w:rsidRPr="00915F19">
        <w:rPr>
          <w:rFonts w:ascii="Arial" w:eastAsia="Symbol" w:hAnsi="Arial" w:cs="Arial"/>
          <w:i/>
          <w:sz w:val="16"/>
          <w:szCs w:val="16"/>
          <w:lang w:val="en-US"/>
        </w:rPr>
        <w:t>roduced</w:t>
      </w:r>
      <w:proofErr w:type="gramEnd"/>
      <w:r w:rsidRPr="00915F19">
        <w:rPr>
          <w:rFonts w:ascii="Arial" w:eastAsia="Symbol" w:hAnsi="Arial" w:cs="Arial"/>
          <w:i/>
          <w:sz w:val="16"/>
          <w:szCs w:val="16"/>
          <w:lang w:val="en-US"/>
        </w:rPr>
        <w:t xml:space="preserve"> assets are non-financial assets that have come into existence as outputs from production processes that fall within</w:t>
      </w:r>
      <w:r w:rsidRPr="00915F19">
        <w:rPr>
          <w:rFonts w:ascii="Arial" w:eastAsia="Symbol" w:hAnsi="Arial" w:cs="Arial"/>
          <w:i/>
          <w:sz w:val="16"/>
          <w:szCs w:val="16"/>
          <w:lang w:val="en-US"/>
        </w:rPr>
        <w:br/>
        <w:t xml:space="preserve"> the production boundary of the SNA. There are three main types of produced assets: fixed assets, inventories and valuables</w:t>
      </w:r>
      <w:r w:rsidRPr="00915F19">
        <w:rPr>
          <w:rFonts w:ascii="Arial" w:eastAsia="Symbol" w:hAnsi="Arial" w:cs="Arial"/>
          <w:i/>
          <w:sz w:val="16"/>
          <w:szCs w:val="16"/>
          <w:lang w:val="en"/>
        </w:rPr>
        <w:t>;</w:t>
      </w:r>
    </w:p>
    <w:p w:rsidR="00915F19" w:rsidRPr="00915F19" w:rsidRDefault="00915F19" w:rsidP="00214A53">
      <w:pPr>
        <w:autoSpaceDE w:val="0"/>
        <w:spacing w:line="220" w:lineRule="exact"/>
        <w:ind w:firstLine="284"/>
        <w:jc w:val="both"/>
        <w:rPr>
          <w:lang w:val="en-US"/>
        </w:rPr>
      </w:pPr>
      <w:r>
        <w:rPr>
          <w:rFonts w:eastAsia="Symbol"/>
          <w:i/>
          <w:lang w:val="en-US"/>
        </w:rPr>
        <w:t>– </w:t>
      </w:r>
      <w:proofErr w:type="gramStart"/>
      <w:r w:rsidRPr="00915F19">
        <w:rPr>
          <w:rFonts w:ascii="Arial" w:eastAsia="Symbol" w:hAnsi="Arial" w:cs="Arial"/>
          <w:i/>
          <w:sz w:val="16"/>
          <w:szCs w:val="16"/>
          <w:lang w:val="en"/>
        </w:rPr>
        <w:t>non-produced</w:t>
      </w:r>
      <w:proofErr w:type="gramEnd"/>
      <w:r w:rsidRPr="00915F19">
        <w:rPr>
          <w:rFonts w:ascii="Arial" w:eastAsia="Symbol" w:hAnsi="Arial" w:cs="Arial"/>
          <w:i/>
          <w:sz w:val="16"/>
          <w:szCs w:val="16"/>
          <w:lang w:val="en"/>
        </w:rPr>
        <w:t xml:space="preserve"> assets are </w:t>
      </w:r>
      <w:r w:rsidRPr="00915F19">
        <w:rPr>
          <w:rFonts w:ascii="Arial" w:eastAsia="Symbol" w:hAnsi="Arial" w:cs="Arial"/>
          <w:i/>
          <w:sz w:val="16"/>
          <w:szCs w:val="16"/>
          <w:lang w:val="en-US"/>
        </w:rPr>
        <w:t>non-financial assets that have come into existence in ways other than through processes of production.</w:t>
      </w:r>
      <w:r w:rsidRPr="00915F19">
        <w:rPr>
          <w:rFonts w:ascii="Arial" w:eastAsia="Symbol" w:hAnsi="Arial" w:cs="Arial"/>
          <w:i/>
          <w:sz w:val="16"/>
          <w:szCs w:val="16"/>
          <w:lang w:val="en"/>
        </w:rPr>
        <w:t xml:space="preserve"> </w:t>
      </w:r>
      <w:r w:rsidRPr="00915F19">
        <w:rPr>
          <w:rFonts w:ascii="Arial" w:eastAsia="Symbol" w:hAnsi="Arial" w:cs="Arial"/>
          <w:i/>
          <w:sz w:val="16"/>
          <w:szCs w:val="16"/>
          <w:lang w:val="en-US"/>
        </w:rPr>
        <w:br/>
      </w:r>
      <w:r w:rsidRPr="00915F19">
        <w:rPr>
          <w:rFonts w:ascii="Arial" w:eastAsia="Symbol" w:hAnsi="Arial" w:cs="Arial"/>
          <w:bCs/>
          <w:i/>
          <w:iCs/>
          <w:sz w:val="16"/>
          <w:szCs w:val="16"/>
          <w:lang w:val="en-US"/>
        </w:rPr>
        <w:t>Non-produced assets consist of three categories: natural resources; contracts, leases and licences; and purchased goodwill and marketing assets.</w:t>
      </w:r>
    </w:p>
    <w:p w:rsidR="00915F19" w:rsidRPr="00915F19" w:rsidRDefault="00915F19" w:rsidP="00214A53">
      <w:pPr>
        <w:pStyle w:val="21"/>
        <w:spacing w:line="220" w:lineRule="exact"/>
        <w:ind w:left="0"/>
        <w:rPr>
          <w:i/>
          <w:szCs w:val="16"/>
          <w:lang w:val="en-US"/>
        </w:rPr>
      </w:pPr>
      <w:r w:rsidRPr="00915F19">
        <w:rPr>
          <w:rFonts w:eastAsia="Symbol"/>
          <w:b/>
          <w:i/>
          <w:lang w:val="en"/>
        </w:rPr>
        <w:t>Natural</w:t>
      </w:r>
      <w:r w:rsidRPr="00915F19">
        <w:rPr>
          <w:b/>
          <w:bCs/>
          <w:i/>
          <w:iCs/>
          <w:szCs w:val="16"/>
          <w:lang w:val="en-US"/>
        </w:rPr>
        <w:t xml:space="preserve"> resources </w:t>
      </w:r>
      <w:r w:rsidRPr="00915F19">
        <w:rPr>
          <w:bCs/>
          <w:i/>
          <w:iCs/>
          <w:szCs w:val="16"/>
          <w:lang w:val="en-US"/>
        </w:rPr>
        <w:t>consist of naturally occurring resources that have an economic value</w:t>
      </w:r>
      <w:r w:rsidRPr="00915F19">
        <w:rPr>
          <w:i/>
          <w:szCs w:val="16"/>
          <w:lang w:val="en-US"/>
        </w:rPr>
        <w:t xml:space="preserve"> and over which ownership rights have been established.</w:t>
      </w:r>
    </w:p>
    <w:p w:rsidR="00915F19" w:rsidRPr="00754210" w:rsidRDefault="00915F19" w:rsidP="00214A53">
      <w:pPr>
        <w:autoSpaceDE w:val="0"/>
        <w:spacing w:line="220" w:lineRule="exact"/>
        <w:ind w:firstLine="284"/>
        <w:jc w:val="both"/>
        <w:rPr>
          <w:rFonts w:ascii="Arial CYR" w:hAnsi="Arial CYR" w:cs="Arial CYR"/>
          <w:i/>
          <w:sz w:val="16"/>
          <w:szCs w:val="16"/>
          <w:lang w:val="en-US" w:eastAsia="ru-RU"/>
        </w:rPr>
      </w:pPr>
      <w:r w:rsidRPr="00915F19">
        <w:rPr>
          <w:rFonts w:ascii="Arial CYR" w:hAnsi="Arial CYR" w:cs="Arial CYR"/>
          <w:b/>
          <w:i/>
          <w:sz w:val="16"/>
          <w:szCs w:val="16"/>
          <w:lang w:val="en-US" w:eastAsia="ru-RU"/>
        </w:rPr>
        <w:t>Land</w:t>
      </w:r>
      <w:r w:rsidRPr="00915F19">
        <w:rPr>
          <w:rFonts w:ascii="Arial CYR" w:hAnsi="Arial CYR" w:cs="Arial CYR"/>
          <w:i/>
          <w:sz w:val="16"/>
          <w:szCs w:val="16"/>
          <w:lang w:val="en-US" w:eastAsia="ru-RU"/>
        </w:rPr>
        <w:t xml:space="preserve"> consists of land, including land cover and any associated surface water, on which property rights are established and from which economic benefits can be obtained by their owners as a result of ownership and use.</w:t>
      </w:r>
    </w:p>
    <w:p w:rsidR="00E32FA2" w:rsidRPr="00E32FA2" w:rsidRDefault="00E32FA2" w:rsidP="00214A53">
      <w:pPr>
        <w:autoSpaceDE w:val="0"/>
        <w:spacing w:line="220" w:lineRule="exact"/>
        <w:ind w:firstLine="284"/>
        <w:jc w:val="both"/>
        <w:rPr>
          <w:rFonts w:ascii="Arial" w:hAnsi="Arial" w:cs="Arial"/>
          <w:b/>
          <w:i/>
          <w:iCs/>
          <w:sz w:val="16"/>
          <w:szCs w:val="16"/>
          <w:lang w:val="en-US" w:eastAsia="ru-RU"/>
        </w:rPr>
      </w:pPr>
      <w:r w:rsidRPr="00E32FA2">
        <w:rPr>
          <w:rFonts w:ascii="Arial" w:hAnsi="Arial" w:cs="Arial"/>
          <w:b/>
          <w:i/>
          <w:iCs/>
          <w:sz w:val="16"/>
          <w:szCs w:val="16"/>
          <w:lang w:val="en-US" w:eastAsia="ru-RU"/>
        </w:rPr>
        <w:t xml:space="preserve">Mineral and energy reserves </w:t>
      </w:r>
      <w:r w:rsidRPr="00E32FA2">
        <w:rPr>
          <w:rFonts w:ascii="Arial" w:hAnsi="Arial" w:cs="Arial"/>
          <w:bCs/>
          <w:i/>
          <w:iCs/>
          <w:sz w:val="16"/>
          <w:szCs w:val="16"/>
          <w:lang w:val="en-US" w:eastAsia="ru-RU"/>
        </w:rPr>
        <w:t xml:space="preserve">located on or below the </w:t>
      </w:r>
      <w:proofErr w:type="gramStart"/>
      <w:r w:rsidRPr="00E32FA2">
        <w:rPr>
          <w:rFonts w:ascii="Arial" w:hAnsi="Arial" w:cs="Arial"/>
          <w:bCs/>
          <w:i/>
          <w:iCs/>
          <w:sz w:val="16"/>
          <w:szCs w:val="16"/>
          <w:lang w:val="en-US" w:eastAsia="ru-RU"/>
        </w:rPr>
        <w:t>earth’s</w:t>
      </w:r>
      <w:proofErr w:type="gramEnd"/>
      <w:r w:rsidRPr="00E32FA2">
        <w:rPr>
          <w:rFonts w:ascii="Arial" w:hAnsi="Arial" w:cs="Arial"/>
          <w:bCs/>
          <w:i/>
          <w:iCs/>
          <w:sz w:val="16"/>
          <w:szCs w:val="16"/>
          <w:lang w:val="en-US" w:eastAsia="ru-RU"/>
        </w:rPr>
        <w:t xml:space="preserve"> surface that are economically exploitable, given current technology </w:t>
      </w:r>
      <w:r w:rsidR="00FE5B73">
        <w:rPr>
          <w:rFonts w:ascii="Arial" w:hAnsi="Arial" w:cs="Arial"/>
          <w:bCs/>
          <w:i/>
          <w:iCs/>
          <w:sz w:val="16"/>
          <w:szCs w:val="16"/>
          <w:lang w:val="en-US" w:eastAsia="ru-RU"/>
        </w:rPr>
        <w:br/>
      </w:r>
      <w:r w:rsidRPr="00E32FA2">
        <w:rPr>
          <w:rFonts w:ascii="Arial" w:hAnsi="Arial" w:cs="Arial"/>
          <w:bCs/>
          <w:i/>
          <w:iCs/>
          <w:sz w:val="16"/>
          <w:szCs w:val="16"/>
          <w:lang w:val="en-US" w:eastAsia="ru-RU"/>
        </w:rPr>
        <w:t xml:space="preserve">and relative prices. They include commercially recoverable reserves of the following types of minerals: oil; gas; gold; copper; iron ore; </w:t>
      </w:r>
      <w:r w:rsidR="00FE5B73">
        <w:rPr>
          <w:rFonts w:ascii="Arial" w:hAnsi="Arial" w:cs="Arial"/>
          <w:bCs/>
          <w:i/>
          <w:iCs/>
          <w:sz w:val="16"/>
          <w:szCs w:val="16"/>
          <w:lang w:val="en-US" w:eastAsia="ru-RU"/>
        </w:rPr>
        <w:br/>
      </w:r>
      <w:r w:rsidRPr="00E32FA2">
        <w:rPr>
          <w:rFonts w:ascii="Arial" w:hAnsi="Arial" w:cs="Arial"/>
          <w:bCs/>
          <w:i/>
          <w:iCs/>
          <w:sz w:val="16"/>
          <w:szCs w:val="16"/>
          <w:lang w:val="en-US" w:eastAsia="ru-RU"/>
        </w:rPr>
        <w:t>coking coal, steam coal and brown coal; diamonds in primary deposits and in placers</w:t>
      </w:r>
      <w:r w:rsidRPr="00E32FA2">
        <w:rPr>
          <w:rFonts w:ascii="Arial" w:hAnsi="Arial" w:cs="Arial"/>
          <w:b/>
          <w:i/>
          <w:iCs/>
          <w:sz w:val="16"/>
          <w:szCs w:val="16"/>
          <w:lang w:val="en-US" w:eastAsia="ru-RU"/>
        </w:rPr>
        <w:t>.</w:t>
      </w:r>
    </w:p>
    <w:p w:rsidR="00E32FA2" w:rsidRPr="00E32FA2" w:rsidRDefault="00E32FA2" w:rsidP="00214A53">
      <w:pPr>
        <w:autoSpaceDE w:val="0"/>
        <w:spacing w:line="220" w:lineRule="exact"/>
        <w:ind w:firstLine="284"/>
        <w:jc w:val="both"/>
        <w:rPr>
          <w:rFonts w:ascii="Arial" w:hAnsi="Arial" w:cs="Arial"/>
          <w:bCs/>
          <w:i/>
          <w:iCs/>
          <w:sz w:val="16"/>
          <w:szCs w:val="16"/>
          <w:lang w:val="en-US" w:eastAsia="ru-RU"/>
        </w:rPr>
      </w:pPr>
      <w:r w:rsidRPr="00E32FA2">
        <w:rPr>
          <w:rFonts w:ascii="Arial" w:hAnsi="Arial" w:cs="Arial"/>
          <w:b/>
          <w:i/>
          <w:iCs/>
          <w:sz w:val="16"/>
          <w:szCs w:val="16"/>
          <w:lang w:val="en-US" w:eastAsia="ru-RU"/>
        </w:rPr>
        <w:t xml:space="preserve">Non-cultivated biological resources </w:t>
      </w:r>
      <w:r w:rsidRPr="00E32FA2">
        <w:rPr>
          <w:rFonts w:ascii="Arial" w:hAnsi="Arial" w:cs="Arial"/>
          <w:bCs/>
          <w:i/>
          <w:iCs/>
          <w:sz w:val="16"/>
          <w:szCs w:val="16"/>
          <w:lang w:val="en-US" w:eastAsia="ru-RU"/>
        </w:rPr>
        <w:t xml:space="preserve">consist of animals, birds, fish and plants that yield both once-only and repeat products over which ownership rights are enforced but for which natural growth or regeneration is not under the direct control, responsibility </w:t>
      </w:r>
      <w:r w:rsidR="00FE5B73">
        <w:rPr>
          <w:rFonts w:ascii="Arial" w:hAnsi="Arial" w:cs="Arial"/>
          <w:bCs/>
          <w:i/>
          <w:iCs/>
          <w:sz w:val="16"/>
          <w:szCs w:val="16"/>
          <w:lang w:val="en-US" w:eastAsia="ru-RU"/>
        </w:rPr>
        <w:br/>
      </w:r>
      <w:r w:rsidRPr="00E32FA2">
        <w:rPr>
          <w:rFonts w:ascii="Arial" w:hAnsi="Arial" w:cs="Arial"/>
          <w:bCs/>
          <w:i/>
          <w:iCs/>
          <w:sz w:val="16"/>
          <w:szCs w:val="16"/>
          <w:lang w:val="en-US" w:eastAsia="ru-RU"/>
        </w:rPr>
        <w:t>and management of institutional units. As objects of plant origin they are stocks of re-sources of wood harvested for commercial purposes i</w:t>
      </w:r>
      <w:r w:rsidR="00FE5B73">
        <w:rPr>
          <w:rFonts w:ascii="Arial" w:hAnsi="Arial" w:cs="Arial"/>
          <w:bCs/>
          <w:i/>
          <w:iCs/>
          <w:sz w:val="16"/>
          <w:szCs w:val="16"/>
          <w:lang w:val="en-US" w:eastAsia="ru-RU"/>
        </w:rPr>
        <w:br/>
      </w:r>
      <w:r w:rsidRPr="00E32FA2">
        <w:rPr>
          <w:rFonts w:ascii="Arial" w:hAnsi="Arial" w:cs="Arial"/>
          <w:bCs/>
          <w:i/>
          <w:iCs/>
          <w:sz w:val="16"/>
          <w:szCs w:val="16"/>
          <w:lang w:val="en-US" w:eastAsia="ru-RU"/>
        </w:rPr>
        <w:t xml:space="preserve">n forests intended for these purposes, located within the boundaries of the lands of the forest fund. Resources of animal origin: hunting </w:t>
      </w:r>
      <w:r w:rsidR="009F4152" w:rsidRPr="00FF0927">
        <w:rPr>
          <w:rFonts w:ascii="Arial" w:eastAsia="Symbol" w:hAnsi="Arial" w:cs="Arial"/>
          <w:i/>
          <w:sz w:val="16"/>
          <w:szCs w:val="16"/>
          <w:lang w:val="en-US"/>
        </w:rPr>
        <w:br/>
      </w:r>
      <w:r w:rsidRPr="00E32FA2">
        <w:rPr>
          <w:rFonts w:ascii="Arial" w:hAnsi="Arial" w:cs="Arial"/>
          <w:bCs/>
          <w:i/>
          <w:iCs/>
          <w:sz w:val="16"/>
          <w:szCs w:val="16"/>
          <w:lang w:val="en-US" w:eastAsia="ru-RU"/>
        </w:rPr>
        <w:t>resources are objects of the animal world, which in accordance with federal law and (or) the laws of the constituent entities of the Russian Federation are used or can be used for hunting purposes and for which the standards for permissible exemption are established.</w:t>
      </w:r>
    </w:p>
    <w:p w:rsidR="00E32FA2" w:rsidRPr="00E32FA2" w:rsidRDefault="00E32FA2" w:rsidP="00214A53">
      <w:pPr>
        <w:autoSpaceDE w:val="0"/>
        <w:spacing w:line="220" w:lineRule="exact"/>
        <w:ind w:firstLine="284"/>
        <w:jc w:val="both"/>
        <w:rPr>
          <w:rFonts w:ascii="Arial" w:hAnsi="Arial" w:cs="Arial"/>
          <w:b/>
          <w:i/>
          <w:iCs/>
          <w:sz w:val="16"/>
          <w:szCs w:val="16"/>
          <w:lang w:val="en-US" w:eastAsia="ru-RU"/>
        </w:rPr>
      </w:pPr>
      <w:r w:rsidRPr="00E32FA2">
        <w:rPr>
          <w:rFonts w:ascii="Arial" w:hAnsi="Arial" w:cs="Arial"/>
          <w:b/>
          <w:i/>
          <w:iCs/>
          <w:sz w:val="16"/>
          <w:szCs w:val="16"/>
          <w:lang w:val="en-US" w:eastAsia="ru-RU"/>
        </w:rPr>
        <w:t xml:space="preserve">Water resources </w:t>
      </w:r>
      <w:r w:rsidRPr="00E32FA2">
        <w:rPr>
          <w:rFonts w:ascii="Arial" w:hAnsi="Arial" w:cs="Arial"/>
          <w:bCs/>
          <w:i/>
          <w:iCs/>
          <w:sz w:val="16"/>
          <w:szCs w:val="16"/>
          <w:lang w:val="en-US" w:eastAsia="ru-RU"/>
        </w:rPr>
        <w:t xml:space="preserve">consist of surface and groundwater resources used for extraction to the extent that their scarcity leads to the </w:t>
      </w:r>
      <w:r w:rsidR="009F4152" w:rsidRPr="00FF0927">
        <w:rPr>
          <w:rFonts w:ascii="Arial" w:eastAsia="Symbol" w:hAnsi="Arial" w:cs="Arial"/>
          <w:i/>
          <w:sz w:val="16"/>
          <w:szCs w:val="16"/>
          <w:lang w:val="en-US"/>
        </w:rPr>
        <w:br/>
      </w:r>
      <w:r w:rsidRPr="00E32FA2">
        <w:rPr>
          <w:rFonts w:ascii="Arial" w:hAnsi="Arial" w:cs="Arial"/>
          <w:bCs/>
          <w:i/>
          <w:iCs/>
          <w:sz w:val="16"/>
          <w:szCs w:val="16"/>
          <w:lang w:val="en-US" w:eastAsia="ru-RU"/>
        </w:rPr>
        <w:t xml:space="preserve">enforcement of ownership or use rights, market valuation and some measure of economic control. They include groundwater within </w:t>
      </w:r>
      <w:r w:rsidR="00FE5B73">
        <w:rPr>
          <w:rFonts w:ascii="Arial" w:hAnsi="Arial" w:cs="Arial"/>
          <w:bCs/>
          <w:i/>
          <w:iCs/>
          <w:sz w:val="16"/>
          <w:szCs w:val="16"/>
          <w:lang w:val="en-US" w:eastAsia="ru-RU"/>
        </w:rPr>
        <w:br/>
      </w:r>
      <w:r w:rsidRPr="00E32FA2">
        <w:rPr>
          <w:rFonts w:ascii="Arial" w:hAnsi="Arial" w:cs="Arial"/>
          <w:bCs/>
          <w:i/>
          <w:iCs/>
          <w:sz w:val="16"/>
          <w:szCs w:val="16"/>
          <w:lang w:val="en-US" w:eastAsia="ru-RU"/>
        </w:rPr>
        <w:t xml:space="preserve">the boundaries of river basins, sub-basins and water management areas; underground waters, namely, drinking, technical, thermal </w:t>
      </w:r>
      <w:r w:rsidR="00FE5B73">
        <w:rPr>
          <w:rFonts w:ascii="Arial" w:hAnsi="Arial" w:cs="Arial"/>
          <w:bCs/>
          <w:i/>
          <w:iCs/>
          <w:sz w:val="16"/>
          <w:szCs w:val="16"/>
          <w:lang w:val="en-US" w:eastAsia="ru-RU"/>
        </w:rPr>
        <w:br/>
      </w:r>
      <w:r w:rsidRPr="00E32FA2">
        <w:rPr>
          <w:rFonts w:ascii="Arial" w:hAnsi="Arial" w:cs="Arial"/>
          <w:bCs/>
          <w:i/>
          <w:iCs/>
          <w:sz w:val="16"/>
          <w:szCs w:val="16"/>
          <w:lang w:val="en-US" w:eastAsia="ru-RU"/>
        </w:rPr>
        <w:t>(heat and power) and mineral waters</w:t>
      </w:r>
      <w:r w:rsidRPr="00E32FA2">
        <w:rPr>
          <w:rFonts w:ascii="Arial" w:hAnsi="Arial" w:cs="Arial"/>
          <w:b/>
          <w:i/>
          <w:iCs/>
          <w:sz w:val="16"/>
          <w:szCs w:val="16"/>
          <w:lang w:val="en-US" w:eastAsia="ru-RU"/>
        </w:rPr>
        <w:t>.</w:t>
      </w:r>
    </w:p>
    <w:p w:rsidR="00E32FA2" w:rsidRPr="00E32FA2" w:rsidRDefault="00E32FA2" w:rsidP="00214A53">
      <w:pPr>
        <w:autoSpaceDE w:val="0"/>
        <w:spacing w:line="220" w:lineRule="exact"/>
        <w:ind w:firstLine="284"/>
        <w:jc w:val="both"/>
        <w:rPr>
          <w:rFonts w:ascii="Arial" w:hAnsi="Arial" w:cs="Arial"/>
          <w:bCs/>
          <w:i/>
          <w:iCs/>
          <w:sz w:val="16"/>
          <w:szCs w:val="16"/>
          <w:lang w:val="en-US" w:eastAsia="ru-RU"/>
        </w:rPr>
      </w:pPr>
      <w:r w:rsidRPr="00E32FA2">
        <w:rPr>
          <w:rFonts w:ascii="Arial" w:hAnsi="Arial" w:cs="Arial"/>
          <w:b/>
          <w:i/>
          <w:iCs/>
          <w:sz w:val="16"/>
          <w:szCs w:val="16"/>
          <w:lang w:val="en-US" w:eastAsia="ru-RU"/>
        </w:rPr>
        <w:t xml:space="preserve">Valuables </w:t>
      </w:r>
      <w:r w:rsidRPr="00E32FA2">
        <w:rPr>
          <w:rFonts w:ascii="Arial" w:hAnsi="Arial" w:cs="Arial"/>
          <w:bCs/>
          <w:i/>
          <w:iCs/>
          <w:sz w:val="16"/>
          <w:szCs w:val="16"/>
          <w:lang w:val="en-US" w:eastAsia="ru-RU"/>
        </w:rPr>
        <w:t>are produced goods of considerable value that are not used primarily for purposes of production or consumption but are held as stores of value over time. Valuables are expected to appreciate or at least not to decline in real value, nor to deteriorate over time under normal conditions.</w:t>
      </w:r>
    </w:p>
    <w:p w:rsidR="00E32FA2" w:rsidRPr="00E32FA2" w:rsidRDefault="00E32FA2" w:rsidP="00214A53">
      <w:pPr>
        <w:autoSpaceDE w:val="0"/>
        <w:spacing w:line="220" w:lineRule="exact"/>
        <w:ind w:firstLine="284"/>
        <w:jc w:val="both"/>
        <w:rPr>
          <w:rFonts w:ascii="Arial" w:hAnsi="Arial" w:cs="Arial"/>
          <w:b/>
          <w:i/>
          <w:iCs/>
          <w:sz w:val="16"/>
          <w:szCs w:val="16"/>
          <w:lang w:val="en-US" w:eastAsia="ru-RU"/>
        </w:rPr>
      </w:pPr>
      <w:r w:rsidRPr="00E32FA2">
        <w:rPr>
          <w:rFonts w:ascii="Arial" w:hAnsi="Arial" w:cs="Arial"/>
          <w:bCs/>
          <w:i/>
          <w:iCs/>
          <w:sz w:val="16"/>
          <w:szCs w:val="16"/>
          <w:lang w:val="en-US" w:eastAsia="ru-RU"/>
        </w:rPr>
        <w:t>They include fine jewellery, fashioned out of precious stones, and metals of significant and realizable value, collectibles (recognized works of art, antiques, collections of stamps, coins, books etc., having a recognized market value when not intended for sale), precious metals and stones, when not intended to be sold or used as costs of production, are not held as monetary gold or as a financial asset</w:t>
      </w:r>
      <w:r w:rsidR="00FE5B73">
        <w:rPr>
          <w:rFonts w:ascii="Arial" w:hAnsi="Arial" w:cs="Arial"/>
          <w:bCs/>
          <w:i/>
          <w:iCs/>
          <w:sz w:val="16"/>
          <w:szCs w:val="16"/>
          <w:lang w:val="en-US" w:eastAsia="ru-RU"/>
        </w:rPr>
        <w:br/>
      </w:r>
      <w:r w:rsidRPr="00E32FA2">
        <w:rPr>
          <w:rFonts w:ascii="Arial" w:hAnsi="Arial" w:cs="Arial"/>
          <w:bCs/>
          <w:i/>
          <w:iCs/>
          <w:sz w:val="16"/>
          <w:szCs w:val="16"/>
          <w:lang w:val="en-US" w:eastAsia="ru-RU"/>
        </w:rPr>
        <w:t xml:space="preserve"> in the form of unallocated metal accounts. Currently, the cost of museum items and collections is not calculated</w:t>
      </w:r>
      <w:r w:rsidRPr="00E32FA2">
        <w:rPr>
          <w:rFonts w:ascii="Arial" w:hAnsi="Arial" w:cs="Arial"/>
          <w:b/>
          <w:i/>
          <w:iCs/>
          <w:sz w:val="16"/>
          <w:szCs w:val="16"/>
          <w:lang w:val="en-US" w:eastAsia="ru-RU"/>
        </w:rPr>
        <w:t>.</w:t>
      </w:r>
    </w:p>
    <w:p w:rsidR="00E32FA2" w:rsidRPr="00E32FA2" w:rsidRDefault="00E32FA2" w:rsidP="00214A53">
      <w:pPr>
        <w:autoSpaceDE w:val="0"/>
        <w:spacing w:line="220" w:lineRule="exact"/>
        <w:ind w:firstLine="284"/>
        <w:jc w:val="both"/>
        <w:rPr>
          <w:rFonts w:ascii="Arial" w:hAnsi="Arial" w:cs="Arial"/>
          <w:b/>
          <w:bCs/>
          <w:i/>
          <w:sz w:val="16"/>
          <w:szCs w:val="16"/>
          <w:lang w:val="en-US" w:eastAsia="ru-RU"/>
        </w:rPr>
      </w:pPr>
      <w:r w:rsidRPr="00E32FA2">
        <w:rPr>
          <w:rFonts w:ascii="Arial" w:hAnsi="Arial" w:cs="Arial"/>
          <w:b/>
          <w:bCs/>
          <w:i/>
          <w:sz w:val="16"/>
          <w:szCs w:val="16"/>
          <w:lang w:val="en-US" w:eastAsia="ru-RU"/>
        </w:rPr>
        <w:t xml:space="preserve">Consumer durables </w:t>
      </w:r>
      <w:r w:rsidRPr="00E32FA2">
        <w:rPr>
          <w:rFonts w:ascii="Arial" w:hAnsi="Arial" w:cs="Arial"/>
          <w:bCs/>
          <w:i/>
          <w:sz w:val="16"/>
          <w:szCs w:val="16"/>
          <w:lang w:val="en-US" w:eastAsia="ru-RU"/>
        </w:rPr>
        <w:t xml:space="preserve">are goods used by households for final consumption repeatedly or continuously, for a period of (under normal </w:t>
      </w:r>
      <w:r w:rsidR="009F4152" w:rsidRPr="00FF0927">
        <w:rPr>
          <w:rFonts w:ascii="Arial" w:eastAsia="Symbol" w:hAnsi="Arial" w:cs="Arial"/>
          <w:i/>
          <w:sz w:val="16"/>
          <w:szCs w:val="16"/>
          <w:lang w:val="en-US"/>
        </w:rPr>
        <w:br/>
      </w:r>
      <w:r w:rsidRPr="00E32FA2">
        <w:rPr>
          <w:rFonts w:ascii="Arial" w:hAnsi="Arial" w:cs="Arial"/>
          <w:bCs/>
          <w:i/>
          <w:sz w:val="16"/>
          <w:szCs w:val="16"/>
          <w:lang w:val="en-US" w:eastAsia="ru-RU"/>
        </w:rPr>
        <w:t>operating conditions) one year or more.</w:t>
      </w:r>
    </w:p>
    <w:p w:rsidR="00E32FA2" w:rsidRPr="00E32FA2" w:rsidRDefault="00E32FA2" w:rsidP="00214A53">
      <w:pPr>
        <w:pStyle w:val="21"/>
        <w:spacing w:line="220" w:lineRule="exact"/>
        <w:ind w:left="0"/>
        <w:rPr>
          <w:lang w:val="en-US"/>
        </w:rPr>
      </w:pPr>
      <w:r w:rsidRPr="00E32FA2">
        <w:rPr>
          <w:rFonts w:eastAsia="Symbol"/>
          <w:b/>
          <w:i/>
          <w:lang w:val="en"/>
        </w:rPr>
        <w:t xml:space="preserve">Current market value of assets </w:t>
      </w:r>
      <w:r w:rsidRPr="00E32FA2">
        <w:rPr>
          <w:rFonts w:eastAsia="Symbol"/>
          <w:i/>
          <w:lang w:val="en"/>
        </w:rPr>
        <w:t>is value at which assets can be sold on the open market under competitive conditions, when</w:t>
      </w:r>
      <w:r w:rsidR="009F4152" w:rsidRPr="00FF0927">
        <w:rPr>
          <w:rFonts w:eastAsia="Symbol"/>
          <w:i/>
          <w:szCs w:val="16"/>
          <w:lang w:val="en-US"/>
        </w:rPr>
        <w:br/>
      </w:r>
      <w:r w:rsidRPr="00E32FA2">
        <w:rPr>
          <w:rFonts w:eastAsia="Symbol"/>
          <w:i/>
          <w:lang w:val="en"/>
        </w:rPr>
        <w:t xml:space="preserve"> the parties of transaction act reasonably, having sufficient information, and any extraordinary circumstances do not influence the amount </w:t>
      </w:r>
      <w:r w:rsidR="00FE5B73">
        <w:rPr>
          <w:bCs/>
          <w:i/>
          <w:iCs/>
          <w:szCs w:val="16"/>
          <w:lang w:val="en-US" w:eastAsia="ru-RU"/>
        </w:rPr>
        <w:br/>
      </w:r>
      <w:r w:rsidRPr="00E32FA2">
        <w:rPr>
          <w:rFonts w:eastAsia="Symbol"/>
          <w:i/>
          <w:lang w:val="en"/>
        </w:rPr>
        <w:t xml:space="preserve">of transaction. </w:t>
      </w:r>
    </w:p>
    <w:p w:rsidR="00E32FA2" w:rsidRPr="00E32FA2" w:rsidRDefault="00E32FA2" w:rsidP="00214A53">
      <w:pPr>
        <w:pStyle w:val="21"/>
        <w:spacing w:line="220" w:lineRule="exact"/>
        <w:ind w:left="0"/>
        <w:rPr>
          <w:i/>
          <w:lang w:val="en-US"/>
        </w:rPr>
      </w:pPr>
      <w:bookmarkStart w:id="1" w:name="_Hlk59347420"/>
      <w:r w:rsidRPr="00E32FA2">
        <w:rPr>
          <w:i/>
          <w:lang w:val="en-US"/>
        </w:rPr>
        <w:t xml:space="preserve">Value of inventories related to </w:t>
      </w:r>
      <w:proofErr w:type="gramStart"/>
      <w:r w:rsidRPr="00E32FA2">
        <w:rPr>
          <w:i/>
          <w:lang w:val="en-US"/>
        </w:rPr>
        <w:t>produced</w:t>
      </w:r>
      <w:proofErr w:type="gramEnd"/>
      <w:r w:rsidRPr="00E32FA2">
        <w:rPr>
          <w:i/>
          <w:lang w:val="en-US"/>
        </w:rPr>
        <w:t xml:space="preserve"> non-financial assets, as well as a part of non-produced non-financial assets (certain types </w:t>
      </w:r>
      <w:r w:rsidR="00FE5B73">
        <w:rPr>
          <w:bCs/>
          <w:i/>
          <w:iCs/>
          <w:szCs w:val="16"/>
          <w:lang w:val="en-US" w:eastAsia="ru-RU"/>
        </w:rPr>
        <w:br/>
      </w:r>
      <w:r w:rsidRPr="00E32FA2">
        <w:rPr>
          <w:i/>
          <w:lang w:val="en-US"/>
        </w:rPr>
        <w:t xml:space="preserve">of natural resources – land, non-cultivated biological water resources; contracts, leases and licenses, purchased goodwill and marketing </w:t>
      </w:r>
      <w:r w:rsidR="009F4152" w:rsidRPr="00FF0927">
        <w:rPr>
          <w:rFonts w:eastAsia="Symbol"/>
          <w:i/>
          <w:szCs w:val="16"/>
          <w:lang w:val="en-US"/>
        </w:rPr>
        <w:br/>
      </w:r>
      <w:r w:rsidRPr="00E32FA2">
        <w:rPr>
          <w:i/>
          <w:lang w:val="en-US"/>
        </w:rPr>
        <w:t>assets) are not considered in the balance sheet due to the lack of their valuation at current market value.</w:t>
      </w:r>
    </w:p>
    <w:p w:rsidR="00E32FA2" w:rsidRPr="00E32FA2" w:rsidRDefault="00E32FA2" w:rsidP="00214A53">
      <w:pPr>
        <w:pStyle w:val="21"/>
        <w:spacing w:line="220" w:lineRule="exact"/>
        <w:ind w:left="0"/>
        <w:rPr>
          <w:rFonts w:eastAsia="Symbol"/>
          <w:i/>
          <w:lang w:val="en"/>
        </w:rPr>
      </w:pPr>
      <w:r w:rsidRPr="00E32FA2">
        <w:rPr>
          <w:rFonts w:eastAsia="Symbol"/>
          <w:b/>
          <w:i/>
          <w:lang w:val="en"/>
        </w:rPr>
        <w:t xml:space="preserve">Table </w:t>
      </w:r>
      <w:r w:rsidR="004A524B">
        <w:rPr>
          <w:rFonts w:eastAsia="Symbol"/>
          <w:b/>
          <w:i/>
          <w:lang w:val="en"/>
        </w:rPr>
        <w:t>12.</w:t>
      </w:r>
      <w:r w:rsidRPr="00E32FA2">
        <w:rPr>
          <w:rFonts w:eastAsia="Symbol"/>
          <w:b/>
          <w:i/>
          <w:lang w:val="en-US"/>
        </w:rPr>
        <w:t>2</w:t>
      </w:r>
      <w:r w:rsidR="000B0FCA" w:rsidRPr="000B0FCA">
        <w:rPr>
          <w:rFonts w:eastAsia="Symbol"/>
          <w:b/>
          <w:i/>
          <w:lang w:val="en-US"/>
        </w:rPr>
        <w:t>2</w:t>
      </w:r>
      <w:r w:rsidRPr="00E32FA2">
        <w:rPr>
          <w:rFonts w:eastAsia="Symbol"/>
          <w:i/>
          <w:lang w:val="en"/>
        </w:rPr>
        <w:t xml:space="preserve"> </w:t>
      </w:r>
      <w:r w:rsidRPr="00E32FA2">
        <w:rPr>
          <w:rFonts w:eastAsia="Symbol"/>
          <w:b/>
          <w:i/>
          <w:lang w:val="en"/>
        </w:rPr>
        <w:t>Balance sheet of assets and liabilities and the accumulation account in terms of fixed capital for 2018</w:t>
      </w:r>
      <w:r w:rsidRPr="00E32FA2">
        <w:rPr>
          <w:rFonts w:eastAsia="Symbol"/>
          <w:i/>
          <w:lang w:val="en"/>
        </w:rPr>
        <w:t>.</w:t>
      </w:r>
    </w:p>
    <w:bookmarkEnd w:id="1"/>
    <w:p w:rsidR="007B6124" w:rsidRPr="00434899" w:rsidRDefault="007B6124" w:rsidP="00214A53">
      <w:pPr>
        <w:pStyle w:val="21"/>
        <w:spacing w:line="220" w:lineRule="exact"/>
        <w:ind w:left="0"/>
        <w:rPr>
          <w:i/>
          <w:lang w:val="en-US"/>
        </w:rPr>
      </w:pPr>
      <w:r w:rsidRPr="00434899">
        <w:rPr>
          <w:b/>
          <w:i/>
          <w:lang w:val="en-US"/>
        </w:rPr>
        <w:lastRenderedPageBreak/>
        <w:t>Fixed capital</w:t>
      </w:r>
      <w:r w:rsidRPr="00434899">
        <w:rPr>
          <w:i/>
          <w:lang w:val="en-US"/>
        </w:rPr>
        <w:t xml:space="preserve"> is the produced assets that are to be used repeatedly or continuously for a long period, but not less than one year, </w:t>
      </w:r>
      <w:r w:rsidR="00FE5B73">
        <w:rPr>
          <w:bCs/>
          <w:i/>
          <w:iCs/>
          <w:szCs w:val="16"/>
          <w:lang w:val="en-US" w:eastAsia="ru-RU"/>
        </w:rPr>
        <w:br/>
      </w:r>
      <w:r w:rsidRPr="00434899">
        <w:rPr>
          <w:i/>
          <w:lang w:val="en-US"/>
        </w:rPr>
        <w:t xml:space="preserve">for production of goods, provision of market and non-market services, for managerial needs, or for presentation to other organizations </w:t>
      </w:r>
      <w:r w:rsidR="00FE5B73">
        <w:rPr>
          <w:bCs/>
          <w:i/>
          <w:iCs/>
          <w:szCs w:val="16"/>
          <w:lang w:val="en-US" w:eastAsia="ru-RU"/>
        </w:rPr>
        <w:br/>
      </w:r>
      <w:r w:rsidRPr="00434899">
        <w:rPr>
          <w:i/>
          <w:lang w:val="en-US"/>
        </w:rPr>
        <w:t>for a fee for temporary possession and use or for temporary use.</w:t>
      </w:r>
    </w:p>
    <w:p w:rsidR="00333EEE" w:rsidRPr="00434899" w:rsidRDefault="00333EEE" w:rsidP="00214A53">
      <w:pPr>
        <w:pStyle w:val="21"/>
        <w:spacing w:line="220" w:lineRule="exact"/>
        <w:ind w:left="0"/>
        <w:rPr>
          <w:lang w:val="en-US"/>
        </w:rPr>
      </w:pPr>
      <w:r w:rsidRPr="00434899">
        <w:rPr>
          <w:rFonts w:eastAsia="Symbol"/>
          <w:i/>
          <w:lang w:val="en-US"/>
        </w:rPr>
        <w:t>For</w:t>
      </w:r>
      <w:r w:rsidRPr="00434899">
        <w:rPr>
          <w:rFonts w:eastAsia="Symbol"/>
          <w:i/>
          <w:lang w:val="en"/>
        </w:rPr>
        <w:t xml:space="preserve"> calculation of current market value of </w:t>
      </w:r>
      <w:r w:rsidRPr="00434899">
        <w:rPr>
          <w:rFonts w:eastAsia="Symbol"/>
          <w:b/>
          <w:i/>
          <w:lang w:val="en"/>
        </w:rPr>
        <w:t>stocks of fixed capital</w:t>
      </w:r>
      <w:r w:rsidRPr="00434899">
        <w:rPr>
          <w:rFonts w:eastAsia="Symbol"/>
          <w:i/>
          <w:lang w:val="en"/>
        </w:rPr>
        <w:t xml:space="preserve"> (fixed assets) the following approaches were used:</w:t>
      </w:r>
    </w:p>
    <w:p w:rsidR="00333EEE" w:rsidRPr="00434899" w:rsidRDefault="00915F19" w:rsidP="00214A53">
      <w:pPr>
        <w:pStyle w:val="21"/>
        <w:spacing w:line="220" w:lineRule="exact"/>
        <w:ind w:left="0"/>
        <w:rPr>
          <w:lang w:val="en-US"/>
        </w:rPr>
      </w:pPr>
      <w:r>
        <w:rPr>
          <w:rFonts w:eastAsia="Symbol"/>
          <w:i/>
          <w:lang w:val="en-US"/>
        </w:rPr>
        <w:t>–</w:t>
      </w:r>
      <w:r>
        <w:rPr>
          <w:rFonts w:eastAsia="Symbol"/>
          <w:i/>
          <w:lang w:val="en"/>
        </w:rPr>
        <w:t> </w:t>
      </w:r>
      <w:r w:rsidR="00333EEE" w:rsidRPr="00434899">
        <w:rPr>
          <w:rFonts w:eastAsia="Symbol"/>
          <w:i/>
          <w:lang w:val="en"/>
        </w:rPr>
        <w:t xml:space="preserve">cost approach, i.e. valuation based on determination of costs necessary for reproduction or replacement of </w:t>
      </w:r>
      <w:r w:rsidR="00333EEE" w:rsidRPr="00434899">
        <w:rPr>
          <w:rFonts w:eastAsia="Symbol"/>
          <w:i/>
          <w:lang w:val="en-US"/>
        </w:rPr>
        <w:t xml:space="preserve">a </w:t>
      </w:r>
      <w:r w:rsidR="00333EEE" w:rsidRPr="00434899">
        <w:rPr>
          <w:rFonts w:eastAsia="Symbol"/>
          <w:i/>
          <w:lang w:val="en"/>
        </w:rPr>
        <w:t>valuation object;</w:t>
      </w:r>
    </w:p>
    <w:p w:rsidR="00333EEE" w:rsidRPr="00434899" w:rsidRDefault="00915F19" w:rsidP="00214A53">
      <w:pPr>
        <w:pStyle w:val="21"/>
        <w:spacing w:line="220" w:lineRule="exact"/>
        <w:ind w:left="0"/>
        <w:rPr>
          <w:lang w:val="en-US"/>
        </w:rPr>
      </w:pPr>
      <w:r>
        <w:rPr>
          <w:rFonts w:eastAsia="Symbol"/>
          <w:i/>
          <w:lang w:val="en-US"/>
        </w:rPr>
        <w:t>– </w:t>
      </w:r>
      <w:proofErr w:type="gramStart"/>
      <w:r w:rsidR="00333EEE" w:rsidRPr="00434899">
        <w:rPr>
          <w:rFonts w:eastAsia="Symbol"/>
          <w:i/>
          <w:lang w:val="en"/>
        </w:rPr>
        <w:t>comparable</w:t>
      </w:r>
      <w:proofErr w:type="gramEnd"/>
      <w:r w:rsidR="00333EEE" w:rsidRPr="00434899">
        <w:rPr>
          <w:rFonts w:eastAsia="Symbol"/>
          <w:i/>
          <w:lang w:val="en"/>
        </w:rPr>
        <w:t xml:space="preserve"> approach that involves comparing of a valuation object with similar objects for which there is information on prices </w:t>
      </w:r>
      <w:r w:rsidR="00FE5B73">
        <w:rPr>
          <w:bCs/>
          <w:i/>
          <w:iCs/>
          <w:szCs w:val="16"/>
          <w:lang w:val="en-US" w:eastAsia="ru-RU"/>
        </w:rPr>
        <w:br/>
      </w:r>
      <w:r w:rsidR="00333EEE" w:rsidRPr="00434899">
        <w:rPr>
          <w:rFonts w:eastAsia="Symbol"/>
          <w:i/>
          <w:lang w:val="en"/>
        </w:rPr>
        <w:t>of transactions or offers;</w:t>
      </w:r>
    </w:p>
    <w:p w:rsidR="00333EEE" w:rsidRPr="00434899" w:rsidRDefault="00915F19" w:rsidP="00214A53">
      <w:pPr>
        <w:pStyle w:val="21"/>
        <w:spacing w:line="220" w:lineRule="exact"/>
        <w:ind w:left="0"/>
        <w:rPr>
          <w:lang w:val="en-US"/>
        </w:rPr>
      </w:pPr>
      <w:r>
        <w:rPr>
          <w:rFonts w:eastAsia="Symbol"/>
          <w:i/>
          <w:lang w:val="en-US"/>
        </w:rPr>
        <w:t>– </w:t>
      </w:r>
      <w:proofErr w:type="gramStart"/>
      <w:r w:rsidR="00333EEE" w:rsidRPr="00434899">
        <w:rPr>
          <w:rFonts w:eastAsia="Symbol"/>
          <w:i/>
          <w:lang w:val="en"/>
        </w:rPr>
        <w:t>income</w:t>
      </w:r>
      <w:proofErr w:type="gramEnd"/>
      <w:r w:rsidR="00333EEE" w:rsidRPr="00434899">
        <w:rPr>
          <w:rFonts w:eastAsia="Symbol"/>
          <w:i/>
          <w:lang w:val="en"/>
        </w:rPr>
        <w:t xml:space="preserve"> approach that involves determining of discounted future economic benefits, expected from that asset.</w:t>
      </w:r>
    </w:p>
    <w:p w:rsidR="00333EEE" w:rsidRPr="00434899" w:rsidRDefault="00333EEE" w:rsidP="00214A53">
      <w:pPr>
        <w:pStyle w:val="21"/>
        <w:spacing w:line="220" w:lineRule="exact"/>
        <w:ind w:left="0"/>
        <w:rPr>
          <w:lang w:val="en-US"/>
        </w:rPr>
      </w:pPr>
      <w:r w:rsidRPr="00434899">
        <w:rPr>
          <w:rFonts w:eastAsia="Symbol"/>
          <w:i/>
          <w:lang w:val="en"/>
        </w:rPr>
        <w:t xml:space="preserve">Change of current market value of fixed capital stocks for a reporting year is reflected in </w:t>
      </w:r>
      <w:r w:rsidRPr="00434899">
        <w:rPr>
          <w:rFonts w:eastAsia="Symbol"/>
          <w:b/>
          <w:i/>
          <w:lang w:val="en-US"/>
        </w:rPr>
        <w:t>accumulation accounts</w:t>
      </w:r>
      <w:r w:rsidRPr="00434899">
        <w:rPr>
          <w:rFonts w:eastAsia="Symbol"/>
          <w:i/>
          <w:lang w:val="en"/>
        </w:rPr>
        <w:t>, which include:</w:t>
      </w:r>
    </w:p>
    <w:p w:rsidR="00333EEE" w:rsidRPr="00434899" w:rsidRDefault="00915F19" w:rsidP="00214A53">
      <w:pPr>
        <w:pStyle w:val="21"/>
        <w:spacing w:line="220" w:lineRule="exact"/>
        <w:ind w:left="0"/>
        <w:rPr>
          <w:lang w:val="en-US"/>
        </w:rPr>
      </w:pPr>
      <w:r>
        <w:rPr>
          <w:rFonts w:eastAsia="Symbol"/>
          <w:i/>
          <w:lang w:val="en"/>
        </w:rPr>
        <w:t>–</w:t>
      </w:r>
      <w:r w:rsidR="00333EEE" w:rsidRPr="00434899">
        <w:rPr>
          <w:rFonts w:eastAsia="Symbol"/>
          <w:i/>
          <w:lang w:val="en"/>
        </w:rPr>
        <w:t xml:space="preserve"> </w:t>
      </w:r>
      <w:proofErr w:type="gramStart"/>
      <w:r w:rsidR="00333EEE" w:rsidRPr="00434899">
        <w:rPr>
          <w:rFonts w:eastAsia="Symbol"/>
          <w:i/>
          <w:lang w:val="en"/>
        </w:rPr>
        <w:t>capital</w:t>
      </w:r>
      <w:proofErr w:type="gramEnd"/>
      <w:r w:rsidR="00333EEE" w:rsidRPr="00434899">
        <w:rPr>
          <w:rFonts w:eastAsia="Symbol"/>
          <w:i/>
          <w:lang w:val="en"/>
        </w:rPr>
        <w:t xml:space="preserve"> account;</w:t>
      </w:r>
    </w:p>
    <w:p w:rsidR="00333EEE" w:rsidRPr="00434899" w:rsidRDefault="00915F19" w:rsidP="00214A53">
      <w:pPr>
        <w:pStyle w:val="21"/>
        <w:spacing w:line="220" w:lineRule="exact"/>
        <w:ind w:left="0"/>
        <w:rPr>
          <w:lang w:val="en-US"/>
        </w:rPr>
      </w:pPr>
      <w:r>
        <w:rPr>
          <w:rFonts w:eastAsia="Symbol"/>
          <w:i/>
          <w:lang w:val="en"/>
        </w:rPr>
        <w:t>–</w:t>
      </w:r>
      <w:r w:rsidR="00333EEE" w:rsidRPr="00434899">
        <w:rPr>
          <w:rFonts w:eastAsia="Symbol"/>
          <w:i/>
          <w:lang w:val="en"/>
        </w:rPr>
        <w:t xml:space="preserve"> </w:t>
      </w:r>
      <w:proofErr w:type="gramStart"/>
      <w:r w:rsidR="00333EEE" w:rsidRPr="00434899">
        <w:rPr>
          <w:rFonts w:eastAsia="Symbol"/>
          <w:i/>
          <w:lang w:val="en"/>
        </w:rPr>
        <w:t>revaluation</w:t>
      </w:r>
      <w:proofErr w:type="gramEnd"/>
      <w:r w:rsidR="00333EEE" w:rsidRPr="00434899">
        <w:rPr>
          <w:rFonts w:eastAsia="Symbol"/>
          <w:i/>
          <w:lang w:val="en"/>
        </w:rPr>
        <w:t xml:space="preserve"> account;</w:t>
      </w:r>
    </w:p>
    <w:p w:rsidR="00333EEE" w:rsidRPr="00434899" w:rsidRDefault="00915F19" w:rsidP="00214A53">
      <w:pPr>
        <w:pStyle w:val="21"/>
        <w:spacing w:line="220" w:lineRule="exact"/>
        <w:ind w:left="0"/>
        <w:rPr>
          <w:lang w:val="en-US"/>
        </w:rPr>
      </w:pPr>
      <w:r>
        <w:rPr>
          <w:rFonts w:eastAsia="Symbol"/>
          <w:i/>
          <w:lang w:val="en"/>
        </w:rPr>
        <w:t>–</w:t>
      </w:r>
      <w:r w:rsidR="00333EEE" w:rsidRPr="00434899">
        <w:rPr>
          <w:rFonts w:eastAsia="Symbol"/>
          <w:i/>
          <w:lang w:val="en"/>
        </w:rPr>
        <w:t xml:space="preserve"> </w:t>
      </w:r>
      <w:proofErr w:type="gramStart"/>
      <w:r w:rsidR="00333EEE" w:rsidRPr="00434899">
        <w:rPr>
          <w:rFonts w:eastAsia="Symbol"/>
          <w:i/>
          <w:lang w:val="en"/>
        </w:rPr>
        <w:t>account</w:t>
      </w:r>
      <w:proofErr w:type="gramEnd"/>
      <w:r w:rsidR="00333EEE" w:rsidRPr="00434899">
        <w:rPr>
          <w:rFonts w:eastAsia="Symbol"/>
          <w:i/>
          <w:lang w:val="en"/>
        </w:rPr>
        <w:t xml:space="preserve"> for other changes in volume of fixed capital.</w:t>
      </w:r>
    </w:p>
    <w:p w:rsidR="00E32FA2" w:rsidRPr="00E32FA2" w:rsidRDefault="00E32FA2" w:rsidP="00214A53">
      <w:pPr>
        <w:pStyle w:val="21"/>
        <w:spacing w:line="220" w:lineRule="exact"/>
        <w:ind w:left="0"/>
        <w:rPr>
          <w:rFonts w:eastAsia="Symbol"/>
          <w:b/>
          <w:i/>
          <w:lang w:val="en"/>
        </w:rPr>
      </w:pPr>
      <w:r w:rsidRPr="00E32FA2">
        <w:rPr>
          <w:rFonts w:eastAsia="Symbol"/>
          <w:b/>
          <w:i/>
          <w:lang w:val="en"/>
        </w:rPr>
        <w:t xml:space="preserve">Capital account </w:t>
      </w:r>
      <w:r w:rsidRPr="00E32FA2">
        <w:rPr>
          <w:rFonts w:eastAsia="Symbol"/>
          <w:bCs/>
          <w:i/>
          <w:lang w:val="en"/>
        </w:rPr>
        <w:t>reflects net accumulation of fixed capital as gross fixed capital formation less consumption of fixed capital.</w:t>
      </w:r>
    </w:p>
    <w:p w:rsidR="00E32FA2" w:rsidRPr="00E32FA2" w:rsidRDefault="00E32FA2" w:rsidP="00214A53">
      <w:pPr>
        <w:pStyle w:val="21"/>
        <w:spacing w:line="220" w:lineRule="exact"/>
        <w:ind w:left="0"/>
        <w:rPr>
          <w:rFonts w:eastAsia="Symbol"/>
          <w:b/>
          <w:i/>
          <w:lang w:val="en"/>
        </w:rPr>
      </w:pPr>
      <w:r w:rsidRPr="00E32FA2">
        <w:rPr>
          <w:rFonts w:eastAsia="Symbol"/>
          <w:b/>
          <w:i/>
          <w:lang w:val="en"/>
        </w:rPr>
        <w:t xml:space="preserve">Gross fixed capital formation </w:t>
      </w:r>
      <w:r w:rsidRPr="00E32FA2">
        <w:rPr>
          <w:rFonts w:eastAsia="Symbol"/>
          <w:bCs/>
          <w:i/>
          <w:lang w:val="en"/>
        </w:rPr>
        <w:t xml:space="preserve">is defined as the total value of producer's acquisition of capital (less its disposal) during reporting </w:t>
      </w:r>
      <w:r w:rsidR="009F4152" w:rsidRPr="00FF0927">
        <w:rPr>
          <w:rFonts w:eastAsia="Symbol"/>
          <w:i/>
          <w:szCs w:val="16"/>
          <w:lang w:val="en-US"/>
        </w:rPr>
        <w:br/>
      </w:r>
      <w:r w:rsidRPr="00E32FA2">
        <w:rPr>
          <w:rFonts w:eastAsia="Symbol"/>
          <w:bCs/>
          <w:i/>
          <w:lang w:val="en"/>
        </w:rPr>
        <w:t>period plus expenses on services that increase the value of non-produced assets. The calculation of gross fixed capital formation is based on "investment in fixed assets" indicator, using adjustments to bring it in line with the SNA concept.</w:t>
      </w:r>
    </w:p>
    <w:p w:rsidR="00E32FA2" w:rsidRPr="00E32FA2" w:rsidRDefault="00E32FA2" w:rsidP="00214A53">
      <w:pPr>
        <w:pStyle w:val="21"/>
        <w:spacing w:line="220" w:lineRule="exact"/>
        <w:ind w:left="0"/>
        <w:rPr>
          <w:rFonts w:eastAsia="Symbol"/>
          <w:b/>
          <w:i/>
          <w:lang w:val="en"/>
        </w:rPr>
      </w:pPr>
      <w:r w:rsidRPr="00E32FA2">
        <w:rPr>
          <w:rFonts w:eastAsia="Symbol"/>
          <w:b/>
          <w:i/>
          <w:lang w:val="en"/>
        </w:rPr>
        <w:t xml:space="preserve">Consumption of fixed capital </w:t>
      </w:r>
      <w:r w:rsidRPr="00E32FA2">
        <w:rPr>
          <w:rFonts w:eastAsia="Symbol"/>
          <w:bCs/>
          <w:i/>
          <w:lang w:val="en"/>
        </w:rPr>
        <w:t xml:space="preserve">is the estimate of negative change in current market value of stock of fixed capital during the reporting year because of physical deterioration, obsolescence or normal accidental damage. Its calculation was carried out using the perpetual </w:t>
      </w:r>
      <w:r w:rsidR="009F4152" w:rsidRPr="00FF0927">
        <w:rPr>
          <w:rFonts w:eastAsia="Symbol"/>
          <w:i/>
          <w:szCs w:val="16"/>
          <w:lang w:val="en-US"/>
        </w:rPr>
        <w:br/>
      </w:r>
      <w:r w:rsidRPr="00E32FA2">
        <w:rPr>
          <w:rFonts w:eastAsia="Symbol"/>
          <w:bCs/>
          <w:i/>
          <w:lang w:val="en"/>
        </w:rPr>
        <w:t>inventory method.</w:t>
      </w:r>
    </w:p>
    <w:p w:rsidR="00E32FA2" w:rsidRPr="00E32FA2" w:rsidRDefault="00E32FA2" w:rsidP="00214A53">
      <w:pPr>
        <w:pStyle w:val="21"/>
        <w:spacing w:line="220" w:lineRule="exact"/>
        <w:ind w:left="0"/>
        <w:rPr>
          <w:rFonts w:eastAsia="Symbol"/>
          <w:b/>
          <w:i/>
          <w:lang w:val="en"/>
        </w:rPr>
      </w:pPr>
      <w:r w:rsidRPr="00E32FA2">
        <w:rPr>
          <w:rFonts w:eastAsia="Symbol"/>
          <w:b/>
          <w:i/>
          <w:lang w:val="en"/>
        </w:rPr>
        <w:t xml:space="preserve">Revaluation account </w:t>
      </w:r>
      <w:r w:rsidRPr="00E32FA2">
        <w:rPr>
          <w:rFonts w:eastAsia="Symbol"/>
          <w:bCs/>
          <w:i/>
          <w:lang w:val="en"/>
        </w:rPr>
        <w:t xml:space="preserve">reflects changes in current market value of fixed capital for reporting year due to changes in prices for them </w:t>
      </w:r>
      <w:r w:rsidR="009F4152" w:rsidRPr="00FF0927">
        <w:rPr>
          <w:rFonts w:eastAsia="Symbol"/>
          <w:i/>
          <w:szCs w:val="16"/>
          <w:lang w:val="en-US"/>
        </w:rPr>
        <w:br/>
      </w:r>
      <w:r w:rsidRPr="00E32FA2">
        <w:rPr>
          <w:rFonts w:eastAsia="Symbol"/>
          <w:bCs/>
          <w:i/>
          <w:lang w:val="en"/>
        </w:rPr>
        <w:t xml:space="preserve">during this period. These changes in value mean the occurrence during reporting period of holding profit (or – with decrease in prices - </w:t>
      </w:r>
      <w:r w:rsidR="009F4152" w:rsidRPr="00FF0927">
        <w:rPr>
          <w:rFonts w:eastAsia="Symbol"/>
          <w:i/>
          <w:szCs w:val="16"/>
          <w:lang w:val="en-US"/>
        </w:rPr>
        <w:br/>
      </w:r>
      <w:r w:rsidRPr="00E32FA2">
        <w:rPr>
          <w:rFonts w:eastAsia="Symbol"/>
          <w:bCs/>
          <w:i/>
          <w:lang w:val="en"/>
        </w:rPr>
        <w:t>losses) from owners of fixed capital</w:t>
      </w:r>
      <w:r w:rsidRPr="00E32FA2">
        <w:rPr>
          <w:rFonts w:eastAsia="Symbol"/>
          <w:b/>
          <w:i/>
          <w:lang w:val="en"/>
        </w:rPr>
        <w:t>.</w:t>
      </w:r>
    </w:p>
    <w:p w:rsidR="007B6124" w:rsidRPr="00434899" w:rsidRDefault="007B6124" w:rsidP="00214A53">
      <w:pPr>
        <w:pStyle w:val="21"/>
        <w:spacing w:line="220" w:lineRule="exact"/>
        <w:ind w:left="0"/>
        <w:rPr>
          <w:rFonts w:eastAsia="Symbol"/>
          <w:i/>
          <w:lang w:val="en-US"/>
        </w:rPr>
      </w:pPr>
      <w:r w:rsidRPr="00434899">
        <w:rPr>
          <w:rFonts w:eastAsia="Symbol"/>
          <w:b/>
          <w:i/>
          <w:lang w:val="en"/>
        </w:rPr>
        <w:t xml:space="preserve">Account of other changes in volume of fixed capital </w:t>
      </w:r>
      <w:r w:rsidRPr="00434899">
        <w:rPr>
          <w:rFonts w:eastAsia="Symbol"/>
          <w:i/>
          <w:lang w:val="en"/>
        </w:rPr>
        <w:t xml:space="preserve">reflects changes in its value that are not related to capital transactions and price changes. The account of other changes in volume of fixed assets includes changes in their market value due to the influence </w:t>
      </w:r>
      <w:r w:rsidR="009F4152" w:rsidRPr="00FF0927">
        <w:rPr>
          <w:rFonts w:eastAsia="Symbol"/>
          <w:i/>
          <w:szCs w:val="16"/>
          <w:lang w:val="en-US"/>
        </w:rPr>
        <w:br/>
      </w:r>
      <w:r w:rsidRPr="00434899">
        <w:rPr>
          <w:rFonts w:eastAsia="Symbol"/>
          <w:i/>
          <w:lang w:val="en"/>
        </w:rPr>
        <w:t>of extraordinary events, large-scale natural disasters and technogenic catastrophes, changes in classifications of institutional units, assets and in structure of institutional units, entrances and exits of assets, which are not result of operations (economic entrances and exits), other changes, except for listed above.</w:t>
      </w:r>
    </w:p>
    <w:sectPr w:rsidR="007B6124" w:rsidRPr="00434899" w:rsidSect="0034114A">
      <w:footerReference w:type="first" r:id="rId9"/>
      <w:pgSz w:w="11906" w:h="16838"/>
      <w:pgMar w:top="1191" w:right="851" w:bottom="1758" w:left="1134" w:header="680" w:footer="1134" w:gutter="0"/>
      <w:pgNumType w:start="2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2D" w:rsidRDefault="0048112D">
      <w:r>
        <w:separator/>
      </w:r>
    </w:p>
  </w:endnote>
  <w:endnote w:type="continuationSeparator" w:id="0">
    <w:p w:rsidR="0048112D" w:rsidRDefault="0048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ragmaticaC">
    <w:altName w:val="Courier New"/>
    <w:charset w:val="00"/>
    <w:family w:val="decorative"/>
    <w:pitch w:val="variable"/>
  </w:font>
  <w:font w:name="Arial Unicode MS">
    <w:panose1 w:val="020B0604020202020204"/>
    <w:charset w:val="80"/>
    <w:family w:val="swiss"/>
    <w:pitch w:val="variable"/>
    <w:sig w:usb0="F7FFAFFF" w:usb1="E9DFFFFF" w:usb2="0000003F" w:usb3="00000000" w:csb0="003F01FF" w:csb1="00000000"/>
  </w:font>
  <w:font w:name="JournalRub">
    <w:altName w:val="Arial"/>
    <w:charset w:val="00"/>
    <w:family w:val="swiss"/>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CTT">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000" w:firstRow="0" w:lastRow="0" w:firstColumn="0" w:lastColumn="0" w:noHBand="0" w:noVBand="0"/>
    </w:tblPr>
    <w:tblGrid>
      <w:gridCol w:w="601"/>
      <w:gridCol w:w="4806"/>
      <w:gridCol w:w="4514"/>
    </w:tblGrid>
    <w:tr w:rsidR="0048112D" w:rsidTr="005234B7">
      <w:trPr>
        <w:jc w:val="center"/>
      </w:trPr>
      <w:tc>
        <w:tcPr>
          <w:tcW w:w="601" w:type="dxa"/>
          <w:shd w:val="clear" w:color="auto" w:fill="auto"/>
        </w:tcPr>
        <w:p w:rsidR="0048112D" w:rsidRPr="005234B7" w:rsidRDefault="0048112D" w:rsidP="002653A3">
          <w:pPr>
            <w:pStyle w:val="af2"/>
            <w:spacing w:before="120"/>
          </w:pPr>
          <w:r>
            <w:rPr>
              <w:rStyle w:val="a5"/>
            </w:rPr>
            <w:fldChar w:fldCharType="begin"/>
          </w:r>
          <w:r>
            <w:rPr>
              <w:rStyle w:val="a5"/>
            </w:rPr>
            <w:instrText xml:space="preserve"> PAGE </w:instrText>
          </w:r>
          <w:r>
            <w:rPr>
              <w:rStyle w:val="a5"/>
            </w:rPr>
            <w:fldChar w:fldCharType="separate"/>
          </w:r>
          <w:r w:rsidR="00C77210">
            <w:rPr>
              <w:rStyle w:val="a5"/>
              <w:noProof/>
            </w:rPr>
            <w:t>264</w:t>
          </w:r>
          <w:r>
            <w:rPr>
              <w:rStyle w:val="a5"/>
            </w:rPr>
            <w:fldChar w:fldCharType="end"/>
          </w:r>
        </w:p>
      </w:tc>
      <w:tc>
        <w:tcPr>
          <w:tcW w:w="4806" w:type="dxa"/>
          <w:shd w:val="clear" w:color="auto" w:fill="auto"/>
        </w:tcPr>
        <w:p w:rsidR="0048112D" w:rsidRDefault="0048112D" w:rsidP="002653A3">
          <w:pPr>
            <w:pStyle w:val="af2"/>
            <w:pBdr>
              <w:top w:val="none" w:sz="0" w:space="0" w:color="000000"/>
              <w:left w:val="none" w:sz="0" w:space="0" w:color="000000"/>
              <w:bottom w:val="single" w:sz="6" w:space="1" w:color="000000"/>
              <w:right w:val="none" w:sz="0" w:space="0" w:color="000000"/>
            </w:pBdr>
            <w:snapToGrid w:val="0"/>
            <w:spacing w:before="20"/>
            <w:rPr>
              <w:rFonts w:ascii="GaramondCTT" w:hAnsi="GaramondCTT" w:cs="GaramondCTT"/>
              <w:i/>
              <w:sz w:val="16"/>
            </w:rPr>
          </w:pPr>
        </w:p>
      </w:tc>
      <w:tc>
        <w:tcPr>
          <w:tcW w:w="4514" w:type="dxa"/>
          <w:shd w:val="clear" w:color="auto" w:fill="auto"/>
        </w:tcPr>
        <w:p w:rsidR="0048112D" w:rsidRPr="002653A3" w:rsidRDefault="0048112D" w:rsidP="002653A3">
          <w:pPr>
            <w:pStyle w:val="af2"/>
            <w:spacing w:before="120"/>
            <w:ind w:right="113"/>
            <w:jc w:val="right"/>
            <w:rPr>
              <w:i/>
              <w:lang w:val="en-US"/>
            </w:rPr>
          </w:pPr>
          <w:r>
            <w:rPr>
              <w:i/>
            </w:rPr>
            <w:t>Российский статистический ежегодник. 202</w:t>
          </w:r>
          <w:r>
            <w:rPr>
              <w:i/>
              <w:lang w:val="en-US"/>
            </w:rPr>
            <w:t>2</w:t>
          </w:r>
        </w:p>
      </w:tc>
    </w:tr>
  </w:tbl>
  <w:p w:rsidR="0048112D" w:rsidRPr="00B35F9D" w:rsidRDefault="0048112D">
    <w:pPr>
      <w:pStyle w:val="af2"/>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2D" w:rsidRDefault="0048112D">
      <w:r>
        <w:separator/>
      </w:r>
    </w:p>
  </w:footnote>
  <w:footnote w:type="continuationSeparator" w:id="0">
    <w:p w:rsidR="0048112D" w:rsidRDefault="00481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pStyle w:val="a"/>
      <w:lvlText w:val="%1)"/>
      <w:lvlJc w:val="left"/>
      <w:pPr>
        <w:tabs>
          <w:tab w:val="num" w:pos="1233"/>
        </w:tabs>
        <w:ind w:left="1233" w:hanging="360"/>
      </w:pPr>
      <w:rPr>
        <w:rFonts w:hint="default"/>
        <w:sz w:val="16"/>
      </w:rPr>
    </w:lvl>
  </w:abstractNum>
  <w:abstractNum w:abstractNumId="2">
    <w:nsid w:val="00000003"/>
    <w:multiLevelType w:val="singleLevel"/>
    <w:tmpl w:val="00000003"/>
    <w:name w:val="WW8Num3"/>
    <w:lvl w:ilvl="0">
      <w:numFmt w:val="bullet"/>
      <w:pStyle w:val="80"/>
      <w:lvlText w:val="-"/>
      <w:lvlJc w:val="left"/>
      <w:pPr>
        <w:tabs>
          <w:tab w:val="num" w:pos="360"/>
        </w:tabs>
        <w:ind w:left="360" w:hanging="360"/>
      </w:pPr>
      <w:rPr>
        <w:rFonts w:ascii="Liberation Serif" w:hAnsi="Liberation Serif" w:cs="Liberation Serif" w:hint="default"/>
      </w:rPr>
    </w:lvl>
  </w:abstractNum>
  <w:abstractNum w:abstractNumId="3">
    <w:nsid w:val="00000004"/>
    <w:multiLevelType w:val="singleLevel"/>
    <w:tmpl w:val="00000004"/>
    <w:name w:val="WW8Num4"/>
    <w:lvl w:ilvl="0">
      <w:numFmt w:val="bullet"/>
      <w:pStyle w:val="81"/>
      <w:lvlText w:val="-"/>
      <w:lvlJc w:val="left"/>
      <w:pPr>
        <w:tabs>
          <w:tab w:val="num" w:pos="360"/>
        </w:tabs>
        <w:ind w:left="360" w:hanging="360"/>
      </w:pPr>
      <w:rPr>
        <w:rFonts w:ascii="Liberation Serif" w:hAnsi="Liberation Serif" w:cs="Liberation Serif" w:hint="default"/>
      </w:rPr>
    </w:lvl>
  </w:abstractNum>
  <w:abstractNum w:abstractNumId="4">
    <w:nsid w:val="00000005"/>
    <w:multiLevelType w:val="singleLevel"/>
    <w:tmpl w:val="00000005"/>
    <w:name w:val="WW8Num5"/>
    <w:lvl w:ilvl="0">
      <w:start w:val="1"/>
      <w:numFmt w:val="decimal"/>
      <w:pStyle w:val="a0"/>
      <w:lvlText w:val="%1)"/>
      <w:lvlJc w:val="left"/>
      <w:pPr>
        <w:tabs>
          <w:tab w:val="num" w:pos="720"/>
        </w:tabs>
        <w:ind w:left="720" w:hanging="360"/>
      </w:pPr>
      <w:rPr>
        <w:rFonts w:hint="default"/>
      </w:rPr>
    </w:lvl>
  </w:abstractNum>
  <w:abstractNum w:abstractNumId="5">
    <w:nsid w:val="00000006"/>
    <w:multiLevelType w:val="singleLevel"/>
    <w:tmpl w:val="00000006"/>
    <w:name w:val="WW8Num6"/>
    <w:lvl w:ilvl="0">
      <w:start w:val="1"/>
      <w:numFmt w:val="bullet"/>
      <w:pStyle w:val="10"/>
      <w:lvlText w:val=""/>
      <w:lvlJc w:val="left"/>
      <w:pPr>
        <w:tabs>
          <w:tab w:val="num" w:pos="360"/>
        </w:tabs>
        <w:ind w:left="360" w:hanging="360"/>
      </w:pPr>
      <w:rPr>
        <w:rFonts w:ascii="Symbol" w:hAnsi="Symbol" w:cs="Symbol" w:hint="default"/>
      </w:rPr>
    </w:lvl>
  </w:abstractNum>
  <w:abstractNum w:abstractNumId="6">
    <w:nsid w:val="00000007"/>
    <w:multiLevelType w:val="singleLevel"/>
    <w:tmpl w:val="00000007"/>
    <w:name w:val="WW8Num7"/>
    <w:lvl w:ilvl="0">
      <w:numFmt w:val="bullet"/>
      <w:pStyle w:val="116"/>
      <w:lvlText w:val=""/>
      <w:lvlJc w:val="left"/>
      <w:pPr>
        <w:tabs>
          <w:tab w:val="num" w:pos="283"/>
        </w:tabs>
        <w:ind w:left="283" w:hanging="283"/>
      </w:pPr>
      <w:rPr>
        <w:rFonts w:ascii="Symbol" w:hAnsi="Symbol" w:cs="Symbol" w:hint="default"/>
      </w:rPr>
    </w:lvl>
  </w:abstractNum>
  <w:abstractNum w:abstractNumId="7">
    <w:nsid w:val="49D53D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6D6F0B11"/>
    <w:multiLevelType w:val="hybridMultilevel"/>
    <w:tmpl w:val="E592ABE4"/>
    <w:lvl w:ilvl="0" w:tplc="FF9E01C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1"/>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E4"/>
    <w:rsid w:val="00004540"/>
    <w:rsid w:val="00005A74"/>
    <w:rsid w:val="00007F9C"/>
    <w:rsid w:val="00011256"/>
    <w:rsid w:val="0001129F"/>
    <w:rsid w:val="0001656F"/>
    <w:rsid w:val="00026D25"/>
    <w:rsid w:val="00031E05"/>
    <w:rsid w:val="00037BBE"/>
    <w:rsid w:val="00040880"/>
    <w:rsid w:val="0004276C"/>
    <w:rsid w:val="000455FF"/>
    <w:rsid w:val="000465AB"/>
    <w:rsid w:val="00047E27"/>
    <w:rsid w:val="00051546"/>
    <w:rsid w:val="00052446"/>
    <w:rsid w:val="00052B98"/>
    <w:rsid w:val="0005547F"/>
    <w:rsid w:val="00056845"/>
    <w:rsid w:val="00060B8D"/>
    <w:rsid w:val="00062EA0"/>
    <w:rsid w:val="0006418B"/>
    <w:rsid w:val="000701D0"/>
    <w:rsid w:val="00070F36"/>
    <w:rsid w:val="00085BBE"/>
    <w:rsid w:val="00085F37"/>
    <w:rsid w:val="00092A23"/>
    <w:rsid w:val="000965A7"/>
    <w:rsid w:val="000A321C"/>
    <w:rsid w:val="000B0FCA"/>
    <w:rsid w:val="000C3484"/>
    <w:rsid w:val="000C37A6"/>
    <w:rsid w:val="000C69EA"/>
    <w:rsid w:val="000D29F3"/>
    <w:rsid w:val="000E1FE4"/>
    <w:rsid w:val="000E3034"/>
    <w:rsid w:val="000E714C"/>
    <w:rsid w:val="000F511D"/>
    <w:rsid w:val="00101B8C"/>
    <w:rsid w:val="0010410A"/>
    <w:rsid w:val="00104237"/>
    <w:rsid w:val="001176FF"/>
    <w:rsid w:val="001204B6"/>
    <w:rsid w:val="00121F2F"/>
    <w:rsid w:val="00131F31"/>
    <w:rsid w:val="0013434C"/>
    <w:rsid w:val="00134C03"/>
    <w:rsid w:val="00150929"/>
    <w:rsid w:val="001510D6"/>
    <w:rsid w:val="00151E99"/>
    <w:rsid w:val="00153130"/>
    <w:rsid w:val="00155D17"/>
    <w:rsid w:val="0015644D"/>
    <w:rsid w:val="00156EDF"/>
    <w:rsid w:val="00160E89"/>
    <w:rsid w:val="0016468B"/>
    <w:rsid w:val="001653B6"/>
    <w:rsid w:val="0017032C"/>
    <w:rsid w:val="001720AE"/>
    <w:rsid w:val="0017363C"/>
    <w:rsid w:val="001756B9"/>
    <w:rsid w:val="001773D9"/>
    <w:rsid w:val="0018651D"/>
    <w:rsid w:val="001B5917"/>
    <w:rsid w:val="001C27DB"/>
    <w:rsid w:val="001D5FAA"/>
    <w:rsid w:val="001E249E"/>
    <w:rsid w:val="001E4646"/>
    <w:rsid w:val="001E659F"/>
    <w:rsid w:val="001F1279"/>
    <w:rsid w:val="001F1638"/>
    <w:rsid w:val="00202500"/>
    <w:rsid w:val="0020289B"/>
    <w:rsid w:val="002058C6"/>
    <w:rsid w:val="00206DD5"/>
    <w:rsid w:val="00214A53"/>
    <w:rsid w:val="00216A1D"/>
    <w:rsid w:val="00216FE3"/>
    <w:rsid w:val="00223D7B"/>
    <w:rsid w:val="0024093F"/>
    <w:rsid w:val="00240B8D"/>
    <w:rsid w:val="00245256"/>
    <w:rsid w:val="00245BC4"/>
    <w:rsid w:val="0026051B"/>
    <w:rsid w:val="002653A3"/>
    <w:rsid w:val="002659CB"/>
    <w:rsid w:val="00266E39"/>
    <w:rsid w:val="00273D56"/>
    <w:rsid w:val="00280F7E"/>
    <w:rsid w:val="00281B44"/>
    <w:rsid w:val="00284305"/>
    <w:rsid w:val="002850D0"/>
    <w:rsid w:val="00287DD1"/>
    <w:rsid w:val="002A7C5A"/>
    <w:rsid w:val="002B0C0F"/>
    <w:rsid w:val="002B5276"/>
    <w:rsid w:val="002C0FC1"/>
    <w:rsid w:val="002C4DB2"/>
    <w:rsid w:val="002C5DB4"/>
    <w:rsid w:val="002E302B"/>
    <w:rsid w:val="002E4D5E"/>
    <w:rsid w:val="002E71BC"/>
    <w:rsid w:val="002F1A24"/>
    <w:rsid w:val="002F6735"/>
    <w:rsid w:val="002F7485"/>
    <w:rsid w:val="00300C06"/>
    <w:rsid w:val="0030164B"/>
    <w:rsid w:val="00304855"/>
    <w:rsid w:val="003049A7"/>
    <w:rsid w:val="00306222"/>
    <w:rsid w:val="0031061A"/>
    <w:rsid w:val="003106F9"/>
    <w:rsid w:val="00310852"/>
    <w:rsid w:val="00310A4F"/>
    <w:rsid w:val="00310CB4"/>
    <w:rsid w:val="00311CC9"/>
    <w:rsid w:val="003136F2"/>
    <w:rsid w:val="0031760B"/>
    <w:rsid w:val="00321A98"/>
    <w:rsid w:val="0032774E"/>
    <w:rsid w:val="00327CEC"/>
    <w:rsid w:val="00333EEE"/>
    <w:rsid w:val="00334AAA"/>
    <w:rsid w:val="0034114A"/>
    <w:rsid w:val="00341B38"/>
    <w:rsid w:val="00353213"/>
    <w:rsid w:val="00357D1B"/>
    <w:rsid w:val="00360698"/>
    <w:rsid w:val="00363617"/>
    <w:rsid w:val="00370599"/>
    <w:rsid w:val="0038600A"/>
    <w:rsid w:val="00387F46"/>
    <w:rsid w:val="00391225"/>
    <w:rsid w:val="00392323"/>
    <w:rsid w:val="00392550"/>
    <w:rsid w:val="00393C09"/>
    <w:rsid w:val="00397B93"/>
    <w:rsid w:val="003A6AD2"/>
    <w:rsid w:val="003A7413"/>
    <w:rsid w:val="003A7E79"/>
    <w:rsid w:val="003B3A6A"/>
    <w:rsid w:val="003B5D3C"/>
    <w:rsid w:val="003B69C4"/>
    <w:rsid w:val="003B7917"/>
    <w:rsid w:val="003C1CCF"/>
    <w:rsid w:val="003C3316"/>
    <w:rsid w:val="003C69E4"/>
    <w:rsid w:val="003D0F23"/>
    <w:rsid w:val="003D1D6C"/>
    <w:rsid w:val="003D6A30"/>
    <w:rsid w:val="003D71CB"/>
    <w:rsid w:val="003E4AD7"/>
    <w:rsid w:val="003E709A"/>
    <w:rsid w:val="003F03AB"/>
    <w:rsid w:val="003F21BB"/>
    <w:rsid w:val="003F2AA3"/>
    <w:rsid w:val="003F5F6C"/>
    <w:rsid w:val="00402364"/>
    <w:rsid w:val="00403CD8"/>
    <w:rsid w:val="00413165"/>
    <w:rsid w:val="004145C6"/>
    <w:rsid w:val="004159EC"/>
    <w:rsid w:val="00430293"/>
    <w:rsid w:val="00434899"/>
    <w:rsid w:val="004370CB"/>
    <w:rsid w:val="004472B2"/>
    <w:rsid w:val="00447D1E"/>
    <w:rsid w:val="00451674"/>
    <w:rsid w:val="00457B68"/>
    <w:rsid w:val="00460788"/>
    <w:rsid w:val="00462DBE"/>
    <w:rsid w:val="0046335D"/>
    <w:rsid w:val="00463BD9"/>
    <w:rsid w:val="00464917"/>
    <w:rsid w:val="004664EF"/>
    <w:rsid w:val="00466C0B"/>
    <w:rsid w:val="00473178"/>
    <w:rsid w:val="0048112D"/>
    <w:rsid w:val="004913EE"/>
    <w:rsid w:val="0049383D"/>
    <w:rsid w:val="00495796"/>
    <w:rsid w:val="00496D04"/>
    <w:rsid w:val="004A3AC8"/>
    <w:rsid w:val="004A434F"/>
    <w:rsid w:val="004A524B"/>
    <w:rsid w:val="004A7288"/>
    <w:rsid w:val="004B13C5"/>
    <w:rsid w:val="004B4AC0"/>
    <w:rsid w:val="004B4DCD"/>
    <w:rsid w:val="004B606F"/>
    <w:rsid w:val="004B6293"/>
    <w:rsid w:val="004B659C"/>
    <w:rsid w:val="004C142C"/>
    <w:rsid w:val="004C6929"/>
    <w:rsid w:val="004C6CAA"/>
    <w:rsid w:val="004D2D4A"/>
    <w:rsid w:val="004D3747"/>
    <w:rsid w:val="004D5C09"/>
    <w:rsid w:val="004D68EA"/>
    <w:rsid w:val="004E0D65"/>
    <w:rsid w:val="004E151C"/>
    <w:rsid w:val="004F0F2C"/>
    <w:rsid w:val="00501233"/>
    <w:rsid w:val="00502A87"/>
    <w:rsid w:val="005073E0"/>
    <w:rsid w:val="00512CF5"/>
    <w:rsid w:val="005142AF"/>
    <w:rsid w:val="0051461D"/>
    <w:rsid w:val="00514B8E"/>
    <w:rsid w:val="005234B7"/>
    <w:rsid w:val="0052666B"/>
    <w:rsid w:val="00530F1E"/>
    <w:rsid w:val="00531F9A"/>
    <w:rsid w:val="00533177"/>
    <w:rsid w:val="00535482"/>
    <w:rsid w:val="005372AA"/>
    <w:rsid w:val="00541F84"/>
    <w:rsid w:val="0054708A"/>
    <w:rsid w:val="00547F84"/>
    <w:rsid w:val="00556FE2"/>
    <w:rsid w:val="00561755"/>
    <w:rsid w:val="00561DB2"/>
    <w:rsid w:val="00565CA5"/>
    <w:rsid w:val="005803AE"/>
    <w:rsid w:val="005806E7"/>
    <w:rsid w:val="00593D79"/>
    <w:rsid w:val="005A194D"/>
    <w:rsid w:val="005A33D8"/>
    <w:rsid w:val="005A4573"/>
    <w:rsid w:val="005A70F9"/>
    <w:rsid w:val="005B601D"/>
    <w:rsid w:val="005B7606"/>
    <w:rsid w:val="005D0664"/>
    <w:rsid w:val="005D309B"/>
    <w:rsid w:val="005E3BE1"/>
    <w:rsid w:val="005E46DE"/>
    <w:rsid w:val="005E493D"/>
    <w:rsid w:val="005E7B4E"/>
    <w:rsid w:val="005F0397"/>
    <w:rsid w:val="005F13D3"/>
    <w:rsid w:val="00600572"/>
    <w:rsid w:val="0060372A"/>
    <w:rsid w:val="00604784"/>
    <w:rsid w:val="00613225"/>
    <w:rsid w:val="00613A71"/>
    <w:rsid w:val="00621530"/>
    <w:rsid w:val="00626494"/>
    <w:rsid w:val="006369C4"/>
    <w:rsid w:val="0064329C"/>
    <w:rsid w:val="00644612"/>
    <w:rsid w:val="00644649"/>
    <w:rsid w:val="00646D7A"/>
    <w:rsid w:val="00646E9A"/>
    <w:rsid w:val="006515F5"/>
    <w:rsid w:val="00655467"/>
    <w:rsid w:val="00662597"/>
    <w:rsid w:val="00664801"/>
    <w:rsid w:val="00671B5C"/>
    <w:rsid w:val="00675044"/>
    <w:rsid w:val="0068322A"/>
    <w:rsid w:val="00683B85"/>
    <w:rsid w:val="00685496"/>
    <w:rsid w:val="00690145"/>
    <w:rsid w:val="00691450"/>
    <w:rsid w:val="006A1349"/>
    <w:rsid w:val="006A18F2"/>
    <w:rsid w:val="006A69AE"/>
    <w:rsid w:val="006A7662"/>
    <w:rsid w:val="006B06BF"/>
    <w:rsid w:val="006B359D"/>
    <w:rsid w:val="006B4B9B"/>
    <w:rsid w:val="006B6218"/>
    <w:rsid w:val="006C4A1C"/>
    <w:rsid w:val="006D377C"/>
    <w:rsid w:val="006D54A1"/>
    <w:rsid w:val="006D7609"/>
    <w:rsid w:val="007078A9"/>
    <w:rsid w:val="00707E0E"/>
    <w:rsid w:val="00711F1C"/>
    <w:rsid w:val="00717A9D"/>
    <w:rsid w:val="007315EF"/>
    <w:rsid w:val="00731746"/>
    <w:rsid w:val="0074472F"/>
    <w:rsid w:val="00745C3E"/>
    <w:rsid w:val="00746D9B"/>
    <w:rsid w:val="00750A14"/>
    <w:rsid w:val="007512EE"/>
    <w:rsid w:val="00752E98"/>
    <w:rsid w:val="00753DEC"/>
    <w:rsid w:val="00754CF2"/>
    <w:rsid w:val="00755858"/>
    <w:rsid w:val="00784E9A"/>
    <w:rsid w:val="00787D7F"/>
    <w:rsid w:val="00787DD4"/>
    <w:rsid w:val="00797EDF"/>
    <w:rsid w:val="007A17E9"/>
    <w:rsid w:val="007B1D50"/>
    <w:rsid w:val="007B5230"/>
    <w:rsid w:val="007B6124"/>
    <w:rsid w:val="007C0466"/>
    <w:rsid w:val="007C6668"/>
    <w:rsid w:val="007D310C"/>
    <w:rsid w:val="007E02D6"/>
    <w:rsid w:val="007E7F6B"/>
    <w:rsid w:val="007F2B6D"/>
    <w:rsid w:val="007F4136"/>
    <w:rsid w:val="00800E3F"/>
    <w:rsid w:val="00814977"/>
    <w:rsid w:val="00815F5F"/>
    <w:rsid w:val="00822C57"/>
    <w:rsid w:val="008238C5"/>
    <w:rsid w:val="008246A2"/>
    <w:rsid w:val="00831BF5"/>
    <w:rsid w:val="00835B51"/>
    <w:rsid w:val="0084487F"/>
    <w:rsid w:val="00845AC8"/>
    <w:rsid w:val="00852082"/>
    <w:rsid w:val="008636DF"/>
    <w:rsid w:val="00870E4B"/>
    <w:rsid w:val="008715D0"/>
    <w:rsid w:val="00872F7C"/>
    <w:rsid w:val="008774DC"/>
    <w:rsid w:val="008809D8"/>
    <w:rsid w:val="008849BB"/>
    <w:rsid w:val="008852B9"/>
    <w:rsid w:val="00885FFD"/>
    <w:rsid w:val="00886087"/>
    <w:rsid w:val="00886667"/>
    <w:rsid w:val="008867B2"/>
    <w:rsid w:val="00886B2E"/>
    <w:rsid w:val="008878DE"/>
    <w:rsid w:val="00893D5D"/>
    <w:rsid w:val="008B7F18"/>
    <w:rsid w:val="008C1296"/>
    <w:rsid w:val="008C2511"/>
    <w:rsid w:val="008C604E"/>
    <w:rsid w:val="008C69FB"/>
    <w:rsid w:val="008D197B"/>
    <w:rsid w:val="008D3F64"/>
    <w:rsid w:val="008E1BC0"/>
    <w:rsid w:val="008F12AB"/>
    <w:rsid w:val="0090246D"/>
    <w:rsid w:val="00904B15"/>
    <w:rsid w:val="00907093"/>
    <w:rsid w:val="00911140"/>
    <w:rsid w:val="00913583"/>
    <w:rsid w:val="00915F19"/>
    <w:rsid w:val="009216A3"/>
    <w:rsid w:val="00921A4B"/>
    <w:rsid w:val="0092460E"/>
    <w:rsid w:val="0093347E"/>
    <w:rsid w:val="009334E9"/>
    <w:rsid w:val="00946A60"/>
    <w:rsid w:val="00950A72"/>
    <w:rsid w:val="00953628"/>
    <w:rsid w:val="009554A7"/>
    <w:rsid w:val="00962006"/>
    <w:rsid w:val="009756FB"/>
    <w:rsid w:val="0098103A"/>
    <w:rsid w:val="009866FA"/>
    <w:rsid w:val="0099506B"/>
    <w:rsid w:val="00996905"/>
    <w:rsid w:val="00996A6A"/>
    <w:rsid w:val="00996E67"/>
    <w:rsid w:val="009A453C"/>
    <w:rsid w:val="009A4AF7"/>
    <w:rsid w:val="009A6AD7"/>
    <w:rsid w:val="009B4126"/>
    <w:rsid w:val="009B57C2"/>
    <w:rsid w:val="009C0EA2"/>
    <w:rsid w:val="009C3CD8"/>
    <w:rsid w:val="009C3DEF"/>
    <w:rsid w:val="009C4811"/>
    <w:rsid w:val="009C576E"/>
    <w:rsid w:val="009C604C"/>
    <w:rsid w:val="009D12A4"/>
    <w:rsid w:val="009E19BF"/>
    <w:rsid w:val="009F307A"/>
    <w:rsid w:val="009F4152"/>
    <w:rsid w:val="00A0466E"/>
    <w:rsid w:val="00A051A3"/>
    <w:rsid w:val="00A108F1"/>
    <w:rsid w:val="00A13AB8"/>
    <w:rsid w:val="00A14325"/>
    <w:rsid w:val="00A145C0"/>
    <w:rsid w:val="00A14A67"/>
    <w:rsid w:val="00A20032"/>
    <w:rsid w:val="00A3060A"/>
    <w:rsid w:val="00A363DE"/>
    <w:rsid w:val="00A36E4F"/>
    <w:rsid w:val="00A46759"/>
    <w:rsid w:val="00A54D6F"/>
    <w:rsid w:val="00A5664C"/>
    <w:rsid w:val="00A56930"/>
    <w:rsid w:val="00A66403"/>
    <w:rsid w:val="00A73557"/>
    <w:rsid w:val="00A761E0"/>
    <w:rsid w:val="00A77EE5"/>
    <w:rsid w:val="00A8159C"/>
    <w:rsid w:val="00A84609"/>
    <w:rsid w:val="00A93B14"/>
    <w:rsid w:val="00A95145"/>
    <w:rsid w:val="00A955B2"/>
    <w:rsid w:val="00AA1452"/>
    <w:rsid w:val="00AA1836"/>
    <w:rsid w:val="00AA197B"/>
    <w:rsid w:val="00AA1AC2"/>
    <w:rsid w:val="00AA3204"/>
    <w:rsid w:val="00AA4E49"/>
    <w:rsid w:val="00AB7E93"/>
    <w:rsid w:val="00AC2650"/>
    <w:rsid w:val="00AC3B01"/>
    <w:rsid w:val="00AC6326"/>
    <w:rsid w:val="00AD03DC"/>
    <w:rsid w:val="00AD449D"/>
    <w:rsid w:val="00AE131D"/>
    <w:rsid w:val="00AF38FF"/>
    <w:rsid w:val="00AF397B"/>
    <w:rsid w:val="00AF6803"/>
    <w:rsid w:val="00B0132F"/>
    <w:rsid w:val="00B078F9"/>
    <w:rsid w:val="00B105BE"/>
    <w:rsid w:val="00B110C5"/>
    <w:rsid w:val="00B11E03"/>
    <w:rsid w:val="00B15BA7"/>
    <w:rsid w:val="00B17309"/>
    <w:rsid w:val="00B26366"/>
    <w:rsid w:val="00B31A34"/>
    <w:rsid w:val="00B337E1"/>
    <w:rsid w:val="00B35F9D"/>
    <w:rsid w:val="00B36E67"/>
    <w:rsid w:val="00B47E30"/>
    <w:rsid w:val="00B53745"/>
    <w:rsid w:val="00B65516"/>
    <w:rsid w:val="00B74E4B"/>
    <w:rsid w:val="00B751A2"/>
    <w:rsid w:val="00B82912"/>
    <w:rsid w:val="00BA214C"/>
    <w:rsid w:val="00BB6763"/>
    <w:rsid w:val="00BC0356"/>
    <w:rsid w:val="00BC0EE6"/>
    <w:rsid w:val="00BC263A"/>
    <w:rsid w:val="00BC4E1A"/>
    <w:rsid w:val="00BC5930"/>
    <w:rsid w:val="00BC7846"/>
    <w:rsid w:val="00BD05EE"/>
    <w:rsid w:val="00BD284D"/>
    <w:rsid w:val="00BD3797"/>
    <w:rsid w:val="00BD4442"/>
    <w:rsid w:val="00BD7B3F"/>
    <w:rsid w:val="00BE24BD"/>
    <w:rsid w:val="00BE3CF3"/>
    <w:rsid w:val="00BE7A4D"/>
    <w:rsid w:val="00BF253C"/>
    <w:rsid w:val="00BF3EA9"/>
    <w:rsid w:val="00BF4465"/>
    <w:rsid w:val="00BF6ECF"/>
    <w:rsid w:val="00BF7693"/>
    <w:rsid w:val="00C0147C"/>
    <w:rsid w:val="00C043A3"/>
    <w:rsid w:val="00C111C1"/>
    <w:rsid w:val="00C12520"/>
    <w:rsid w:val="00C152D7"/>
    <w:rsid w:val="00C23B68"/>
    <w:rsid w:val="00C272EA"/>
    <w:rsid w:val="00C274B7"/>
    <w:rsid w:val="00C30C27"/>
    <w:rsid w:val="00C327E2"/>
    <w:rsid w:val="00C36033"/>
    <w:rsid w:val="00C36AB2"/>
    <w:rsid w:val="00C41837"/>
    <w:rsid w:val="00C513E0"/>
    <w:rsid w:val="00C53F46"/>
    <w:rsid w:val="00C70372"/>
    <w:rsid w:val="00C71750"/>
    <w:rsid w:val="00C77210"/>
    <w:rsid w:val="00C77DAB"/>
    <w:rsid w:val="00C800CC"/>
    <w:rsid w:val="00C80F18"/>
    <w:rsid w:val="00C84111"/>
    <w:rsid w:val="00C917C9"/>
    <w:rsid w:val="00C92010"/>
    <w:rsid w:val="00C97D50"/>
    <w:rsid w:val="00CA3D99"/>
    <w:rsid w:val="00CA42ED"/>
    <w:rsid w:val="00CC320E"/>
    <w:rsid w:val="00CC47C0"/>
    <w:rsid w:val="00CC5EE1"/>
    <w:rsid w:val="00CC65E0"/>
    <w:rsid w:val="00CF499C"/>
    <w:rsid w:val="00CF4C35"/>
    <w:rsid w:val="00D004B3"/>
    <w:rsid w:val="00D0129A"/>
    <w:rsid w:val="00D07239"/>
    <w:rsid w:val="00D16CA9"/>
    <w:rsid w:val="00D1700F"/>
    <w:rsid w:val="00D312D5"/>
    <w:rsid w:val="00D35D50"/>
    <w:rsid w:val="00D36007"/>
    <w:rsid w:val="00D40C97"/>
    <w:rsid w:val="00D4195E"/>
    <w:rsid w:val="00D44082"/>
    <w:rsid w:val="00D51931"/>
    <w:rsid w:val="00D52233"/>
    <w:rsid w:val="00D56329"/>
    <w:rsid w:val="00D57375"/>
    <w:rsid w:val="00D603DF"/>
    <w:rsid w:val="00D64AEE"/>
    <w:rsid w:val="00D70E73"/>
    <w:rsid w:val="00D728CB"/>
    <w:rsid w:val="00D7575A"/>
    <w:rsid w:val="00D75BC5"/>
    <w:rsid w:val="00D8289C"/>
    <w:rsid w:val="00D82F49"/>
    <w:rsid w:val="00D83EB3"/>
    <w:rsid w:val="00D873EB"/>
    <w:rsid w:val="00D9461D"/>
    <w:rsid w:val="00D96F31"/>
    <w:rsid w:val="00DA3A06"/>
    <w:rsid w:val="00DA4BF9"/>
    <w:rsid w:val="00DA5640"/>
    <w:rsid w:val="00DA5808"/>
    <w:rsid w:val="00DA5C14"/>
    <w:rsid w:val="00DB46A2"/>
    <w:rsid w:val="00DB4AA1"/>
    <w:rsid w:val="00DB5533"/>
    <w:rsid w:val="00DC0F8D"/>
    <w:rsid w:val="00DC1456"/>
    <w:rsid w:val="00DD1362"/>
    <w:rsid w:val="00DD194B"/>
    <w:rsid w:val="00DD28D8"/>
    <w:rsid w:val="00DD2FA7"/>
    <w:rsid w:val="00DF3294"/>
    <w:rsid w:val="00DF3765"/>
    <w:rsid w:val="00E0038C"/>
    <w:rsid w:val="00E02047"/>
    <w:rsid w:val="00E06342"/>
    <w:rsid w:val="00E06D3A"/>
    <w:rsid w:val="00E1263B"/>
    <w:rsid w:val="00E12775"/>
    <w:rsid w:val="00E14FE3"/>
    <w:rsid w:val="00E15AE0"/>
    <w:rsid w:val="00E20BBF"/>
    <w:rsid w:val="00E3204A"/>
    <w:rsid w:val="00E32FA2"/>
    <w:rsid w:val="00E3461F"/>
    <w:rsid w:val="00E37888"/>
    <w:rsid w:val="00E4003D"/>
    <w:rsid w:val="00E447C9"/>
    <w:rsid w:val="00E44B38"/>
    <w:rsid w:val="00E46DC0"/>
    <w:rsid w:val="00E50764"/>
    <w:rsid w:val="00E71968"/>
    <w:rsid w:val="00E82E80"/>
    <w:rsid w:val="00E8781D"/>
    <w:rsid w:val="00E923B3"/>
    <w:rsid w:val="00E97F16"/>
    <w:rsid w:val="00EB0E03"/>
    <w:rsid w:val="00EC752D"/>
    <w:rsid w:val="00EF1518"/>
    <w:rsid w:val="00EF2738"/>
    <w:rsid w:val="00EF57B4"/>
    <w:rsid w:val="00F025DD"/>
    <w:rsid w:val="00F02B10"/>
    <w:rsid w:val="00F07C02"/>
    <w:rsid w:val="00F20AD8"/>
    <w:rsid w:val="00F22907"/>
    <w:rsid w:val="00F25550"/>
    <w:rsid w:val="00F317E0"/>
    <w:rsid w:val="00F33327"/>
    <w:rsid w:val="00F335EF"/>
    <w:rsid w:val="00F4490D"/>
    <w:rsid w:val="00F45208"/>
    <w:rsid w:val="00F4536D"/>
    <w:rsid w:val="00F468CE"/>
    <w:rsid w:val="00F52D61"/>
    <w:rsid w:val="00F70097"/>
    <w:rsid w:val="00F72C0F"/>
    <w:rsid w:val="00F7485D"/>
    <w:rsid w:val="00F77655"/>
    <w:rsid w:val="00F822AE"/>
    <w:rsid w:val="00F84942"/>
    <w:rsid w:val="00F9036A"/>
    <w:rsid w:val="00F9445E"/>
    <w:rsid w:val="00F96744"/>
    <w:rsid w:val="00FA1470"/>
    <w:rsid w:val="00FC283F"/>
    <w:rsid w:val="00FC58A1"/>
    <w:rsid w:val="00FC71F0"/>
    <w:rsid w:val="00FD46BA"/>
    <w:rsid w:val="00FD7345"/>
    <w:rsid w:val="00FE5B73"/>
    <w:rsid w:val="00FF0927"/>
    <w:rsid w:val="00FF109A"/>
    <w:rsid w:val="00FF13BF"/>
    <w:rsid w:val="00FF2751"/>
    <w:rsid w:val="00FF3D4F"/>
    <w:rsid w:val="00FF6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zh-CN"/>
    </w:rPr>
  </w:style>
  <w:style w:type="paragraph" w:styleId="1">
    <w:name w:val="heading 1"/>
    <w:basedOn w:val="a1"/>
    <w:next w:val="a1"/>
    <w:qFormat/>
    <w:pPr>
      <w:keepNext/>
      <w:numPr>
        <w:numId w:val="1"/>
      </w:numPr>
      <w:tabs>
        <w:tab w:val="left" w:leader="dot" w:pos="8222"/>
      </w:tabs>
      <w:spacing w:before="40" w:after="120"/>
      <w:ind w:left="57"/>
      <w:jc w:val="center"/>
      <w:outlineLvl w:val="0"/>
    </w:pPr>
    <w:rPr>
      <w:rFonts w:ascii="Arial" w:hAnsi="Arial" w:cs="Arial"/>
      <w:b/>
      <w:sz w:val="16"/>
    </w:rPr>
  </w:style>
  <w:style w:type="paragraph" w:styleId="2">
    <w:name w:val="heading 2"/>
    <w:basedOn w:val="a1"/>
    <w:next w:val="a1"/>
    <w:qFormat/>
    <w:pPr>
      <w:keepNext/>
      <w:numPr>
        <w:ilvl w:val="1"/>
        <w:numId w:val="1"/>
      </w:numPr>
      <w:spacing w:before="480" w:after="40" w:line="140" w:lineRule="exact"/>
      <w:ind w:right="6"/>
      <w:jc w:val="center"/>
      <w:outlineLvl w:val="1"/>
    </w:pPr>
    <w:rPr>
      <w:rFonts w:ascii="Arial" w:hAnsi="Arial" w:cs="Arial"/>
      <w:b/>
      <w:sz w:val="14"/>
    </w:rPr>
  </w:style>
  <w:style w:type="paragraph" w:styleId="3">
    <w:name w:val="heading 3"/>
    <w:basedOn w:val="a1"/>
    <w:next w:val="a1"/>
    <w:qFormat/>
    <w:pPr>
      <w:keepNext/>
      <w:numPr>
        <w:ilvl w:val="2"/>
        <w:numId w:val="1"/>
      </w:numPr>
      <w:spacing w:before="160" w:line="160" w:lineRule="exact"/>
      <w:ind w:left="227"/>
      <w:outlineLvl w:val="2"/>
    </w:pPr>
    <w:rPr>
      <w:rFonts w:ascii="Arial" w:hAnsi="Arial" w:cs="Arial"/>
      <w:b/>
      <w:sz w:val="14"/>
    </w:rPr>
  </w:style>
  <w:style w:type="paragraph" w:styleId="4">
    <w:name w:val="heading 4"/>
    <w:basedOn w:val="a1"/>
    <w:next w:val="a1"/>
    <w:qFormat/>
    <w:pPr>
      <w:keepNext/>
      <w:numPr>
        <w:ilvl w:val="3"/>
        <w:numId w:val="1"/>
      </w:numPr>
      <w:tabs>
        <w:tab w:val="left" w:pos="1263"/>
        <w:tab w:val="left" w:pos="2526"/>
        <w:tab w:val="left" w:pos="3789"/>
        <w:tab w:val="left" w:pos="5052"/>
        <w:tab w:val="left" w:pos="6315"/>
        <w:tab w:val="left" w:pos="7578"/>
        <w:tab w:val="left" w:pos="8841"/>
        <w:tab w:val="left" w:pos="10104"/>
        <w:tab w:val="left" w:pos="11367"/>
      </w:tabs>
      <w:spacing w:after="120"/>
      <w:jc w:val="center"/>
      <w:outlineLvl w:val="3"/>
    </w:pPr>
    <w:rPr>
      <w:rFonts w:ascii="Arial" w:hAnsi="Arial" w:cs="Arial"/>
      <w:b/>
    </w:rPr>
  </w:style>
  <w:style w:type="paragraph" w:styleId="5">
    <w:name w:val="heading 5"/>
    <w:basedOn w:val="a1"/>
    <w:next w:val="a1"/>
    <w:qFormat/>
    <w:pPr>
      <w:keepNext/>
      <w:numPr>
        <w:ilvl w:val="4"/>
        <w:numId w:val="1"/>
      </w:numPr>
      <w:spacing w:before="60" w:line="140" w:lineRule="exact"/>
      <w:ind w:right="113"/>
      <w:jc w:val="center"/>
      <w:outlineLvl w:val="4"/>
    </w:pPr>
    <w:rPr>
      <w:rFonts w:ascii="Arial" w:hAnsi="Arial" w:cs="Arial"/>
      <w:b/>
      <w:sz w:val="14"/>
    </w:rPr>
  </w:style>
  <w:style w:type="paragraph" w:styleId="6">
    <w:name w:val="heading 6"/>
    <w:basedOn w:val="a1"/>
    <w:next w:val="a1"/>
    <w:qFormat/>
    <w:pPr>
      <w:keepNext/>
      <w:numPr>
        <w:ilvl w:val="5"/>
        <w:numId w:val="1"/>
      </w:numPr>
      <w:spacing w:before="80" w:line="160" w:lineRule="exact"/>
      <w:ind w:left="170"/>
      <w:jc w:val="center"/>
      <w:outlineLvl w:val="5"/>
    </w:pPr>
    <w:rPr>
      <w:rFonts w:ascii="Arial" w:hAnsi="Arial" w:cs="Arial"/>
      <w:b/>
      <w:sz w:val="14"/>
    </w:rPr>
  </w:style>
  <w:style w:type="paragraph" w:styleId="7">
    <w:name w:val="heading 7"/>
    <w:basedOn w:val="a1"/>
    <w:next w:val="a1"/>
    <w:qFormat/>
    <w:pPr>
      <w:keepNext/>
      <w:numPr>
        <w:ilvl w:val="6"/>
        <w:numId w:val="1"/>
      </w:numPr>
      <w:spacing w:before="60" w:line="140" w:lineRule="exact"/>
      <w:jc w:val="center"/>
      <w:outlineLvl w:val="6"/>
    </w:pPr>
    <w:rPr>
      <w:rFonts w:ascii="Arial" w:hAnsi="Arial" w:cs="Arial"/>
      <w:b/>
      <w:sz w:val="14"/>
    </w:rPr>
  </w:style>
  <w:style w:type="paragraph" w:styleId="8">
    <w:name w:val="heading 8"/>
    <w:basedOn w:val="a1"/>
    <w:next w:val="a1"/>
    <w:qFormat/>
    <w:pPr>
      <w:keepNext/>
      <w:numPr>
        <w:ilvl w:val="7"/>
        <w:numId w:val="1"/>
      </w:numPr>
      <w:spacing w:before="120" w:line="140" w:lineRule="exact"/>
      <w:ind w:right="28"/>
      <w:jc w:val="center"/>
      <w:outlineLvl w:val="7"/>
    </w:pPr>
    <w:rPr>
      <w:rFonts w:ascii="Arial" w:hAnsi="Arial" w:cs="Arial"/>
      <w:b/>
      <w:sz w:val="14"/>
    </w:rPr>
  </w:style>
  <w:style w:type="paragraph" w:styleId="9">
    <w:name w:val="heading 9"/>
    <w:basedOn w:val="a1"/>
    <w:next w:val="a1"/>
    <w:qFormat/>
    <w:pPr>
      <w:keepNext/>
      <w:numPr>
        <w:ilvl w:val="8"/>
        <w:numId w:val="1"/>
      </w:numPr>
      <w:spacing w:before="60" w:line="140" w:lineRule="exact"/>
      <w:outlineLvl w:val="8"/>
    </w:pPr>
    <w:rPr>
      <w:rFonts w:ascii="Arial" w:hAnsi="Arial" w:cs="Arial"/>
      <w:b/>
      <w:sz w:val="1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16"/>
    </w:rPr>
  </w:style>
  <w:style w:type="character" w:customStyle="1" w:styleId="WW8Num3z0">
    <w:name w:val="WW8Num3z0"/>
    <w:rPr>
      <w:rFonts w:ascii="Liberation Serif" w:hAnsi="Liberation Serif" w:cs="Liberation Serif" w:hint="default"/>
    </w:rPr>
  </w:style>
  <w:style w:type="character" w:customStyle="1" w:styleId="WW8Num4z0">
    <w:name w:val="WW8Num4z0"/>
    <w:rPr>
      <w:rFonts w:ascii="Liberation Serif" w:hAnsi="Liberation Serif" w:cs="Liberation Serif" w:hint="default"/>
    </w:rPr>
  </w:style>
  <w:style w:type="character" w:customStyle="1" w:styleId="WW8Num5z0">
    <w:name w:val="WW8Num5z0"/>
    <w:rPr>
      <w:rFonts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St4z0">
    <w:name w:val="WW8NumSt4z0"/>
    <w:rPr>
      <w:rFonts w:ascii="Symbol" w:hAnsi="Symbol" w:cs="Symbol" w:hint="default"/>
    </w:rPr>
  </w:style>
  <w:style w:type="character" w:customStyle="1" w:styleId="11">
    <w:name w:val="Основной шрифт абзаца1"/>
  </w:style>
  <w:style w:type="character" w:styleId="a5">
    <w:name w:val="page number"/>
    <w:basedOn w:val="11"/>
  </w:style>
  <w:style w:type="character" w:customStyle="1" w:styleId="a6">
    <w:name w:val="Символ сноски"/>
    <w:rPr>
      <w:vertAlign w:val="superscript"/>
    </w:rPr>
  </w:style>
  <w:style w:type="character" w:customStyle="1" w:styleId="a7">
    <w:name w:val="Основной шрифт"/>
  </w:style>
  <w:style w:type="character" w:customStyle="1" w:styleId="a8">
    <w:name w:val="знак примечания"/>
    <w:rPr>
      <w:sz w:val="16"/>
    </w:rPr>
  </w:style>
  <w:style w:type="character" w:customStyle="1" w:styleId="a9">
    <w:name w:val="номер строки"/>
    <w:basedOn w:val="a7"/>
  </w:style>
  <w:style w:type="character" w:customStyle="1" w:styleId="aa">
    <w:name w:val="знак сноски"/>
    <w:rPr>
      <w:position w:val="4"/>
      <w:sz w:val="16"/>
    </w:rPr>
  </w:style>
  <w:style w:type="character" w:customStyle="1" w:styleId="ab">
    <w:name w:val="номер страницы"/>
    <w:basedOn w:val="a7"/>
  </w:style>
  <w:style w:type="character" w:customStyle="1" w:styleId="BodyTextIndentChar">
    <w:name w:val="Body Text Indent Char"/>
    <w:rPr>
      <w:rFonts w:ascii="Arial" w:hAnsi="Arial" w:cs="Arial"/>
      <w:sz w:val="16"/>
      <w:lang w:val="ru-RU" w:bidi="ar-SA"/>
    </w:rPr>
  </w:style>
  <w:style w:type="character" w:customStyle="1" w:styleId="12">
    <w:name w:val="Знак Знак1"/>
    <w:rPr>
      <w:rFonts w:ascii="Arial" w:hAnsi="Arial" w:cs="Arial"/>
      <w:sz w:val="16"/>
      <w:lang w:val="ru-RU" w:bidi="ar-SA"/>
    </w:rPr>
  </w:style>
  <w:style w:type="character" w:customStyle="1" w:styleId="BalloonTextChar">
    <w:name w:val="Balloon Text Char"/>
    <w:rPr>
      <w:rFonts w:ascii="Tahoma" w:hAnsi="Tahoma" w:cs="Tahoma"/>
      <w:sz w:val="16"/>
      <w:szCs w:val="16"/>
    </w:rPr>
  </w:style>
  <w:style w:type="character" w:styleId="ac">
    <w:name w:val="Hyperlink"/>
    <w:rPr>
      <w:color w:val="0000FF"/>
      <w:u w:val="single"/>
    </w:rPr>
  </w:style>
  <w:style w:type="character" w:customStyle="1" w:styleId="Heading9Char">
    <w:name w:val="Heading 9 Char"/>
    <w:rPr>
      <w:rFonts w:ascii="Arial" w:hAnsi="Arial" w:cs="Arial"/>
      <w:b/>
      <w:sz w:val="14"/>
      <w:lang w:val="ru-RU" w:bidi="ar-SA"/>
    </w:rPr>
  </w:style>
  <w:style w:type="character" w:customStyle="1" w:styleId="FootnoteTextChar">
    <w:name w:val="Footnote Text Char"/>
    <w:rPr>
      <w:lang w:val="ru-RU" w:bidi="ar-SA"/>
    </w:rPr>
  </w:style>
  <w:style w:type="character" w:customStyle="1" w:styleId="shorttext">
    <w:name w:val="short_text"/>
  </w:style>
  <w:style w:type="character" w:customStyle="1" w:styleId="alt-edited">
    <w:name w:val="alt-edited"/>
    <w:basedOn w:val="11"/>
  </w:style>
  <w:style w:type="character" w:customStyle="1" w:styleId="longtext">
    <w:name w:val="long_text"/>
    <w:basedOn w:val="11"/>
  </w:style>
  <w:style w:type="character" w:customStyle="1" w:styleId="hps">
    <w:name w:val="hps"/>
    <w:basedOn w:val="11"/>
  </w:style>
  <w:style w:type="character" w:customStyle="1" w:styleId="hpsatn">
    <w:name w:val="hps atn"/>
    <w:basedOn w:val="11"/>
  </w:style>
  <w:style w:type="character" w:customStyle="1" w:styleId="CommentReference">
    <w:name w:val="Comment Reference"/>
    <w:rPr>
      <w:sz w:val="16"/>
      <w:szCs w:val="16"/>
    </w:rPr>
  </w:style>
  <w:style w:type="character" w:customStyle="1" w:styleId="CommentTextChar">
    <w:name w:val="Comment Text Char"/>
    <w:rPr>
      <w:lang w:val="ru-RU"/>
    </w:rPr>
  </w:style>
  <w:style w:type="character" w:customStyle="1" w:styleId="CommentSubjectChar">
    <w:name w:val="Comment Subject Char"/>
    <w:rPr>
      <w:b/>
      <w:bCs/>
      <w:lang w:val="ru-RU"/>
    </w:rPr>
  </w:style>
  <w:style w:type="character" w:customStyle="1" w:styleId="DocumentMapChar">
    <w:name w:val="Document Map Char"/>
    <w:rPr>
      <w:sz w:val="24"/>
      <w:szCs w:val="24"/>
      <w:lang w:val="ru-RU"/>
    </w:rPr>
  </w:style>
  <w:style w:type="paragraph" w:customStyle="1" w:styleId="ad">
    <w:name w:val="Заголовок"/>
    <w:basedOn w:val="a1"/>
    <w:next w:val="a1"/>
    <w:pPr>
      <w:jc w:val="center"/>
    </w:pPr>
    <w:rPr>
      <w:rFonts w:ascii="Arial" w:hAnsi="Arial" w:cs="Arial"/>
      <w:b/>
      <w:sz w:val="16"/>
    </w:rPr>
  </w:style>
  <w:style w:type="paragraph" w:styleId="ae">
    <w:name w:val="Body Text"/>
    <w:basedOn w:val="a1"/>
    <w:pPr>
      <w:widowControl w:val="0"/>
      <w:tabs>
        <w:tab w:val="left" w:pos="1276"/>
      </w:tabs>
      <w:jc w:val="center"/>
    </w:pPr>
    <w:rPr>
      <w:rFonts w:ascii="Arial" w:hAnsi="Arial" w:cs="Arial"/>
      <w:b/>
      <w:sz w:val="16"/>
    </w:rPr>
  </w:style>
  <w:style w:type="paragraph" w:styleId="af">
    <w:name w:val="List"/>
    <w:basedOn w:val="ae"/>
    <w:rPr>
      <w:rFonts w:cs="Lucida Sans"/>
    </w:rPr>
  </w:style>
  <w:style w:type="paragraph" w:styleId="af0">
    <w:name w:val="caption"/>
    <w:basedOn w:val="a1"/>
    <w:qFormat/>
    <w:pPr>
      <w:suppressLineNumbers/>
      <w:spacing w:before="120" w:after="120"/>
    </w:pPr>
    <w:rPr>
      <w:rFonts w:cs="Lucida Sans"/>
      <w:i/>
      <w:iCs/>
      <w:sz w:val="24"/>
      <w:szCs w:val="24"/>
    </w:rPr>
  </w:style>
  <w:style w:type="paragraph" w:customStyle="1" w:styleId="13">
    <w:name w:val="Указатель1"/>
    <w:basedOn w:val="a1"/>
    <w:pPr>
      <w:suppressLineNumbers/>
    </w:pPr>
    <w:rPr>
      <w:rFonts w:cs="Lucida Sans"/>
    </w:rPr>
  </w:style>
  <w:style w:type="paragraph" w:styleId="af1">
    <w:name w:val="header"/>
    <w:basedOn w:val="a1"/>
    <w:pPr>
      <w:tabs>
        <w:tab w:val="center" w:pos="4153"/>
        <w:tab w:val="right" w:pos="8306"/>
      </w:tabs>
    </w:pPr>
  </w:style>
  <w:style w:type="paragraph" w:styleId="af2">
    <w:name w:val="footer"/>
    <w:basedOn w:val="a1"/>
    <w:pPr>
      <w:tabs>
        <w:tab w:val="center" w:pos="4153"/>
        <w:tab w:val="right" w:pos="8306"/>
      </w:tabs>
    </w:pPr>
  </w:style>
  <w:style w:type="paragraph" w:styleId="af3">
    <w:name w:val="Body Text Indent"/>
    <w:basedOn w:val="a1"/>
    <w:pPr>
      <w:tabs>
        <w:tab w:val="left" w:pos="1263"/>
        <w:tab w:val="left" w:pos="2526"/>
        <w:tab w:val="left" w:pos="3789"/>
        <w:tab w:val="left" w:pos="5052"/>
        <w:tab w:val="left" w:pos="6315"/>
        <w:tab w:val="left" w:pos="7578"/>
      </w:tabs>
      <w:ind w:firstLine="284"/>
      <w:jc w:val="both"/>
    </w:pPr>
    <w:rPr>
      <w:rFonts w:ascii="Arial" w:hAnsi="Arial" w:cs="Arial"/>
      <w:sz w:val="16"/>
    </w:rPr>
  </w:style>
  <w:style w:type="paragraph" w:customStyle="1" w:styleId="af4">
    <w:name w:val="боковик"/>
    <w:basedOn w:val="a1"/>
    <w:pPr>
      <w:jc w:val="both"/>
    </w:pPr>
    <w:rPr>
      <w:rFonts w:ascii="Arial" w:hAnsi="Arial" w:cs="Arial"/>
      <w:sz w:val="16"/>
    </w:rPr>
  </w:style>
  <w:style w:type="paragraph" w:styleId="af5">
    <w:name w:val="endnote text"/>
    <w:basedOn w:val="a1"/>
  </w:style>
  <w:style w:type="paragraph" w:styleId="af6">
    <w:name w:val="footnote text"/>
    <w:basedOn w:val="a1"/>
  </w:style>
  <w:style w:type="paragraph" w:customStyle="1" w:styleId="21">
    <w:name w:val="Основной текст с отступом 21"/>
    <w:basedOn w:val="a1"/>
    <w:pPr>
      <w:spacing w:line="200" w:lineRule="exact"/>
      <w:ind w:left="113" w:firstLine="284"/>
      <w:jc w:val="both"/>
    </w:pPr>
    <w:rPr>
      <w:rFonts w:ascii="Arial" w:hAnsi="Arial" w:cs="Arial"/>
      <w:sz w:val="16"/>
    </w:rPr>
  </w:style>
  <w:style w:type="paragraph" w:customStyle="1" w:styleId="00-Zagolovok">
    <w:name w:val="00-Zagolovok"/>
    <w:basedOn w:val="a1"/>
    <w:pPr>
      <w:widowControl w:val="0"/>
      <w:spacing w:after="200" w:line="220" w:lineRule="exact"/>
      <w:jc w:val="center"/>
    </w:pPr>
    <w:rPr>
      <w:rFonts w:ascii="PragmaticaC" w:hAnsi="PragmaticaC" w:cs="PragmaticaC"/>
      <w:b/>
      <w:caps/>
      <w:sz w:val="18"/>
    </w:rPr>
  </w:style>
  <w:style w:type="paragraph" w:customStyle="1" w:styleId="BodyText24">
    <w:name w:val="Body Text 24"/>
    <w:basedOn w:val="a1"/>
    <w:pPr>
      <w:widowControl w:val="0"/>
      <w:spacing w:before="120" w:line="144" w:lineRule="exact"/>
      <w:ind w:firstLine="284"/>
      <w:jc w:val="both"/>
    </w:pPr>
    <w:rPr>
      <w:rFonts w:ascii="Arial" w:hAnsi="Arial" w:cs="Arial"/>
      <w:sz w:val="16"/>
    </w:rPr>
  </w:style>
  <w:style w:type="paragraph" w:customStyle="1" w:styleId="31">
    <w:name w:val="Основной текст с отступом 31"/>
    <w:basedOn w:val="a1"/>
    <w:pPr>
      <w:spacing w:line="240" w:lineRule="exact"/>
      <w:ind w:left="113" w:hanging="113"/>
      <w:jc w:val="both"/>
    </w:pPr>
    <w:rPr>
      <w:rFonts w:ascii="Arial" w:hAnsi="Arial" w:cs="Arial"/>
      <w:bCs/>
      <w:sz w:val="16"/>
    </w:rPr>
  </w:style>
  <w:style w:type="paragraph" w:customStyle="1" w:styleId="14">
    <w:name w:val="Название объекта1"/>
    <w:basedOn w:val="a1"/>
    <w:next w:val="a1"/>
    <w:pPr>
      <w:spacing w:before="240"/>
      <w:jc w:val="center"/>
    </w:pPr>
    <w:rPr>
      <w:rFonts w:ascii="Arial" w:hAnsi="Arial" w:cs="Arial"/>
      <w:b/>
    </w:rPr>
  </w:style>
  <w:style w:type="paragraph" w:customStyle="1" w:styleId="xl24">
    <w:name w:val="xl24"/>
    <w:basedOn w:val="a1"/>
    <w:pPr>
      <w:spacing w:before="100" w:after="100"/>
    </w:pPr>
    <w:rPr>
      <w:rFonts w:ascii="Arial" w:hAnsi="Arial" w:cs="Arial"/>
      <w:color w:val="000000"/>
      <w:sz w:val="24"/>
      <w:szCs w:val="24"/>
    </w:rPr>
  </w:style>
  <w:style w:type="paragraph" w:customStyle="1" w:styleId="xl25">
    <w:name w:val="xl25"/>
    <w:basedOn w:val="a1"/>
    <w:pPr>
      <w:spacing w:before="100" w:after="100"/>
      <w:textAlignment w:val="top"/>
    </w:pPr>
    <w:rPr>
      <w:rFonts w:ascii="Arial" w:hAnsi="Arial" w:cs="Arial"/>
      <w:color w:val="000000"/>
      <w:sz w:val="24"/>
      <w:szCs w:val="24"/>
    </w:rPr>
  </w:style>
  <w:style w:type="paragraph" w:customStyle="1" w:styleId="xl26">
    <w:name w:val="xl26"/>
    <w:basedOn w:val="a1"/>
    <w:pPr>
      <w:spacing w:before="100" w:after="100"/>
      <w:jc w:val="both"/>
      <w:textAlignment w:val="top"/>
    </w:pPr>
    <w:rPr>
      <w:rFonts w:ascii="Arial" w:hAnsi="Arial" w:cs="Arial"/>
      <w:sz w:val="24"/>
      <w:szCs w:val="24"/>
    </w:rPr>
  </w:style>
  <w:style w:type="paragraph" w:customStyle="1" w:styleId="xl27">
    <w:name w:val="xl27"/>
    <w:basedOn w:val="a1"/>
    <w:pPr>
      <w:spacing w:before="100" w:after="100"/>
      <w:textAlignment w:val="top"/>
    </w:pPr>
    <w:rPr>
      <w:rFonts w:ascii="Arial" w:hAnsi="Arial" w:cs="Arial"/>
      <w:sz w:val="24"/>
      <w:szCs w:val="24"/>
    </w:rPr>
  </w:style>
  <w:style w:type="paragraph" w:customStyle="1" w:styleId="xl28">
    <w:name w:val="xl28"/>
    <w:basedOn w:val="a1"/>
    <w:pPr>
      <w:pBdr>
        <w:top w:val="none" w:sz="0" w:space="0" w:color="000000"/>
        <w:left w:val="none" w:sz="0"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29">
    <w:name w:val="xl29"/>
    <w:basedOn w:val="a1"/>
    <w:pPr>
      <w:pBdr>
        <w:top w:val="single" w:sz="4" w:space="0" w:color="000000"/>
        <w:left w:val="none" w:sz="0"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30">
    <w:name w:val="xl30"/>
    <w:basedOn w:val="a1"/>
    <w:pPr>
      <w:pBdr>
        <w:top w:val="single" w:sz="4" w:space="0" w:color="000000"/>
        <w:left w:val="none" w:sz="0" w:space="0" w:color="000000"/>
        <w:bottom w:val="single" w:sz="4" w:space="0" w:color="000000"/>
        <w:right w:val="none" w:sz="0" w:space="0" w:color="000000"/>
      </w:pBdr>
      <w:spacing w:before="100" w:after="100"/>
    </w:pPr>
    <w:rPr>
      <w:sz w:val="24"/>
      <w:szCs w:val="24"/>
    </w:rPr>
  </w:style>
  <w:style w:type="paragraph" w:customStyle="1" w:styleId="xl31">
    <w:name w:val="xl31"/>
    <w:basedOn w:val="a1"/>
    <w:pPr>
      <w:pBdr>
        <w:top w:val="none" w:sz="0" w:space="0" w:color="000000"/>
        <w:left w:val="single" w:sz="4" w:space="0" w:color="000000"/>
        <w:bottom w:val="none" w:sz="0" w:space="0" w:color="000000"/>
        <w:right w:val="none" w:sz="0" w:space="0" w:color="000000"/>
      </w:pBdr>
      <w:spacing w:before="100" w:after="100"/>
    </w:pPr>
    <w:rPr>
      <w:sz w:val="24"/>
      <w:szCs w:val="24"/>
    </w:rPr>
  </w:style>
  <w:style w:type="paragraph" w:customStyle="1" w:styleId="xl32">
    <w:name w:val="xl32"/>
    <w:basedOn w:val="a1"/>
    <w:pPr>
      <w:pBdr>
        <w:top w:val="none" w:sz="0" w:space="0" w:color="000000"/>
        <w:left w:val="none" w:sz="0" w:space="0" w:color="000000"/>
        <w:bottom w:val="none" w:sz="0" w:space="0" w:color="000000"/>
        <w:right w:val="single" w:sz="4" w:space="0" w:color="000000"/>
      </w:pBdr>
      <w:spacing w:before="100" w:after="100"/>
    </w:pPr>
    <w:rPr>
      <w:sz w:val="24"/>
      <w:szCs w:val="24"/>
    </w:rPr>
  </w:style>
  <w:style w:type="paragraph" w:customStyle="1" w:styleId="xl33">
    <w:name w:val="xl33"/>
    <w:basedOn w:val="a1"/>
    <w:pPr>
      <w:pBdr>
        <w:top w:val="none" w:sz="0" w:space="0" w:color="000000"/>
        <w:left w:val="single" w:sz="4" w:space="0" w:color="000000"/>
        <w:bottom w:val="none" w:sz="0" w:space="0" w:color="000000"/>
        <w:right w:val="none" w:sz="0" w:space="0" w:color="000000"/>
      </w:pBdr>
      <w:spacing w:before="100" w:after="100"/>
      <w:jc w:val="center"/>
    </w:pPr>
    <w:rPr>
      <w:sz w:val="24"/>
      <w:szCs w:val="24"/>
    </w:rPr>
  </w:style>
  <w:style w:type="paragraph" w:customStyle="1" w:styleId="xl34">
    <w:name w:val="xl34"/>
    <w:basedOn w:val="a1"/>
    <w:pPr>
      <w:pBdr>
        <w:top w:val="none" w:sz="0" w:space="0" w:color="000000"/>
        <w:left w:val="none" w:sz="0" w:space="0" w:color="000000"/>
        <w:bottom w:val="none" w:sz="0" w:space="0" w:color="000000"/>
        <w:right w:val="single" w:sz="4" w:space="0" w:color="000000"/>
      </w:pBdr>
      <w:spacing w:before="100" w:after="100"/>
      <w:jc w:val="center"/>
    </w:pPr>
    <w:rPr>
      <w:sz w:val="24"/>
      <w:szCs w:val="24"/>
    </w:rPr>
  </w:style>
  <w:style w:type="paragraph" w:customStyle="1" w:styleId="xl35">
    <w:name w:val="xl35"/>
    <w:basedOn w:val="a1"/>
    <w:pPr>
      <w:pBdr>
        <w:top w:val="none" w:sz="0" w:space="0" w:color="000000"/>
        <w:left w:val="none" w:sz="0" w:space="0" w:color="000000"/>
        <w:bottom w:val="none" w:sz="0" w:space="0" w:color="000000"/>
        <w:right w:val="single" w:sz="4" w:space="0" w:color="000000"/>
      </w:pBdr>
      <w:spacing w:before="100" w:after="100"/>
    </w:pPr>
    <w:rPr>
      <w:sz w:val="24"/>
      <w:szCs w:val="24"/>
    </w:rPr>
  </w:style>
  <w:style w:type="paragraph" w:customStyle="1" w:styleId="xl36">
    <w:name w:val="xl36"/>
    <w:basedOn w:val="a1"/>
    <w:pPr>
      <w:pBdr>
        <w:top w:val="none" w:sz="0" w:space="0" w:color="000000"/>
        <w:left w:val="single" w:sz="4" w:space="0" w:color="000000"/>
        <w:bottom w:val="none" w:sz="0" w:space="0" w:color="000000"/>
        <w:right w:val="single" w:sz="4" w:space="0" w:color="000000"/>
      </w:pBdr>
      <w:spacing w:before="100" w:after="100"/>
    </w:pPr>
    <w:rPr>
      <w:sz w:val="24"/>
      <w:szCs w:val="24"/>
    </w:rPr>
  </w:style>
  <w:style w:type="paragraph" w:customStyle="1" w:styleId="xl37">
    <w:name w:val="xl37"/>
    <w:basedOn w:val="a1"/>
    <w:pPr>
      <w:pBdr>
        <w:top w:val="none" w:sz="0" w:space="0" w:color="000000"/>
        <w:left w:val="single" w:sz="4" w:space="0" w:color="000000"/>
        <w:bottom w:val="none" w:sz="0" w:space="0" w:color="000000"/>
        <w:right w:val="single" w:sz="4" w:space="0" w:color="000000"/>
      </w:pBdr>
      <w:spacing w:before="100" w:after="100"/>
      <w:jc w:val="center"/>
    </w:pPr>
    <w:rPr>
      <w:sz w:val="24"/>
      <w:szCs w:val="24"/>
    </w:rPr>
  </w:style>
  <w:style w:type="paragraph" w:customStyle="1" w:styleId="xl38">
    <w:name w:val="xl38"/>
    <w:basedOn w:val="a1"/>
    <w:pPr>
      <w:pBdr>
        <w:top w:val="none" w:sz="0" w:space="0" w:color="000000"/>
        <w:left w:val="single" w:sz="4" w:space="0" w:color="000000"/>
        <w:bottom w:val="none" w:sz="0" w:space="0" w:color="000000"/>
        <w:right w:val="single" w:sz="4" w:space="0" w:color="000000"/>
      </w:pBdr>
      <w:spacing w:before="100" w:after="100"/>
      <w:jc w:val="right"/>
    </w:pPr>
    <w:rPr>
      <w:sz w:val="24"/>
      <w:szCs w:val="24"/>
    </w:rPr>
  </w:style>
  <w:style w:type="paragraph" w:customStyle="1" w:styleId="xl39">
    <w:name w:val="xl39"/>
    <w:basedOn w:val="a1"/>
    <w:pPr>
      <w:pBdr>
        <w:top w:val="none" w:sz="0" w:space="0" w:color="000000"/>
        <w:left w:val="single" w:sz="4" w:space="0" w:color="000000"/>
        <w:bottom w:val="none" w:sz="0" w:space="0" w:color="000000"/>
        <w:right w:val="single" w:sz="4" w:space="0" w:color="000000"/>
      </w:pBdr>
      <w:spacing w:before="100" w:after="100"/>
    </w:pPr>
    <w:rPr>
      <w:sz w:val="24"/>
      <w:szCs w:val="24"/>
    </w:rPr>
  </w:style>
  <w:style w:type="paragraph" w:customStyle="1" w:styleId="xl40">
    <w:name w:val="xl40"/>
    <w:basedOn w:val="a1"/>
    <w:pPr>
      <w:pBdr>
        <w:top w:val="single" w:sz="4" w:space="0" w:color="000000"/>
        <w:left w:val="single" w:sz="4"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41">
    <w:name w:val="xl41"/>
    <w:basedOn w:val="a1"/>
    <w:pPr>
      <w:pBdr>
        <w:top w:val="single" w:sz="4" w:space="0" w:color="000000"/>
        <w:left w:val="single" w:sz="4" w:space="0" w:color="000000"/>
        <w:bottom w:val="single" w:sz="4" w:space="0" w:color="000000"/>
        <w:right w:val="single" w:sz="4" w:space="0" w:color="000000"/>
      </w:pBdr>
      <w:spacing w:before="100" w:after="100"/>
    </w:pPr>
    <w:rPr>
      <w:rFonts w:ascii="Arial" w:hAnsi="Arial" w:cs="Arial"/>
      <w:b/>
      <w:bCs/>
      <w:sz w:val="24"/>
      <w:szCs w:val="24"/>
    </w:rPr>
  </w:style>
  <w:style w:type="paragraph" w:customStyle="1" w:styleId="210">
    <w:name w:val="Основной текст 21"/>
    <w:basedOn w:val="a1"/>
    <w:pPr>
      <w:tabs>
        <w:tab w:val="left" w:pos="1263"/>
        <w:tab w:val="left" w:pos="2526"/>
        <w:tab w:val="left" w:pos="3789"/>
        <w:tab w:val="left" w:pos="5052"/>
        <w:tab w:val="left" w:pos="6315"/>
        <w:tab w:val="left" w:pos="7578"/>
      </w:tabs>
      <w:spacing w:after="40"/>
      <w:jc w:val="right"/>
    </w:pPr>
    <w:rPr>
      <w:rFonts w:ascii="Arial" w:hAnsi="Arial" w:cs="Arial"/>
      <w:bCs/>
      <w:sz w:val="14"/>
    </w:rPr>
  </w:style>
  <w:style w:type="paragraph" w:customStyle="1" w:styleId="15">
    <w:name w:val="Обычный (веб)1"/>
    <w:basedOn w:val="a1"/>
    <w:pPr>
      <w:spacing w:before="100" w:after="100"/>
    </w:pPr>
    <w:rPr>
      <w:rFonts w:ascii="Arial Unicode MS" w:eastAsia="Arial Unicode MS" w:hAnsi="Arial Unicode MS" w:cs="Arial Unicode MS"/>
      <w:sz w:val="24"/>
      <w:szCs w:val="24"/>
    </w:rPr>
  </w:style>
  <w:style w:type="paragraph" w:customStyle="1" w:styleId="310">
    <w:name w:val="Основной текст 31"/>
    <w:basedOn w:val="a1"/>
    <w:pPr>
      <w:tabs>
        <w:tab w:val="left" w:pos="1263"/>
        <w:tab w:val="left" w:pos="2526"/>
        <w:tab w:val="left" w:pos="3789"/>
        <w:tab w:val="left" w:pos="5052"/>
        <w:tab w:val="left" w:pos="6315"/>
        <w:tab w:val="left" w:pos="7578"/>
        <w:tab w:val="left" w:pos="8841"/>
      </w:tabs>
      <w:spacing w:line="140" w:lineRule="exact"/>
      <w:jc w:val="both"/>
    </w:pPr>
    <w:rPr>
      <w:rFonts w:ascii="Arial" w:hAnsi="Arial" w:cs="Arial"/>
      <w:sz w:val="12"/>
    </w:rPr>
  </w:style>
  <w:style w:type="paragraph" w:customStyle="1" w:styleId="16">
    <w:name w:val="заголовок 1"/>
    <w:basedOn w:val="a1"/>
    <w:next w:val="a1"/>
    <w:pPr>
      <w:spacing w:before="240"/>
    </w:pPr>
    <w:rPr>
      <w:rFonts w:ascii="Arial" w:hAnsi="Arial" w:cs="Arial"/>
      <w:b/>
      <w:sz w:val="24"/>
      <w:u w:val="single"/>
    </w:rPr>
  </w:style>
  <w:style w:type="paragraph" w:customStyle="1" w:styleId="20">
    <w:name w:val="заголовок 2"/>
    <w:basedOn w:val="a1"/>
    <w:next w:val="a1"/>
    <w:pPr>
      <w:spacing w:before="120"/>
    </w:pPr>
    <w:rPr>
      <w:rFonts w:ascii="Arial" w:hAnsi="Arial" w:cs="Arial"/>
      <w:b/>
      <w:sz w:val="24"/>
    </w:rPr>
  </w:style>
  <w:style w:type="paragraph" w:customStyle="1" w:styleId="30">
    <w:name w:val="заголовок 3"/>
    <w:basedOn w:val="a1"/>
    <w:next w:val="af7"/>
    <w:pPr>
      <w:ind w:left="354"/>
    </w:pPr>
    <w:rPr>
      <w:b/>
      <w:sz w:val="24"/>
    </w:rPr>
  </w:style>
  <w:style w:type="paragraph" w:customStyle="1" w:styleId="af7">
    <w:name w:val="Обычный текст с отступом"/>
    <w:basedOn w:val="a1"/>
    <w:pPr>
      <w:ind w:left="708"/>
    </w:pPr>
    <w:rPr>
      <w:rFonts w:ascii="Arial" w:hAnsi="Arial" w:cs="Arial"/>
      <w:sz w:val="14"/>
    </w:rPr>
  </w:style>
  <w:style w:type="paragraph" w:customStyle="1" w:styleId="40">
    <w:name w:val="заголовок 4"/>
    <w:basedOn w:val="a1"/>
    <w:next w:val="af7"/>
    <w:pPr>
      <w:ind w:left="354"/>
    </w:pPr>
    <w:rPr>
      <w:sz w:val="24"/>
      <w:u w:val="single"/>
    </w:rPr>
  </w:style>
  <w:style w:type="paragraph" w:customStyle="1" w:styleId="50">
    <w:name w:val="заголовок 5"/>
    <w:basedOn w:val="a1"/>
    <w:next w:val="af7"/>
    <w:pPr>
      <w:ind w:left="708"/>
    </w:pPr>
    <w:rPr>
      <w:b/>
    </w:rPr>
  </w:style>
  <w:style w:type="paragraph" w:customStyle="1" w:styleId="60">
    <w:name w:val="заголовок 6"/>
    <w:basedOn w:val="a1"/>
    <w:next w:val="af7"/>
    <w:pPr>
      <w:ind w:left="708"/>
    </w:pPr>
    <w:rPr>
      <w:u w:val="single"/>
    </w:rPr>
  </w:style>
  <w:style w:type="paragraph" w:customStyle="1" w:styleId="70">
    <w:name w:val="заголовок 7"/>
    <w:basedOn w:val="a1"/>
    <w:next w:val="af7"/>
    <w:pPr>
      <w:ind w:left="708"/>
    </w:pPr>
    <w:rPr>
      <w:i/>
    </w:rPr>
  </w:style>
  <w:style w:type="paragraph" w:customStyle="1" w:styleId="82">
    <w:name w:val="заголовок 8"/>
    <w:basedOn w:val="a1"/>
    <w:next w:val="af7"/>
    <w:pPr>
      <w:ind w:left="708"/>
    </w:pPr>
    <w:rPr>
      <w:i/>
    </w:rPr>
  </w:style>
  <w:style w:type="paragraph" w:customStyle="1" w:styleId="90">
    <w:name w:val="заголовок 9"/>
    <w:basedOn w:val="a1"/>
    <w:next w:val="af7"/>
    <w:pPr>
      <w:ind w:left="708"/>
    </w:pPr>
    <w:rPr>
      <w:i/>
    </w:rPr>
  </w:style>
  <w:style w:type="paragraph" w:customStyle="1" w:styleId="af8">
    <w:name w:val="текст примечания"/>
    <w:basedOn w:val="a1"/>
    <w:rPr>
      <w:rFonts w:ascii="Arial" w:hAnsi="Arial" w:cs="Arial"/>
    </w:rPr>
  </w:style>
  <w:style w:type="paragraph" w:customStyle="1" w:styleId="83">
    <w:name w:val="оглавление 8"/>
    <w:basedOn w:val="a1"/>
    <w:next w:val="a1"/>
    <w:pPr>
      <w:tabs>
        <w:tab w:val="left" w:leader="dot" w:pos="8646"/>
        <w:tab w:val="right" w:pos="9072"/>
      </w:tabs>
      <w:ind w:left="4961" w:right="850"/>
    </w:pPr>
    <w:rPr>
      <w:rFonts w:ascii="Arial" w:hAnsi="Arial" w:cs="Arial"/>
      <w:sz w:val="14"/>
    </w:rPr>
  </w:style>
  <w:style w:type="paragraph" w:customStyle="1" w:styleId="71">
    <w:name w:val="оглавление 7"/>
    <w:basedOn w:val="a1"/>
    <w:next w:val="a1"/>
    <w:pPr>
      <w:tabs>
        <w:tab w:val="left" w:leader="dot" w:pos="8646"/>
        <w:tab w:val="right" w:pos="9072"/>
      </w:tabs>
      <w:ind w:left="4253" w:right="850"/>
    </w:pPr>
    <w:rPr>
      <w:rFonts w:ascii="Arial" w:hAnsi="Arial" w:cs="Arial"/>
      <w:sz w:val="14"/>
    </w:rPr>
  </w:style>
  <w:style w:type="paragraph" w:customStyle="1" w:styleId="61">
    <w:name w:val="оглавление 6"/>
    <w:basedOn w:val="a1"/>
    <w:next w:val="a1"/>
    <w:pPr>
      <w:tabs>
        <w:tab w:val="left" w:leader="dot" w:pos="8646"/>
        <w:tab w:val="right" w:pos="9072"/>
      </w:tabs>
      <w:ind w:left="3544" w:right="850"/>
    </w:pPr>
    <w:rPr>
      <w:rFonts w:ascii="Arial" w:hAnsi="Arial" w:cs="Arial"/>
      <w:sz w:val="14"/>
    </w:rPr>
  </w:style>
  <w:style w:type="paragraph" w:customStyle="1" w:styleId="51">
    <w:name w:val="оглавление 5"/>
    <w:basedOn w:val="a1"/>
    <w:next w:val="a1"/>
    <w:pPr>
      <w:tabs>
        <w:tab w:val="left" w:leader="dot" w:pos="8646"/>
        <w:tab w:val="right" w:pos="9072"/>
      </w:tabs>
      <w:ind w:left="2835" w:right="850"/>
    </w:pPr>
    <w:rPr>
      <w:rFonts w:ascii="Arial" w:hAnsi="Arial" w:cs="Arial"/>
      <w:sz w:val="14"/>
    </w:rPr>
  </w:style>
  <w:style w:type="paragraph" w:customStyle="1" w:styleId="41">
    <w:name w:val="оглавление 4"/>
    <w:basedOn w:val="a1"/>
    <w:next w:val="a1"/>
    <w:pPr>
      <w:tabs>
        <w:tab w:val="left" w:leader="dot" w:pos="8646"/>
        <w:tab w:val="right" w:pos="9072"/>
      </w:tabs>
      <w:ind w:left="2126" w:right="850"/>
    </w:pPr>
    <w:rPr>
      <w:rFonts w:ascii="Arial" w:hAnsi="Arial" w:cs="Arial"/>
      <w:sz w:val="14"/>
    </w:rPr>
  </w:style>
  <w:style w:type="paragraph" w:customStyle="1" w:styleId="32">
    <w:name w:val="оглавление 3"/>
    <w:basedOn w:val="a1"/>
    <w:next w:val="a1"/>
    <w:pPr>
      <w:tabs>
        <w:tab w:val="left" w:leader="dot" w:pos="8646"/>
        <w:tab w:val="right" w:pos="9072"/>
      </w:tabs>
      <w:ind w:left="1418" w:right="850"/>
    </w:pPr>
    <w:rPr>
      <w:rFonts w:ascii="Arial" w:hAnsi="Arial" w:cs="Arial"/>
      <w:sz w:val="14"/>
    </w:rPr>
  </w:style>
  <w:style w:type="paragraph" w:customStyle="1" w:styleId="22">
    <w:name w:val="оглавление 2"/>
    <w:basedOn w:val="a1"/>
    <w:next w:val="a1"/>
    <w:pPr>
      <w:tabs>
        <w:tab w:val="left" w:leader="dot" w:pos="8646"/>
        <w:tab w:val="right" w:pos="9072"/>
      </w:tabs>
      <w:ind w:left="709" w:right="850"/>
    </w:pPr>
    <w:rPr>
      <w:rFonts w:ascii="Arial" w:hAnsi="Arial" w:cs="Arial"/>
      <w:sz w:val="14"/>
    </w:rPr>
  </w:style>
  <w:style w:type="paragraph" w:customStyle="1" w:styleId="17">
    <w:name w:val="оглавление 1"/>
    <w:basedOn w:val="a1"/>
    <w:next w:val="a1"/>
    <w:pPr>
      <w:tabs>
        <w:tab w:val="left" w:leader="dot" w:pos="8646"/>
        <w:tab w:val="right" w:pos="9072"/>
      </w:tabs>
      <w:ind w:right="850"/>
    </w:pPr>
    <w:rPr>
      <w:rFonts w:ascii="Arial" w:hAnsi="Arial" w:cs="Arial"/>
      <w:sz w:val="14"/>
    </w:rPr>
  </w:style>
  <w:style w:type="paragraph" w:customStyle="1" w:styleId="72">
    <w:name w:val="указатель 7"/>
    <w:basedOn w:val="a1"/>
    <w:next w:val="a1"/>
    <w:pPr>
      <w:ind w:left="1698"/>
    </w:pPr>
    <w:rPr>
      <w:rFonts w:ascii="Arial" w:hAnsi="Arial" w:cs="Arial"/>
      <w:sz w:val="14"/>
    </w:rPr>
  </w:style>
  <w:style w:type="paragraph" w:customStyle="1" w:styleId="62">
    <w:name w:val="указатель 6"/>
    <w:basedOn w:val="a1"/>
    <w:next w:val="a1"/>
    <w:pPr>
      <w:ind w:left="1415"/>
    </w:pPr>
    <w:rPr>
      <w:rFonts w:ascii="Arial" w:hAnsi="Arial" w:cs="Arial"/>
      <w:sz w:val="14"/>
    </w:rPr>
  </w:style>
  <w:style w:type="paragraph" w:customStyle="1" w:styleId="52">
    <w:name w:val="указатель 5"/>
    <w:basedOn w:val="a1"/>
    <w:next w:val="a1"/>
    <w:pPr>
      <w:ind w:left="1132"/>
    </w:pPr>
    <w:rPr>
      <w:rFonts w:ascii="Arial" w:hAnsi="Arial" w:cs="Arial"/>
      <w:sz w:val="14"/>
    </w:rPr>
  </w:style>
  <w:style w:type="paragraph" w:customStyle="1" w:styleId="42">
    <w:name w:val="указатель 4"/>
    <w:basedOn w:val="a1"/>
    <w:next w:val="a1"/>
    <w:pPr>
      <w:ind w:left="849"/>
    </w:pPr>
    <w:rPr>
      <w:rFonts w:ascii="Arial" w:hAnsi="Arial" w:cs="Arial"/>
      <w:sz w:val="14"/>
    </w:rPr>
  </w:style>
  <w:style w:type="paragraph" w:customStyle="1" w:styleId="33">
    <w:name w:val="указатель 3"/>
    <w:basedOn w:val="a1"/>
    <w:next w:val="a1"/>
    <w:pPr>
      <w:ind w:left="566"/>
    </w:pPr>
    <w:rPr>
      <w:rFonts w:ascii="Arial" w:hAnsi="Arial" w:cs="Arial"/>
      <w:sz w:val="14"/>
    </w:rPr>
  </w:style>
  <w:style w:type="paragraph" w:customStyle="1" w:styleId="23">
    <w:name w:val="указатель 2"/>
    <w:basedOn w:val="a1"/>
    <w:next w:val="a1"/>
    <w:pPr>
      <w:ind w:left="283"/>
    </w:pPr>
    <w:rPr>
      <w:rFonts w:ascii="Arial" w:hAnsi="Arial" w:cs="Arial"/>
      <w:sz w:val="14"/>
    </w:rPr>
  </w:style>
  <w:style w:type="paragraph" w:customStyle="1" w:styleId="18">
    <w:name w:val="указатель 1"/>
    <w:basedOn w:val="a1"/>
    <w:next w:val="a1"/>
    <w:rPr>
      <w:rFonts w:ascii="Arial" w:hAnsi="Arial" w:cs="Arial"/>
      <w:sz w:val="14"/>
    </w:rPr>
  </w:style>
  <w:style w:type="paragraph" w:customStyle="1" w:styleId="af9">
    <w:name w:val="указатель"/>
    <w:basedOn w:val="a1"/>
    <w:next w:val="18"/>
    <w:rPr>
      <w:rFonts w:ascii="Arial" w:hAnsi="Arial" w:cs="Arial"/>
      <w:sz w:val="14"/>
    </w:rPr>
  </w:style>
  <w:style w:type="paragraph" w:customStyle="1" w:styleId="afa">
    <w:name w:val="текст сноски"/>
    <w:basedOn w:val="a1"/>
    <w:rPr>
      <w:rFonts w:ascii="Arial" w:hAnsi="Arial" w:cs="Arial"/>
    </w:rPr>
  </w:style>
  <w:style w:type="paragraph" w:customStyle="1" w:styleId="19">
    <w:name w:val="боковик1"/>
    <w:basedOn w:val="a1"/>
    <w:pPr>
      <w:ind w:left="227"/>
      <w:jc w:val="both"/>
    </w:pPr>
    <w:rPr>
      <w:rFonts w:ascii="Arial" w:hAnsi="Arial" w:cs="Arial"/>
      <w:sz w:val="16"/>
    </w:rPr>
  </w:style>
  <w:style w:type="paragraph" w:customStyle="1" w:styleId="24">
    <w:name w:val="боковик2"/>
    <w:basedOn w:val="af4"/>
    <w:pPr>
      <w:ind w:left="113"/>
    </w:pPr>
  </w:style>
  <w:style w:type="paragraph" w:customStyle="1" w:styleId="afb">
    <w:name w:val="текст конц. сноски"/>
    <w:basedOn w:val="a1"/>
  </w:style>
  <w:style w:type="paragraph" w:customStyle="1" w:styleId="afc">
    <w:name w:val="цифры"/>
    <w:basedOn w:val="af4"/>
    <w:pPr>
      <w:spacing w:before="76"/>
      <w:ind w:right="113"/>
      <w:jc w:val="left"/>
    </w:pPr>
    <w:rPr>
      <w:rFonts w:ascii="JournalRub" w:hAnsi="JournalRub" w:cs="JournalRub"/>
      <w:sz w:val="18"/>
    </w:rPr>
  </w:style>
  <w:style w:type="paragraph" w:customStyle="1" w:styleId="1a">
    <w:name w:val="цифры1"/>
    <w:basedOn w:val="afc"/>
    <w:pPr>
      <w:jc w:val="right"/>
    </w:pPr>
    <w:rPr>
      <w:sz w:val="16"/>
    </w:rPr>
  </w:style>
  <w:style w:type="paragraph" w:customStyle="1" w:styleId="34">
    <w:name w:val="боковик3"/>
    <w:basedOn w:val="af4"/>
    <w:pPr>
      <w:spacing w:before="72"/>
      <w:jc w:val="center"/>
    </w:pPr>
    <w:rPr>
      <w:rFonts w:ascii="JournalRub" w:hAnsi="JournalRub" w:cs="JournalRub"/>
      <w:b/>
      <w:sz w:val="20"/>
    </w:rPr>
  </w:style>
  <w:style w:type="paragraph" w:customStyle="1" w:styleId="Cells">
    <w:name w:val="Cells"/>
    <w:basedOn w:val="a1"/>
    <w:rPr>
      <w:rFonts w:ascii="Arial" w:hAnsi="Arial" w:cs="Arial"/>
      <w:sz w:val="16"/>
      <w:lang w:val="en-US"/>
    </w:rPr>
  </w:style>
  <w:style w:type="paragraph" w:customStyle="1" w:styleId="BodyTextIndent2212">
    <w:name w:val="Body Text Indent 2212"/>
    <w:basedOn w:val="a1"/>
    <w:pPr>
      <w:widowControl w:val="0"/>
      <w:spacing w:before="120" w:line="260" w:lineRule="exact"/>
      <w:ind w:firstLine="709"/>
      <w:jc w:val="both"/>
    </w:pPr>
    <w:rPr>
      <w:sz w:val="16"/>
    </w:rPr>
  </w:style>
  <w:style w:type="paragraph" w:customStyle="1" w:styleId="35">
    <w:name w:val="çàãîëîâîê 3"/>
    <w:basedOn w:val="a1"/>
    <w:next w:val="a1"/>
    <w:pPr>
      <w:keepNext/>
      <w:widowControl w:val="0"/>
      <w:spacing w:before="120" w:after="120"/>
      <w:jc w:val="center"/>
    </w:pPr>
    <w:rPr>
      <w:b/>
      <w:sz w:val="16"/>
    </w:rPr>
  </w:style>
  <w:style w:type="paragraph" w:customStyle="1" w:styleId="BodyTextIndent21">
    <w:name w:val="Body Text Indent 21"/>
    <w:basedOn w:val="a1"/>
    <w:pPr>
      <w:widowControl w:val="0"/>
      <w:spacing w:before="120"/>
      <w:ind w:firstLine="720"/>
      <w:jc w:val="both"/>
    </w:pPr>
    <w:rPr>
      <w:sz w:val="16"/>
    </w:rPr>
  </w:style>
  <w:style w:type="paragraph" w:customStyle="1" w:styleId="10">
    <w:name w:val="Список 1"/>
    <w:basedOn w:val="a1"/>
    <w:pPr>
      <w:numPr>
        <w:numId w:val="6"/>
      </w:numPr>
      <w:spacing w:before="120" w:after="120"/>
      <w:jc w:val="both"/>
    </w:pPr>
    <w:rPr>
      <w:sz w:val="16"/>
    </w:rPr>
  </w:style>
  <w:style w:type="paragraph" w:customStyle="1" w:styleId="a">
    <w:name w:val="Список с маркерами"/>
    <w:basedOn w:val="ae"/>
    <w:pPr>
      <w:widowControl/>
      <w:numPr>
        <w:numId w:val="2"/>
      </w:numPr>
      <w:tabs>
        <w:tab w:val="clear" w:pos="1276"/>
      </w:tabs>
      <w:autoSpaceDE w:val="0"/>
      <w:spacing w:before="120" w:line="288" w:lineRule="auto"/>
      <w:jc w:val="both"/>
    </w:pPr>
    <w:rPr>
      <w:rFonts w:ascii="Times New Roman" w:hAnsi="Times New Roman"/>
      <w:b w:val="0"/>
      <w:sz w:val="26"/>
      <w:szCs w:val="24"/>
    </w:rPr>
  </w:style>
  <w:style w:type="paragraph" w:customStyle="1" w:styleId="afd">
    <w:name w:val="Абзац"/>
    <w:basedOn w:val="a1"/>
    <w:pPr>
      <w:overflowPunct w:val="0"/>
      <w:autoSpaceDE w:val="0"/>
      <w:spacing w:before="120"/>
      <w:ind w:firstLine="1276"/>
      <w:jc w:val="both"/>
      <w:textAlignment w:val="baseline"/>
    </w:pPr>
    <w:rPr>
      <w:sz w:val="16"/>
    </w:rPr>
  </w:style>
  <w:style w:type="paragraph" w:customStyle="1" w:styleId="a0">
    <w:name w:val="Список с номерами"/>
    <w:basedOn w:val="afd"/>
    <w:pPr>
      <w:numPr>
        <w:numId w:val="5"/>
      </w:numPr>
      <w:tabs>
        <w:tab w:val="left" w:pos="1276"/>
      </w:tabs>
      <w:overflowPunct/>
      <w:autoSpaceDE/>
      <w:ind w:left="0" w:firstLine="851"/>
      <w:textAlignment w:val="auto"/>
    </w:pPr>
  </w:style>
  <w:style w:type="paragraph" w:customStyle="1" w:styleId="1b">
    <w:name w:val="Ñòèëü1"/>
    <w:basedOn w:val="ae"/>
    <w:pPr>
      <w:tabs>
        <w:tab w:val="clear" w:pos="1276"/>
      </w:tabs>
      <w:spacing w:after="120"/>
    </w:pPr>
    <w:rPr>
      <w:sz w:val="28"/>
    </w:rPr>
  </w:style>
  <w:style w:type="paragraph" w:customStyle="1" w:styleId="311">
    <w:name w:val="Верхний колонтитул31"/>
    <w:basedOn w:val="a1"/>
    <w:pPr>
      <w:widowControl w:val="0"/>
      <w:tabs>
        <w:tab w:val="center" w:pos="4320"/>
        <w:tab w:val="right" w:pos="8640"/>
      </w:tabs>
      <w:jc w:val="both"/>
    </w:pPr>
  </w:style>
  <w:style w:type="paragraph" w:customStyle="1" w:styleId="141">
    <w:name w:val="Ñòèëü141"/>
    <w:basedOn w:val="ae"/>
    <w:pPr>
      <w:tabs>
        <w:tab w:val="clear" w:pos="1276"/>
      </w:tabs>
      <w:spacing w:after="120"/>
    </w:pPr>
    <w:rPr>
      <w:sz w:val="28"/>
    </w:rPr>
  </w:style>
  <w:style w:type="paragraph" w:customStyle="1" w:styleId="36">
    <w:name w:val="Верхний колонтитул3"/>
    <w:basedOn w:val="a1"/>
    <w:pPr>
      <w:widowControl w:val="0"/>
      <w:tabs>
        <w:tab w:val="center" w:pos="4153"/>
        <w:tab w:val="right" w:pos="8306"/>
      </w:tabs>
      <w:jc w:val="both"/>
    </w:pPr>
    <w:rPr>
      <w:sz w:val="16"/>
    </w:rPr>
  </w:style>
  <w:style w:type="paragraph" w:customStyle="1" w:styleId="330">
    <w:name w:val="çàãîëîâîê 33"/>
    <w:basedOn w:val="a1"/>
    <w:next w:val="a1"/>
    <w:pPr>
      <w:keepNext/>
      <w:widowControl w:val="0"/>
      <w:spacing w:before="120" w:after="120"/>
      <w:jc w:val="center"/>
    </w:pPr>
    <w:rPr>
      <w:b/>
      <w:sz w:val="16"/>
    </w:rPr>
  </w:style>
  <w:style w:type="paragraph" w:customStyle="1" w:styleId="BodyText241">
    <w:name w:val="Body Text 241"/>
    <w:basedOn w:val="a1"/>
    <w:pPr>
      <w:widowControl w:val="0"/>
      <w:spacing w:before="120"/>
      <w:ind w:firstLine="709"/>
      <w:jc w:val="both"/>
    </w:pPr>
    <w:rPr>
      <w:sz w:val="16"/>
    </w:rPr>
  </w:style>
  <w:style w:type="paragraph" w:customStyle="1" w:styleId="BodyTextIndent231">
    <w:name w:val="Body Text Indent 231"/>
    <w:basedOn w:val="a1"/>
    <w:pPr>
      <w:widowControl w:val="0"/>
      <w:spacing w:before="120"/>
      <w:ind w:firstLine="720"/>
      <w:jc w:val="both"/>
    </w:pPr>
    <w:rPr>
      <w:sz w:val="16"/>
    </w:rPr>
  </w:style>
  <w:style w:type="paragraph" w:customStyle="1" w:styleId="3110">
    <w:name w:val="çàãîëîâîê 311"/>
    <w:basedOn w:val="a1"/>
    <w:next w:val="a1"/>
    <w:pPr>
      <w:keepNext/>
      <w:widowControl w:val="0"/>
      <w:spacing w:before="120" w:after="120"/>
      <w:jc w:val="center"/>
    </w:pPr>
    <w:rPr>
      <w:b/>
      <w:sz w:val="16"/>
    </w:rPr>
  </w:style>
  <w:style w:type="paragraph" w:customStyle="1" w:styleId="110">
    <w:name w:val="цифры11"/>
    <w:basedOn w:val="a1"/>
    <w:pPr>
      <w:widowControl w:val="0"/>
      <w:spacing w:before="76"/>
      <w:ind w:right="113"/>
      <w:jc w:val="right"/>
    </w:pPr>
    <w:rPr>
      <w:rFonts w:ascii="JournalRub" w:hAnsi="JournalRub" w:cs="JournalRub"/>
      <w:sz w:val="16"/>
    </w:rPr>
  </w:style>
  <w:style w:type="paragraph" w:customStyle="1" w:styleId="170">
    <w:name w:val="Ñòèëü17"/>
    <w:basedOn w:val="ae"/>
    <w:pPr>
      <w:tabs>
        <w:tab w:val="clear" w:pos="1276"/>
      </w:tabs>
      <w:spacing w:after="120"/>
    </w:pPr>
    <w:rPr>
      <w:sz w:val="28"/>
    </w:rPr>
  </w:style>
  <w:style w:type="paragraph" w:customStyle="1" w:styleId="340">
    <w:name w:val="çàãîëîâîê 34"/>
    <w:basedOn w:val="a1"/>
    <w:next w:val="a1"/>
    <w:pPr>
      <w:keepNext/>
      <w:widowControl w:val="0"/>
      <w:spacing w:before="120" w:after="120"/>
      <w:jc w:val="center"/>
    </w:pPr>
    <w:rPr>
      <w:b/>
      <w:sz w:val="16"/>
    </w:rPr>
  </w:style>
  <w:style w:type="paragraph" w:customStyle="1" w:styleId="321">
    <w:name w:val="çàãîëîâîê 321"/>
    <w:basedOn w:val="a1"/>
    <w:next w:val="a1"/>
    <w:pPr>
      <w:keepNext/>
      <w:widowControl w:val="0"/>
      <w:spacing w:before="120" w:after="120"/>
      <w:jc w:val="center"/>
    </w:pPr>
    <w:rPr>
      <w:b/>
      <w:sz w:val="16"/>
    </w:rPr>
  </w:style>
  <w:style w:type="paragraph" w:customStyle="1" w:styleId="BodyTextIndent241">
    <w:name w:val="Body Text Indent 241"/>
    <w:basedOn w:val="a1"/>
    <w:pPr>
      <w:widowControl w:val="0"/>
      <w:spacing w:before="120"/>
      <w:ind w:firstLine="720"/>
      <w:jc w:val="both"/>
    </w:pPr>
    <w:rPr>
      <w:sz w:val="16"/>
    </w:rPr>
  </w:style>
  <w:style w:type="paragraph" w:customStyle="1" w:styleId="1211111121">
    <w:name w:val="Ñòèëü1211111121"/>
    <w:basedOn w:val="ae"/>
    <w:pPr>
      <w:tabs>
        <w:tab w:val="clear" w:pos="1276"/>
      </w:tabs>
      <w:spacing w:after="120"/>
    </w:pPr>
    <w:rPr>
      <w:sz w:val="28"/>
    </w:rPr>
  </w:style>
  <w:style w:type="paragraph" w:customStyle="1" w:styleId="BodyText26">
    <w:name w:val="Body Text 26"/>
    <w:basedOn w:val="a1"/>
    <w:pPr>
      <w:widowControl w:val="0"/>
      <w:spacing w:before="120"/>
      <w:ind w:firstLine="709"/>
      <w:jc w:val="both"/>
    </w:pPr>
    <w:rPr>
      <w:sz w:val="16"/>
    </w:rPr>
  </w:style>
  <w:style w:type="paragraph" w:customStyle="1" w:styleId="BodyText23">
    <w:name w:val="Body Text 23"/>
    <w:basedOn w:val="a1"/>
    <w:pPr>
      <w:widowControl w:val="0"/>
      <w:spacing w:before="120"/>
      <w:ind w:firstLine="709"/>
      <w:jc w:val="both"/>
    </w:pPr>
    <w:rPr>
      <w:sz w:val="16"/>
    </w:rPr>
  </w:style>
  <w:style w:type="paragraph" w:customStyle="1" w:styleId="BodyText22">
    <w:name w:val="Body Text 22"/>
    <w:basedOn w:val="a1"/>
    <w:pPr>
      <w:widowControl w:val="0"/>
      <w:spacing w:before="120"/>
      <w:ind w:firstLine="709"/>
      <w:jc w:val="both"/>
    </w:pPr>
    <w:rPr>
      <w:sz w:val="16"/>
    </w:rPr>
  </w:style>
  <w:style w:type="paragraph" w:customStyle="1" w:styleId="113">
    <w:name w:val="Ñòèëü113"/>
    <w:basedOn w:val="ae"/>
    <w:pPr>
      <w:tabs>
        <w:tab w:val="clear" w:pos="1276"/>
      </w:tabs>
      <w:spacing w:after="120"/>
    </w:pPr>
    <w:rPr>
      <w:sz w:val="28"/>
    </w:rPr>
  </w:style>
  <w:style w:type="paragraph" w:customStyle="1" w:styleId="14121111">
    <w:name w:val="Ñòèëü14121111"/>
    <w:basedOn w:val="ae"/>
    <w:pPr>
      <w:tabs>
        <w:tab w:val="clear" w:pos="1276"/>
      </w:tabs>
      <w:spacing w:after="120"/>
    </w:pPr>
    <w:rPr>
      <w:sz w:val="28"/>
    </w:rPr>
  </w:style>
  <w:style w:type="paragraph" w:customStyle="1" w:styleId="191111">
    <w:name w:val="Ñòèëü191111"/>
    <w:basedOn w:val="ae"/>
    <w:pPr>
      <w:tabs>
        <w:tab w:val="clear" w:pos="1276"/>
      </w:tabs>
      <w:spacing w:after="120"/>
    </w:pPr>
    <w:rPr>
      <w:sz w:val="28"/>
    </w:rPr>
  </w:style>
  <w:style w:type="paragraph" w:customStyle="1" w:styleId="321211">
    <w:name w:val="çàãîëîâîê 321211"/>
    <w:basedOn w:val="a1"/>
    <w:next w:val="a1"/>
    <w:pPr>
      <w:keepNext/>
      <w:widowControl w:val="0"/>
      <w:spacing w:before="120" w:after="120"/>
      <w:jc w:val="center"/>
    </w:pPr>
    <w:rPr>
      <w:b/>
      <w:sz w:val="16"/>
    </w:rPr>
  </w:style>
  <w:style w:type="paragraph" w:customStyle="1" w:styleId="211">
    <w:name w:val="текст сноски21"/>
    <w:basedOn w:val="a1"/>
    <w:pPr>
      <w:widowControl w:val="0"/>
      <w:jc w:val="both"/>
    </w:pPr>
    <w:rPr>
      <w:sz w:val="16"/>
    </w:rPr>
  </w:style>
  <w:style w:type="paragraph" w:customStyle="1" w:styleId="BodyText23121111">
    <w:name w:val="Body Text 23121111"/>
    <w:basedOn w:val="a1"/>
    <w:pPr>
      <w:widowControl w:val="0"/>
      <w:spacing w:before="120"/>
      <w:ind w:firstLine="709"/>
      <w:jc w:val="both"/>
    </w:pPr>
    <w:rPr>
      <w:sz w:val="16"/>
    </w:rPr>
  </w:style>
  <w:style w:type="paragraph" w:customStyle="1" w:styleId="3121111">
    <w:name w:val="çàãîëîâîê 3121111"/>
    <w:basedOn w:val="a1"/>
    <w:next w:val="a1"/>
    <w:pPr>
      <w:keepNext/>
      <w:widowControl w:val="0"/>
      <w:spacing w:before="120" w:after="120"/>
      <w:jc w:val="center"/>
    </w:pPr>
    <w:rPr>
      <w:b/>
      <w:sz w:val="16"/>
    </w:rPr>
  </w:style>
  <w:style w:type="paragraph" w:customStyle="1" w:styleId="331111">
    <w:name w:val="çàãîëîâîê 331111"/>
    <w:basedOn w:val="a1"/>
    <w:next w:val="a1"/>
    <w:pPr>
      <w:keepNext/>
      <w:widowControl w:val="0"/>
      <w:spacing w:before="120" w:after="120"/>
      <w:jc w:val="center"/>
    </w:pPr>
    <w:rPr>
      <w:b/>
      <w:sz w:val="16"/>
    </w:rPr>
  </w:style>
  <w:style w:type="paragraph" w:customStyle="1" w:styleId="BodyText223">
    <w:name w:val="Body Text 223"/>
    <w:basedOn w:val="a1"/>
    <w:pPr>
      <w:widowControl w:val="0"/>
      <w:spacing w:before="120"/>
      <w:ind w:firstLine="709"/>
      <w:jc w:val="both"/>
    </w:pPr>
    <w:rPr>
      <w:sz w:val="16"/>
    </w:rPr>
  </w:style>
  <w:style w:type="paragraph" w:customStyle="1" w:styleId="BodyText2611">
    <w:name w:val="Body Text 2611"/>
    <w:basedOn w:val="a1"/>
    <w:pPr>
      <w:widowControl w:val="0"/>
      <w:spacing w:before="120"/>
      <w:ind w:firstLine="709"/>
      <w:jc w:val="both"/>
    </w:pPr>
    <w:rPr>
      <w:sz w:val="16"/>
    </w:rPr>
  </w:style>
  <w:style w:type="paragraph" w:customStyle="1" w:styleId="350">
    <w:name w:val="çàãîëîâîê 35"/>
    <w:basedOn w:val="a1"/>
    <w:next w:val="a1"/>
    <w:pPr>
      <w:keepNext/>
      <w:widowControl w:val="0"/>
      <w:spacing w:before="120" w:after="120"/>
      <w:jc w:val="center"/>
    </w:pPr>
    <w:rPr>
      <w:b/>
      <w:sz w:val="16"/>
    </w:rPr>
  </w:style>
  <w:style w:type="paragraph" w:customStyle="1" w:styleId="Normal2">
    <w:name w:val="Normal2"/>
    <w:pPr>
      <w:widowControl w:val="0"/>
      <w:suppressAutoHyphens/>
    </w:pPr>
    <w:rPr>
      <w:lang w:eastAsia="zh-CN"/>
    </w:rPr>
  </w:style>
  <w:style w:type="paragraph" w:customStyle="1" w:styleId="320">
    <w:name w:val="çàãîëîâîê 32"/>
    <w:basedOn w:val="a1"/>
    <w:next w:val="a1"/>
    <w:pPr>
      <w:keepNext/>
      <w:widowControl w:val="0"/>
      <w:spacing w:before="120" w:after="120"/>
      <w:jc w:val="center"/>
    </w:pPr>
    <w:rPr>
      <w:b/>
      <w:sz w:val="16"/>
    </w:rPr>
  </w:style>
  <w:style w:type="paragraph" w:customStyle="1" w:styleId="BodyTextIndent23">
    <w:name w:val="Body Text Indent 23"/>
    <w:basedOn w:val="a1"/>
    <w:pPr>
      <w:widowControl w:val="0"/>
      <w:spacing w:before="120"/>
      <w:ind w:firstLine="720"/>
      <w:jc w:val="both"/>
    </w:pPr>
    <w:rPr>
      <w:sz w:val="16"/>
    </w:rPr>
  </w:style>
  <w:style w:type="paragraph" w:customStyle="1" w:styleId="xl245">
    <w:name w:val="xl245"/>
    <w:basedOn w:val="a1"/>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6">
    <w:name w:val="Список 116"/>
    <w:basedOn w:val="a1"/>
    <w:pPr>
      <w:numPr>
        <w:numId w:val="7"/>
      </w:numPr>
      <w:spacing w:before="120" w:after="120"/>
      <w:jc w:val="both"/>
    </w:pPr>
    <w:rPr>
      <w:sz w:val="16"/>
    </w:rPr>
  </w:style>
  <w:style w:type="paragraph" w:customStyle="1" w:styleId="81">
    <w:name w:val="Список с маркерами8"/>
    <w:basedOn w:val="ae"/>
    <w:pPr>
      <w:widowControl/>
      <w:numPr>
        <w:numId w:val="4"/>
      </w:numPr>
      <w:tabs>
        <w:tab w:val="clear" w:pos="1276"/>
      </w:tabs>
      <w:autoSpaceDE w:val="0"/>
      <w:spacing w:before="120" w:line="288" w:lineRule="auto"/>
      <w:jc w:val="both"/>
    </w:pPr>
    <w:rPr>
      <w:rFonts w:ascii="Times New Roman" w:hAnsi="Times New Roman"/>
      <w:b w:val="0"/>
      <w:sz w:val="26"/>
      <w:szCs w:val="24"/>
    </w:rPr>
  </w:style>
  <w:style w:type="paragraph" w:customStyle="1" w:styleId="80">
    <w:name w:val="Список с номерами8"/>
    <w:basedOn w:val="afd"/>
    <w:pPr>
      <w:numPr>
        <w:numId w:val="3"/>
      </w:numPr>
      <w:tabs>
        <w:tab w:val="left" w:pos="1276"/>
      </w:tabs>
      <w:overflowPunct/>
      <w:autoSpaceDE/>
      <w:ind w:left="0" w:firstLine="851"/>
      <w:textAlignment w:val="auto"/>
    </w:pPr>
  </w:style>
  <w:style w:type="paragraph" w:customStyle="1" w:styleId="xl2436">
    <w:name w:val="xl2436"/>
    <w:basedOn w:val="a1"/>
    <w:pPr>
      <w:spacing w:before="100" w:after="100"/>
      <w:jc w:val="right"/>
    </w:pPr>
    <w:rPr>
      <w:sz w:val="16"/>
      <w:szCs w:val="16"/>
    </w:rPr>
  </w:style>
  <w:style w:type="paragraph" w:customStyle="1" w:styleId="xl45">
    <w:name w:val="xl45"/>
    <w:basedOn w:val="a1"/>
    <w:pPr>
      <w:spacing w:before="100" w:after="100"/>
    </w:pPr>
    <w:rPr>
      <w:rFonts w:ascii="Arial" w:eastAsia="Arial Unicode MS" w:hAnsi="Arial" w:cs="Arial Unicode MS"/>
      <w:sz w:val="24"/>
      <w:szCs w:val="24"/>
    </w:rPr>
  </w:style>
  <w:style w:type="paragraph" w:customStyle="1" w:styleId="xl52">
    <w:name w:val="xl52"/>
    <w:basedOn w:val="a1"/>
    <w:pPr>
      <w:spacing w:before="100" w:after="100"/>
      <w:textAlignment w:val="center"/>
    </w:pPr>
    <w:rPr>
      <w:rFonts w:ascii="Arial Unicode MS" w:eastAsia="Arial Unicode MS" w:hAnsi="Arial Unicode MS" w:cs="Arial Unicode MS"/>
      <w:sz w:val="24"/>
      <w:szCs w:val="24"/>
    </w:rPr>
  </w:style>
  <w:style w:type="paragraph" w:customStyle="1" w:styleId="afe">
    <w:name w:val="òåêñò êîíö. ñíîñêè"/>
    <w:basedOn w:val="a1"/>
    <w:rPr>
      <w:rFonts w:ascii="Arial" w:hAnsi="Arial" w:cs="Arial"/>
      <w:sz w:val="14"/>
    </w:rPr>
  </w:style>
  <w:style w:type="paragraph" w:customStyle="1" w:styleId="aff">
    <w:name w:val="áîêîâèê"/>
    <w:basedOn w:val="a1"/>
    <w:pPr>
      <w:spacing w:before="72"/>
      <w:jc w:val="both"/>
    </w:pPr>
    <w:rPr>
      <w:rFonts w:ascii="JournalRub" w:hAnsi="JournalRub" w:cs="JournalRub"/>
      <w:sz w:val="14"/>
    </w:rPr>
  </w:style>
  <w:style w:type="paragraph" w:customStyle="1" w:styleId="1c">
    <w:name w:val="áîêîâèê1"/>
    <w:basedOn w:val="aff"/>
    <w:pPr>
      <w:ind w:left="113"/>
    </w:pPr>
  </w:style>
  <w:style w:type="paragraph" w:customStyle="1" w:styleId="37">
    <w:name w:val="áîêîâèê3"/>
    <w:basedOn w:val="aff"/>
    <w:pPr>
      <w:jc w:val="center"/>
    </w:pPr>
    <w:rPr>
      <w:b/>
    </w:rPr>
  </w:style>
  <w:style w:type="paragraph" w:customStyle="1" w:styleId="25">
    <w:name w:val="áîêîâèê2"/>
    <w:basedOn w:val="aff"/>
    <w:pPr>
      <w:ind w:left="227"/>
    </w:pPr>
  </w:style>
  <w:style w:type="paragraph" w:customStyle="1" w:styleId="aff0">
    <w:name w:val="öèôðû"/>
    <w:basedOn w:val="a1"/>
    <w:pPr>
      <w:spacing w:before="72"/>
      <w:ind w:right="57"/>
      <w:jc w:val="right"/>
    </w:pPr>
    <w:rPr>
      <w:rFonts w:ascii="JournalRub" w:hAnsi="JournalRub" w:cs="JournalRub"/>
      <w:sz w:val="18"/>
    </w:rPr>
  </w:style>
  <w:style w:type="paragraph" w:customStyle="1" w:styleId="1d">
    <w:name w:val="öèôðû1"/>
    <w:basedOn w:val="aff0"/>
    <w:pPr>
      <w:spacing w:before="76"/>
      <w:ind w:right="113"/>
    </w:pPr>
    <w:rPr>
      <w:sz w:val="16"/>
    </w:rPr>
  </w:style>
  <w:style w:type="paragraph" w:customStyle="1" w:styleId="BodyText21">
    <w:name w:val="Body Text 21"/>
    <w:basedOn w:val="a1"/>
    <w:pPr>
      <w:tabs>
        <w:tab w:val="center" w:pos="6634"/>
      </w:tabs>
      <w:spacing w:after="120"/>
      <w:jc w:val="center"/>
    </w:pPr>
    <w:rPr>
      <w:rFonts w:ascii="Arial" w:hAnsi="Arial" w:cs="Arial"/>
      <w:b/>
      <w:spacing w:val="15"/>
    </w:rPr>
  </w:style>
  <w:style w:type="paragraph" w:customStyle="1" w:styleId="xl2413">
    <w:name w:val="xl2413"/>
    <w:basedOn w:val="a1"/>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12">
    <w:name w:val="Ñòèëü1112"/>
    <w:basedOn w:val="ae"/>
    <w:pPr>
      <w:tabs>
        <w:tab w:val="clear" w:pos="1276"/>
      </w:tabs>
      <w:spacing w:after="120"/>
    </w:pPr>
    <w:rPr>
      <w:sz w:val="28"/>
    </w:rPr>
  </w:style>
  <w:style w:type="paragraph" w:customStyle="1" w:styleId="xl2422">
    <w:name w:val="xl2422"/>
    <w:basedOn w:val="a1"/>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Normal1">
    <w:name w:val="Normal1"/>
    <w:pPr>
      <w:suppressAutoHyphens/>
    </w:pPr>
    <w:rPr>
      <w:lang w:eastAsia="zh-CN"/>
    </w:rPr>
  </w:style>
  <w:style w:type="paragraph" w:customStyle="1" w:styleId="xl2423">
    <w:name w:val="xl2423"/>
    <w:basedOn w:val="a1"/>
    <w:pPr>
      <w:spacing w:before="100" w:after="100"/>
      <w:jc w:val="center"/>
    </w:pPr>
    <w:rPr>
      <w:rFonts w:eastAsia="Arial Unicode MS"/>
      <w:sz w:val="16"/>
      <w:szCs w:val="24"/>
    </w:rPr>
  </w:style>
  <w:style w:type="paragraph" w:customStyle="1" w:styleId="01-golovka">
    <w:name w:val="01-golovka"/>
    <w:basedOn w:val="a1"/>
    <w:pPr>
      <w:widowControl w:val="0"/>
      <w:spacing w:before="80" w:after="80"/>
      <w:jc w:val="center"/>
    </w:pPr>
    <w:rPr>
      <w:rFonts w:ascii="PragmaticaC" w:hAnsi="PragmaticaC" w:cs="PragmaticaC"/>
      <w:sz w:val="14"/>
    </w:rPr>
  </w:style>
  <w:style w:type="paragraph" w:customStyle="1" w:styleId="1e">
    <w:name w:val="Текст выноски1"/>
    <w:basedOn w:val="a1"/>
    <w:rPr>
      <w:rFonts w:ascii="Tahoma" w:hAnsi="Tahoma" w:cs="Tahoma"/>
      <w:sz w:val="16"/>
      <w:szCs w:val="16"/>
    </w:rPr>
  </w:style>
  <w:style w:type="paragraph" w:customStyle="1" w:styleId="CommentText">
    <w:name w:val="Comment Text"/>
    <w:basedOn w:val="a1"/>
  </w:style>
  <w:style w:type="paragraph" w:customStyle="1" w:styleId="CommentSubject">
    <w:name w:val="Comment Subject"/>
    <w:basedOn w:val="CommentText"/>
    <w:next w:val="CommentText"/>
    <w:rPr>
      <w:b/>
      <w:bCs/>
    </w:rPr>
  </w:style>
  <w:style w:type="paragraph" w:customStyle="1" w:styleId="1f">
    <w:name w:val="Схема документа1"/>
    <w:basedOn w:val="a1"/>
    <w:rPr>
      <w:sz w:val="24"/>
      <w:szCs w:val="24"/>
    </w:rPr>
  </w:style>
  <w:style w:type="paragraph" w:customStyle="1" w:styleId="aff1">
    <w:name w:val="Содержимое таблицы"/>
    <w:basedOn w:val="a1"/>
    <w:pPr>
      <w:suppressLineNumbers/>
    </w:pPr>
  </w:style>
  <w:style w:type="paragraph" w:customStyle="1" w:styleId="aff2">
    <w:name w:val="Заголовок таблицы"/>
    <w:basedOn w:val="aff1"/>
    <w:pPr>
      <w:jc w:val="center"/>
    </w:pPr>
    <w:rPr>
      <w:b/>
      <w:bCs/>
    </w:rPr>
  </w:style>
  <w:style w:type="paragraph" w:customStyle="1" w:styleId="aff3">
    <w:name w:val="Верхний колонтитул слева"/>
    <w:basedOn w:val="a1"/>
    <w:pPr>
      <w:suppressLineNumbers/>
      <w:tabs>
        <w:tab w:val="center" w:pos="4960"/>
        <w:tab w:val="right" w:pos="9921"/>
      </w:tabs>
    </w:pPr>
  </w:style>
  <w:style w:type="paragraph" w:styleId="aff4">
    <w:name w:val="Balloon Text"/>
    <w:basedOn w:val="a1"/>
    <w:semiHidden/>
    <w:rsid w:val="003C69E4"/>
    <w:rPr>
      <w:rFonts w:ascii="Tahoma" w:hAnsi="Tahoma" w:cs="Tahoma"/>
      <w:sz w:val="16"/>
      <w:szCs w:val="16"/>
    </w:rPr>
  </w:style>
  <w:style w:type="paragraph" w:customStyle="1" w:styleId="Default">
    <w:name w:val="Default"/>
    <w:rsid w:val="002F1A24"/>
    <w:pPr>
      <w:autoSpaceDE w:val="0"/>
      <w:autoSpaceDN w:val="0"/>
      <w:adjustRightInd w:val="0"/>
    </w:pPr>
    <w:rPr>
      <w:color w:val="000000"/>
      <w:sz w:val="24"/>
      <w:szCs w:val="24"/>
      <w:lang w:eastAsia="en-US"/>
    </w:rPr>
  </w:style>
  <w:style w:type="paragraph" w:customStyle="1" w:styleId="212">
    <w:name w:val="Основной текст с отступом 21"/>
    <w:basedOn w:val="a1"/>
    <w:rsid w:val="00E37888"/>
    <w:pPr>
      <w:spacing w:line="200" w:lineRule="exact"/>
      <w:ind w:left="113" w:firstLine="284"/>
      <w:jc w:val="both"/>
    </w:pPr>
    <w:rPr>
      <w:rFonts w:ascii="Arial" w:hAnsi="Arial" w:cs="Arial"/>
      <w:sz w:val="16"/>
    </w:rPr>
  </w:style>
  <w:style w:type="paragraph" w:customStyle="1" w:styleId="BodyTextIndent22">
    <w:name w:val="Body Text Indent 22"/>
    <w:basedOn w:val="a1"/>
    <w:rsid w:val="009C604C"/>
    <w:pPr>
      <w:spacing w:line="200" w:lineRule="exact"/>
      <w:ind w:left="113" w:firstLine="284"/>
      <w:jc w:val="both"/>
    </w:pPr>
    <w:rPr>
      <w:rFonts w:ascii="Arial" w:hAnsi="Arial" w:cs="Arial"/>
      <w:sz w:val="16"/>
    </w:rPr>
  </w:style>
  <w:style w:type="paragraph" w:styleId="aff5">
    <w:name w:val="List Paragraph"/>
    <w:basedOn w:val="a1"/>
    <w:uiPriority w:val="34"/>
    <w:qFormat/>
    <w:rsid w:val="0074472F"/>
    <w:pPr>
      <w:ind w:left="720"/>
      <w:contextualSpacing/>
    </w:pPr>
  </w:style>
  <w:style w:type="character" w:styleId="aff6">
    <w:name w:val="annotation reference"/>
    <w:basedOn w:val="a2"/>
    <w:rsid w:val="00C152D7"/>
    <w:rPr>
      <w:sz w:val="16"/>
      <w:szCs w:val="16"/>
    </w:rPr>
  </w:style>
  <w:style w:type="paragraph" w:styleId="aff7">
    <w:name w:val="annotation text"/>
    <w:basedOn w:val="a1"/>
    <w:link w:val="aff8"/>
    <w:rsid w:val="00C152D7"/>
  </w:style>
  <w:style w:type="character" w:customStyle="1" w:styleId="aff8">
    <w:name w:val="Текст примечания Знак"/>
    <w:basedOn w:val="a2"/>
    <w:link w:val="aff7"/>
    <w:rsid w:val="00C152D7"/>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zh-CN"/>
    </w:rPr>
  </w:style>
  <w:style w:type="paragraph" w:styleId="1">
    <w:name w:val="heading 1"/>
    <w:basedOn w:val="a1"/>
    <w:next w:val="a1"/>
    <w:qFormat/>
    <w:pPr>
      <w:keepNext/>
      <w:numPr>
        <w:numId w:val="1"/>
      </w:numPr>
      <w:tabs>
        <w:tab w:val="left" w:leader="dot" w:pos="8222"/>
      </w:tabs>
      <w:spacing w:before="40" w:after="120"/>
      <w:ind w:left="57"/>
      <w:jc w:val="center"/>
      <w:outlineLvl w:val="0"/>
    </w:pPr>
    <w:rPr>
      <w:rFonts w:ascii="Arial" w:hAnsi="Arial" w:cs="Arial"/>
      <w:b/>
      <w:sz w:val="16"/>
    </w:rPr>
  </w:style>
  <w:style w:type="paragraph" w:styleId="2">
    <w:name w:val="heading 2"/>
    <w:basedOn w:val="a1"/>
    <w:next w:val="a1"/>
    <w:qFormat/>
    <w:pPr>
      <w:keepNext/>
      <w:numPr>
        <w:ilvl w:val="1"/>
        <w:numId w:val="1"/>
      </w:numPr>
      <w:spacing w:before="480" w:after="40" w:line="140" w:lineRule="exact"/>
      <w:ind w:right="6"/>
      <w:jc w:val="center"/>
      <w:outlineLvl w:val="1"/>
    </w:pPr>
    <w:rPr>
      <w:rFonts w:ascii="Arial" w:hAnsi="Arial" w:cs="Arial"/>
      <w:b/>
      <w:sz w:val="14"/>
    </w:rPr>
  </w:style>
  <w:style w:type="paragraph" w:styleId="3">
    <w:name w:val="heading 3"/>
    <w:basedOn w:val="a1"/>
    <w:next w:val="a1"/>
    <w:qFormat/>
    <w:pPr>
      <w:keepNext/>
      <w:numPr>
        <w:ilvl w:val="2"/>
        <w:numId w:val="1"/>
      </w:numPr>
      <w:spacing w:before="160" w:line="160" w:lineRule="exact"/>
      <w:ind w:left="227"/>
      <w:outlineLvl w:val="2"/>
    </w:pPr>
    <w:rPr>
      <w:rFonts w:ascii="Arial" w:hAnsi="Arial" w:cs="Arial"/>
      <w:b/>
      <w:sz w:val="14"/>
    </w:rPr>
  </w:style>
  <w:style w:type="paragraph" w:styleId="4">
    <w:name w:val="heading 4"/>
    <w:basedOn w:val="a1"/>
    <w:next w:val="a1"/>
    <w:qFormat/>
    <w:pPr>
      <w:keepNext/>
      <w:numPr>
        <w:ilvl w:val="3"/>
        <w:numId w:val="1"/>
      </w:numPr>
      <w:tabs>
        <w:tab w:val="left" w:pos="1263"/>
        <w:tab w:val="left" w:pos="2526"/>
        <w:tab w:val="left" w:pos="3789"/>
        <w:tab w:val="left" w:pos="5052"/>
        <w:tab w:val="left" w:pos="6315"/>
        <w:tab w:val="left" w:pos="7578"/>
        <w:tab w:val="left" w:pos="8841"/>
        <w:tab w:val="left" w:pos="10104"/>
        <w:tab w:val="left" w:pos="11367"/>
      </w:tabs>
      <w:spacing w:after="120"/>
      <w:jc w:val="center"/>
      <w:outlineLvl w:val="3"/>
    </w:pPr>
    <w:rPr>
      <w:rFonts w:ascii="Arial" w:hAnsi="Arial" w:cs="Arial"/>
      <w:b/>
    </w:rPr>
  </w:style>
  <w:style w:type="paragraph" w:styleId="5">
    <w:name w:val="heading 5"/>
    <w:basedOn w:val="a1"/>
    <w:next w:val="a1"/>
    <w:qFormat/>
    <w:pPr>
      <w:keepNext/>
      <w:numPr>
        <w:ilvl w:val="4"/>
        <w:numId w:val="1"/>
      </w:numPr>
      <w:spacing w:before="60" w:line="140" w:lineRule="exact"/>
      <w:ind w:right="113"/>
      <w:jc w:val="center"/>
      <w:outlineLvl w:val="4"/>
    </w:pPr>
    <w:rPr>
      <w:rFonts w:ascii="Arial" w:hAnsi="Arial" w:cs="Arial"/>
      <w:b/>
      <w:sz w:val="14"/>
    </w:rPr>
  </w:style>
  <w:style w:type="paragraph" w:styleId="6">
    <w:name w:val="heading 6"/>
    <w:basedOn w:val="a1"/>
    <w:next w:val="a1"/>
    <w:qFormat/>
    <w:pPr>
      <w:keepNext/>
      <w:numPr>
        <w:ilvl w:val="5"/>
        <w:numId w:val="1"/>
      </w:numPr>
      <w:spacing w:before="80" w:line="160" w:lineRule="exact"/>
      <w:ind w:left="170"/>
      <w:jc w:val="center"/>
      <w:outlineLvl w:val="5"/>
    </w:pPr>
    <w:rPr>
      <w:rFonts w:ascii="Arial" w:hAnsi="Arial" w:cs="Arial"/>
      <w:b/>
      <w:sz w:val="14"/>
    </w:rPr>
  </w:style>
  <w:style w:type="paragraph" w:styleId="7">
    <w:name w:val="heading 7"/>
    <w:basedOn w:val="a1"/>
    <w:next w:val="a1"/>
    <w:qFormat/>
    <w:pPr>
      <w:keepNext/>
      <w:numPr>
        <w:ilvl w:val="6"/>
        <w:numId w:val="1"/>
      </w:numPr>
      <w:spacing w:before="60" w:line="140" w:lineRule="exact"/>
      <w:jc w:val="center"/>
      <w:outlineLvl w:val="6"/>
    </w:pPr>
    <w:rPr>
      <w:rFonts w:ascii="Arial" w:hAnsi="Arial" w:cs="Arial"/>
      <w:b/>
      <w:sz w:val="14"/>
    </w:rPr>
  </w:style>
  <w:style w:type="paragraph" w:styleId="8">
    <w:name w:val="heading 8"/>
    <w:basedOn w:val="a1"/>
    <w:next w:val="a1"/>
    <w:qFormat/>
    <w:pPr>
      <w:keepNext/>
      <w:numPr>
        <w:ilvl w:val="7"/>
        <w:numId w:val="1"/>
      </w:numPr>
      <w:spacing w:before="120" w:line="140" w:lineRule="exact"/>
      <w:ind w:right="28"/>
      <w:jc w:val="center"/>
      <w:outlineLvl w:val="7"/>
    </w:pPr>
    <w:rPr>
      <w:rFonts w:ascii="Arial" w:hAnsi="Arial" w:cs="Arial"/>
      <w:b/>
      <w:sz w:val="14"/>
    </w:rPr>
  </w:style>
  <w:style w:type="paragraph" w:styleId="9">
    <w:name w:val="heading 9"/>
    <w:basedOn w:val="a1"/>
    <w:next w:val="a1"/>
    <w:qFormat/>
    <w:pPr>
      <w:keepNext/>
      <w:numPr>
        <w:ilvl w:val="8"/>
        <w:numId w:val="1"/>
      </w:numPr>
      <w:spacing w:before="60" w:line="140" w:lineRule="exact"/>
      <w:outlineLvl w:val="8"/>
    </w:pPr>
    <w:rPr>
      <w:rFonts w:ascii="Arial" w:hAnsi="Arial" w:cs="Arial"/>
      <w:b/>
      <w:sz w:val="1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16"/>
    </w:rPr>
  </w:style>
  <w:style w:type="character" w:customStyle="1" w:styleId="WW8Num3z0">
    <w:name w:val="WW8Num3z0"/>
    <w:rPr>
      <w:rFonts w:ascii="Liberation Serif" w:hAnsi="Liberation Serif" w:cs="Liberation Serif" w:hint="default"/>
    </w:rPr>
  </w:style>
  <w:style w:type="character" w:customStyle="1" w:styleId="WW8Num4z0">
    <w:name w:val="WW8Num4z0"/>
    <w:rPr>
      <w:rFonts w:ascii="Liberation Serif" w:hAnsi="Liberation Serif" w:cs="Liberation Serif" w:hint="default"/>
    </w:rPr>
  </w:style>
  <w:style w:type="character" w:customStyle="1" w:styleId="WW8Num5z0">
    <w:name w:val="WW8Num5z0"/>
    <w:rPr>
      <w:rFonts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St4z0">
    <w:name w:val="WW8NumSt4z0"/>
    <w:rPr>
      <w:rFonts w:ascii="Symbol" w:hAnsi="Symbol" w:cs="Symbol" w:hint="default"/>
    </w:rPr>
  </w:style>
  <w:style w:type="character" w:customStyle="1" w:styleId="11">
    <w:name w:val="Основной шрифт абзаца1"/>
  </w:style>
  <w:style w:type="character" w:styleId="a5">
    <w:name w:val="page number"/>
    <w:basedOn w:val="11"/>
  </w:style>
  <w:style w:type="character" w:customStyle="1" w:styleId="a6">
    <w:name w:val="Символ сноски"/>
    <w:rPr>
      <w:vertAlign w:val="superscript"/>
    </w:rPr>
  </w:style>
  <w:style w:type="character" w:customStyle="1" w:styleId="a7">
    <w:name w:val="Основной шрифт"/>
  </w:style>
  <w:style w:type="character" w:customStyle="1" w:styleId="a8">
    <w:name w:val="знак примечания"/>
    <w:rPr>
      <w:sz w:val="16"/>
    </w:rPr>
  </w:style>
  <w:style w:type="character" w:customStyle="1" w:styleId="a9">
    <w:name w:val="номер строки"/>
    <w:basedOn w:val="a7"/>
  </w:style>
  <w:style w:type="character" w:customStyle="1" w:styleId="aa">
    <w:name w:val="знак сноски"/>
    <w:rPr>
      <w:position w:val="4"/>
      <w:sz w:val="16"/>
    </w:rPr>
  </w:style>
  <w:style w:type="character" w:customStyle="1" w:styleId="ab">
    <w:name w:val="номер страницы"/>
    <w:basedOn w:val="a7"/>
  </w:style>
  <w:style w:type="character" w:customStyle="1" w:styleId="BodyTextIndentChar">
    <w:name w:val="Body Text Indent Char"/>
    <w:rPr>
      <w:rFonts w:ascii="Arial" w:hAnsi="Arial" w:cs="Arial"/>
      <w:sz w:val="16"/>
      <w:lang w:val="ru-RU" w:bidi="ar-SA"/>
    </w:rPr>
  </w:style>
  <w:style w:type="character" w:customStyle="1" w:styleId="12">
    <w:name w:val="Знак Знак1"/>
    <w:rPr>
      <w:rFonts w:ascii="Arial" w:hAnsi="Arial" w:cs="Arial"/>
      <w:sz w:val="16"/>
      <w:lang w:val="ru-RU" w:bidi="ar-SA"/>
    </w:rPr>
  </w:style>
  <w:style w:type="character" w:customStyle="1" w:styleId="BalloonTextChar">
    <w:name w:val="Balloon Text Char"/>
    <w:rPr>
      <w:rFonts w:ascii="Tahoma" w:hAnsi="Tahoma" w:cs="Tahoma"/>
      <w:sz w:val="16"/>
      <w:szCs w:val="16"/>
    </w:rPr>
  </w:style>
  <w:style w:type="character" w:styleId="ac">
    <w:name w:val="Hyperlink"/>
    <w:rPr>
      <w:color w:val="0000FF"/>
      <w:u w:val="single"/>
    </w:rPr>
  </w:style>
  <w:style w:type="character" w:customStyle="1" w:styleId="Heading9Char">
    <w:name w:val="Heading 9 Char"/>
    <w:rPr>
      <w:rFonts w:ascii="Arial" w:hAnsi="Arial" w:cs="Arial"/>
      <w:b/>
      <w:sz w:val="14"/>
      <w:lang w:val="ru-RU" w:bidi="ar-SA"/>
    </w:rPr>
  </w:style>
  <w:style w:type="character" w:customStyle="1" w:styleId="FootnoteTextChar">
    <w:name w:val="Footnote Text Char"/>
    <w:rPr>
      <w:lang w:val="ru-RU" w:bidi="ar-SA"/>
    </w:rPr>
  </w:style>
  <w:style w:type="character" w:customStyle="1" w:styleId="shorttext">
    <w:name w:val="short_text"/>
  </w:style>
  <w:style w:type="character" w:customStyle="1" w:styleId="alt-edited">
    <w:name w:val="alt-edited"/>
    <w:basedOn w:val="11"/>
  </w:style>
  <w:style w:type="character" w:customStyle="1" w:styleId="longtext">
    <w:name w:val="long_text"/>
    <w:basedOn w:val="11"/>
  </w:style>
  <w:style w:type="character" w:customStyle="1" w:styleId="hps">
    <w:name w:val="hps"/>
    <w:basedOn w:val="11"/>
  </w:style>
  <w:style w:type="character" w:customStyle="1" w:styleId="hpsatn">
    <w:name w:val="hps atn"/>
    <w:basedOn w:val="11"/>
  </w:style>
  <w:style w:type="character" w:customStyle="1" w:styleId="CommentReference">
    <w:name w:val="Comment Reference"/>
    <w:rPr>
      <w:sz w:val="16"/>
      <w:szCs w:val="16"/>
    </w:rPr>
  </w:style>
  <w:style w:type="character" w:customStyle="1" w:styleId="CommentTextChar">
    <w:name w:val="Comment Text Char"/>
    <w:rPr>
      <w:lang w:val="ru-RU"/>
    </w:rPr>
  </w:style>
  <w:style w:type="character" w:customStyle="1" w:styleId="CommentSubjectChar">
    <w:name w:val="Comment Subject Char"/>
    <w:rPr>
      <w:b/>
      <w:bCs/>
      <w:lang w:val="ru-RU"/>
    </w:rPr>
  </w:style>
  <w:style w:type="character" w:customStyle="1" w:styleId="DocumentMapChar">
    <w:name w:val="Document Map Char"/>
    <w:rPr>
      <w:sz w:val="24"/>
      <w:szCs w:val="24"/>
      <w:lang w:val="ru-RU"/>
    </w:rPr>
  </w:style>
  <w:style w:type="paragraph" w:customStyle="1" w:styleId="ad">
    <w:name w:val="Заголовок"/>
    <w:basedOn w:val="a1"/>
    <w:next w:val="a1"/>
    <w:pPr>
      <w:jc w:val="center"/>
    </w:pPr>
    <w:rPr>
      <w:rFonts w:ascii="Arial" w:hAnsi="Arial" w:cs="Arial"/>
      <w:b/>
      <w:sz w:val="16"/>
    </w:rPr>
  </w:style>
  <w:style w:type="paragraph" w:styleId="ae">
    <w:name w:val="Body Text"/>
    <w:basedOn w:val="a1"/>
    <w:pPr>
      <w:widowControl w:val="0"/>
      <w:tabs>
        <w:tab w:val="left" w:pos="1276"/>
      </w:tabs>
      <w:jc w:val="center"/>
    </w:pPr>
    <w:rPr>
      <w:rFonts w:ascii="Arial" w:hAnsi="Arial" w:cs="Arial"/>
      <w:b/>
      <w:sz w:val="16"/>
    </w:rPr>
  </w:style>
  <w:style w:type="paragraph" w:styleId="af">
    <w:name w:val="List"/>
    <w:basedOn w:val="ae"/>
    <w:rPr>
      <w:rFonts w:cs="Lucida Sans"/>
    </w:rPr>
  </w:style>
  <w:style w:type="paragraph" w:styleId="af0">
    <w:name w:val="caption"/>
    <w:basedOn w:val="a1"/>
    <w:qFormat/>
    <w:pPr>
      <w:suppressLineNumbers/>
      <w:spacing w:before="120" w:after="120"/>
    </w:pPr>
    <w:rPr>
      <w:rFonts w:cs="Lucida Sans"/>
      <w:i/>
      <w:iCs/>
      <w:sz w:val="24"/>
      <w:szCs w:val="24"/>
    </w:rPr>
  </w:style>
  <w:style w:type="paragraph" w:customStyle="1" w:styleId="13">
    <w:name w:val="Указатель1"/>
    <w:basedOn w:val="a1"/>
    <w:pPr>
      <w:suppressLineNumbers/>
    </w:pPr>
    <w:rPr>
      <w:rFonts w:cs="Lucida Sans"/>
    </w:rPr>
  </w:style>
  <w:style w:type="paragraph" w:styleId="af1">
    <w:name w:val="header"/>
    <w:basedOn w:val="a1"/>
    <w:pPr>
      <w:tabs>
        <w:tab w:val="center" w:pos="4153"/>
        <w:tab w:val="right" w:pos="8306"/>
      </w:tabs>
    </w:pPr>
  </w:style>
  <w:style w:type="paragraph" w:styleId="af2">
    <w:name w:val="footer"/>
    <w:basedOn w:val="a1"/>
    <w:pPr>
      <w:tabs>
        <w:tab w:val="center" w:pos="4153"/>
        <w:tab w:val="right" w:pos="8306"/>
      </w:tabs>
    </w:pPr>
  </w:style>
  <w:style w:type="paragraph" w:styleId="af3">
    <w:name w:val="Body Text Indent"/>
    <w:basedOn w:val="a1"/>
    <w:pPr>
      <w:tabs>
        <w:tab w:val="left" w:pos="1263"/>
        <w:tab w:val="left" w:pos="2526"/>
        <w:tab w:val="left" w:pos="3789"/>
        <w:tab w:val="left" w:pos="5052"/>
        <w:tab w:val="left" w:pos="6315"/>
        <w:tab w:val="left" w:pos="7578"/>
      </w:tabs>
      <w:ind w:firstLine="284"/>
      <w:jc w:val="both"/>
    </w:pPr>
    <w:rPr>
      <w:rFonts w:ascii="Arial" w:hAnsi="Arial" w:cs="Arial"/>
      <w:sz w:val="16"/>
    </w:rPr>
  </w:style>
  <w:style w:type="paragraph" w:customStyle="1" w:styleId="af4">
    <w:name w:val="боковик"/>
    <w:basedOn w:val="a1"/>
    <w:pPr>
      <w:jc w:val="both"/>
    </w:pPr>
    <w:rPr>
      <w:rFonts w:ascii="Arial" w:hAnsi="Arial" w:cs="Arial"/>
      <w:sz w:val="16"/>
    </w:rPr>
  </w:style>
  <w:style w:type="paragraph" w:styleId="af5">
    <w:name w:val="endnote text"/>
    <w:basedOn w:val="a1"/>
  </w:style>
  <w:style w:type="paragraph" w:styleId="af6">
    <w:name w:val="footnote text"/>
    <w:basedOn w:val="a1"/>
  </w:style>
  <w:style w:type="paragraph" w:customStyle="1" w:styleId="21">
    <w:name w:val="Основной текст с отступом 21"/>
    <w:basedOn w:val="a1"/>
    <w:pPr>
      <w:spacing w:line="200" w:lineRule="exact"/>
      <w:ind w:left="113" w:firstLine="284"/>
      <w:jc w:val="both"/>
    </w:pPr>
    <w:rPr>
      <w:rFonts w:ascii="Arial" w:hAnsi="Arial" w:cs="Arial"/>
      <w:sz w:val="16"/>
    </w:rPr>
  </w:style>
  <w:style w:type="paragraph" w:customStyle="1" w:styleId="00-Zagolovok">
    <w:name w:val="00-Zagolovok"/>
    <w:basedOn w:val="a1"/>
    <w:pPr>
      <w:widowControl w:val="0"/>
      <w:spacing w:after="200" w:line="220" w:lineRule="exact"/>
      <w:jc w:val="center"/>
    </w:pPr>
    <w:rPr>
      <w:rFonts w:ascii="PragmaticaC" w:hAnsi="PragmaticaC" w:cs="PragmaticaC"/>
      <w:b/>
      <w:caps/>
      <w:sz w:val="18"/>
    </w:rPr>
  </w:style>
  <w:style w:type="paragraph" w:customStyle="1" w:styleId="BodyText24">
    <w:name w:val="Body Text 24"/>
    <w:basedOn w:val="a1"/>
    <w:pPr>
      <w:widowControl w:val="0"/>
      <w:spacing w:before="120" w:line="144" w:lineRule="exact"/>
      <w:ind w:firstLine="284"/>
      <w:jc w:val="both"/>
    </w:pPr>
    <w:rPr>
      <w:rFonts w:ascii="Arial" w:hAnsi="Arial" w:cs="Arial"/>
      <w:sz w:val="16"/>
    </w:rPr>
  </w:style>
  <w:style w:type="paragraph" w:customStyle="1" w:styleId="31">
    <w:name w:val="Основной текст с отступом 31"/>
    <w:basedOn w:val="a1"/>
    <w:pPr>
      <w:spacing w:line="240" w:lineRule="exact"/>
      <w:ind w:left="113" w:hanging="113"/>
      <w:jc w:val="both"/>
    </w:pPr>
    <w:rPr>
      <w:rFonts w:ascii="Arial" w:hAnsi="Arial" w:cs="Arial"/>
      <w:bCs/>
      <w:sz w:val="16"/>
    </w:rPr>
  </w:style>
  <w:style w:type="paragraph" w:customStyle="1" w:styleId="14">
    <w:name w:val="Название объекта1"/>
    <w:basedOn w:val="a1"/>
    <w:next w:val="a1"/>
    <w:pPr>
      <w:spacing w:before="240"/>
      <w:jc w:val="center"/>
    </w:pPr>
    <w:rPr>
      <w:rFonts w:ascii="Arial" w:hAnsi="Arial" w:cs="Arial"/>
      <w:b/>
    </w:rPr>
  </w:style>
  <w:style w:type="paragraph" w:customStyle="1" w:styleId="xl24">
    <w:name w:val="xl24"/>
    <w:basedOn w:val="a1"/>
    <w:pPr>
      <w:spacing w:before="100" w:after="100"/>
    </w:pPr>
    <w:rPr>
      <w:rFonts w:ascii="Arial" w:hAnsi="Arial" w:cs="Arial"/>
      <w:color w:val="000000"/>
      <w:sz w:val="24"/>
      <w:szCs w:val="24"/>
    </w:rPr>
  </w:style>
  <w:style w:type="paragraph" w:customStyle="1" w:styleId="xl25">
    <w:name w:val="xl25"/>
    <w:basedOn w:val="a1"/>
    <w:pPr>
      <w:spacing w:before="100" w:after="100"/>
      <w:textAlignment w:val="top"/>
    </w:pPr>
    <w:rPr>
      <w:rFonts w:ascii="Arial" w:hAnsi="Arial" w:cs="Arial"/>
      <w:color w:val="000000"/>
      <w:sz w:val="24"/>
      <w:szCs w:val="24"/>
    </w:rPr>
  </w:style>
  <w:style w:type="paragraph" w:customStyle="1" w:styleId="xl26">
    <w:name w:val="xl26"/>
    <w:basedOn w:val="a1"/>
    <w:pPr>
      <w:spacing w:before="100" w:after="100"/>
      <w:jc w:val="both"/>
      <w:textAlignment w:val="top"/>
    </w:pPr>
    <w:rPr>
      <w:rFonts w:ascii="Arial" w:hAnsi="Arial" w:cs="Arial"/>
      <w:sz w:val="24"/>
      <w:szCs w:val="24"/>
    </w:rPr>
  </w:style>
  <w:style w:type="paragraph" w:customStyle="1" w:styleId="xl27">
    <w:name w:val="xl27"/>
    <w:basedOn w:val="a1"/>
    <w:pPr>
      <w:spacing w:before="100" w:after="100"/>
      <w:textAlignment w:val="top"/>
    </w:pPr>
    <w:rPr>
      <w:rFonts w:ascii="Arial" w:hAnsi="Arial" w:cs="Arial"/>
      <w:sz w:val="24"/>
      <w:szCs w:val="24"/>
    </w:rPr>
  </w:style>
  <w:style w:type="paragraph" w:customStyle="1" w:styleId="xl28">
    <w:name w:val="xl28"/>
    <w:basedOn w:val="a1"/>
    <w:pPr>
      <w:pBdr>
        <w:top w:val="none" w:sz="0" w:space="0" w:color="000000"/>
        <w:left w:val="none" w:sz="0"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29">
    <w:name w:val="xl29"/>
    <w:basedOn w:val="a1"/>
    <w:pPr>
      <w:pBdr>
        <w:top w:val="single" w:sz="4" w:space="0" w:color="000000"/>
        <w:left w:val="none" w:sz="0"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30">
    <w:name w:val="xl30"/>
    <w:basedOn w:val="a1"/>
    <w:pPr>
      <w:pBdr>
        <w:top w:val="single" w:sz="4" w:space="0" w:color="000000"/>
        <w:left w:val="none" w:sz="0" w:space="0" w:color="000000"/>
        <w:bottom w:val="single" w:sz="4" w:space="0" w:color="000000"/>
        <w:right w:val="none" w:sz="0" w:space="0" w:color="000000"/>
      </w:pBdr>
      <w:spacing w:before="100" w:after="100"/>
    </w:pPr>
    <w:rPr>
      <w:sz w:val="24"/>
      <w:szCs w:val="24"/>
    </w:rPr>
  </w:style>
  <w:style w:type="paragraph" w:customStyle="1" w:styleId="xl31">
    <w:name w:val="xl31"/>
    <w:basedOn w:val="a1"/>
    <w:pPr>
      <w:pBdr>
        <w:top w:val="none" w:sz="0" w:space="0" w:color="000000"/>
        <w:left w:val="single" w:sz="4" w:space="0" w:color="000000"/>
        <w:bottom w:val="none" w:sz="0" w:space="0" w:color="000000"/>
        <w:right w:val="none" w:sz="0" w:space="0" w:color="000000"/>
      </w:pBdr>
      <w:spacing w:before="100" w:after="100"/>
    </w:pPr>
    <w:rPr>
      <w:sz w:val="24"/>
      <w:szCs w:val="24"/>
    </w:rPr>
  </w:style>
  <w:style w:type="paragraph" w:customStyle="1" w:styleId="xl32">
    <w:name w:val="xl32"/>
    <w:basedOn w:val="a1"/>
    <w:pPr>
      <w:pBdr>
        <w:top w:val="none" w:sz="0" w:space="0" w:color="000000"/>
        <w:left w:val="none" w:sz="0" w:space="0" w:color="000000"/>
        <w:bottom w:val="none" w:sz="0" w:space="0" w:color="000000"/>
        <w:right w:val="single" w:sz="4" w:space="0" w:color="000000"/>
      </w:pBdr>
      <w:spacing w:before="100" w:after="100"/>
    </w:pPr>
    <w:rPr>
      <w:sz w:val="24"/>
      <w:szCs w:val="24"/>
    </w:rPr>
  </w:style>
  <w:style w:type="paragraph" w:customStyle="1" w:styleId="xl33">
    <w:name w:val="xl33"/>
    <w:basedOn w:val="a1"/>
    <w:pPr>
      <w:pBdr>
        <w:top w:val="none" w:sz="0" w:space="0" w:color="000000"/>
        <w:left w:val="single" w:sz="4" w:space="0" w:color="000000"/>
        <w:bottom w:val="none" w:sz="0" w:space="0" w:color="000000"/>
        <w:right w:val="none" w:sz="0" w:space="0" w:color="000000"/>
      </w:pBdr>
      <w:spacing w:before="100" w:after="100"/>
      <w:jc w:val="center"/>
    </w:pPr>
    <w:rPr>
      <w:sz w:val="24"/>
      <w:szCs w:val="24"/>
    </w:rPr>
  </w:style>
  <w:style w:type="paragraph" w:customStyle="1" w:styleId="xl34">
    <w:name w:val="xl34"/>
    <w:basedOn w:val="a1"/>
    <w:pPr>
      <w:pBdr>
        <w:top w:val="none" w:sz="0" w:space="0" w:color="000000"/>
        <w:left w:val="none" w:sz="0" w:space="0" w:color="000000"/>
        <w:bottom w:val="none" w:sz="0" w:space="0" w:color="000000"/>
        <w:right w:val="single" w:sz="4" w:space="0" w:color="000000"/>
      </w:pBdr>
      <w:spacing w:before="100" w:after="100"/>
      <w:jc w:val="center"/>
    </w:pPr>
    <w:rPr>
      <w:sz w:val="24"/>
      <w:szCs w:val="24"/>
    </w:rPr>
  </w:style>
  <w:style w:type="paragraph" w:customStyle="1" w:styleId="xl35">
    <w:name w:val="xl35"/>
    <w:basedOn w:val="a1"/>
    <w:pPr>
      <w:pBdr>
        <w:top w:val="none" w:sz="0" w:space="0" w:color="000000"/>
        <w:left w:val="none" w:sz="0" w:space="0" w:color="000000"/>
        <w:bottom w:val="none" w:sz="0" w:space="0" w:color="000000"/>
        <w:right w:val="single" w:sz="4" w:space="0" w:color="000000"/>
      </w:pBdr>
      <w:spacing w:before="100" w:after="100"/>
    </w:pPr>
    <w:rPr>
      <w:sz w:val="24"/>
      <w:szCs w:val="24"/>
    </w:rPr>
  </w:style>
  <w:style w:type="paragraph" w:customStyle="1" w:styleId="xl36">
    <w:name w:val="xl36"/>
    <w:basedOn w:val="a1"/>
    <w:pPr>
      <w:pBdr>
        <w:top w:val="none" w:sz="0" w:space="0" w:color="000000"/>
        <w:left w:val="single" w:sz="4" w:space="0" w:color="000000"/>
        <w:bottom w:val="none" w:sz="0" w:space="0" w:color="000000"/>
        <w:right w:val="single" w:sz="4" w:space="0" w:color="000000"/>
      </w:pBdr>
      <w:spacing w:before="100" w:after="100"/>
    </w:pPr>
    <w:rPr>
      <w:sz w:val="24"/>
      <w:szCs w:val="24"/>
    </w:rPr>
  </w:style>
  <w:style w:type="paragraph" w:customStyle="1" w:styleId="xl37">
    <w:name w:val="xl37"/>
    <w:basedOn w:val="a1"/>
    <w:pPr>
      <w:pBdr>
        <w:top w:val="none" w:sz="0" w:space="0" w:color="000000"/>
        <w:left w:val="single" w:sz="4" w:space="0" w:color="000000"/>
        <w:bottom w:val="none" w:sz="0" w:space="0" w:color="000000"/>
        <w:right w:val="single" w:sz="4" w:space="0" w:color="000000"/>
      </w:pBdr>
      <w:spacing w:before="100" w:after="100"/>
      <w:jc w:val="center"/>
    </w:pPr>
    <w:rPr>
      <w:sz w:val="24"/>
      <w:szCs w:val="24"/>
    </w:rPr>
  </w:style>
  <w:style w:type="paragraph" w:customStyle="1" w:styleId="xl38">
    <w:name w:val="xl38"/>
    <w:basedOn w:val="a1"/>
    <w:pPr>
      <w:pBdr>
        <w:top w:val="none" w:sz="0" w:space="0" w:color="000000"/>
        <w:left w:val="single" w:sz="4" w:space="0" w:color="000000"/>
        <w:bottom w:val="none" w:sz="0" w:space="0" w:color="000000"/>
        <w:right w:val="single" w:sz="4" w:space="0" w:color="000000"/>
      </w:pBdr>
      <w:spacing w:before="100" w:after="100"/>
      <w:jc w:val="right"/>
    </w:pPr>
    <w:rPr>
      <w:sz w:val="24"/>
      <w:szCs w:val="24"/>
    </w:rPr>
  </w:style>
  <w:style w:type="paragraph" w:customStyle="1" w:styleId="xl39">
    <w:name w:val="xl39"/>
    <w:basedOn w:val="a1"/>
    <w:pPr>
      <w:pBdr>
        <w:top w:val="none" w:sz="0" w:space="0" w:color="000000"/>
        <w:left w:val="single" w:sz="4" w:space="0" w:color="000000"/>
        <w:bottom w:val="none" w:sz="0" w:space="0" w:color="000000"/>
        <w:right w:val="single" w:sz="4" w:space="0" w:color="000000"/>
      </w:pBdr>
      <w:spacing w:before="100" w:after="100"/>
    </w:pPr>
    <w:rPr>
      <w:sz w:val="24"/>
      <w:szCs w:val="24"/>
    </w:rPr>
  </w:style>
  <w:style w:type="paragraph" w:customStyle="1" w:styleId="xl40">
    <w:name w:val="xl40"/>
    <w:basedOn w:val="a1"/>
    <w:pPr>
      <w:pBdr>
        <w:top w:val="single" w:sz="4" w:space="0" w:color="000000"/>
        <w:left w:val="single" w:sz="4"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41">
    <w:name w:val="xl41"/>
    <w:basedOn w:val="a1"/>
    <w:pPr>
      <w:pBdr>
        <w:top w:val="single" w:sz="4" w:space="0" w:color="000000"/>
        <w:left w:val="single" w:sz="4" w:space="0" w:color="000000"/>
        <w:bottom w:val="single" w:sz="4" w:space="0" w:color="000000"/>
        <w:right w:val="single" w:sz="4" w:space="0" w:color="000000"/>
      </w:pBdr>
      <w:spacing w:before="100" w:after="100"/>
    </w:pPr>
    <w:rPr>
      <w:rFonts w:ascii="Arial" w:hAnsi="Arial" w:cs="Arial"/>
      <w:b/>
      <w:bCs/>
      <w:sz w:val="24"/>
      <w:szCs w:val="24"/>
    </w:rPr>
  </w:style>
  <w:style w:type="paragraph" w:customStyle="1" w:styleId="210">
    <w:name w:val="Основной текст 21"/>
    <w:basedOn w:val="a1"/>
    <w:pPr>
      <w:tabs>
        <w:tab w:val="left" w:pos="1263"/>
        <w:tab w:val="left" w:pos="2526"/>
        <w:tab w:val="left" w:pos="3789"/>
        <w:tab w:val="left" w:pos="5052"/>
        <w:tab w:val="left" w:pos="6315"/>
        <w:tab w:val="left" w:pos="7578"/>
      </w:tabs>
      <w:spacing w:after="40"/>
      <w:jc w:val="right"/>
    </w:pPr>
    <w:rPr>
      <w:rFonts w:ascii="Arial" w:hAnsi="Arial" w:cs="Arial"/>
      <w:bCs/>
      <w:sz w:val="14"/>
    </w:rPr>
  </w:style>
  <w:style w:type="paragraph" w:customStyle="1" w:styleId="15">
    <w:name w:val="Обычный (веб)1"/>
    <w:basedOn w:val="a1"/>
    <w:pPr>
      <w:spacing w:before="100" w:after="100"/>
    </w:pPr>
    <w:rPr>
      <w:rFonts w:ascii="Arial Unicode MS" w:eastAsia="Arial Unicode MS" w:hAnsi="Arial Unicode MS" w:cs="Arial Unicode MS"/>
      <w:sz w:val="24"/>
      <w:szCs w:val="24"/>
    </w:rPr>
  </w:style>
  <w:style w:type="paragraph" w:customStyle="1" w:styleId="310">
    <w:name w:val="Основной текст 31"/>
    <w:basedOn w:val="a1"/>
    <w:pPr>
      <w:tabs>
        <w:tab w:val="left" w:pos="1263"/>
        <w:tab w:val="left" w:pos="2526"/>
        <w:tab w:val="left" w:pos="3789"/>
        <w:tab w:val="left" w:pos="5052"/>
        <w:tab w:val="left" w:pos="6315"/>
        <w:tab w:val="left" w:pos="7578"/>
        <w:tab w:val="left" w:pos="8841"/>
      </w:tabs>
      <w:spacing w:line="140" w:lineRule="exact"/>
      <w:jc w:val="both"/>
    </w:pPr>
    <w:rPr>
      <w:rFonts w:ascii="Arial" w:hAnsi="Arial" w:cs="Arial"/>
      <w:sz w:val="12"/>
    </w:rPr>
  </w:style>
  <w:style w:type="paragraph" w:customStyle="1" w:styleId="16">
    <w:name w:val="заголовок 1"/>
    <w:basedOn w:val="a1"/>
    <w:next w:val="a1"/>
    <w:pPr>
      <w:spacing w:before="240"/>
    </w:pPr>
    <w:rPr>
      <w:rFonts w:ascii="Arial" w:hAnsi="Arial" w:cs="Arial"/>
      <w:b/>
      <w:sz w:val="24"/>
      <w:u w:val="single"/>
    </w:rPr>
  </w:style>
  <w:style w:type="paragraph" w:customStyle="1" w:styleId="20">
    <w:name w:val="заголовок 2"/>
    <w:basedOn w:val="a1"/>
    <w:next w:val="a1"/>
    <w:pPr>
      <w:spacing w:before="120"/>
    </w:pPr>
    <w:rPr>
      <w:rFonts w:ascii="Arial" w:hAnsi="Arial" w:cs="Arial"/>
      <w:b/>
      <w:sz w:val="24"/>
    </w:rPr>
  </w:style>
  <w:style w:type="paragraph" w:customStyle="1" w:styleId="30">
    <w:name w:val="заголовок 3"/>
    <w:basedOn w:val="a1"/>
    <w:next w:val="af7"/>
    <w:pPr>
      <w:ind w:left="354"/>
    </w:pPr>
    <w:rPr>
      <w:b/>
      <w:sz w:val="24"/>
    </w:rPr>
  </w:style>
  <w:style w:type="paragraph" w:customStyle="1" w:styleId="af7">
    <w:name w:val="Обычный текст с отступом"/>
    <w:basedOn w:val="a1"/>
    <w:pPr>
      <w:ind w:left="708"/>
    </w:pPr>
    <w:rPr>
      <w:rFonts w:ascii="Arial" w:hAnsi="Arial" w:cs="Arial"/>
      <w:sz w:val="14"/>
    </w:rPr>
  </w:style>
  <w:style w:type="paragraph" w:customStyle="1" w:styleId="40">
    <w:name w:val="заголовок 4"/>
    <w:basedOn w:val="a1"/>
    <w:next w:val="af7"/>
    <w:pPr>
      <w:ind w:left="354"/>
    </w:pPr>
    <w:rPr>
      <w:sz w:val="24"/>
      <w:u w:val="single"/>
    </w:rPr>
  </w:style>
  <w:style w:type="paragraph" w:customStyle="1" w:styleId="50">
    <w:name w:val="заголовок 5"/>
    <w:basedOn w:val="a1"/>
    <w:next w:val="af7"/>
    <w:pPr>
      <w:ind w:left="708"/>
    </w:pPr>
    <w:rPr>
      <w:b/>
    </w:rPr>
  </w:style>
  <w:style w:type="paragraph" w:customStyle="1" w:styleId="60">
    <w:name w:val="заголовок 6"/>
    <w:basedOn w:val="a1"/>
    <w:next w:val="af7"/>
    <w:pPr>
      <w:ind w:left="708"/>
    </w:pPr>
    <w:rPr>
      <w:u w:val="single"/>
    </w:rPr>
  </w:style>
  <w:style w:type="paragraph" w:customStyle="1" w:styleId="70">
    <w:name w:val="заголовок 7"/>
    <w:basedOn w:val="a1"/>
    <w:next w:val="af7"/>
    <w:pPr>
      <w:ind w:left="708"/>
    </w:pPr>
    <w:rPr>
      <w:i/>
    </w:rPr>
  </w:style>
  <w:style w:type="paragraph" w:customStyle="1" w:styleId="82">
    <w:name w:val="заголовок 8"/>
    <w:basedOn w:val="a1"/>
    <w:next w:val="af7"/>
    <w:pPr>
      <w:ind w:left="708"/>
    </w:pPr>
    <w:rPr>
      <w:i/>
    </w:rPr>
  </w:style>
  <w:style w:type="paragraph" w:customStyle="1" w:styleId="90">
    <w:name w:val="заголовок 9"/>
    <w:basedOn w:val="a1"/>
    <w:next w:val="af7"/>
    <w:pPr>
      <w:ind w:left="708"/>
    </w:pPr>
    <w:rPr>
      <w:i/>
    </w:rPr>
  </w:style>
  <w:style w:type="paragraph" w:customStyle="1" w:styleId="af8">
    <w:name w:val="текст примечания"/>
    <w:basedOn w:val="a1"/>
    <w:rPr>
      <w:rFonts w:ascii="Arial" w:hAnsi="Arial" w:cs="Arial"/>
    </w:rPr>
  </w:style>
  <w:style w:type="paragraph" w:customStyle="1" w:styleId="83">
    <w:name w:val="оглавление 8"/>
    <w:basedOn w:val="a1"/>
    <w:next w:val="a1"/>
    <w:pPr>
      <w:tabs>
        <w:tab w:val="left" w:leader="dot" w:pos="8646"/>
        <w:tab w:val="right" w:pos="9072"/>
      </w:tabs>
      <w:ind w:left="4961" w:right="850"/>
    </w:pPr>
    <w:rPr>
      <w:rFonts w:ascii="Arial" w:hAnsi="Arial" w:cs="Arial"/>
      <w:sz w:val="14"/>
    </w:rPr>
  </w:style>
  <w:style w:type="paragraph" w:customStyle="1" w:styleId="71">
    <w:name w:val="оглавление 7"/>
    <w:basedOn w:val="a1"/>
    <w:next w:val="a1"/>
    <w:pPr>
      <w:tabs>
        <w:tab w:val="left" w:leader="dot" w:pos="8646"/>
        <w:tab w:val="right" w:pos="9072"/>
      </w:tabs>
      <w:ind w:left="4253" w:right="850"/>
    </w:pPr>
    <w:rPr>
      <w:rFonts w:ascii="Arial" w:hAnsi="Arial" w:cs="Arial"/>
      <w:sz w:val="14"/>
    </w:rPr>
  </w:style>
  <w:style w:type="paragraph" w:customStyle="1" w:styleId="61">
    <w:name w:val="оглавление 6"/>
    <w:basedOn w:val="a1"/>
    <w:next w:val="a1"/>
    <w:pPr>
      <w:tabs>
        <w:tab w:val="left" w:leader="dot" w:pos="8646"/>
        <w:tab w:val="right" w:pos="9072"/>
      </w:tabs>
      <w:ind w:left="3544" w:right="850"/>
    </w:pPr>
    <w:rPr>
      <w:rFonts w:ascii="Arial" w:hAnsi="Arial" w:cs="Arial"/>
      <w:sz w:val="14"/>
    </w:rPr>
  </w:style>
  <w:style w:type="paragraph" w:customStyle="1" w:styleId="51">
    <w:name w:val="оглавление 5"/>
    <w:basedOn w:val="a1"/>
    <w:next w:val="a1"/>
    <w:pPr>
      <w:tabs>
        <w:tab w:val="left" w:leader="dot" w:pos="8646"/>
        <w:tab w:val="right" w:pos="9072"/>
      </w:tabs>
      <w:ind w:left="2835" w:right="850"/>
    </w:pPr>
    <w:rPr>
      <w:rFonts w:ascii="Arial" w:hAnsi="Arial" w:cs="Arial"/>
      <w:sz w:val="14"/>
    </w:rPr>
  </w:style>
  <w:style w:type="paragraph" w:customStyle="1" w:styleId="41">
    <w:name w:val="оглавление 4"/>
    <w:basedOn w:val="a1"/>
    <w:next w:val="a1"/>
    <w:pPr>
      <w:tabs>
        <w:tab w:val="left" w:leader="dot" w:pos="8646"/>
        <w:tab w:val="right" w:pos="9072"/>
      </w:tabs>
      <w:ind w:left="2126" w:right="850"/>
    </w:pPr>
    <w:rPr>
      <w:rFonts w:ascii="Arial" w:hAnsi="Arial" w:cs="Arial"/>
      <w:sz w:val="14"/>
    </w:rPr>
  </w:style>
  <w:style w:type="paragraph" w:customStyle="1" w:styleId="32">
    <w:name w:val="оглавление 3"/>
    <w:basedOn w:val="a1"/>
    <w:next w:val="a1"/>
    <w:pPr>
      <w:tabs>
        <w:tab w:val="left" w:leader="dot" w:pos="8646"/>
        <w:tab w:val="right" w:pos="9072"/>
      </w:tabs>
      <w:ind w:left="1418" w:right="850"/>
    </w:pPr>
    <w:rPr>
      <w:rFonts w:ascii="Arial" w:hAnsi="Arial" w:cs="Arial"/>
      <w:sz w:val="14"/>
    </w:rPr>
  </w:style>
  <w:style w:type="paragraph" w:customStyle="1" w:styleId="22">
    <w:name w:val="оглавление 2"/>
    <w:basedOn w:val="a1"/>
    <w:next w:val="a1"/>
    <w:pPr>
      <w:tabs>
        <w:tab w:val="left" w:leader="dot" w:pos="8646"/>
        <w:tab w:val="right" w:pos="9072"/>
      </w:tabs>
      <w:ind w:left="709" w:right="850"/>
    </w:pPr>
    <w:rPr>
      <w:rFonts w:ascii="Arial" w:hAnsi="Arial" w:cs="Arial"/>
      <w:sz w:val="14"/>
    </w:rPr>
  </w:style>
  <w:style w:type="paragraph" w:customStyle="1" w:styleId="17">
    <w:name w:val="оглавление 1"/>
    <w:basedOn w:val="a1"/>
    <w:next w:val="a1"/>
    <w:pPr>
      <w:tabs>
        <w:tab w:val="left" w:leader="dot" w:pos="8646"/>
        <w:tab w:val="right" w:pos="9072"/>
      </w:tabs>
      <w:ind w:right="850"/>
    </w:pPr>
    <w:rPr>
      <w:rFonts w:ascii="Arial" w:hAnsi="Arial" w:cs="Arial"/>
      <w:sz w:val="14"/>
    </w:rPr>
  </w:style>
  <w:style w:type="paragraph" w:customStyle="1" w:styleId="72">
    <w:name w:val="указатель 7"/>
    <w:basedOn w:val="a1"/>
    <w:next w:val="a1"/>
    <w:pPr>
      <w:ind w:left="1698"/>
    </w:pPr>
    <w:rPr>
      <w:rFonts w:ascii="Arial" w:hAnsi="Arial" w:cs="Arial"/>
      <w:sz w:val="14"/>
    </w:rPr>
  </w:style>
  <w:style w:type="paragraph" w:customStyle="1" w:styleId="62">
    <w:name w:val="указатель 6"/>
    <w:basedOn w:val="a1"/>
    <w:next w:val="a1"/>
    <w:pPr>
      <w:ind w:left="1415"/>
    </w:pPr>
    <w:rPr>
      <w:rFonts w:ascii="Arial" w:hAnsi="Arial" w:cs="Arial"/>
      <w:sz w:val="14"/>
    </w:rPr>
  </w:style>
  <w:style w:type="paragraph" w:customStyle="1" w:styleId="52">
    <w:name w:val="указатель 5"/>
    <w:basedOn w:val="a1"/>
    <w:next w:val="a1"/>
    <w:pPr>
      <w:ind w:left="1132"/>
    </w:pPr>
    <w:rPr>
      <w:rFonts w:ascii="Arial" w:hAnsi="Arial" w:cs="Arial"/>
      <w:sz w:val="14"/>
    </w:rPr>
  </w:style>
  <w:style w:type="paragraph" w:customStyle="1" w:styleId="42">
    <w:name w:val="указатель 4"/>
    <w:basedOn w:val="a1"/>
    <w:next w:val="a1"/>
    <w:pPr>
      <w:ind w:left="849"/>
    </w:pPr>
    <w:rPr>
      <w:rFonts w:ascii="Arial" w:hAnsi="Arial" w:cs="Arial"/>
      <w:sz w:val="14"/>
    </w:rPr>
  </w:style>
  <w:style w:type="paragraph" w:customStyle="1" w:styleId="33">
    <w:name w:val="указатель 3"/>
    <w:basedOn w:val="a1"/>
    <w:next w:val="a1"/>
    <w:pPr>
      <w:ind w:left="566"/>
    </w:pPr>
    <w:rPr>
      <w:rFonts w:ascii="Arial" w:hAnsi="Arial" w:cs="Arial"/>
      <w:sz w:val="14"/>
    </w:rPr>
  </w:style>
  <w:style w:type="paragraph" w:customStyle="1" w:styleId="23">
    <w:name w:val="указатель 2"/>
    <w:basedOn w:val="a1"/>
    <w:next w:val="a1"/>
    <w:pPr>
      <w:ind w:left="283"/>
    </w:pPr>
    <w:rPr>
      <w:rFonts w:ascii="Arial" w:hAnsi="Arial" w:cs="Arial"/>
      <w:sz w:val="14"/>
    </w:rPr>
  </w:style>
  <w:style w:type="paragraph" w:customStyle="1" w:styleId="18">
    <w:name w:val="указатель 1"/>
    <w:basedOn w:val="a1"/>
    <w:next w:val="a1"/>
    <w:rPr>
      <w:rFonts w:ascii="Arial" w:hAnsi="Arial" w:cs="Arial"/>
      <w:sz w:val="14"/>
    </w:rPr>
  </w:style>
  <w:style w:type="paragraph" w:customStyle="1" w:styleId="af9">
    <w:name w:val="указатель"/>
    <w:basedOn w:val="a1"/>
    <w:next w:val="18"/>
    <w:rPr>
      <w:rFonts w:ascii="Arial" w:hAnsi="Arial" w:cs="Arial"/>
      <w:sz w:val="14"/>
    </w:rPr>
  </w:style>
  <w:style w:type="paragraph" w:customStyle="1" w:styleId="afa">
    <w:name w:val="текст сноски"/>
    <w:basedOn w:val="a1"/>
    <w:rPr>
      <w:rFonts w:ascii="Arial" w:hAnsi="Arial" w:cs="Arial"/>
    </w:rPr>
  </w:style>
  <w:style w:type="paragraph" w:customStyle="1" w:styleId="19">
    <w:name w:val="боковик1"/>
    <w:basedOn w:val="a1"/>
    <w:pPr>
      <w:ind w:left="227"/>
      <w:jc w:val="both"/>
    </w:pPr>
    <w:rPr>
      <w:rFonts w:ascii="Arial" w:hAnsi="Arial" w:cs="Arial"/>
      <w:sz w:val="16"/>
    </w:rPr>
  </w:style>
  <w:style w:type="paragraph" w:customStyle="1" w:styleId="24">
    <w:name w:val="боковик2"/>
    <w:basedOn w:val="af4"/>
    <w:pPr>
      <w:ind w:left="113"/>
    </w:pPr>
  </w:style>
  <w:style w:type="paragraph" w:customStyle="1" w:styleId="afb">
    <w:name w:val="текст конц. сноски"/>
    <w:basedOn w:val="a1"/>
  </w:style>
  <w:style w:type="paragraph" w:customStyle="1" w:styleId="afc">
    <w:name w:val="цифры"/>
    <w:basedOn w:val="af4"/>
    <w:pPr>
      <w:spacing w:before="76"/>
      <w:ind w:right="113"/>
      <w:jc w:val="left"/>
    </w:pPr>
    <w:rPr>
      <w:rFonts w:ascii="JournalRub" w:hAnsi="JournalRub" w:cs="JournalRub"/>
      <w:sz w:val="18"/>
    </w:rPr>
  </w:style>
  <w:style w:type="paragraph" w:customStyle="1" w:styleId="1a">
    <w:name w:val="цифры1"/>
    <w:basedOn w:val="afc"/>
    <w:pPr>
      <w:jc w:val="right"/>
    </w:pPr>
    <w:rPr>
      <w:sz w:val="16"/>
    </w:rPr>
  </w:style>
  <w:style w:type="paragraph" w:customStyle="1" w:styleId="34">
    <w:name w:val="боковик3"/>
    <w:basedOn w:val="af4"/>
    <w:pPr>
      <w:spacing w:before="72"/>
      <w:jc w:val="center"/>
    </w:pPr>
    <w:rPr>
      <w:rFonts w:ascii="JournalRub" w:hAnsi="JournalRub" w:cs="JournalRub"/>
      <w:b/>
      <w:sz w:val="20"/>
    </w:rPr>
  </w:style>
  <w:style w:type="paragraph" w:customStyle="1" w:styleId="Cells">
    <w:name w:val="Cells"/>
    <w:basedOn w:val="a1"/>
    <w:rPr>
      <w:rFonts w:ascii="Arial" w:hAnsi="Arial" w:cs="Arial"/>
      <w:sz w:val="16"/>
      <w:lang w:val="en-US"/>
    </w:rPr>
  </w:style>
  <w:style w:type="paragraph" w:customStyle="1" w:styleId="BodyTextIndent2212">
    <w:name w:val="Body Text Indent 2212"/>
    <w:basedOn w:val="a1"/>
    <w:pPr>
      <w:widowControl w:val="0"/>
      <w:spacing w:before="120" w:line="260" w:lineRule="exact"/>
      <w:ind w:firstLine="709"/>
      <w:jc w:val="both"/>
    </w:pPr>
    <w:rPr>
      <w:sz w:val="16"/>
    </w:rPr>
  </w:style>
  <w:style w:type="paragraph" w:customStyle="1" w:styleId="35">
    <w:name w:val="çàãîëîâîê 3"/>
    <w:basedOn w:val="a1"/>
    <w:next w:val="a1"/>
    <w:pPr>
      <w:keepNext/>
      <w:widowControl w:val="0"/>
      <w:spacing w:before="120" w:after="120"/>
      <w:jc w:val="center"/>
    </w:pPr>
    <w:rPr>
      <w:b/>
      <w:sz w:val="16"/>
    </w:rPr>
  </w:style>
  <w:style w:type="paragraph" w:customStyle="1" w:styleId="BodyTextIndent21">
    <w:name w:val="Body Text Indent 21"/>
    <w:basedOn w:val="a1"/>
    <w:pPr>
      <w:widowControl w:val="0"/>
      <w:spacing w:before="120"/>
      <w:ind w:firstLine="720"/>
      <w:jc w:val="both"/>
    </w:pPr>
    <w:rPr>
      <w:sz w:val="16"/>
    </w:rPr>
  </w:style>
  <w:style w:type="paragraph" w:customStyle="1" w:styleId="10">
    <w:name w:val="Список 1"/>
    <w:basedOn w:val="a1"/>
    <w:pPr>
      <w:numPr>
        <w:numId w:val="6"/>
      </w:numPr>
      <w:spacing w:before="120" w:after="120"/>
      <w:jc w:val="both"/>
    </w:pPr>
    <w:rPr>
      <w:sz w:val="16"/>
    </w:rPr>
  </w:style>
  <w:style w:type="paragraph" w:customStyle="1" w:styleId="a">
    <w:name w:val="Список с маркерами"/>
    <w:basedOn w:val="ae"/>
    <w:pPr>
      <w:widowControl/>
      <w:numPr>
        <w:numId w:val="2"/>
      </w:numPr>
      <w:tabs>
        <w:tab w:val="clear" w:pos="1276"/>
      </w:tabs>
      <w:autoSpaceDE w:val="0"/>
      <w:spacing w:before="120" w:line="288" w:lineRule="auto"/>
      <w:jc w:val="both"/>
    </w:pPr>
    <w:rPr>
      <w:rFonts w:ascii="Times New Roman" w:hAnsi="Times New Roman"/>
      <w:b w:val="0"/>
      <w:sz w:val="26"/>
      <w:szCs w:val="24"/>
    </w:rPr>
  </w:style>
  <w:style w:type="paragraph" w:customStyle="1" w:styleId="afd">
    <w:name w:val="Абзац"/>
    <w:basedOn w:val="a1"/>
    <w:pPr>
      <w:overflowPunct w:val="0"/>
      <w:autoSpaceDE w:val="0"/>
      <w:spacing w:before="120"/>
      <w:ind w:firstLine="1276"/>
      <w:jc w:val="both"/>
      <w:textAlignment w:val="baseline"/>
    </w:pPr>
    <w:rPr>
      <w:sz w:val="16"/>
    </w:rPr>
  </w:style>
  <w:style w:type="paragraph" w:customStyle="1" w:styleId="a0">
    <w:name w:val="Список с номерами"/>
    <w:basedOn w:val="afd"/>
    <w:pPr>
      <w:numPr>
        <w:numId w:val="5"/>
      </w:numPr>
      <w:tabs>
        <w:tab w:val="left" w:pos="1276"/>
      </w:tabs>
      <w:overflowPunct/>
      <w:autoSpaceDE/>
      <w:ind w:left="0" w:firstLine="851"/>
      <w:textAlignment w:val="auto"/>
    </w:pPr>
  </w:style>
  <w:style w:type="paragraph" w:customStyle="1" w:styleId="1b">
    <w:name w:val="Ñòèëü1"/>
    <w:basedOn w:val="ae"/>
    <w:pPr>
      <w:tabs>
        <w:tab w:val="clear" w:pos="1276"/>
      </w:tabs>
      <w:spacing w:after="120"/>
    </w:pPr>
    <w:rPr>
      <w:sz w:val="28"/>
    </w:rPr>
  </w:style>
  <w:style w:type="paragraph" w:customStyle="1" w:styleId="311">
    <w:name w:val="Верхний колонтитул31"/>
    <w:basedOn w:val="a1"/>
    <w:pPr>
      <w:widowControl w:val="0"/>
      <w:tabs>
        <w:tab w:val="center" w:pos="4320"/>
        <w:tab w:val="right" w:pos="8640"/>
      </w:tabs>
      <w:jc w:val="both"/>
    </w:pPr>
  </w:style>
  <w:style w:type="paragraph" w:customStyle="1" w:styleId="141">
    <w:name w:val="Ñòèëü141"/>
    <w:basedOn w:val="ae"/>
    <w:pPr>
      <w:tabs>
        <w:tab w:val="clear" w:pos="1276"/>
      </w:tabs>
      <w:spacing w:after="120"/>
    </w:pPr>
    <w:rPr>
      <w:sz w:val="28"/>
    </w:rPr>
  </w:style>
  <w:style w:type="paragraph" w:customStyle="1" w:styleId="36">
    <w:name w:val="Верхний колонтитул3"/>
    <w:basedOn w:val="a1"/>
    <w:pPr>
      <w:widowControl w:val="0"/>
      <w:tabs>
        <w:tab w:val="center" w:pos="4153"/>
        <w:tab w:val="right" w:pos="8306"/>
      </w:tabs>
      <w:jc w:val="both"/>
    </w:pPr>
    <w:rPr>
      <w:sz w:val="16"/>
    </w:rPr>
  </w:style>
  <w:style w:type="paragraph" w:customStyle="1" w:styleId="330">
    <w:name w:val="çàãîëîâîê 33"/>
    <w:basedOn w:val="a1"/>
    <w:next w:val="a1"/>
    <w:pPr>
      <w:keepNext/>
      <w:widowControl w:val="0"/>
      <w:spacing w:before="120" w:after="120"/>
      <w:jc w:val="center"/>
    </w:pPr>
    <w:rPr>
      <w:b/>
      <w:sz w:val="16"/>
    </w:rPr>
  </w:style>
  <w:style w:type="paragraph" w:customStyle="1" w:styleId="BodyText241">
    <w:name w:val="Body Text 241"/>
    <w:basedOn w:val="a1"/>
    <w:pPr>
      <w:widowControl w:val="0"/>
      <w:spacing w:before="120"/>
      <w:ind w:firstLine="709"/>
      <w:jc w:val="both"/>
    </w:pPr>
    <w:rPr>
      <w:sz w:val="16"/>
    </w:rPr>
  </w:style>
  <w:style w:type="paragraph" w:customStyle="1" w:styleId="BodyTextIndent231">
    <w:name w:val="Body Text Indent 231"/>
    <w:basedOn w:val="a1"/>
    <w:pPr>
      <w:widowControl w:val="0"/>
      <w:spacing w:before="120"/>
      <w:ind w:firstLine="720"/>
      <w:jc w:val="both"/>
    </w:pPr>
    <w:rPr>
      <w:sz w:val="16"/>
    </w:rPr>
  </w:style>
  <w:style w:type="paragraph" w:customStyle="1" w:styleId="3110">
    <w:name w:val="çàãîëîâîê 311"/>
    <w:basedOn w:val="a1"/>
    <w:next w:val="a1"/>
    <w:pPr>
      <w:keepNext/>
      <w:widowControl w:val="0"/>
      <w:spacing w:before="120" w:after="120"/>
      <w:jc w:val="center"/>
    </w:pPr>
    <w:rPr>
      <w:b/>
      <w:sz w:val="16"/>
    </w:rPr>
  </w:style>
  <w:style w:type="paragraph" w:customStyle="1" w:styleId="110">
    <w:name w:val="цифры11"/>
    <w:basedOn w:val="a1"/>
    <w:pPr>
      <w:widowControl w:val="0"/>
      <w:spacing w:before="76"/>
      <w:ind w:right="113"/>
      <w:jc w:val="right"/>
    </w:pPr>
    <w:rPr>
      <w:rFonts w:ascii="JournalRub" w:hAnsi="JournalRub" w:cs="JournalRub"/>
      <w:sz w:val="16"/>
    </w:rPr>
  </w:style>
  <w:style w:type="paragraph" w:customStyle="1" w:styleId="170">
    <w:name w:val="Ñòèëü17"/>
    <w:basedOn w:val="ae"/>
    <w:pPr>
      <w:tabs>
        <w:tab w:val="clear" w:pos="1276"/>
      </w:tabs>
      <w:spacing w:after="120"/>
    </w:pPr>
    <w:rPr>
      <w:sz w:val="28"/>
    </w:rPr>
  </w:style>
  <w:style w:type="paragraph" w:customStyle="1" w:styleId="340">
    <w:name w:val="çàãîëîâîê 34"/>
    <w:basedOn w:val="a1"/>
    <w:next w:val="a1"/>
    <w:pPr>
      <w:keepNext/>
      <w:widowControl w:val="0"/>
      <w:spacing w:before="120" w:after="120"/>
      <w:jc w:val="center"/>
    </w:pPr>
    <w:rPr>
      <w:b/>
      <w:sz w:val="16"/>
    </w:rPr>
  </w:style>
  <w:style w:type="paragraph" w:customStyle="1" w:styleId="321">
    <w:name w:val="çàãîëîâîê 321"/>
    <w:basedOn w:val="a1"/>
    <w:next w:val="a1"/>
    <w:pPr>
      <w:keepNext/>
      <w:widowControl w:val="0"/>
      <w:spacing w:before="120" w:after="120"/>
      <w:jc w:val="center"/>
    </w:pPr>
    <w:rPr>
      <w:b/>
      <w:sz w:val="16"/>
    </w:rPr>
  </w:style>
  <w:style w:type="paragraph" w:customStyle="1" w:styleId="BodyTextIndent241">
    <w:name w:val="Body Text Indent 241"/>
    <w:basedOn w:val="a1"/>
    <w:pPr>
      <w:widowControl w:val="0"/>
      <w:spacing w:before="120"/>
      <w:ind w:firstLine="720"/>
      <w:jc w:val="both"/>
    </w:pPr>
    <w:rPr>
      <w:sz w:val="16"/>
    </w:rPr>
  </w:style>
  <w:style w:type="paragraph" w:customStyle="1" w:styleId="1211111121">
    <w:name w:val="Ñòèëü1211111121"/>
    <w:basedOn w:val="ae"/>
    <w:pPr>
      <w:tabs>
        <w:tab w:val="clear" w:pos="1276"/>
      </w:tabs>
      <w:spacing w:after="120"/>
    </w:pPr>
    <w:rPr>
      <w:sz w:val="28"/>
    </w:rPr>
  </w:style>
  <w:style w:type="paragraph" w:customStyle="1" w:styleId="BodyText26">
    <w:name w:val="Body Text 26"/>
    <w:basedOn w:val="a1"/>
    <w:pPr>
      <w:widowControl w:val="0"/>
      <w:spacing w:before="120"/>
      <w:ind w:firstLine="709"/>
      <w:jc w:val="both"/>
    </w:pPr>
    <w:rPr>
      <w:sz w:val="16"/>
    </w:rPr>
  </w:style>
  <w:style w:type="paragraph" w:customStyle="1" w:styleId="BodyText23">
    <w:name w:val="Body Text 23"/>
    <w:basedOn w:val="a1"/>
    <w:pPr>
      <w:widowControl w:val="0"/>
      <w:spacing w:before="120"/>
      <w:ind w:firstLine="709"/>
      <w:jc w:val="both"/>
    </w:pPr>
    <w:rPr>
      <w:sz w:val="16"/>
    </w:rPr>
  </w:style>
  <w:style w:type="paragraph" w:customStyle="1" w:styleId="BodyText22">
    <w:name w:val="Body Text 22"/>
    <w:basedOn w:val="a1"/>
    <w:pPr>
      <w:widowControl w:val="0"/>
      <w:spacing w:before="120"/>
      <w:ind w:firstLine="709"/>
      <w:jc w:val="both"/>
    </w:pPr>
    <w:rPr>
      <w:sz w:val="16"/>
    </w:rPr>
  </w:style>
  <w:style w:type="paragraph" w:customStyle="1" w:styleId="113">
    <w:name w:val="Ñòèëü113"/>
    <w:basedOn w:val="ae"/>
    <w:pPr>
      <w:tabs>
        <w:tab w:val="clear" w:pos="1276"/>
      </w:tabs>
      <w:spacing w:after="120"/>
    </w:pPr>
    <w:rPr>
      <w:sz w:val="28"/>
    </w:rPr>
  </w:style>
  <w:style w:type="paragraph" w:customStyle="1" w:styleId="14121111">
    <w:name w:val="Ñòèëü14121111"/>
    <w:basedOn w:val="ae"/>
    <w:pPr>
      <w:tabs>
        <w:tab w:val="clear" w:pos="1276"/>
      </w:tabs>
      <w:spacing w:after="120"/>
    </w:pPr>
    <w:rPr>
      <w:sz w:val="28"/>
    </w:rPr>
  </w:style>
  <w:style w:type="paragraph" w:customStyle="1" w:styleId="191111">
    <w:name w:val="Ñòèëü191111"/>
    <w:basedOn w:val="ae"/>
    <w:pPr>
      <w:tabs>
        <w:tab w:val="clear" w:pos="1276"/>
      </w:tabs>
      <w:spacing w:after="120"/>
    </w:pPr>
    <w:rPr>
      <w:sz w:val="28"/>
    </w:rPr>
  </w:style>
  <w:style w:type="paragraph" w:customStyle="1" w:styleId="321211">
    <w:name w:val="çàãîëîâîê 321211"/>
    <w:basedOn w:val="a1"/>
    <w:next w:val="a1"/>
    <w:pPr>
      <w:keepNext/>
      <w:widowControl w:val="0"/>
      <w:spacing w:before="120" w:after="120"/>
      <w:jc w:val="center"/>
    </w:pPr>
    <w:rPr>
      <w:b/>
      <w:sz w:val="16"/>
    </w:rPr>
  </w:style>
  <w:style w:type="paragraph" w:customStyle="1" w:styleId="211">
    <w:name w:val="текст сноски21"/>
    <w:basedOn w:val="a1"/>
    <w:pPr>
      <w:widowControl w:val="0"/>
      <w:jc w:val="both"/>
    </w:pPr>
    <w:rPr>
      <w:sz w:val="16"/>
    </w:rPr>
  </w:style>
  <w:style w:type="paragraph" w:customStyle="1" w:styleId="BodyText23121111">
    <w:name w:val="Body Text 23121111"/>
    <w:basedOn w:val="a1"/>
    <w:pPr>
      <w:widowControl w:val="0"/>
      <w:spacing w:before="120"/>
      <w:ind w:firstLine="709"/>
      <w:jc w:val="both"/>
    </w:pPr>
    <w:rPr>
      <w:sz w:val="16"/>
    </w:rPr>
  </w:style>
  <w:style w:type="paragraph" w:customStyle="1" w:styleId="3121111">
    <w:name w:val="çàãîëîâîê 3121111"/>
    <w:basedOn w:val="a1"/>
    <w:next w:val="a1"/>
    <w:pPr>
      <w:keepNext/>
      <w:widowControl w:val="0"/>
      <w:spacing w:before="120" w:after="120"/>
      <w:jc w:val="center"/>
    </w:pPr>
    <w:rPr>
      <w:b/>
      <w:sz w:val="16"/>
    </w:rPr>
  </w:style>
  <w:style w:type="paragraph" w:customStyle="1" w:styleId="331111">
    <w:name w:val="çàãîëîâîê 331111"/>
    <w:basedOn w:val="a1"/>
    <w:next w:val="a1"/>
    <w:pPr>
      <w:keepNext/>
      <w:widowControl w:val="0"/>
      <w:spacing w:before="120" w:after="120"/>
      <w:jc w:val="center"/>
    </w:pPr>
    <w:rPr>
      <w:b/>
      <w:sz w:val="16"/>
    </w:rPr>
  </w:style>
  <w:style w:type="paragraph" w:customStyle="1" w:styleId="BodyText223">
    <w:name w:val="Body Text 223"/>
    <w:basedOn w:val="a1"/>
    <w:pPr>
      <w:widowControl w:val="0"/>
      <w:spacing w:before="120"/>
      <w:ind w:firstLine="709"/>
      <w:jc w:val="both"/>
    </w:pPr>
    <w:rPr>
      <w:sz w:val="16"/>
    </w:rPr>
  </w:style>
  <w:style w:type="paragraph" w:customStyle="1" w:styleId="BodyText2611">
    <w:name w:val="Body Text 2611"/>
    <w:basedOn w:val="a1"/>
    <w:pPr>
      <w:widowControl w:val="0"/>
      <w:spacing w:before="120"/>
      <w:ind w:firstLine="709"/>
      <w:jc w:val="both"/>
    </w:pPr>
    <w:rPr>
      <w:sz w:val="16"/>
    </w:rPr>
  </w:style>
  <w:style w:type="paragraph" w:customStyle="1" w:styleId="350">
    <w:name w:val="çàãîëîâîê 35"/>
    <w:basedOn w:val="a1"/>
    <w:next w:val="a1"/>
    <w:pPr>
      <w:keepNext/>
      <w:widowControl w:val="0"/>
      <w:spacing w:before="120" w:after="120"/>
      <w:jc w:val="center"/>
    </w:pPr>
    <w:rPr>
      <w:b/>
      <w:sz w:val="16"/>
    </w:rPr>
  </w:style>
  <w:style w:type="paragraph" w:customStyle="1" w:styleId="Normal2">
    <w:name w:val="Normal2"/>
    <w:pPr>
      <w:widowControl w:val="0"/>
      <w:suppressAutoHyphens/>
    </w:pPr>
    <w:rPr>
      <w:lang w:eastAsia="zh-CN"/>
    </w:rPr>
  </w:style>
  <w:style w:type="paragraph" w:customStyle="1" w:styleId="320">
    <w:name w:val="çàãîëîâîê 32"/>
    <w:basedOn w:val="a1"/>
    <w:next w:val="a1"/>
    <w:pPr>
      <w:keepNext/>
      <w:widowControl w:val="0"/>
      <w:spacing w:before="120" w:after="120"/>
      <w:jc w:val="center"/>
    </w:pPr>
    <w:rPr>
      <w:b/>
      <w:sz w:val="16"/>
    </w:rPr>
  </w:style>
  <w:style w:type="paragraph" w:customStyle="1" w:styleId="BodyTextIndent23">
    <w:name w:val="Body Text Indent 23"/>
    <w:basedOn w:val="a1"/>
    <w:pPr>
      <w:widowControl w:val="0"/>
      <w:spacing w:before="120"/>
      <w:ind w:firstLine="720"/>
      <w:jc w:val="both"/>
    </w:pPr>
    <w:rPr>
      <w:sz w:val="16"/>
    </w:rPr>
  </w:style>
  <w:style w:type="paragraph" w:customStyle="1" w:styleId="xl245">
    <w:name w:val="xl245"/>
    <w:basedOn w:val="a1"/>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6">
    <w:name w:val="Список 116"/>
    <w:basedOn w:val="a1"/>
    <w:pPr>
      <w:numPr>
        <w:numId w:val="7"/>
      </w:numPr>
      <w:spacing w:before="120" w:after="120"/>
      <w:jc w:val="both"/>
    </w:pPr>
    <w:rPr>
      <w:sz w:val="16"/>
    </w:rPr>
  </w:style>
  <w:style w:type="paragraph" w:customStyle="1" w:styleId="81">
    <w:name w:val="Список с маркерами8"/>
    <w:basedOn w:val="ae"/>
    <w:pPr>
      <w:widowControl/>
      <w:numPr>
        <w:numId w:val="4"/>
      </w:numPr>
      <w:tabs>
        <w:tab w:val="clear" w:pos="1276"/>
      </w:tabs>
      <w:autoSpaceDE w:val="0"/>
      <w:spacing w:before="120" w:line="288" w:lineRule="auto"/>
      <w:jc w:val="both"/>
    </w:pPr>
    <w:rPr>
      <w:rFonts w:ascii="Times New Roman" w:hAnsi="Times New Roman"/>
      <w:b w:val="0"/>
      <w:sz w:val="26"/>
      <w:szCs w:val="24"/>
    </w:rPr>
  </w:style>
  <w:style w:type="paragraph" w:customStyle="1" w:styleId="80">
    <w:name w:val="Список с номерами8"/>
    <w:basedOn w:val="afd"/>
    <w:pPr>
      <w:numPr>
        <w:numId w:val="3"/>
      </w:numPr>
      <w:tabs>
        <w:tab w:val="left" w:pos="1276"/>
      </w:tabs>
      <w:overflowPunct/>
      <w:autoSpaceDE/>
      <w:ind w:left="0" w:firstLine="851"/>
      <w:textAlignment w:val="auto"/>
    </w:pPr>
  </w:style>
  <w:style w:type="paragraph" w:customStyle="1" w:styleId="xl2436">
    <w:name w:val="xl2436"/>
    <w:basedOn w:val="a1"/>
    <w:pPr>
      <w:spacing w:before="100" w:after="100"/>
      <w:jc w:val="right"/>
    </w:pPr>
    <w:rPr>
      <w:sz w:val="16"/>
      <w:szCs w:val="16"/>
    </w:rPr>
  </w:style>
  <w:style w:type="paragraph" w:customStyle="1" w:styleId="xl45">
    <w:name w:val="xl45"/>
    <w:basedOn w:val="a1"/>
    <w:pPr>
      <w:spacing w:before="100" w:after="100"/>
    </w:pPr>
    <w:rPr>
      <w:rFonts w:ascii="Arial" w:eastAsia="Arial Unicode MS" w:hAnsi="Arial" w:cs="Arial Unicode MS"/>
      <w:sz w:val="24"/>
      <w:szCs w:val="24"/>
    </w:rPr>
  </w:style>
  <w:style w:type="paragraph" w:customStyle="1" w:styleId="xl52">
    <w:name w:val="xl52"/>
    <w:basedOn w:val="a1"/>
    <w:pPr>
      <w:spacing w:before="100" w:after="100"/>
      <w:textAlignment w:val="center"/>
    </w:pPr>
    <w:rPr>
      <w:rFonts w:ascii="Arial Unicode MS" w:eastAsia="Arial Unicode MS" w:hAnsi="Arial Unicode MS" w:cs="Arial Unicode MS"/>
      <w:sz w:val="24"/>
      <w:szCs w:val="24"/>
    </w:rPr>
  </w:style>
  <w:style w:type="paragraph" w:customStyle="1" w:styleId="afe">
    <w:name w:val="òåêñò êîíö. ñíîñêè"/>
    <w:basedOn w:val="a1"/>
    <w:rPr>
      <w:rFonts w:ascii="Arial" w:hAnsi="Arial" w:cs="Arial"/>
      <w:sz w:val="14"/>
    </w:rPr>
  </w:style>
  <w:style w:type="paragraph" w:customStyle="1" w:styleId="aff">
    <w:name w:val="áîêîâèê"/>
    <w:basedOn w:val="a1"/>
    <w:pPr>
      <w:spacing w:before="72"/>
      <w:jc w:val="both"/>
    </w:pPr>
    <w:rPr>
      <w:rFonts w:ascii="JournalRub" w:hAnsi="JournalRub" w:cs="JournalRub"/>
      <w:sz w:val="14"/>
    </w:rPr>
  </w:style>
  <w:style w:type="paragraph" w:customStyle="1" w:styleId="1c">
    <w:name w:val="áîêîâèê1"/>
    <w:basedOn w:val="aff"/>
    <w:pPr>
      <w:ind w:left="113"/>
    </w:pPr>
  </w:style>
  <w:style w:type="paragraph" w:customStyle="1" w:styleId="37">
    <w:name w:val="áîêîâèê3"/>
    <w:basedOn w:val="aff"/>
    <w:pPr>
      <w:jc w:val="center"/>
    </w:pPr>
    <w:rPr>
      <w:b/>
    </w:rPr>
  </w:style>
  <w:style w:type="paragraph" w:customStyle="1" w:styleId="25">
    <w:name w:val="áîêîâèê2"/>
    <w:basedOn w:val="aff"/>
    <w:pPr>
      <w:ind w:left="227"/>
    </w:pPr>
  </w:style>
  <w:style w:type="paragraph" w:customStyle="1" w:styleId="aff0">
    <w:name w:val="öèôðû"/>
    <w:basedOn w:val="a1"/>
    <w:pPr>
      <w:spacing w:before="72"/>
      <w:ind w:right="57"/>
      <w:jc w:val="right"/>
    </w:pPr>
    <w:rPr>
      <w:rFonts w:ascii="JournalRub" w:hAnsi="JournalRub" w:cs="JournalRub"/>
      <w:sz w:val="18"/>
    </w:rPr>
  </w:style>
  <w:style w:type="paragraph" w:customStyle="1" w:styleId="1d">
    <w:name w:val="öèôðû1"/>
    <w:basedOn w:val="aff0"/>
    <w:pPr>
      <w:spacing w:before="76"/>
      <w:ind w:right="113"/>
    </w:pPr>
    <w:rPr>
      <w:sz w:val="16"/>
    </w:rPr>
  </w:style>
  <w:style w:type="paragraph" w:customStyle="1" w:styleId="BodyText21">
    <w:name w:val="Body Text 21"/>
    <w:basedOn w:val="a1"/>
    <w:pPr>
      <w:tabs>
        <w:tab w:val="center" w:pos="6634"/>
      </w:tabs>
      <w:spacing w:after="120"/>
      <w:jc w:val="center"/>
    </w:pPr>
    <w:rPr>
      <w:rFonts w:ascii="Arial" w:hAnsi="Arial" w:cs="Arial"/>
      <w:b/>
      <w:spacing w:val="15"/>
    </w:rPr>
  </w:style>
  <w:style w:type="paragraph" w:customStyle="1" w:styleId="xl2413">
    <w:name w:val="xl2413"/>
    <w:basedOn w:val="a1"/>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12">
    <w:name w:val="Ñòèëü1112"/>
    <w:basedOn w:val="ae"/>
    <w:pPr>
      <w:tabs>
        <w:tab w:val="clear" w:pos="1276"/>
      </w:tabs>
      <w:spacing w:after="120"/>
    </w:pPr>
    <w:rPr>
      <w:sz w:val="28"/>
    </w:rPr>
  </w:style>
  <w:style w:type="paragraph" w:customStyle="1" w:styleId="xl2422">
    <w:name w:val="xl2422"/>
    <w:basedOn w:val="a1"/>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Normal1">
    <w:name w:val="Normal1"/>
    <w:pPr>
      <w:suppressAutoHyphens/>
    </w:pPr>
    <w:rPr>
      <w:lang w:eastAsia="zh-CN"/>
    </w:rPr>
  </w:style>
  <w:style w:type="paragraph" w:customStyle="1" w:styleId="xl2423">
    <w:name w:val="xl2423"/>
    <w:basedOn w:val="a1"/>
    <w:pPr>
      <w:spacing w:before="100" w:after="100"/>
      <w:jc w:val="center"/>
    </w:pPr>
    <w:rPr>
      <w:rFonts w:eastAsia="Arial Unicode MS"/>
      <w:sz w:val="16"/>
      <w:szCs w:val="24"/>
    </w:rPr>
  </w:style>
  <w:style w:type="paragraph" w:customStyle="1" w:styleId="01-golovka">
    <w:name w:val="01-golovka"/>
    <w:basedOn w:val="a1"/>
    <w:pPr>
      <w:widowControl w:val="0"/>
      <w:spacing w:before="80" w:after="80"/>
      <w:jc w:val="center"/>
    </w:pPr>
    <w:rPr>
      <w:rFonts w:ascii="PragmaticaC" w:hAnsi="PragmaticaC" w:cs="PragmaticaC"/>
      <w:sz w:val="14"/>
    </w:rPr>
  </w:style>
  <w:style w:type="paragraph" w:customStyle="1" w:styleId="1e">
    <w:name w:val="Текст выноски1"/>
    <w:basedOn w:val="a1"/>
    <w:rPr>
      <w:rFonts w:ascii="Tahoma" w:hAnsi="Tahoma" w:cs="Tahoma"/>
      <w:sz w:val="16"/>
      <w:szCs w:val="16"/>
    </w:rPr>
  </w:style>
  <w:style w:type="paragraph" w:customStyle="1" w:styleId="CommentText">
    <w:name w:val="Comment Text"/>
    <w:basedOn w:val="a1"/>
  </w:style>
  <w:style w:type="paragraph" w:customStyle="1" w:styleId="CommentSubject">
    <w:name w:val="Comment Subject"/>
    <w:basedOn w:val="CommentText"/>
    <w:next w:val="CommentText"/>
    <w:rPr>
      <w:b/>
      <w:bCs/>
    </w:rPr>
  </w:style>
  <w:style w:type="paragraph" w:customStyle="1" w:styleId="1f">
    <w:name w:val="Схема документа1"/>
    <w:basedOn w:val="a1"/>
    <w:rPr>
      <w:sz w:val="24"/>
      <w:szCs w:val="24"/>
    </w:rPr>
  </w:style>
  <w:style w:type="paragraph" w:customStyle="1" w:styleId="aff1">
    <w:name w:val="Содержимое таблицы"/>
    <w:basedOn w:val="a1"/>
    <w:pPr>
      <w:suppressLineNumbers/>
    </w:pPr>
  </w:style>
  <w:style w:type="paragraph" w:customStyle="1" w:styleId="aff2">
    <w:name w:val="Заголовок таблицы"/>
    <w:basedOn w:val="aff1"/>
    <w:pPr>
      <w:jc w:val="center"/>
    </w:pPr>
    <w:rPr>
      <w:b/>
      <w:bCs/>
    </w:rPr>
  </w:style>
  <w:style w:type="paragraph" w:customStyle="1" w:styleId="aff3">
    <w:name w:val="Верхний колонтитул слева"/>
    <w:basedOn w:val="a1"/>
    <w:pPr>
      <w:suppressLineNumbers/>
      <w:tabs>
        <w:tab w:val="center" w:pos="4960"/>
        <w:tab w:val="right" w:pos="9921"/>
      </w:tabs>
    </w:pPr>
  </w:style>
  <w:style w:type="paragraph" w:styleId="aff4">
    <w:name w:val="Balloon Text"/>
    <w:basedOn w:val="a1"/>
    <w:semiHidden/>
    <w:rsid w:val="003C69E4"/>
    <w:rPr>
      <w:rFonts w:ascii="Tahoma" w:hAnsi="Tahoma" w:cs="Tahoma"/>
      <w:sz w:val="16"/>
      <w:szCs w:val="16"/>
    </w:rPr>
  </w:style>
  <w:style w:type="paragraph" w:customStyle="1" w:styleId="Default">
    <w:name w:val="Default"/>
    <w:rsid w:val="002F1A24"/>
    <w:pPr>
      <w:autoSpaceDE w:val="0"/>
      <w:autoSpaceDN w:val="0"/>
      <w:adjustRightInd w:val="0"/>
    </w:pPr>
    <w:rPr>
      <w:color w:val="000000"/>
      <w:sz w:val="24"/>
      <w:szCs w:val="24"/>
      <w:lang w:eastAsia="en-US"/>
    </w:rPr>
  </w:style>
  <w:style w:type="paragraph" w:customStyle="1" w:styleId="212">
    <w:name w:val="Основной текст с отступом 21"/>
    <w:basedOn w:val="a1"/>
    <w:rsid w:val="00E37888"/>
    <w:pPr>
      <w:spacing w:line="200" w:lineRule="exact"/>
      <w:ind w:left="113" w:firstLine="284"/>
      <w:jc w:val="both"/>
    </w:pPr>
    <w:rPr>
      <w:rFonts w:ascii="Arial" w:hAnsi="Arial" w:cs="Arial"/>
      <w:sz w:val="16"/>
    </w:rPr>
  </w:style>
  <w:style w:type="paragraph" w:customStyle="1" w:styleId="BodyTextIndent22">
    <w:name w:val="Body Text Indent 22"/>
    <w:basedOn w:val="a1"/>
    <w:rsid w:val="009C604C"/>
    <w:pPr>
      <w:spacing w:line="200" w:lineRule="exact"/>
      <w:ind w:left="113" w:firstLine="284"/>
      <w:jc w:val="both"/>
    </w:pPr>
    <w:rPr>
      <w:rFonts w:ascii="Arial" w:hAnsi="Arial" w:cs="Arial"/>
      <w:sz w:val="16"/>
    </w:rPr>
  </w:style>
  <w:style w:type="paragraph" w:styleId="aff5">
    <w:name w:val="List Paragraph"/>
    <w:basedOn w:val="a1"/>
    <w:uiPriority w:val="34"/>
    <w:qFormat/>
    <w:rsid w:val="0074472F"/>
    <w:pPr>
      <w:ind w:left="720"/>
      <w:contextualSpacing/>
    </w:pPr>
  </w:style>
  <w:style w:type="character" w:styleId="aff6">
    <w:name w:val="annotation reference"/>
    <w:basedOn w:val="a2"/>
    <w:rsid w:val="00C152D7"/>
    <w:rPr>
      <w:sz w:val="16"/>
      <w:szCs w:val="16"/>
    </w:rPr>
  </w:style>
  <w:style w:type="paragraph" w:styleId="aff7">
    <w:name w:val="annotation text"/>
    <w:basedOn w:val="a1"/>
    <w:link w:val="aff8"/>
    <w:rsid w:val="00C152D7"/>
  </w:style>
  <w:style w:type="character" w:customStyle="1" w:styleId="aff8">
    <w:name w:val="Текст примечания Знак"/>
    <w:basedOn w:val="a2"/>
    <w:link w:val="aff7"/>
    <w:rsid w:val="00C152D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4271">
      <w:bodyDiv w:val="1"/>
      <w:marLeft w:val="0"/>
      <w:marRight w:val="0"/>
      <w:marTop w:val="0"/>
      <w:marBottom w:val="0"/>
      <w:divBdr>
        <w:top w:val="none" w:sz="0" w:space="0" w:color="auto"/>
        <w:left w:val="none" w:sz="0" w:space="0" w:color="auto"/>
        <w:bottom w:val="none" w:sz="0" w:space="0" w:color="auto"/>
        <w:right w:val="none" w:sz="0" w:space="0" w:color="auto"/>
      </w:divBdr>
    </w:div>
    <w:div w:id="274868453">
      <w:bodyDiv w:val="1"/>
      <w:marLeft w:val="0"/>
      <w:marRight w:val="0"/>
      <w:marTop w:val="0"/>
      <w:marBottom w:val="0"/>
      <w:divBdr>
        <w:top w:val="none" w:sz="0" w:space="0" w:color="auto"/>
        <w:left w:val="none" w:sz="0" w:space="0" w:color="auto"/>
        <w:bottom w:val="none" w:sz="0" w:space="0" w:color="auto"/>
        <w:right w:val="none" w:sz="0" w:space="0" w:color="auto"/>
      </w:divBdr>
    </w:div>
    <w:div w:id="452990515">
      <w:bodyDiv w:val="1"/>
      <w:marLeft w:val="0"/>
      <w:marRight w:val="0"/>
      <w:marTop w:val="0"/>
      <w:marBottom w:val="0"/>
      <w:divBdr>
        <w:top w:val="none" w:sz="0" w:space="0" w:color="auto"/>
        <w:left w:val="none" w:sz="0" w:space="0" w:color="auto"/>
        <w:bottom w:val="none" w:sz="0" w:space="0" w:color="auto"/>
        <w:right w:val="none" w:sz="0" w:space="0" w:color="auto"/>
      </w:divBdr>
    </w:div>
    <w:div w:id="513151109">
      <w:bodyDiv w:val="1"/>
      <w:marLeft w:val="0"/>
      <w:marRight w:val="0"/>
      <w:marTop w:val="0"/>
      <w:marBottom w:val="0"/>
      <w:divBdr>
        <w:top w:val="none" w:sz="0" w:space="0" w:color="auto"/>
        <w:left w:val="none" w:sz="0" w:space="0" w:color="auto"/>
        <w:bottom w:val="none" w:sz="0" w:space="0" w:color="auto"/>
        <w:right w:val="none" w:sz="0" w:space="0" w:color="auto"/>
      </w:divBdr>
    </w:div>
    <w:div w:id="578758679">
      <w:bodyDiv w:val="1"/>
      <w:marLeft w:val="0"/>
      <w:marRight w:val="0"/>
      <w:marTop w:val="0"/>
      <w:marBottom w:val="0"/>
      <w:divBdr>
        <w:top w:val="none" w:sz="0" w:space="0" w:color="auto"/>
        <w:left w:val="none" w:sz="0" w:space="0" w:color="auto"/>
        <w:bottom w:val="none" w:sz="0" w:space="0" w:color="auto"/>
        <w:right w:val="none" w:sz="0" w:space="0" w:color="auto"/>
      </w:divBdr>
    </w:div>
    <w:div w:id="593707632">
      <w:bodyDiv w:val="1"/>
      <w:marLeft w:val="0"/>
      <w:marRight w:val="0"/>
      <w:marTop w:val="0"/>
      <w:marBottom w:val="0"/>
      <w:divBdr>
        <w:top w:val="none" w:sz="0" w:space="0" w:color="auto"/>
        <w:left w:val="none" w:sz="0" w:space="0" w:color="auto"/>
        <w:bottom w:val="none" w:sz="0" w:space="0" w:color="auto"/>
        <w:right w:val="none" w:sz="0" w:space="0" w:color="auto"/>
      </w:divBdr>
    </w:div>
    <w:div w:id="827400021">
      <w:bodyDiv w:val="1"/>
      <w:marLeft w:val="0"/>
      <w:marRight w:val="0"/>
      <w:marTop w:val="0"/>
      <w:marBottom w:val="0"/>
      <w:divBdr>
        <w:top w:val="none" w:sz="0" w:space="0" w:color="auto"/>
        <w:left w:val="none" w:sz="0" w:space="0" w:color="auto"/>
        <w:bottom w:val="none" w:sz="0" w:space="0" w:color="auto"/>
        <w:right w:val="none" w:sz="0" w:space="0" w:color="auto"/>
      </w:divBdr>
    </w:div>
    <w:div w:id="948465269">
      <w:bodyDiv w:val="1"/>
      <w:marLeft w:val="0"/>
      <w:marRight w:val="0"/>
      <w:marTop w:val="0"/>
      <w:marBottom w:val="0"/>
      <w:divBdr>
        <w:top w:val="none" w:sz="0" w:space="0" w:color="auto"/>
        <w:left w:val="none" w:sz="0" w:space="0" w:color="auto"/>
        <w:bottom w:val="none" w:sz="0" w:space="0" w:color="auto"/>
        <w:right w:val="none" w:sz="0" w:space="0" w:color="auto"/>
      </w:divBdr>
    </w:div>
    <w:div w:id="1072855500">
      <w:bodyDiv w:val="1"/>
      <w:marLeft w:val="0"/>
      <w:marRight w:val="0"/>
      <w:marTop w:val="0"/>
      <w:marBottom w:val="0"/>
      <w:divBdr>
        <w:top w:val="none" w:sz="0" w:space="0" w:color="auto"/>
        <w:left w:val="none" w:sz="0" w:space="0" w:color="auto"/>
        <w:bottom w:val="none" w:sz="0" w:space="0" w:color="auto"/>
        <w:right w:val="none" w:sz="0" w:space="0" w:color="auto"/>
      </w:divBdr>
    </w:div>
    <w:div w:id="1235776870">
      <w:bodyDiv w:val="1"/>
      <w:marLeft w:val="0"/>
      <w:marRight w:val="0"/>
      <w:marTop w:val="0"/>
      <w:marBottom w:val="0"/>
      <w:divBdr>
        <w:top w:val="none" w:sz="0" w:space="0" w:color="auto"/>
        <w:left w:val="none" w:sz="0" w:space="0" w:color="auto"/>
        <w:bottom w:val="none" w:sz="0" w:space="0" w:color="auto"/>
        <w:right w:val="none" w:sz="0" w:space="0" w:color="auto"/>
      </w:divBdr>
    </w:div>
    <w:div w:id="1419521968">
      <w:bodyDiv w:val="1"/>
      <w:marLeft w:val="0"/>
      <w:marRight w:val="0"/>
      <w:marTop w:val="0"/>
      <w:marBottom w:val="0"/>
      <w:divBdr>
        <w:top w:val="none" w:sz="0" w:space="0" w:color="auto"/>
        <w:left w:val="none" w:sz="0" w:space="0" w:color="auto"/>
        <w:bottom w:val="none" w:sz="0" w:space="0" w:color="auto"/>
        <w:right w:val="none" w:sz="0" w:space="0" w:color="auto"/>
      </w:divBdr>
    </w:div>
    <w:div w:id="1439906189">
      <w:bodyDiv w:val="1"/>
      <w:marLeft w:val="0"/>
      <w:marRight w:val="0"/>
      <w:marTop w:val="0"/>
      <w:marBottom w:val="0"/>
      <w:divBdr>
        <w:top w:val="none" w:sz="0" w:space="0" w:color="auto"/>
        <w:left w:val="none" w:sz="0" w:space="0" w:color="auto"/>
        <w:bottom w:val="none" w:sz="0" w:space="0" w:color="auto"/>
        <w:right w:val="none" w:sz="0" w:space="0" w:color="auto"/>
      </w:divBdr>
    </w:div>
    <w:div w:id="1622103231">
      <w:bodyDiv w:val="1"/>
      <w:marLeft w:val="0"/>
      <w:marRight w:val="0"/>
      <w:marTop w:val="0"/>
      <w:marBottom w:val="0"/>
      <w:divBdr>
        <w:top w:val="none" w:sz="0" w:space="0" w:color="auto"/>
        <w:left w:val="none" w:sz="0" w:space="0" w:color="auto"/>
        <w:bottom w:val="none" w:sz="0" w:space="0" w:color="auto"/>
        <w:right w:val="none" w:sz="0" w:space="0" w:color="auto"/>
      </w:divBdr>
    </w:div>
    <w:div w:id="1727415021">
      <w:bodyDiv w:val="1"/>
      <w:marLeft w:val="0"/>
      <w:marRight w:val="0"/>
      <w:marTop w:val="0"/>
      <w:marBottom w:val="0"/>
      <w:divBdr>
        <w:top w:val="none" w:sz="0" w:space="0" w:color="auto"/>
        <w:left w:val="none" w:sz="0" w:space="0" w:color="auto"/>
        <w:bottom w:val="none" w:sz="0" w:space="0" w:color="auto"/>
        <w:right w:val="none" w:sz="0" w:space="0" w:color="auto"/>
      </w:divBdr>
    </w:div>
    <w:div w:id="1919246010">
      <w:bodyDiv w:val="1"/>
      <w:marLeft w:val="0"/>
      <w:marRight w:val="0"/>
      <w:marTop w:val="0"/>
      <w:marBottom w:val="0"/>
      <w:divBdr>
        <w:top w:val="none" w:sz="0" w:space="0" w:color="auto"/>
        <w:left w:val="none" w:sz="0" w:space="0" w:color="auto"/>
        <w:bottom w:val="none" w:sz="0" w:space="0" w:color="auto"/>
        <w:right w:val="none" w:sz="0" w:space="0" w:color="auto"/>
      </w:divBdr>
    </w:div>
    <w:div w:id="2001692006">
      <w:bodyDiv w:val="1"/>
      <w:marLeft w:val="0"/>
      <w:marRight w:val="0"/>
      <w:marTop w:val="0"/>
      <w:marBottom w:val="0"/>
      <w:divBdr>
        <w:top w:val="none" w:sz="0" w:space="0" w:color="auto"/>
        <w:left w:val="none" w:sz="0" w:space="0" w:color="auto"/>
        <w:bottom w:val="none" w:sz="0" w:space="0" w:color="auto"/>
        <w:right w:val="none" w:sz="0" w:space="0" w:color="auto"/>
      </w:divBdr>
    </w:div>
    <w:div w:id="210274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B2AF-A1CF-44C2-806C-B9EBFF03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9496</Words>
  <Characters>54129</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11</vt:lpstr>
    </vt:vector>
  </TitlesOfParts>
  <Company/>
  <LinksUpToDate>false</LinksUpToDate>
  <CharactersWithSpaces>63499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Alexandre Katalov</dc:creator>
  <cp:lastModifiedBy>Новикова Ольга Евгеньевна</cp:lastModifiedBy>
  <cp:revision>3</cp:revision>
  <cp:lastPrinted>2023-01-13T07:57:00Z</cp:lastPrinted>
  <dcterms:created xsi:type="dcterms:W3CDTF">2023-03-09T11:53:00Z</dcterms:created>
  <dcterms:modified xsi:type="dcterms:W3CDTF">2023-03-09T11:55:00Z</dcterms:modified>
</cp:coreProperties>
</file>