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95" w:rsidRPr="00B636CF" w:rsidRDefault="00CF0495" w:rsidP="0016075E">
      <w:pPr>
        <w:pStyle w:val="a8"/>
        <w:pageBreakBefore/>
        <w:spacing w:before="240"/>
      </w:pPr>
      <w:bookmarkStart w:id="0" w:name="_GoBack"/>
      <w:bookmarkEnd w:id="0"/>
      <w:r w:rsidRPr="00B636CF">
        <w:t>МЕТОДОЛОГИЧЕСКИЕ ПОЯСНЕНИЯ</w:t>
      </w:r>
    </w:p>
    <w:p w:rsidR="00CF0495" w:rsidRPr="00B636CF" w:rsidRDefault="00CF0495"/>
    <w:p w:rsidR="00CF0495" w:rsidRPr="00B636CF" w:rsidRDefault="00CF0495" w:rsidP="00170C87">
      <w:pPr>
        <w:spacing w:before="80" w:line="144" w:lineRule="exact"/>
        <w:ind w:left="113" w:firstLine="284"/>
        <w:rPr>
          <w:rFonts w:ascii="Arial" w:hAnsi="Arial"/>
          <w:b/>
          <w:spacing w:val="-2"/>
          <w:sz w:val="16"/>
        </w:rPr>
        <w:sectPr w:rsidR="00CF0495" w:rsidRPr="00B636CF" w:rsidSect="00EB160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35" w:right="1191" w:bottom="1928" w:left="1191" w:header="2268" w:footer="1474" w:gutter="0"/>
          <w:pgNumType w:start="477"/>
          <w:cols w:space="708"/>
          <w:titlePg/>
          <w:docGrid w:linePitch="360"/>
        </w:sectPr>
      </w:pPr>
    </w:p>
    <w:p w:rsidR="008A58B5" w:rsidRPr="00B636CF" w:rsidRDefault="008A58B5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proofErr w:type="gramStart"/>
      <w:r w:rsidRPr="00B636CF">
        <w:rPr>
          <w:rFonts w:cs="Arial"/>
          <w:b/>
          <w:spacing w:val="-4"/>
          <w:sz w:val="16"/>
          <w:szCs w:val="16"/>
        </w:rPr>
        <w:lastRenderedPageBreak/>
        <w:t xml:space="preserve">Инвестиции в основной капитал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pacing w:val="-4"/>
          <w:sz w:val="16"/>
          <w:szCs w:val="16"/>
        </w:rPr>
        <w:t xml:space="preserve"> совокупность затрат</w:t>
      </w:r>
      <w:r w:rsidRPr="00B636CF">
        <w:rPr>
          <w:rFonts w:cs="Arial"/>
          <w:sz w:val="16"/>
          <w:szCs w:val="16"/>
        </w:rPr>
        <w:t xml:space="preserve">, </w:t>
      </w:r>
      <w:r w:rsidRPr="00B636CF">
        <w:rPr>
          <w:rFonts w:cs="Arial"/>
          <w:sz w:val="16"/>
          <w:szCs w:val="16"/>
        </w:rPr>
        <w:br/>
        <w:t xml:space="preserve">направленных на строительство, реконструкцию (включая расширение и модернизацию) объектов, которые приводят </w:t>
      </w:r>
      <w:r w:rsidRPr="00B636CF">
        <w:rPr>
          <w:rFonts w:cs="Arial"/>
          <w:sz w:val="16"/>
          <w:szCs w:val="16"/>
        </w:rPr>
        <w:br/>
        <w:t>к увеличению их первоначальной стоимости, приобретение машин, оборудования, транспортных средств, произво</w:t>
      </w:r>
      <w:r w:rsidRPr="00B636CF">
        <w:rPr>
          <w:rFonts w:cs="Arial"/>
          <w:sz w:val="16"/>
          <w:szCs w:val="16"/>
        </w:rPr>
        <w:t>д</w:t>
      </w:r>
      <w:r w:rsidRPr="00B636CF">
        <w:rPr>
          <w:rFonts w:cs="Arial"/>
          <w:sz w:val="16"/>
          <w:szCs w:val="16"/>
        </w:rPr>
        <w:t xml:space="preserve">ственного и хозяйственного инвентаря, бухгалтерский учет которых осуществляется в порядке, установленном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для учета вложений во </w:t>
      </w:r>
      <w:proofErr w:type="spellStart"/>
      <w:r w:rsidRPr="00B636CF">
        <w:rPr>
          <w:rFonts w:cs="Arial"/>
          <w:sz w:val="16"/>
          <w:szCs w:val="16"/>
        </w:rPr>
        <w:t>внеоборотные</w:t>
      </w:r>
      <w:proofErr w:type="spellEnd"/>
      <w:r w:rsidRPr="00B636CF">
        <w:rPr>
          <w:rFonts w:cs="Arial"/>
          <w:sz w:val="16"/>
          <w:szCs w:val="16"/>
        </w:rPr>
        <w:t xml:space="preserve"> активы, инвестиции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pacing w:val="-4"/>
          <w:sz w:val="16"/>
          <w:szCs w:val="16"/>
        </w:rPr>
        <w:t>в объекты интеллектуальной собственности</w:t>
      </w:r>
      <w:r w:rsidR="0006443D" w:rsidRPr="00B636CF">
        <w:rPr>
          <w:rFonts w:cs="Arial"/>
          <w:spacing w:val="-4"/>
          <w:sz w:val="16"/>
          <w:szCs w:val="16"/>
        </w:rPr>
        <w:t xml:space="preserve"> (начиная с 2013 г.)</w:t>
      </w:r>
      <w:r w:rsidRPr="00B636CF">
        <w:rPr>
          <w:rFonts w:cs="Arial"/>
          <w:spacing w:val="-4"/>
          <w:sz w:val="16"/>
          <w:szCs w:val="16"/>
        </w:rPr>
        <w:t>;</w:t>
      </w:r>
      <w:proofErr w:type="gramEnd"/>
      <w:r w:rsidRPr="00B636CF">
        <w:rPr>
          <w:rFonts w:cs="Arial"/>
          <w:spacing w:val="-4"/>
          <w:sz w:val="16"/>
          <w:szCs w:val="16"/>
        </w:rPr>
        <w:t xml:space="preserve"> культивируемые</w:t>
      </w:r>
      <w:r w:rsidRPr="00B636CF">
        <w:rPr>
          <w:rFonts w:cs="Arial"/>
          <w:sz w:val="16"/>
          <w:szCs w:val="16"/>
        </w:rPr>
        <w:t xml:space="preserve"> биологические ресурсы.</w:t>
      </w:r>
    </w:p>
    <w:p w:rsidR="000C4BEE" w:rsidRPr="00B636CF" w:rsidRDefault="000C4BEE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В состав инвестиций в основной капитал включены </w:t>
      </w:r>
      <w:r w:rsidR="00AB49C3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затраты, осуществленные за счет денежных сре</w:t>
      </w:r>
      <w:proofErr w:type="gramStart"/>
      <w:r w:rsidRPr="00B636CF">
        <w:rPr>
          <w:rFonts w:cs="Arial"/>
          <w:sz w:val="16"/>
          <w:szCs w:val="16"/>
        </w:rPr>
        <w:t xml:space="preserve">дств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гр</w:t>
      </w:r>
      <w:proofErr w:type="gramEnd"/>
      <w:r w:rsidRPr="00B636CF">
        <w:rPr>
          <w:rFonts w:cs="Arial"/>
          <w:sz w:val="16"/>
          <w:szCs w:val="16"/>
        </w:rPr>
        <w:t xml:space="preserve">аждан и юридических лиц, привлеченных организациями-застройщиками для долевого строительства. </w:t>
      </w:r>
    </w:p>
    <w:p w:rsidR="000C4BEE" w:rsidRPr="00B636CF" w:rsidRDefault="000C4BEE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Затраты на приобретение объектов незавершенного строительства и основных средств на вторичном рынке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в объем инвестиций в основной капитал не включаются. </w:t>
      </w:r>
    </w:p>
    <w:p w:rsidR="000C4BEE" w:rsidRPr="00B636CF" w:rsidRDefault="000C4BEE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>Инвестиции в основной капитал учитываются без налога на добавленную стоимость.</w:t>
      </w:r>
    </w:p>
    <w:p w:rsidR="000C4BEE" w:rsidRPr="00B636CF" w:rsidRDefault="000C4BEE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Индексы  физического объема инвестиций в основной капитал рассчитаны в сопоставимых ценах. В качестве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сопоставимых цен приняты среднегодовые цены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предыдущего года.</w:t>
      </w:r>
    </w:p>
    <w:p w:rsidR="000C4BEE" w:rsidRPr="00B636CF" w:rsidRDefault="000C4BEE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Для расчета инвестиций в основной капитал на душу населения используется среднегодовая численность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постоянного населения. </w:t>
      </w:r>
    </w:p>
    <w:p w:rsidR="005B067E" w:rsidRPr="00B636CF" w:rsidRDefault="005B067E" w:rsidP="005B067E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в здания (</w:t>
      </w:r>
      <w:r w:rsidR="00961692" w:rsidRPr="00B636CF">
        <w:rPr>
          <w:rFonts w:cs="Arial"/>
          <w:b/>
          <w:sz w:val="16"/>
          <w:szCs w:val="16"/>
        </w:rPr>
        <w:t>жилые и нежилые</w:t>
      </w:r>
      <w:r w:rsidRPr="00B636CF">
        <w:rPr>
          <w:rFonts w:cs="Arial"/>
          <w:b/>
          <w:sz w:val="16"/>
          <w:szCs w:val="16"/>
        </w:rPr>
        <w:t xml:space="preserve">) и </w:t>
      </w:r>
      <w:proofErr w:type="spellStart"/>
      <w:proofErr w:type="gramStart"/>
      <w:r w:rsidRPr="00B636CF">
        <w:rPr>
          <w:rFonts w:cs="Arial"/>
          <w:b/>
          <w:sz w:val="16"/>
          <w:szCs w:val="16"/>
        </w:rPr>
        <w:t>соору</w:t>
      </w:r>
      <w:r w:rsidR="00A07016" w:rsidRPr="00B636CF">
        <w:rPr>
          <w:rFonts w:cs="Arial"/>
          <w:b/>
          <w:sz w:val="16"/>
          <w:szCs w:val="16"/>
        </w:rPr>
        <w:t>-</w:t>
      </w:r>
      <w:r w:rsidRPr="00B636CF">
        <w:rPr>
          <w:rFonts w:cs="Arial"/>
          <w:b/>
          <w:sz w:val="16"/>
          <w:szCs w:val="16"/>
        </w:rPr>
        <w:t>жения</w:t>
      </w:r>
      <w:proofErr w:type="spellEnd"/>
      <w:proofErr w:type="gramEnd"/>
      <w:r w:rsidRPr="00B636CF">
        <w:rPr>
          <w:rFonts w:cs="Arial"/>
          <w:sz w:val="16"/>
          <w:szCs w:val="16"/>
        </w:rPr>
        <w:t xml:space="preserve"> </w:t>
      </w:r>
      <w:r w:rsidR="00462FB2"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расходы на строительство </w:t>
      </w:r>
      <w:r w:rsidR="00961692" w:rsidRPr="00B636CF">
        <w:rPr>
          <w:rFonts w:cs="Arial"/>
          <w:sz w:val="16"/>
          <w:szCs w:val="16"/>
        </w:rPr>
        <w:t>объектов</w:t>
      </w:r>
      <w:r w:rsidRPr="00B636CF">
        <w:rPr>
          <w:rFonts w:cs="Arial"/>
          <w:sz w:val="16"/>
          <w:szCs w:val="16"/>
        </w:rPr>
        <w:t xml:space="preserve">, которые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складываются из выполненных строительных работ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и приходящихся на них прочих капитальных затрат. </w:t>
      </w:r>
      <w:r w:rsidR="00961692" w:rsidRPr="00B636CF">
        <w:rPr>
          <w:rFonts w:cs="Arial"/>
          <w:sz w:val="16"/>
          <w:szCs w:val="16"/>
        </w:rPr>
        <w:t>В эти расходы также</w:t>
      </w:r>
      <w:r w:rsidRPr="00B636CF">
        <w:rPr>
          <w:rFonts w:cs="Arial"/>
          <w:sz w:val="16"/>
          <w:szCs w:val="16"/>
        </w:rPr>
        <w:t xml:space="preserve"> включаются затраты на </w:t>
      </w:r>
      <w:r w:rsidR="00961692" w:rsidRPr="00B636CF">
        <w:rPr>
          <w:rFonts w:cs="Arial"/>
          <w:sz w:val="16"/>
          <w:szCs w:val="16"/>
        </w:rPr>
        <w:t xml:space="preserve">внутренние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коммуникации, необходимые для эксплуатации</w:t>
      </w:r>
      <w:r w:rsidR="00961692" w:rsidRPr="00B636CF">
        <w:rPr>
          <w:rFonts w:cs="Arial"/>
          <w:sz w:val="16"/>
          <w:szCs w:val="16"/>
        </w:rPr>
        <w:t xml:space="preserve"> данных </w:t>
      </w:r>
      <w:r w:rsidR="00A07016" w:rsidRPr="00B636CF">
        <w:rPr>
          <w:rFonts w:cs="Arial"/>
          <w:sz w:val="16"/>
          <w:szCs w:val="16"/>
        </w:rPr>
        <w:br/>
      </w:r>
      <w:r w:rsidR="00961692" w:rsidRPr="00B636CF">
        <w:rPr>
          <w:rFonts w:cs="Arial"/>
          <w:sz w:val="16"/>
          <w:szCs w:val="16"/>
        </w:rPr>
        <w:t>объектов</w:t>
      </w:r>
      <w:r w:rsidRPr="00B636CF">
        <w:rPr>
          <w:rFonts w:cs="Arial"/>
          <w:sz w:val="16"/>
          <w:szCs w:val="16"/>
        </w:rPr>
        <w:t>.</w:t>
      </w:r>
    </w:p>
    <w:p w:rsidR="007918A4" w:rsidRPr="00B636CF" w:rsidRDefault="005B067E" w:rsidP="007918A4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proofErr w:type="gramStart"/>
      <w:r w:rsidRPr="00B636CF">
        <w:rPr>
          <w:rFonts w:cs="Arial"/>
          <w:b/>
          <w:sz w:val="16"/>
          <w:szCs w:val="16"/>
        </w:rPr>
        <w:t xml:space="preserve">Инвестиции в жилища (инвестиции в жилые здания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b/>
          <w:sz w:val="16"/>
          <w:szCs w:val="16"/>
        </w:rPr>
        <w:t>и помещения)</w:t>
      </w:r>
      <w:r w:rsidRPr="00B636CF">
        <w:rPr>
          <w:rFonts w:cs="Arial"/>
          <w:sz w:val="16"/>
          <w:szCs w:val="16"/>
        </w:rPr>
        <w:t xml:space="preserve"> </w:t>
      </w:r>
      <w:r w:rsidR="005D50F2"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затраты на строительство жилых помещ</w:t>
      </w:r>
      <w:r w:rsidRPr="00B636CF">
        <w:rPr>
          <w:rFonts w:cs="Arial"/>
          <w:sz w:val="16"/>
          <w:szCs w:val="16"/>
        </w:rPr>
        <w:t>е</w:t>
      </w:r>
      <w:r w:rsidRPr="00B636CF">
        <w:rPr>
          <w:rFonts w:cs="Arial"/>
          <w:sz w:val="16"/>
          <w:szCs w:val="16"/>
        </w:rPr>
        <w:t xml:space="preserve">ний, зданий или частей зданий, используемых полностью или главным образом как места проживания: входящих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в жилищный фонд (общего назначения, общежития,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спальные корпуса школ-интернатов, детских домов, дома для престарелых и инвалидов) и не входящих в жилищный фонд (дома щитовые, садовые</w:t>
      </w:r>
      <w:r w:rsidR="007573EA" w:rsidRPr="00B636CF">
        <w:rPr>
          <w:rFonts w:cs="Arial"/>
          <w:sz w:val="16"/>
          <w:szCs w:val="16"/>
        </w:rPr>
        <w:t xml:space="preserve"> дома</w:t>
      </w:r>
      <w:r w:rsidRPr="00B636CF">
        <w:rPr>
          <w:rFonts w:cs="Arial"/>
          <w:sz w:val="16"/>
          <w:szCs w:val="16"/>
        </w:rPr>
        <w:t xml:space="preserve">, помещения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контейнерного типа жилые, вагоны-дома передвижные, </w:t>
      </w:r>
      <w:r w:rsidR="00A07016" w:rsidRPr="00B636CF">
        <w:rPr>
          <w:rFonts w:cs="Arial"/>
          <w:sz w:val="16"/>
          <w:szCs w:val="16"/>
        </w:rPr>
        <w:br/>
      </w:r>
      <w:r w:rsidR="00B636CF" w:rsidRPr="00B636CF">
        <w:rPr>
          <w:rFonts w:cs="Arial"/>
          <w:sz w:val="16"/>
          <w:szCs w:val="16"/>
        </w:rPr>
        <w:lastRenderedPageBreak/>
        <w:t>помещения</w:t>
      </w:r>
      <w:proofErr w:type="gramEnd"/>
      <w:r w:rsidR="00B636CF" w:rsidRPr="00B636CF">
        <w:rPr>
          <w:rFonts w:cs="Arial"/>
          <w:sz w:val="16"/>
          <w:szCs w:val="16"/>
        </w:rPr>
        <w:t>, приспособленные под жилье (вагоны</w:t>
      </w:r>
      <w:r w:rsidR="0084225E" w:rsidRPr="0084225E">
        <w:rPr>
          <w:rFonts w:cs="Arial"/>
          <w:sz w:val="16"/>
          <w:szCs w:val="16"/>
        </w:rPr>
        <w:t xml:space="preserve"> </w:t>
      </w:r>
      <w:r w:rsidR="007918A4" w:rsidRPr="00B636CF">
        <w:rPr>
          <w:rFonts w:cs="Arial"/>
          <w:sz w:val="16"/>
          <w:szCs w:val="16"/>
        </w:rPr>
        <w:t xml:space="preserve">и кузова </w:t>
      </w:r>
      <w:r w:rsidR="0084225E" w:rsidRPr="0084225E">
        <w:rPr>
          <w:rFonts w:cs="Arial"/>
          <w:sz w:val="16"/>
          <w:szCs w:val="16"/>
        </w:rPr>
        <w:br/>
      </w:r>
      <w:r w:rsidR="007918A4" w:rsidRPr="00B636CF">
        <w:rPr>
          <w:rFonts w:cs="Arial"/>
          <w:sz w:val="16"/>
          <w:szCs w:val="16"/>
        </w:rPr>
        <w:t xml:space="preserve">железнодорожных вагонов, суда и другие подсобные </w:t>
      </w:r>
      <w:r w:rsidR="0084225E" w:rsidRPr="0084225E">
        <w:rPr>
          <w:rFonts w:cs="Arial"/>
          <w:sz w:val="16"/>
          <w:szCs w:val="16"/>
        </w:rPr>
        <w:br/>
      </w:r>
      <w:r w:rsidR="007918A4" w:rsidRPr="00B636CF">
        <w:rPr>
          <w:rFonts w:cs="Arial"/>
          <w:sz w:val="16"/>
          <w:szCs w:val="16"/>
        </w:rPr>
        <w:t>объекты).</w:t>
      </w:r>
    </w:p>
    <w:p w:rsidR="007918A4" w:rsidRPr="00B636CF" w:rsidRDefault="007918A4" w:rsidP="007918A4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на улучшение земель</w:t>
      </w:r>
      <w:r w:rsidRPr="00B636CF">
        <w:rPr>
          <w:rFonts w:cs="Arial"/>
          <w:sz w:val="16"/>
          <w:szCs w:val="16"/>
        </w:rPr>
        <w:t xml:space="preserve">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затраты на мели</w:t>
      </w:r>
      <w:r w:rsidRPr="00B636CF">
        <w:rPr>
          <w:rFonts w:cs="Arial"/>
          <w:sz w:val="16"/>
          <w:szCs w:val="16"/>
        </w:rPr>
        <w:t>о</w:t>
      </w:r>
      <w:r w:rsidRPr="00B636CF">
        <w:rPr>
          <w:rFonts w:cs="Arial"/>
          <w:sz w:val="16"/>
          <w:szCs w:val="16"/>
        </w:rPr>
        <w:t xml:space="preserve">ративные работы; затраты на проведение </w:t>
      </w:r>
      <w:proofErr w:type="gramStart"/>
      <w:r w:rsidRPr="00B636CF">
        <w:rPr>
          <w:rFonts w:cs="Arial"/>
          <w:sz w:val="16"/>
          <w:szCs w:val="16"/>
        </w:rPr>
        <w:t>культур-технических</w:t>
      </w:r>
      <w:proofErr w:type="gramEnd"/>
      <w:r w:rsidRPr="00B636CF">
        <w:rPr>
          <w:rFonts w:cs="Arial"/>
          <w:sz w:val="16"/>
          <w:szCs w:val="16"/>
        </w:rPr>
        <w:t xml:space="preserve"> работ на землях, не требующих осушения; </w:t>
      </w:r>
      <w:r w:rsidRPr="00B636CF">
        <w:rPr>
          <w:rFonts w:cs="Arial"/>
          <w:sz w:val="16"/>
          <w:szCs w:val="16"/>
        </w:rPr>
        <w:br/>
        <w:t xml:space="preserve">террасирование крутых склонов; капитальные вложения </w:t>
      </w:r>
      <w:r w:rsidRPr="00B636CF">
        <w:rPr>
          <w:rFonts w:cs="Arial"/>
          <w:sz w:val="16"/>
          <w:szCs w:val="16"/>
        </w:rPr>
        <w:br/>
        <w:t xml:space="preserve">на коренное улучшение земель; расчистку земельных </w:t>
      </w:r>
      <w:r w:rsidRPr="00B636CF">
        <w:rPr>
          <w:rFonts w:cs="Arial"/>
          <w:sz w:val="16"/>
          <w:szCs w:val="16"/>
        </w:rPr>
        <w:br/>
        <w:t xml:space="preserve">участков, рекультивацию земли, изменение рельефа </w:t>
      </w:r>
      <w:r w:rsidRPr="00B636CF">
        <w:rPr>
          <w:rFonts w:cs="Arial"/>
          <w:sz w:val="16"/>
          <w:szCs w:val="16"/>
        </w:rPr>
        <w:br/>
        <w:t>(планировку территории), расходы, связанные с предотвр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 xml:space="preserve">щением затопления, с передачей прав собственности </w:t>
      </w:r>
      <w:r w:rsidR="00B636CF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на землю.</w:t>
      </w:r>
    </w:p>
    <w:p w:rsidR="007918A4" w:rsidRPr="00B636CF" w:rsidRDefault="007918A4" w:rsidP="007918A4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в машины, оборудование, транспортные средства</w:t>
      </w:r>
      <w:r w:rsidRPr="00B636CF">
        <w:rPr>
          <w:rFonts w:cs="Arial"/>
          <w:sz w:val="16"/>
          <w:szCs w:val="16"/>
        </w:rPr>
        <w:t xml:space="preserve">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затраты на приобретение машин, оборудования, включая информационное, компьютерное и телекоммуник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 xml:space="preserve">ционное (ИКТ), транспортных средств, производственного и хозяйственного инвентаря, а также затраты </w:t>
      </w:r>
      <w:r w:rsidR="00176CFB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на монтаж оборудования на месте его постоянной эксплу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>тации, проверку и испытание качества монтажа.</w:t>
      </w:r>
    </w:p>
    <w:p w:rsidR="00642206" w:rsidRPr="00B636CF" w:rsidRDefault="00642206" w:rsidP="00642206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в объекты интеллектуальной собстве</w:t>
      </w:r>
      <w:r w:rsidRPr="00B636CF">
        <w:rPr>
          <w:rFonts w:cs="Arial"/>
          <w:b/>
          <w:sz w:val="16"/>
          <w:szCs w:val="16"/>
        </w:rPr>
        <w:t>н</w:t>
      </w:r>
      <w:r w:rsidRPr="00B636CF">
        <w:rPr>
          <w:rFonts w:cs="Arial"/>
          <w:b/>
          <w:sz w:val="16"/>
          <w:szCs w:val="16"/>
        </w:rPr>
        <w:t>ности</w:t>
      </w:r>
      <w:r w:rsidRPr="00B636CF">
        <w:rPr>
          <w:rFonts w:cs="Arial"/>
          <w:sz w:val="16"/>
          <w:szCs w:val="16"/>
        </w:rPr>
        <w:t xml:space="preserve"> включают: затраты на </w:t>
      </w:r>
      <w:r w:rsidR="009C3E4C" w:rsidRPr="00B636CF">
        <w:rPr>
          <w:rFonts w:cs="Arial"/>
          <w:sz w:val="16"/>
          <w:szCs w:val="16"/>
        </w:rPr>
        <w:t xml:space="preserve">научные </w:t>
      </w:r>
      <w:r w:rsidRPr="00B636CF">
        <w:rPr>
          <w:rFonts w:cs="Arial"/>
          <w:sz w:val="16"/>
          <w:szCs w:val="16"/>
        </w:rPr>
        <w:t>исследования и ра</w:t>
      </w:r>
      <w:r w:rsidRPr="00B636CF">
        <w:rPr>
          <w:rFonts w:cs="Arial"/>
          <w:sz w:val="16"/>
          <w:szCs w:val="16"/>
        </w:rPr>
        <w:t>з</w:t>
      </w:r>
      <w:r w:rsidRPr="00B636CF">
        <w:rPr>
          <w:rFonts w:cs="Arial"/>
          <w:sz w:val="16"/>
          <w:szCs w:val="16"/>
        </w:rPr>
        <w:t>работки, расходы на разведку недр и оценку запасов поле</w:t>
      </w:r>
      <w:r w:rsidRPr="00B636CF">
        <w:rPr>
          <w:rFonts w:cs="Arial"/>
          <w:sz w:val="16"/>
          <w:szCs w:val="16"/>
        </w:rPr>
        <w:t>з</w:t>
      </w:r>
      <w:r w:rsidRPr="00B636CF">
        <w:rPr>
          <w:rFonts w:cs="Arial"/>
          <w:sz w:val="16"/>
          <w:szCs w:val="16"/>
        </w:rPr>
        <w:t>ных ископаемых, затраты на создание и приобретение ко</w:t>
      </w:r>
      <w:r w:rsidRPr="00B636CF">
        <w:rPr>
          <w:rFonts w:cs="Arial"/>
          <w:sz w:val="16"/>
          <w:szCs w:val="16"/>
        </w:rPr>
        <w:t>м</w:t>
      </w:r>
      <w:r w:rsidRPr="00B636CF">
        <w:rPr>
          <w:rFonts w:cs="Arial"/>
          <w:sz w:val="16"/>
          <w:szCs w:val="16"/>
        </w:rPr>
        <w:t>пьютерного программного обеспечения и баз данных, затр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>ты на создание и приобретение произведений развлек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>тельного жанра, литературы и искусства.</w:t>
      </w:r>
    </w:p>
    <w:p w:rsidR="007918A4" w:rsidRPr="00B636CF" w:rsidRDefault="007918A4" w:rsidP="007918A4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Данные </w:t>
      </w:r>
      <w:r w:rsidRPr="00B636CF">
        <w:rPr>
          <w:rFonts w:cs="Arial"/>
          <w:b/>
          <w:sz w:val="16"/>
          <w:szCs w:val="16"/>
        </w:rPr>
        <w:t>по видам экономической деятельности</w:t>
      </w:r>
      <w:r w:rsidRPr="00B636CF">
        <w:rPr>
          <w:rFonts w:cs="Arial"/>
          <w:sz w:val="16"/>
          <w:szCs w:val="16"/>
        </w:rPr>
        <w:t xml:space="preserve"> </w:t>
      </w:r>
      <w:r w:rsidRPr="00B636CF">
        <w:rPr>
          <w:rFonts w:cs="Arial"/>
          <w:sz w:val="16"/>
          <w:szCs w:val="16"/>
        </w:rPr>
        <w:br/>
        <w:t xml:space="preserve">приведены </w:t>
      </w:r>
      <w:proofErr w:type="gramStart"/>
      <w:r w:rsidRPr="00B636CF">
        <w:rPr>
          <w:rFonts w:cs="Arial"/>
          <w:sz w:val="16"/>
          <w:szCs w:val="16"/>
        </w:rPr>
        <w:t>исходя из назначения основных средств, т.е. той сферы деятельности, в которой они</w:t>
      </w:r>
      <w:proofErr w:type="gramEnd"/>
      <w:r w:rsidRPr="00B636CF">
        <w:rPr>
          <w:rFonts w:cs="Arial"/>
          <w:sz w:val="16"/>
          <w:szCs w:val="16"/>
        </w:rPr>
        <w:t xml:space="preserve"> будут функционировать.</w:t>
      </w:r>
    </w:p>
    <w:p w:rsidR="007918A4" w:rsidRPr="00B636CF" w:rsidRDefault="007918A4" w:rsidP="007918A4">
      <w:pPr>
        <w:pStyle w:val="a6"/>
        <w:spacing w:line="240" w:lineRule="exact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Инвестиции в основной капитал в табл. 10.1 – 10.5 </w:t>
      </w:r>
      <w:r w:rsidRPr="00B636CF">
        <w:rPr>
          <w:rFonts w:cs="Arial"/>
          <w:sz w:val="16"/>
          <w:szCs w:val="16"/>
        </w:rPr>
        <w:br/>
        <w:t xml:space="preserve">приведены по полному кругу хозяйствующих субъектов, </w:t>
      </w:r>
      <w:r w:rsidRPr="00B636CF">
        <w:rPr>
          <w:rFonts w:cs="Arial"/>
          <w:sz w:val="16"/>
          <w:szCs w:val="16"/>
        </w:rPr>
        <w:br/>
        <w:t>за 20</w:t>
      </w:r>
      <w:r w:rsidR="0006443D" w:rsidRPr="00B636CF">
        <w:rPr>
          <w:rFonts w:cs="Arial"/>
          <w:sz w:val="16"/>
          <w:szCs w:val="16"/>
        </w:rPr>
        <w:t>2</w:t>
      </w:r>
      <w:r w:rsidR="002E63A8">
        <w:rPr>
          <w:rFonts w:cs="Arial"/>
          <w:sz w:val="16"/>
          <w:szCs w:val="16"/>
        </w:rPr>
        <w:t>1</w:t>
      </w:r>
      <w:r w:rsidRPr="00B636CF">
        <w:rPr>
          <w:rFonts w:cs="Arial"/>
          <w:sz w:val="16"/>
          <w:szCs w:val="16"/>
        </w:rPr>
        <w:t xml:space="preserve"> год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по данным текущей отчетности; </w:t>
      </w:r>
      <w:r w:rsidRPr="00B636CF">
        <w:rPr>
          <w:rFonts w:cs="Arial"/>
          <w:sz w:val="16"/>
          <w:szCs w:val="16"/>
        </w:rPr>
        <w:br/>
        <w:t xml:space="preserve">в табл. 10.6 – 10.7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по организациям, не относящимся </w:t>
      </w:r>
      <w:r w:rsidRPr="00B636CF">
        <w:rPr>
          <w:rFonts w:cs="Arial"/>
          <w:sz w:val="16"/>
          <w:szCs w:val="16"/>
        </w:rPr>
        <w:br/>
        <w:t>к субъектам малого предпринимательства.</w:t>
      </w:r>
    </w:p>
    <w:p w:rsidR="007918A4" w:rsidRPr="00B636CF" w:rsidRDefault="007918A4" w:rsidP="007918A4">
      <w:pPr>
        <w:spacing w:before="20" w:line="220" w:lineRule="exact"/>
        <w:ind w:firstLine="284"/>
        <w:jc w:val="both"/>
        <w:rPr>
          <w:rFonts w:ascii="Arial" w:hAnsi="Arial" w:cs="Arial"/>
          <w:b/>
          <w:sz w:val="16"/>
        </w:rPr>
      </w:pPr>
      <w:r w:rsidRPr="00B636CF">
        <w:rPr>
          <w:rFonts w:ascii="Arial" w:hAnsi="Arial" w:cs="Arial"/>
          <w:b/>
          <w:sz w:val="16"/>
        </w:rPr>
        <w:t xml:space="preserve">Прямые инвестиции </w:t>
      </w:r>
      <w:r w:rsidRPr="00B636CF">
        <w:rPr>
          <w:rFonts w:ascii="Arial" w:hAnsi="Arial" w:cs="Arial"/>
          <w:sz w:val="16"/>
        </w:rPr>
        <w:t>– это категория трансграничных инвестиций, при которой резидент одной страны осущест</w:t>
      </w:r>
      <w:r w:rsidRPr="00B636CF">
        <w:rPr>
          <w:rFonts w:ascii="Arial" w:hAnsi="Arial" w:cs="Arial"/>
          <w:sz w:val="16"/>
        </w:rPr>
        <w:t>в</w:t>
      </w:r>
      <w:r w:rsidRPr="00B636CF">
        <w:rPr>
          <w:rFonts w:ascii="Arial" w:hAnsi="Arial" w:cs="Arial"/>
          <w:sz w:val="16"/>
        </w:rPr>
        <w:t xml:space="preserve">ляет контроль (более 50% голосов в управлении) </w:t>
      </w:r>
      <w:r w:rsidRPr="00B636CF">
        <w:rPr>
          <w:rFonts w:ascii="Arial" w:hAnsi="Arial" w:cs="Arial"/>
          <w:sz w:val="16"/>
        </w:rPr>
        <w:br/>
        <w:t xml:space="preserve">или имеет значительную степень влияния (от 10 до 50%) </w:t>
      </w:r>
      <w:r w:rsidRPr="00B636CF">
        <w:rPr>
          <w:rFonts w:ascii="Arial" w:hAnsi="Arial" w:cs="Arial"/>
          <w:sz w:val="16"/>
        </w:rPr>
        <w:br/>
        <w:t xml:space="preserve">на управление предприятием, являющимся резидентом </w:t>
      </w:r>
      <w:r w:rsidRPr="00B636CF">
        <w:rPr>
          <w:rFonts w:ascii="Arial" w:hAnsi="Arial" w:cs="Arial"/>
          <w:sz w:val="16"/>
        </w:rPr>
        <w:br/>
        <w:t>другой страны.</w:t>
      </w:r>
    </w:p>
    <w:p w:rsidR="00002CB3" w:rsidRPr="00B636CF" w:rsidRDefault="00002CB3" w:rsidP="007918A4">
      <w:pPr>
        <w:pStyle w:val="a6"/>
        <w:spacing w:line="240" w:lineRule="exact"/>
        <w:ind w:firstLine="284"/>
        <w:jc w:val="both"/>
        <w:rPr>
          <w:rFonts w:cs="Arial"/>
          <w:b/>
          <w:sz w:val="16"/>
        </w:rPr>
      </w:pPr>
    </w:p>
    <w:p w:rsidR="00C60B8F" w:rsidRPr="00B636CF" w:rsidRDefault="00C60B8F" w:rsidP="00C60B8F">
      <w:pPr>
        <w:spacing w:line="240" w:lineRule="exact"/>
        <w:ind w:firstLine="284"/>
        <w:sectPr w:rsidR="00C60B8F" w:rsidRPr="00B636CF">
          <w:type w:val="continuous"/>
          <w:pgSz w:w="11906" w:h="16838"/>
          <w:pgMar w:top="1418" w:right="1191" w:bottom="1418" w:left="1191" w:header="1418" w:footer="1418" w:gutter="0"/>
          <w:pgNumType w:start="28"/>
          <w:cols w:num="2" w:space="284"/>
          <w:titlePg/>
          <w:docGrid w:linePitch="360"/>
        </w:sectPr>
      </w:pPr>
    </w:p>
    <w:p w:rsidR="00CF0495" w:rsidRPr="00B636CF" w:rsidRDefault="00CF0495"/>
    <w:sectPr w:rsidR="00CF0495" w:rsidRPr="00B636CF">
      <w:type w:val="continuous"/>
      <w:pgSz w:w="11906" w:h="16838"/>
      <w:pgMar w:top="1418" w:right="1191" w:bottom="1418" w:left="1191" w:header="1418" w:footer="141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01" w:rsidRDefault="00512101">
      <w:r>
        <w:separator/>
      </w:r>
    </w:p>
  </w:endnote>
  <w:endnote w:type="continuationSeparator" w:id="0">
    <w:p w:rsidR="00512101" w:rsidRDefault="0051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512101">
      <w:trPr>
        <w:cantSplit/>
      </w:trPr>
      <w:tc>
        <w:tcPr>
          <w:tcW w:w="565" w:type="dxa"/>
        </w:tcPr>
        <w:p w:rsidR="00512101" w:rsidRDefault="00512101" w:rsidP="00EC70FA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823B3D">
            <w:rPr>
              <w:rStyle w:val="a5"/>
              <w:noProof/>
              <w:sz w:val="20"/>
            </w:rPr>
            <w:t>478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512101" w:rsidRPr="007F7116" w:rsidRDefault="00512101" w:rsidP="00455C25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512101" w:rsidRPr="006B4D43" w:rsidRDefault="00512101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512101">
      <w:trPr>
        <w:cantSplit/>
      </w:trPr>
      <w:tc>
        <w:tcPr>
          <w:tcW w:w="8961" w:type="dxa"/>
        </w:tcPr>
        <w:p w:rsidR="00512101" w:rsidRPr="007F7116" w:rsidRDefault="00512101" w:rsidP="00455C25">
          <w:pPr>
            <w:pStyle w:val="a4"/>
            <w:spacing w:before="120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512101" w:rsidRDefault="00512101" w:rsidP="00EC70FA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823B3D">
            <w:rPr>
              <w:rStyle w:val="a5"/>
              <w:noProof/>
              <w:sz w:val="20"/>
            </w:rPr>
            <w:t>479</w:t>
          </w:r>
          <w:r>
            <w:rPr>
              <w:rStyle w:val="a5"/>
              <w:sz w:val="20"/>
            </w:rPr>
            <w:fldChar w:fldCharType="end"/>
          </w:r>
        </w:p>
      </w:tc>
    </w:tr>
  </w:tbl>
  <w:p w:rsidR="00512101" w:rsidRDefault="00512101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01" w:rsidRDefault="00512101">
      <w:r>
        <w:separator/>
      </w:r>
    </w:p>
  </w:footnote>
  <w:footnote w:type="continuationSeparator" w:id="0">
    <w:p w:rsidR="00512101" w:rsidRDefault="0051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3987"/>
      <w:gridCol w:w="1734"/>
      <w:gridCol w:w="4020"/>
    </w:tblGrid>
    <w:tr w:rsidR="00512101">
      <w:tc>
        <w:tcPr>
          <w:tcW w:w="3987" w:type="dxa"/>
        </w:tcPr>
        <w:p w:rsidR="00512101" w:rsidRDefault="0051210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734" w:type="dxa"/>
        </w:tcPr>
        <w:p w:rsidR="00512101" w:rsidRDefault="00512101" w:rsidP="000A42E0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10. ИНВЕСТИЦИИ</w:t>
          </w:r>
        </w:p>
      </w:tc>
      <w:tc>
        <w:tcPr>
          <w:tcW w:w="4020" w:type="dxa"/>
          <w:tcBorders>
            <w:left w:val="nil"/>
          </w:tcBorders>
        </w:tcPr>
        <w:p w:rsidR="00512101" w:rsidRDefault="0051210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512101" w:rsidRDefault="00512101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3987"/>
      <w:gridCol w:w="1734"/>
      <w:gridCol w:w="4020"/>
    </w:tblGrid>
    <w:tr w:rsidR="00512101">
      <w:tc>
        <w:tcPr>
          <w:tcW w:w="3987" w:type="dxa"/>
        </w:tcPr>
        <w:p w:rsidR="00512101" w:rsidRDefault="0051210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734" w:type="dxa"/>
        </w:tcPr>
        <w:p w:rsidR="00512101" w:rsidRDefault="00512101" w:rsidP="000A42E0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10. ИНВЕСТИЦИИ</w:t>
          </w:r>
        </w:p>
      </w:tc>
      <w:tc>
        <w:tcPr>
          <w:tcW w:w="4020" w:type="dxa"/>
          <w:tcBorders>
            <w:left w:val="nil"/>
          </w:tcBorders>
        </w:tcPr>
        <w:p w:rsidR="00512101" w:rsidRDefault="0051210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512101" w:rsidRDefault="00512101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5"/>
    <w:rsid w:val="000002AE"/>
    <w:rsid w:val="0000207D"/>
    <w:rsid w:val="00002CB3"/>
    <w:rsid w:val="00003E6C"/>
    <w:rsid w:val="000106D4"/>
    <w:rsid w:val="000132CD"/>
    <w:rsid w:val="00014B3B"/>
    <w:rsid w:val="000162C4"/>
    <w:rsid w:val="00023479"/>
    <w:rsid w:val="00030740"/>
    <w:rsid w:val="0003266C"/>
    <w:rsid w:val="0003340A"/>
    <w:rsid w:val="000374FA"/>
    <w:rsid w:val="000375B5"/>
    <w:rsid w:val="00043748"/>
    <w:rsid w:val="0004452A"/>
    <w:rsid w:val="00045C63"/>
    <w:rsid w:val="000470C3"/>
    <w:rsid w:val="00050AE6"/>
    <w:rsid w:val="00055487"/>
    <w:rsid w:val="00056CF4"/>
    <w:rsid w:val="00061F94"/>
    <w:rsid w:val="000632B5"/>
    <w:rsid w:val="0006443D"/>
    <w:rsid w:val="00064888"/>
    <w:rsid w:val="0006584A"/>
    <w:rsid w:val="00065BAC"/>
    <w:rsid w:val="0006678F"/>
    <w:rsid w:val="00067063"/>
    <w:rsid w:val="00070770"/>
    <w:rsid w:val="00071236"/>
    <w:rsid w:val="00072A23"/>
    <w:rsid w:val="000754EB"/>
    <w:rsid w:val="00075C93"/>
    <w:rsid w:val="00075F0B"/>
    <w:rsid w:val="000762F8"/>
    <w:rsid w:val="00076620"/>
    <w:rsid w:val="00083DF3"/>
    <w:rsid w:val="000849B4"/>
    <w:rsid w:val="00086C3F"/>
    <w:rsid w:val="00091850"/>
    <w:rsid w:val="00091E10"/>
    <w:rsid w:val="0009222D"/>
    <w:rsid w:val="00092AE9"/>
    <w:rsid w:val="00093F8E"/>
    <w:rsid w:val="0009598C"/>
    <w:rsid w:val="000A035D"/>
    <w:rsid w:val="000A137E"/>
    <w:rsid w:val="000A327C"/>
    <w:rsid w:val="000A3341"/>
    <w:rsid w:val="000A42E0"/>
    <w:rsid w:val="000A49E8"/>
    <w:rsid w:val="000B02D3"/>
    <w:rsid w:val="000B3759"/>
    <w:rsid w:val="000B4351"/>
    <w:rsid w:val="000B53AE"/>
    <w:rsid w:val="000B5FED"/>
    <w:rsid w:val="000B63E2"/>
    <w:rsid w:val="000B7031"/>
    <w:rsid w:val="000C03F0"/>
    <w:rsid w:val="000C17AE"/>
    <w:rsid w:val="000C196A"/>
    <w:rsid w:val="000C1B86"/>
    <w:rsid w:val="000C4061"/>
    <w:rsid w:val="000C4428"/>
    <w:rsid w:val="000C4BEE"/>
    <w:rsid w:val="000C50C5"/>
    <w:rsid w:val="000C5429"/>
    <w:rsid w:val="000C616C"/>
    <w:rsid w:val="000C622D"/>
    <w:rsid w:val="000D024B"/>
    <w:rsid w:val="000D03D3"/>
    <w:rsid w:val="000D0D88"/>
    <w:rsid w:val="000D2175"/>
    <w:rsid w:val="000D2A8C"/>
    <w:rsid w:val="000D3C20"/>
    <w:rsid w:val="000D502A"/>
    <w:rsid w:val="000E036D"/>
    <w:rsid w:val="000E0976"/>
    <w:rsid w:val="000E2BAD"/>
    <w:rsid w:val="000E2CAB"/>
    <w:rsid w:val="000E3BDC"/>
    <w:rsid w:val="000E5EAE"/>
    <w:rsid w:val="000E62A6"/>
    <w:rsid w:val="000F0999"/>
    <w:rsid w:val="000F10E7"/>
    <w:rsid w:val="000F1BBA"/>
    <w:rsid w:val="000F1E8C"/>
    <w:rsid w:val="000F4263"/>
    <w:rsid w:val="000F45D1"/>
    <w:rsid w:val="000F4956"/>
    <w:rsid w:val="000F4AA7"/>
    <w:rsid w:val="00100EF2"/>
    <w:rsid w:val="00102D1E"/>
    <w:rsid w:val="00104BE7"/>
    <w:rsid w:val="00105CE0"/>
    <w:rsid w:val="00105F6E"/>
    <w:rsid w:val="0010774A"/>
    <w:rsid w:val="00107EBE"/>
    <w:rsid w:val="001142F9"/>
    <w:rsid w:val="001157DB"/>
    <w:rsid w:val="00117453"/>
    <w:rsid w:val="001225C3"/>
    <w:rsid w:val="00123463"/>
    <w:rsid w:val="00123E87"/>
    <w:rsid w:val="00124B8B"/>
    <w:rsid w:val="00124E42"/>
    <w:rsid w:val="001257F3"/>
    <w:rsid w:val="00130393"/>
    <w:rsid w:val="00131C68"/>
    <w:rsid w:val="00132342"/>
    <w:rsid w:val="001323A8"/>
    <w:rsid w:val="001404F2"/>
    <w:rsid w:val="00151C5B"/>
    <w:rsid w:val="00153105"/>
    <w:rsid w:val="0015323E"/>
    <w:rsid w:val="00153FCD"/>
    <w:rsid w:val="0015424A"/>
    <w:rsid w:val="00155CDB"/>
    <w:rsid w:val="00156C0D"/>
    <w:rsid w:val="00157603"/>
    <w:rsid w:val="0016075E"/>
    <w:rsid w:val="00161B96"/>
    <w:rsid w:val="00162414"/>
    <w:rsid w:val="0016264F"/>
    <w:rsid w:val="00162F26"/>
    <w:rsid w:val="0016358D"/>
    <w:rsid w:val="00164174"/>
    <w:rsid w:val="0016512A"/>
    <w:rsid w:val="00165F55"/>
    <w:rsid w:val="001673C4"/>
    <w:rsid w:val="0017011F"/>
    <w:rsid w:val="00170C87"/>
    <w:rsid w:val="00171043"/>
    <w:rsid w:val="00172A00"/>
    <w:rsid w:val="00172CB4"/>
    <w:rsid w:val="00172E73"/>
    <w:rsid w:val="0017351A"/>
    <w:rsid w:val="001749CA"/>
    <w:rsid w:val="00176CFB"/>
    <w:rsid w:val="00177406"/>
    <w:rsid w:val="00177A92"/>
    <w:rsid w:val="00180AC6"/>
    <w:rsid w:val="00180D0E"/>
    <w:rsid w:val="00181564"/>
    <w:rsid w:val="00182441"/>
    <w:rsid w:val="001860CD"/>
    <w:rsid w:val="00186650"/>
    <w:rsid w:val="00196DD4"/>
    <w:rsid w:val="001A0669"/>
    <w:rsid w:val="001A0B1B"/>
    <w:rsid w:val="001A2CB7"/>
    <w:rsid w:val="001A37C9"/>
    <w:rsid w:val="001A3E14"/>
    <w:rsid w:val="001A551C"/>
    <w:rsid w:val="001B3717"/>
    <w:rsid w:val="001B38C1"/>
    <w:rsid w:val="001B3918"/>
    <w:rsid w:val="001B3E93"/>
    <w:rsid w:val="001B4336"/>
    <w:rsid w:val="001B648A"/>
    <w:rsid w:val="001B7914"/>
    <w:rsid w:val="001C00A5"/>
    <w:rsid w:val="001C15A7"/>
    <w:rsid w:val="001C2026"/>
    <w:rsid w:val="001C2F8C"/>
    <w:rsid w:val="001C3D85"/>
    <w:rsid w:val="001C412D"/>
    <w:rsid w:val="001C49B4"/>
    <w:rsid w:val="001C5B0A"/>
    <w:rsid w:val="001D28E7"/>
    <w:rsid w:val="001D5289"/>
    <w:rsid w:val="001D5F51"/>
    <w:rsid w:val="001D5F95"/>
    <w:rsid w:val="001D6E3E"/>
    <w:rsid w:val="001E15AA"/>
    <w:rsid w:val="001E4192"/>
    <w:rsid w:val="001E5518"/>
    <w:rsid w:val="001F0755"/>
    <w:rsid w:val="001F1CA7"/>
    <w:rsid w:val="001F205F"/>
    <w:rsid w:val="001F2377"/>
    <w:rsid w:val="001F4BBE"/>
    <w:rsid w:val="001F4D7E"/>
    <w:rsid w:val="001F78E0"/>
    <w:rsid w:val="002009BC"/>
    <w:rsid w:val="00201B11"/>
    <w:rsid w:val="00201B70"/>
    <w:rsid w:val="00201D36"/>
    <w:rsid w:val="00204737"/>
    <w:rsid w:val="00206945"/>
    <w:rsid w:val="00207770"/>
    <w:rsid w:val="00213C6F"/>
    <w:rsid w:val="00214260"/>
    <w:rsid w:val="00214A8B"/>
    <w:rsid w:val="002151AA"/>
    <w:rsid w:val="00216FDF"/>
    <w:rsid w:val="00231694"/>
    <w:rsid w:val="00231BC9"/>
    <w:rsid w:val="00232B63"/>
    <w:rsid w:val="002334A2"/>
    <w:rsid w:val="002335EE"/>
    <w:rsid w:val="0023621A"/>
    <w:rsid w:val="00236D66"/>
    <w:rsid w:val="00241C2C"/>
    <w:rsid w:val="00242C5F"/>
    <w:rsid w:val="0024660E"/>
    <w:rsid w:val="00247290"/>
    <w:rsid w:val="002515CC"/>
    <w:rsid w:val="00251A4C"/>
    <w:rsid w:val="002520A8"/>
    <w:rsid w:val="00252B58"/>
    <w:rsid w:val="00252BC4"/>
    <w:rsid w:val="00255ADB"/>
    <w:rsid w:val="00256F36"/>
    <w:rsid w:val="0025774A"/>
    <w:rsid w:val="00262112"/>
    <w:rsid w:val="00262C1B"/>
    <w:rsid w:val="002638B8"/>
    <w:rsid w:val="00264916"/>
    <w:rsid w:val="00265A41"/>
    <w:rsid w:val="00266427"/>
    <w:rsid w:val="00270700"/>
    <w:rsid w:val="00270FD0"/>
    <w:rsid w:val="0027760E"/>
    <w:rsid w:val="00282284"/>
    <w:rsid w:val="0028372B"/>
    <w:rsid w:val="002924E9"/>
    <w:rsid w:val="00294D9D"/>
    <w:rsid w:val="00295643"/>
    <w:rsid w:val="002968F6"/>
    <w:rsid w:val="00297F09"/>
    <w:rsid w:val="002A39FD"/>
    <w:rsid w:val="002A5CD4"/>
    <w:rsid w:val="002A7928"/>
    <w:rsid w:val="002B1C58"/>
    <w:rsid w:val="002B2112"/>
    <w:rsid w:val="002B4584"/>
    <w:rsid w:val="002B5047"/>
    <w:rsid w:val="002B5E5B"/>
    <w:rsid w:val="002C36A8"/>
    <w:rsid w:val="002C3CA4"/>
    <w:rsid w:val="002C5A8B"/>
    <w:rsid w:val="002C6B07"/>
    <w:rsid w:val="002D424D"/>
    <w:rsid w:val="002D65BC"/>
    <w:rsid w:val="002E1E08"/>
    <w:rsid w:val="002E4773"/>
    <w:rsid w:val="002E49D0"/>
    <w:rsid w:val="002E587E"/>
    <w:rsid w:val="002E6040"/>
    <w:rsid w:val="002E6136"/>
    <w:rsid w:val="002E63A8"/>
    <w:rsid w:val="002E69A0"/>
    <w:rsid w:val="002E6E89"/>
    <w:rsid w:val="002F0281"/>
    <w:rsid w:val="002F50C8"/>
    <w:rsid w:val="00300864"/>
    <w:rsid w:val="0030191B"/>
    <w:rsid w:val="00301B23"/>
    <w:rsid w:val="00301F72"/>
    <w:rsid w:val="00307F33"/>
    <w:rsid w:val="003110B9"/>
    <w:rsid w:val="00313B0A"/>
    <w:rsid w:val="00313E5A"/>
    <w:rsid w:val="00315F69"/>
    <w:rsid w:val="00316DCB"/>
    <w:rsid w:val="00316E16"/>
    <w:rsid w:val="003206AF"/>
    <w:rsid w:val="00321653"/>
    <w:rsid w:val="00321B3A"/>
    <w:rsid w:val="00322D16"/>
    <w:rsid w:val="003268DE"/>
    <w:rsid w:val="00327171"/>
    <w:rsid w:val="00330D5B"/>
    <w:rsid w:val="00333106"/>
    <w:rsid w:val="00333507"/>
    <w:rsid w:val="003354F2"/>
    <w:rsid w:val="00335F3E"/>
    <w:rsid w:val="00337615"/>
    <w:rsid w:val="003406D6"/>
    <w:rsid w:val="003408D4"/>
    <w:rsid w:val="00341D43"/>
    <w:rsid w:val="003435E7"/>
    <w:rsid w:val="003447A1"/>
    <w:rsid w:val="00352D87"/>
    <w:rsid w:val="003531FE"/>
    <w:rsid w:val="00353C2F"/>
    <w:rsid w:val="00354494"/>
    <w:rsid w:val="00355273"/>
    <w:rsid w:val="00355C52"/>
    <w:rsid w:val="0036244E"/>
    <w:rsid w:val="0036361D"/>
    <w:rsid w:val="0036465C"/>
    <w:rsid w:val="00365188"/>
    <w:rsid w:val="00366ED1"/>
    <w:rsid w:val="00371426"/>
    <w:rsid w:val="00371DA4"/>
    <w:rsid w:val="00375CDC"/>
    <w:rsid w:val="0037659F"/>
    <w:rsid w:val="00376AAD"/>
    <w:rsid w:val="00381D8A"/>
    <w:rsid w:val="0038228C"/>
    <w:rsid w:val="003849AF"/>
    <w:rsid w:val="00384FA0"/>
    <w:rsid w:val="0038684E"/>
    <w:rsid w:val="003876B7"/>
    <w:rsid w:val="00390109"/>
    <w:rsid w:val="00391426"/>
    <w:rsid w:val="00394603"/>
    <w:rsid w:val="00397430"/>
    <w:rsid w:val="0039783A"/>
    <w:rsid w:val="003A31B3"/>
    <w:rsid w:val="003A5707"/>
    <w:rsid w:val="003A6132"/>
    <w:rsid w:val="003A75D0"/>
    <w:rsid w:val="003B0936"/>
    <w:rsid w:val="003B0EF6"/>
    <w:rsid w:val="003B1C88"/>
    <w:rsid w:val="003B2F57"/>
    <w:rsid w:val="003B36B1"/>
    <w:rsid w:val="003B4F33"/>
    <w:rsid w:val="003B57F3"/>
    <w:rsid w:val="003C4959"/>
    <w:rsid w:val="003C6434"/>
    <w:rsid w:val="003C749B"/>
    <w:rsid w:val="003C790E"/>
    <w:rsid w:val="003D176E"/>
    <w:rsid w:val="003D2E92"/>
    <w:rsid w:val="003D5863"/>
    <w:rsid w:val="003D68ED"/>
    <w:rsid w:val="003E141D"/>
    <w:rsid w:val="003E15F1"/>
    <w:rsid w:val="003E22A5"/>
    <w:rsid w:val="003E53B3"/>
    <w:rsid w:val="003E73C4"/>
    <w:rsid w:val="003F1329"/>
    <w:rsid w:val="003F3F23"/>
    <w:rsid w:val="003F6574"/>
    <w:rsid w:val="00402792"/>
    <w:rsid w:val="004036F0"/>
    <w:rsid w:val="004041D4"/>
    <w:rsid w:val="00404CBF"/>
    <w:rsid w:val="00405E00"/>
    <w:rsid w:val="00405EE4"/>
    <w:rsid w:val="004070F9"/>
    <w:rsid w:val="0041024E"/>
    <w:rsid w:val="00410330"/>
    <w:rsid w:val="00410D43"/>
    <w:rsid w:val="00411222"/>
    <w:rsid w:val="0041225A"/>
    <w:rsid w:val="00412E84"/>
    <w:rsid w:val="004150AF"/>
    <w:rsid w:val="004202F7"/>
    <w:rsid w:val="004234DF"/>
    <w:rsid w:val="004240DD"/>
    <w:rsid w:val="0042432C"/>
    <w:rsid w:val="00426C57"/>
    <w:rsid w:val="004274D8"/>
    <w:rsid w:val="00431CF2"/>
    <w:rsid w:val="00431D13"/>
    <w:rsid w:val="0043257D"/>
    <w:rsid w:val="00432B49"/>
    <w:rsid w:val="00433C31"/>
    <w:rsid w:val="00434150"/>
    <w:rsid w:val="00434881"/>
    <w:rsid w:val="00436485"/>
    <w:rsid w:val="00436989"/>
    <w:rsid w:val="0044022E"/>
    <w:rsid w:val="00441631"/>
    <w:rsid w:val="0044214A"/>
    <w:rsid w:val="00442F20"/>
    <w:rsid w:val="00444FCE"/>
    <w:rsid w:val="004466E7"/>
    <w:rsid w:val="0045225C"/>
    <w:rsid w:val="00452F31"/>
    <w:rsid w:val="00455C25"/>
    <w:rsid w:val="00457CFB"/>
    <w:rsid w:val="00461AD8"/>
    <w:rsid w:val="0046287B"/>
    <w:rsid w:val="00462FB2"/>
    <w:rsid w:val="00466F5E"/>
    <w:rsid w:val="0047079B"/>
    <w:rsid w:val="00473632"/>
    <w:rsid w:val="00475C8B"/>
    <w:rsid w:val="004767DF"/>
    <w:rsid w:val="00480CF3"/>
    <w:rsid w:val="00480F67"/>
    <w:rsid w:val="0048378B"/>
    <w:rsid w:val="00486F2B"/>
    <w:rsid w:val="004948FD"/>
    <w:rsid w:val="0049591E"/>
    <w:rsid w:val="004A1868"/>
    <w:rsid w:val="004A2F80"/>
    <w:rsid w:val="004A4859"/>
    <w:rsid w:val="004A50A7"/>
    <w:rsid w:val="004A531F"/>
    <w:rsid w:val="004A7CAF"/>
    <w:rsid w:val="004B10B0"/>
    <w:rsid w:val="004B3C23"/>
    <w:rsid w:val="004B4376"/>
    <w:rsid w:val="004B6AFF"/>
    <w:rsid w:val="004B78C7"/>
    <w:rsid w:val="004C2775"/>
    <w:rsid w:val="004C5DFD"/>
    <w:rsid w:val="004C7E28"/>
    <w:rsid w:val="004D0C9D"/>
    <w:rsid w:val="004D1324"/>
    <w:rsid w:val="004D2A44"/>
    <w:rsid w:val="004D45BD"/>
    <w:rsid w:val="004D57C4"/>
    <w:rsid w:val="004D6C5E"/>
    <w:rsid w:val="004E285E"/>
    <w:rsid w:val="004E6FB8"/>
    <w:rsid w:val="004F2512"/>
    <w:rsid w:val="004F2518"/>
    <w:rsid w:val="004F6797"/>
    <w:rsid w:val="004F7EAB"/>
    <w:rsid w:val="005001F0"/>
    <w:rsid w:val="005049FC"/>
    <w:rsid w:val="00506494"/>
    <w:rsid w:val="005071CC"/>
    <w:rsid w:val="00510BE0"/>
    <w:rsid w:val="00512101"/>
    <w:rsid w:val="00513826"/>
    <w:rsid w:val="0051571E"/>
    <w:rsid w:val="00520981"/>
    <w:rsid w:val="00521218"/>
    <w:rsid w:val="0052264C"/>
    <w:rsid w:val="00522F67"/>
    <w:rsid w:val="005243FE"/>
    <w:rsid w:val="00525FEF"/>
    <w:rsid w:val="00526FB7"/>
    <w:rsid w:val="0052748B"/>
    <w:rsid w:val="005338C9"/>
    <w:rsid w:val="005350C4"/>
    <w:rsid w:val="005368A2"/>
    <w:rsid w:val="00537285"/>
    <w:rsid w:val="0053731D"/>
    <w:rsid w:val="00537B1A"/>
    <w:rsid w:val="00540F6C"/>
    <w:rsid w:val="0054154F"/>
    <w:rsid w:val="00541A7F"/>
    <w:rsid w:val="00541BF4"/>
    <w:rsid w:val="005460E9"/>
    <w:rsid w:val="00546D36"/>
    <w:rsid w:val="00553DD0"/>
    <w:rsid w:val="0055491E"/>
    <w:rsid w:val="005549D2"/>
    <w:rsid w:val="00556083"/>
    <w:rsid w:val="005564D9"/>
    <w:rsid w:val="00560836"/>
    <w:rsid w:val="005613EA"/>
    <w:rsid w:val="00563577"/>
    <w:rsid w:val="00570CF8"/>
    <w:rsid w:val="00571367"/>
    <w:rsid w:val="00575B3A"/>
    <w:rsid w:val="00580F36"/>
    <w:rsid w:val="00581847"/>
    <w:rsid w:val="0058472C"/>
    <w:rsid w:val="00584C4E"/>
    <w:rsid w:val="005851E9"/>
    <w:rsid w:val="00587665"/>
    <w:rsid w:val="005902BF"/>
    <w:rsid w:val="00591FD4"/>
    <w:rsid w:val="005926BE"/>
    <w:rsid w:val="00592ABF"/>
    <w:rsid w:val="00594498"/>
    <w:rsid w:val="00595FC7"/>
    <w:rsid w:val="0059750F"/>
    <w:rsid w:val="005A05E2"/>
    <w:rsid w:val="005A1228"/>
    <w:rsid w:val="005A261F"/>
    <w:rsid w:val="005B067E"/>
    <w:rsid w:val="005B2297"/>
    <w:rsid w:val="005B4288"/>
    <w:rsid w:val="005B4289"/>
    <w:rsid w:val="005C010E"/>
    <w:rsid w:val="005C05DA"/>
    <w:rsid w:val="005C0B38"/>
    <w:rsid w:val="005C63FA"/>
    <w:rsid w:val="005C7E1E"/>
    <w:rsid w:val="005D50F2"/>
    <w:rsid w:val="005D5873"/>
    <w:rsid w:val="005D6AF6"/>
    <w:rsid w:val="005E25EA"/>
    <w:rsid w:val="005E325D"/>
    <w:rsid w:val="005E53DC"/>
    <w:rsid w:val="005E5B3F"/>
    <w:rsid w:val="005E5F4B"/>
    <w:rsid w:val="005F21D8"/>
    <w:rsid w:val="005F2345"/>
    <w:rsid w:val="005F37E0"/>
    <w:rsid w:val="005F3A98"/>
    <w:rsid w:val="005F65C3"/>
    <w:rsid w:val="005F71A2"/>
    <w:rsid w:val="005F71B9"/>
    <w:rsid w:val="005F753C"/>
    <w:rsid w:val="00600746"/>
    <w:rsid w:val="00601864"/>
    <w:rsid w:val="00601A05"/>
    <w:rsid w:val="0060474C"/>
    <w:rsid w:val="006064EE"/>
    <w:rsid w:val="006139E8"/>
    <w:rsid w:val="00613A74"/>
    <w:rsid w:val="006142FF"/>
    <w:rsid w:val="00614335"/>
    <w:rsid w:val="00616874"/>
    <w:rsid w:val="00617D80"/>
    <w:rsid w:val="006207DD"/>
    <w:rsid w:val="0062246C"/>
    <w:rsid w:val="00623255"/>
    <w:rsid w:val="00623602"/>
    <w:rsid w:val="00623B02"/>
    <w:rsid w:val="00624225"/>
    <w:rsid w:val="006249CF"/>
    <w:rsid w:val="00625499"/>
    <w:rsid w:val="00630563"/>
    <w:rsid w:val="006312F7"/>
    <w:rsid w:val="006321D0"/>
    <w:rsid w:val="00637E18"/>
    <w:rsid w:val="00641CF1"/>
    <w:rsid w:val="00642206"/>
    <w:rsid w:val="00645453"/>
    <w:rsid w:val="006468C5"/>
    <w:rsid w:val="00646D46"/>
    <w:rsid w:val="00647F32"/>
    <w:rsid w:val="00650F5A"/>
    <w:rsid w:val="00652912"/>
    <w:rsid w:val="00654F7D"/>
    <w:rsid w:val="006550D9"/>
    <w:rsid w:val="006565E0"/>
    <w:rsid w:val="00660162"/>
    <w:rsid w:val="00660CF2"/>
    <w:rsid w:val="006627C8"/>
    <w:rsid w:val="00664C4D"/>
    <w:rsid w:val="00666C5D"/>
    <w:rsid w:val="00667D40"/>
    <w:rsid w:val="00673917"/>
    <w:rsid w:val="00674A94"/>
    <w:rsid w:val="006755B6"/>
    <w:rsid w:val="006772D8"/>
    <w:rsid w:val="00681A90"/>
    <w:rsid w:val="00681D8C"/>
    <w:rsid w:val="00681DA5"/>
    <w:rsid w:val="0068468C"/>
    <w:rsid w:val="0068650A"/>
    <w:rsid w:val="00686A1C"/>
    <w:rsid w:val="006873D7"/>
    <w:rsid w:val="006922F5"/>
    <w:rsid w:val="0069378D"/>
    <w:rsid w:val="00694BCA"/>
    <w:rsid w:val="00696258"/>
    <w:rsid w:val="006975EE"/>
    <w:rsid w:val="006A5C5A"/>
    <w:rsid w:val="006A71BF"/>
    <w:rsid w:val="006B0F53"/>
    <w:rsid w:val="006B4D43"/>
    <w:rsid w:val="006B7C66"/>
    <w:rsid w:val="006C185A"/>
    <w:rsid w:val="006C7183"/>
    <w:rsid w:val="006D1F5E"/>
    <w:rsid w:val="006D6758"/>
    <w:rsid w:val="006F0C22"/>
    <w:rsid w:val="006F1413"/>
    <w:rsid w:val="006F3C90"/>
    <w:rsid w:val="006F424C"/>
    <w:rsid w:val="006F5907"/>
    <w:rsid w:val="00700D42"/>
    <w:rsid w:val="007010FD"/>
    <w:rsid w:val="00701700"/>
    <w:rsid w:val="00702EC1"/>
    <w:rsid w:val="00712397"/>
    <w:rsid w:val="00713FB0"/>
    <w:rsid w:val="00714873"/>
    <w:rsid w:val="00717CEE"/>
    <w:rsid w:val="00720596"/>
    <w:rsid w:val="0072131E"/>
    <w:rsid w:val="0072326F"/>
    <w:rsid w:val="007242D3"/>
    <w:rsid w:val="00725081"/>
    <w:rsid w:val="00726B5C"/>
    <w:rsid w:val="00733793"/>
    <w:rsid w:val="00733D77"/>
    <w:rsid w:val="0073597B"/>
    <w:rsid w:val="00737669"/>
    <w:rsid w:val="00740071"/>
    <w:rsid w:val="0074008C"/>
    <w:rsid w:val="00743DF8"/>
    <w:rsid w:val="00744573"/>
    <w:rsid w:val="007462CF"/>
    <w:rsid w:val="007516EC"/>
    <w:rsid w:val="007517FA"/>
    <w:rsid w:val="00756AE9"/>
    <w:rsid w:val="007573EA"/>
    <w:rsid w:val="00757911"/>
    <w:rsid w:val="0076028D"/>
    <w:rsid w:val="007658A1"/>
    <w:rsid w:val="00765EE7"/>
    <w:rsid w:val="007662D9"/>
    <w:rsid w:val="0076633D"/>
    <w:rsid w:val="007708A4"/>
    <w:rsid w:val="0077187E"/>
    <w:rsid w:val="00773625"/>
    <w:rsid w:val="007753A1"/>
    <w:rsid w:val="00776469"/>
    <w:rsid w:val="00776D81"/>
    <w:rsid w:val="007819C6"/>
    <w:rsid w:val="00784B4B"/>
    <w:rsid w:val="00787D50"/>
    <w:rsid w:val="007918A4"/>
    <w:rsid w:val="00792CD6"/>
    <w:rsid w:val="00792E2E"/>
    <w:rsid w:val="007932DD"/>
    <w:rsid w:val="007937F3"/>
    <w:rsid w:val="007A206F"/>
    <w:rsid w:val="007A35A6"/>
    <w:rsid w:val="007A460B"/>
    <w:rsid w:val="007A5AEA"/>
    <w:rsid w:val="007A5D97"/>
    <w:rsid w:val="007B1111"/>
    <w:rsid w:val="007B22EF"/>
    <w:rsid w:val="007B2CA0"/>
    <w:rsid w:val="007B3046"/>
    <w:rsid w:val="007B451B"/>
    <w:rsid w:val="007B45ED"/>
    <w:rsid w:val="007B532D"/>
    <w:rsid w:val="007B5D3A"/>
    <w:rsid w:val="007B638A"/>
    <w:rsid w:val="007B6B31"/>
    <w:rsid w:val="007B6EFE"/>
    <w:rsid w:val="007B7ADA"/>
    <w:rsid w:val="007C0C27"/>
    <w:rsid w:val="007C2B91"/>
    <w:rsid w:val="007C5A05"/>
    <w:rsid w:val="007D0D09"/>
    <w:rsid w:val="007D103E"/>
    <w:rsid w:val="007D1413"/>
    <w:rsid w:val="007D2A49"/>
    <w:rsid w:val="007D3D91"/>
    <w:rsid w:val="007D3E0E"/>
    <w:rsid w:val="007D405A"/>
    <w:rsid w:val="007D48AA"/>
    <w:rsid w:val="007D5407"/>
    <w:rsid w:val="007D670C"/>
    <w:rsid w:val="007D6A49"/>
    <w:rsid w:val="007E15C0"/>
    <w:rsid w:val="007E274B"/>
    <w:rsid w:val="007E2C8C"/>
    <w:rsid w:val="007F4D04"/>
    <w:rsid w:val="007F5BAC"/>
    <w:rsid w:val="007F6CA4"/>
    <w:rsid w:val="007F7116"/>
    <w:rsid w:val="008025CC"/>
    <w:rsid w:val="00804E04"/>
    <w:rsid w:val="00812174"/>
    <w:rsid w:val="008124D9"/>
    <w:rsid w:val="008152C1"/>
    <w:rsid w:val="00817E77"/>
    <w:rsid w:val="008200E1"/>
    <w:rsid w:val="0082083C"/>
    <w:rsid w:val="00821B26"/>
    <w:rsid w:val="00823B3D"/>
    <w:rsid w:val="00824E27"/>
    <w:rsid w:val="00825DB4"/>
    <w:rsid w:val="00825EA3"/>
    <w:rsid w:val="008277C1"/>
    <w:rsid w:val="00831D64"/>
    <w:rsid w:val="00835719"/>
    <w:rsid w:val="008357D0"/>
    <w:rsid w:val="0083718E"/>
    <w:rsid w:val="00837956"/>
    <w:rsid w:val="0084225E"/>
    <w:rsid w:val="00842A1A"/>
    <w:rsid w:val="00845BD6"/>
    <w:rsid w:val="00845D31"/>
    <w:rsid w:val="00850146"/>
    <w:rsid w:val="00852018"/>
    <w:rsid w:val="00852965"/>
    <w:rsid w:val="008529C3"/>
    <w:rsid w:val="00855E14"/>
    <w:rsid w:val="00856880"/>
    <w:rsid w:val="00861298"/>
    <w:rsid w:val="00862628"/>
    <w:rsid w:val="00862B5C"/>
    <w:rsid w:val="00864433"/>
    <w:rsid w:val="00864690"/>
    <w:rsid w:val="0086617C"/>
    <w:rsid w:val="00866D90"/>
    <w:rsid w:val="00866FC1"/>
    <w:rsid w:val="00867EC1"/>
    <w:rsid w:val="00870086"/>
    <w:rsid w:val="008707CC"/>
    <w:rsid w:val="0087116B"/>
    <w:rsid w:val="00872D45"/>
    <w:rsid w:val="00873C6E"/>
    <w:rsid w:val="00873E31"/>
    <w:rsid w:val="00874314"/>
    <w:rsid w:val="008745D1"/>
    <w:rsid w:val="00881EBE"/>
    <w:rsid w:val="00883F62"/>
    <w:rsid w:val="00884E95"/>
    <w:rsid w:val="00885049"/>
    <w:rsid w:val="00891BB2"/>
    <w:rsid w:val="00892FEB"/>
    <w:rsid w:val="0089519F"/>
    <w:rsid w:val="00896E1E"/>
    <w:rsid w:val="008A11A1"/>
    <w:rsid w:val="008A1867"/>
    <w:rsid w:val="008A3B18"/>
    <w:rsid w:val="008A58B5"/>
    <w:rsid w:val="008A7D68"/>
    <w:rsid w:val="008B0E0A"/>
    <w:rsid w:val="008B110F"/>
    <w:rsid w:val="008B4695"/>
    <w:rsid w:val="008B487D"/>
    <w:rsid w:val="008B4AFA"/>
    <w:rsid w:val="008B4C1F"/>
    <w:rsid w:val="008B5437"/>
    <w:rsid w:val="008B58E8"/>
    <w:rsid w:val="008C016B"/>
    <w:rsid w:val="008C0842"/>
    <w:rsid w:val="008C0AC5"/>
    <w:rsid w:val="008C1F9E"/>
    <w:rsid w:val="008C2042"/>
    <w:rsid w:val="008C26F5"/>
    <w:rsid w:val="008C3292"/>
    <w:rsid w:val="008C38AC"/>
    <w:rsid w:val="008C52FB"/>
    <w:rsid w:val="008C75DA"/>
    <w:rsid w:val="008D0455"/>
    <w:rsid w:val="008D1E39"/>
    <w:rsid w:val="008D384F"/>
    <w:rsid w:val="008D495A"/>
    <w:rsid w:val="008E0BA6"/>
    <w:rsid w:val="008E14E6"/>
    <w:rsid w:val="008E1A38"/>
    <w:rsid w:val="008E4E12"/>
    <w:rsid w:val="008F005D"/>
    <w:rsid w:val="008F2302"/>
    <w:rsid w:val="008F59A9"/>
    <w:rsid w:val="0090499A"/>
    <w:rsid w:val="00907AC2"/>
    <w:rsid w:val="00910589"/>
    <w:rsid w:val="0091181D"/>
    <w:rsid w:val="009153EC"/>
    <w:rsid w:val="009156B7"/>
    <w:rsid w:val="0091658F"/>
    <w:rsid w:val="009168A5"/>
    <w:rsid w:val="0091705C"/>
    <w:rsid w:val="00917441"/>
    <w:rsid w:val="00921476"/>
    <w:rsid w:val="009318F6"/>
    <w:rsid w:val="0093208A"/>
    <w:rsid w:val="009320AC"/>
    <w:rsid w:val="009347E5"/>
    <w:rsid w:val="0093705B"/>
    <w:rsid w:val="00937FF6"/>
    <w:rsid w:val="009426FE"/>
    <w:rsid w:val="00943C3B"/>
    <w:rsid w:val="00947C1E"/>
    <w:rsid w:val="00953BD1"/>
    <w:rsid w:val="00955362"/>
    <w:rsid w:val="00957507"/>
    <w:rsid w:val="0096065A"/>
    <w:rsid w:val="00961692"/>
    <w:rsid w:val="00962153"/>
    <w:rsid w:val="009673ED"/>
    <w:rsid w:val="00967689"/>
    <w:rsid w:val="009710E7"/>
    <w:rsid w:val="00971A7D"/>
    <w:rsid w:val="0097386C"/>
    <w:rsid w:val="00973F13"/>
    <w:rsid w:val="0097779C"/>
    <w:rsid w:val="00980B05"/>
    <w:rsid w:val="009818A7"/>
    <w:rsid w:val="009827CD"/>
    <w:rsid w:val="00990F78"/>
    <w:rsid w:val="009916E4"/>
    <w:rsid w:val="009931AD"/>
    <w:rsid w:val="00993AB7"/>
    <w:rsid w:val="00994A09"/>
    <w:rsid w:val="00996FDA"/>
    <w:rsid w:val="009971A2"/>
    <w:rsid w:val="00997363"/>
    <w:rsid w:val="009973B1"/>
    <w:rsid w:val="00997711"/>
    <w:rsid w:val="009978B5"/>
    <w:rsid w:val="009A3279"/>
    <w:rsid w:val="009A4AB2"/>
    <w:rsid w:val="009A6F5C"/>
    <w:rsid w:val="009B2E3B"/>
    <w:rsid w:val="009B5355"/>
    <w:rsid w:val="009B68C9"/>
    <w:rsid w:val="009C00AC"/>
    <w:rsid w:val="009C0A71"/>
    <w:rsid w:val="009C0FD7"/>
    <w:rsid w:val="009C1372"/>
    <w:rsid w:val="009C30E7"/>
    <w:rsid w:val="009C3E4C"/>
    <w:rsid w:val="009C5573"/>
    <w:rsid w:val="009C60A5"/>
    <w:rsid w:val="009D1E99"/>
    <w:rsid w:val="009D227A"/>
    <w:rsid w:val="009E133E"/>
    <w:rsid w:val="009E3104"/>
    <w:rsid w:val="009E5A76"/>
    <w:rsid w:val="009E6DF3"/>
    <w:rsid w:val="009F1B1F"/>
    <w:rsid w:val="009F1DB4"/>
    <w:rsid w:val="009F2439"/>
    <w:rsid w:val="009F2EC2"/>
    <w:rsid w:val="009F3C92"/>
    <w:rsid w:val="009F467C"/>
    <w:rsid w:val="009F6371"/>
    <w:rsid w:val="00A0434D"/>
    <w:rsid w:val="00A04D34"/>
    <w:rsid w:val="00A05490"/>
    <w:rsid w:val="00A07016"/>
    <w:rsid w:val="00A07ED1"/>
    <w:rsid w:val="00A12EF9"/>
    <w:rsid w:val="00A140AB"/>
    <w:rsid w:val="00A1510C"/>
    <w:rsid w:val="00A16B83"/>
    <w:rsid w:val="00A17E94"/>
    <w:rsid w:val="00A21112"/>
    <w:rsid w:val="00A216AA"/>
    <w:rsid w:val="00A26FDF"/>
    <w:rsid w:val="00A35A84"/>
    <w:rsid w:val="00A35E5D"/>
    <w:rsid w:val="00A37F66"/>
    <w:rsid w:val="00A4078D"/>
    <w:rsid w:val="00A4798A"/>
    <w:rsid w:val="00A500CA"/>
    <w:rsid w:val="00A53060"/>
    <w:rsid w:val="00A56E56"/>
    <w:rsid w:val="00A575D3"/>
    <w:rsid w:val="00A57856"/>
    <w:rsid w:val="00A6357D"/>
    <w:rsid w:val="00A63A83"/>
    <w:rsid w:val="00A6621A"/>
    <w:rsid w:val="00A7196A"/>
    <w:rsid w:val="00A720F7"/>
    <w:rsid w:val="00A74CB4"/>
    <w:rsid w:val="00A80204"/>
    <w:rsid w:val="00A826B6"/>
    <w:rsid w:val="00A86346"/>
    <w:rsid w:val="00A94972"/>
    <w:rsid w:val="00A959EE"/>
    <w:rsid w:val="00AA1605"/>
    <w:rsid w:val="00AA5C70"/>
    <w:rsid w:val="00AA782E"/>
    <w:rsid w:val="00AB07C5"/>
    <w:rsid w:val="00AB0D3A"/>
    <w:rsid w:val="00AB3BA6"/>
    <w:rsid w:val="00AB49C3"/>
    <w:rsid w:val="00AB5BF2"/>
    <w:rsid w:val="00AB79AD"/>
    <w:rsid w:val="00AC33A3"/>
    <w:rsid w:val="00AC35CC"/>
    <w:rsid w:val="00AC4E14"/>
    <w:rsid w:val="00AC580C"/>
    <w:rsid w:val="00AC58D2"/>
    <w:rsid w:val="00AD036E"/>
    <w:rsid w:val="00AD09F9"/>
    <w:rsid w:val="00AD481B"/>
    <w:rsid w:val="00AD53B8"/>
    <w:rsid w:val="00AD5787"/>
    <w:rsid w:val="00AD68A6"/>
    <w:rsid w:val="00AD6B1F"/>
    <w:rsid w:val="00AE1465"/>
    <w:rsid w:val="00AE15D8"/>
    <w:rsid w:val="00AE31B8"/>
    <w:rsid w:val="00AE4C72"/>
    <w:rsid w:val="00AE7F39"/>
    <w:rsid w:val="00AF1ED1"/>
    <w:rsid w:val="00AF24F2"/>
    <w:rsid w:val="00AF78B4"/>
    <w:rsid w:val="00B01E46"/>
    <w:rsid w:val="00B02FB7"/>
    <w:rsid w:val="00B035E2"/>
    <w:rsid w:val="00B03883"/>
    <w:rsid w:val="00B067BB"/>
    <w:rsid w:val="00B06B10"/>
    <w:rsid w:val="00B06C14"/>
    <w:rsid w:val="00B1108E"/>
    <w:rsid w:val="00B11EB5"/>
    <w:rsid w:val="00B12F1F"/>
    <w:rsid w:val="00B1376A"/>
    <w:rsid w:val="00B14373"/>
    <w:rsid w:val="00B14DD0"/>
    <w:rsid w:val="00B17EB5"/>
    <w:rsid w:val="00B22749"/>
    <w:rsid w:val="00B24F40"/>
    <w:rsid w:val="00B2749E"/>
    <w:rsid w:val="00B30162"/>
    <w:rsid w:val="00B305E2"/>
    <w:rsid w:val="00B30EFB"/>
    <w:rsid w:val="00B31D5E"/>
    <w:rsid w:val="00B42621"/>
    <w:rsid w:val="00B42D80"/>
    <w:rsid w:val="00B43D52"/>
    <w:rsid w:val="00B46F7A"/>
    <w:rsid w:val="00B4720C"/>
    <w:rsid w:val="00B5103C"/>
    <w:rsid w:val="00B54B15"/>
    <w:rsid w:val="00B54D13"/>
    <w:rsid w:val="00B5729D"/>
    <w:rsid w:val="00B57477"/>
    <w:rsid w:val="00B57662"/>
    <w:rsid w:val="00B61766"/>
    <w:rsid w:val="00B62615"/>
    <w:rsid w:val="00B636CF"/>
    <w:rsid w:val="00B64070"/>
    <w:rsid w:val="00B64D9D"/>
    <w:rsid w:val="00B65232"/>
    <w:rsid w:val="00B67AAD"/>
    <w:rsid w:val="00B67BC7"/>
    <w:rsid w:val="00B73CE9"/>
    <w:rsid w:val="00B8154A"/>
    <w:rsid w:val="00B828A2"/>
    <w:rsid w:val="00B82FFE"/>
    <w:rsid w:val="00B84417"/>
    <w:rsid w:val="00B85E99"/>
    <w:rsid w:val="00B91098"/>
    <w:rsid w:val="00B91153"/>
    <w:rsid w:val="00B9118A"/>
    <w:rsid w:val="00B9442B"/>
    <w:rsid w:val="00B9480B"/>
    <w:rsid w:val="00B95DD9"/>
    <w:rsid w:val="00B9644E"/>
    <w:rsid w:val="00B966BF"/>
    <w:rsid w:val="00B97EA3"/>
    <w:rsid w:val="00BA098C"/>
    <w:rsid w:val="00BA510D"/>
    <w:rsid w:val="00BA6E1C"/>
    <w:rsid w:val="00BB0A37"/>
    <w:rsid w:val="00BB0B9C"/>
    <w:rsid w:val="00BB12B7"/>
    <w:rsid w:val="00BB12D1"/>
    <w:rsid w:val="00BB14BE"/>
    <w:rsid w:val="00BB1EC5"/>
    <w:rsid w:val="00BB3098"/>
    <w:rsid w:val="00BC0376"/>
    <w:rsid w:val="00BC19EE"/>
    <w:rsid w:val="00BC2D83"/>
    <w:rsid w:val="00BC3DE8"/>
    <w:rsid w:val="00BC44BD"/>
    <w:rsid w:val="00BC48C4"/>
    <w:rsid w:val="00BC621B"/>
    <w:rsid w:val="00BC7076"/>
    <w:rsid w:val="00BD157C"/>
    <w:rsid w:val="00BD1D6C"/>
    <w:rsid w:val="00BD3123"/>
    <w:rsid w:val="00BD3373"/>
    <w:rsid w:val="00BD4AF6"/>
    <w:rsid w:val="00BE00B5"/>
    <w:rsid w:val="00BE0439"/>
    <w:rsid w:val="00BE11F1"/>
    <w:rsid w:val="00BE2E68"/>
    <w:rsid w:val="00BE32E1"/>
    <w:rsid w:val="00BE63DA"/>
    <w:rsid w:val="00BE6DFF"/>
    <w:rsid w:val="00BE7492"/>
    <w:rsid w:val="00BF0178"/>
    <w:rsid w:val="00BF056F"/>
    <w:rsid w:val="00BF29DB"/>
    <w:rsid w:val="00BF3FC6"/>
    <w:rsid w:val="00BF70E1"/>
    <w:rsid w:val="00C0192A"/>
    <w:rsid w:val="00C02F26"/>
    <w:rsid w:val="00C04CD9"/>
    <w:rsid w:val="00C05F4A"/>
    <w:rsid w:val="00C05F83"/>
    <w:rsid w:val="00C07401"/>
    <w:rsid w:val="00C1207A"/>
    <w:rsid w:val="00C14035"/>
    <w:rsid w:val="00C14750"/>
    <w:rsid w:val="00C15C05"/>
    <w:rsid w:val="00C17F9D"/>
    <w:rsid w:val="00C210F3"/>
    <w:rsid w:val="00C22CA8"/>
    <w:rsid w:val="00C23C0F"/>
    <w:rsid w:val="00C242B8"/>
    <w:rsid w:val="00C24C25"/>
    <w:rsid w:val="00C257FF"/>
    <w:rsid w:val="00C31C1D"/>
    <w:rsid w:val="00C371E5"/>
    <w:rsid w:val="00C37EC1"/>
    <w:rsid w:val="00C42DCD"/>
    <w:rsid w:val="00C51452"/>
    <w:rsid w:val="00C53AB5"/>
    <w:rsid w:val="00C5579C"/>
    <w:rsid w:val="00C5636C"/>
    <w:rsid w:val="00C57945"/>
    <w:rsid w:val="00C60947"/>
    <w:rsid w:val="00C60B8F"/>
    <w:rsid w:val="00C61CED"/>
    <w:rsid w:val="00C61ECE"/>
    <w:rsid w:val="00C64791"/>
    <w:rsid w:val="00C719FF"/>
    <w:rsid w:val="00C71E9F"/>
    <w:rsid w:val="00C723B2"/>
    <w:rsid w:val="00C74184"/>
    <w:rsid w:val="00C752A4"/>
    <w:rsid w:val="00C755D9"/>
    <w:rsid w:val="00C77D91"/>
    <w:rsid w:val="00C83450"/>
    <w:rsid w:val="00C86E48"/>
    <w:rsid w:val="00C908F6"/>
    <w:rsid w:val="00C91BD0"/>
    <w:rsid w:val="00C92AAA"/>
    <w:rsid w:val="00C942CC"/>
    <w:rsid w:val="00C955EA"/>
    <w:rsid w:val="00C95C7E"/>
    <w:rsid w:val="00C96396"/>
    <w:rsid w:val="00CA48A0"/>
    <w:rsid w:val="00CA4D8F"/>
    <w:rsid w:val="00CA5278"/>
    <w:rsid w:val="00CA6022"/>
    <w:rsid w:val="00CB1FCC"/>
    <w:rsid w:val="00CB2711"/>
    <w:rsid w:val="00CB3A23"/>
    <w:rsid w:val="00CB3E76"/>
    <w:rsid w:val="00CB6D7E"/>
    <w:rsid w:val="00CB6FE8"/>
    <w:rsid w:val="00CB79C1"/>
    <w:rsid w:val="00CC0A6A"/>
    <w:rsid w:val="00CC23DE"/>
    <w:rsid w:val="00CC3C9B"/>
    <w:rsid w:val="00CC3F7D"/>
    <w:rsid w:val="00CC541E"/>
    <w:rsid w:val="00CD0FCA"/>
    <w:rsid w:val="00CD18D0"/>
    <w:rsid w:val="00CD31F2"/>
    <w:rsid w:val="00CD36BB"/>
    <w:rsid w:val="00CD4295"/>
    <w:rsid w:val="00CD5420"/>
    <w:rsid w:val="00CD5E40"/>
    <w:rsid w:val="00CD647D"/>
    <w:rsid w:val="00CD6F62"/>
    <w:rsid w:val="00CE13EC"/>
    <w:rsid w:val="00CE2CAC"/>
    <w:rsid w:val="00CE3733"/>
    <w:rsid w:val="00CE4BCE"/>
    <w:rsid w:val="00CE5F0C"/>
    <w:rsid w:val="00CF0169"/>
    <w:rsid w:val="00CF02EC"/>
    <w:rsid w:val="00CF0495"/>
    <w:rsid w:val="00CF222B"/>
    <w:rsid w:val="00CF40F4"/>
    <w:rsid w:val="00CF4FEE"/>
    <w:rsid w:val="00D03B04"/>
    <w:rsid w:val="00D03E7F"/>
    <w:rsid w:val="00D0486B"/>
    <w:rsid w:val="00D0582C"/>
    <w:rsid w:val="00D05A62"/>
    <w:rsid w:val="00D05E88"/>
    <w:rsid w:val="00D06FAF"/>
    <w:rsid w:val="00D1181B"/>
    <w:rsid w:val="00D12BDD"/>
    <w:rsid w:val="00D136CE"/>
    <w:rsid w:val="00D13E9B"/>
    <w:rsid w:val="00D14567"/>
    <w:rsid w:val="00D208F5"/>
    <w:rsid w:val="00D20F7A"/>
    <w:rsid w:val="00D215A8"/>
    <w:rsid w:val="00D21C43"/>
    <w:rsid w:val="00D21D43"/>
    <w:rsid w:val="00D25DB6"/>
    <w:rsid w:val="00D2675C"/>
    <w:rsid w:val="00D27B43"/>
    <w:rsid w:val="00D27F80"/>
    <w:rsid w:val="00D31986"/>
    <w:rsid w:val="00D32916"/>
    <w:rsid w:val="00D334C8"/>
    <w:rsid w:val="00D33A84"/>
    <w:rsid w:val="00D34EF8"/>
    <w:rsid w:val="00D377E6"/>
    <w:rsid w:val="00D43207"/>
    <w:rsid w:val="00D43E2E"/>
    <w:rsid w:val="00D525EB"/>
    <w:rsid w:val="00D53FAA"/>
    <w:rsid w:val="00D54DAE"/>
    <w:rsid w:val="00D55CC7"/>
    <w:rsid w:val="00D56719"/>
    <w:rsid w:val="00D6378D"/>
    <w:rsid w:val="00D65D0E"/>
    <w:rsid w:val="00D65DD8"/>
    <w:rsid w:val="00D67285"/>
    <w:rsid w:val="00D72F98"/>
    <w:rsid w:val="00D747AC"/>
    <w:rsid w:val="00D759B4"/>
    <w:rsid w:val="00D75DE4"/>
    <w:rsid w:val="00D778B5"/>
    <w:rsid w:val="00D77A86"/>
    <w:rsid w:val="00D85A28"/>
    <w:rsid w:val="00D8785C"/>
    <w:rsid w:val="00D87F55"/>
    <w:rsid w:val="00D9203E"/>
    <w:rsid w:val="00D952A0"/>
    <w:rsid w:val="00D95C91"/>
    <w:rsid w:val="00D9611E"/>
    <w:rsid w:val="00DA5F1F"/>
    <w:rsid w:val="00DA7A35"/>
    <w:rsid w:val="00DB077B"/>
    <w:rsid w:val="00DB1660"/>
    <w:rsid w:val="00DB2566"/>
    <w:rsid w:val="00DB40F7"/>
    <w:rsid w:val="00DB44E6"/>
    <w:rsid w:val="00DB604F"/>
    <w:rsid w:val="00DB7DC3"/>
    <w:rsid w:val="00DC2092"/>
    <w:rsid w:val="00DC5AA5"/>
    <w:rsid w:val="00DD0756"/>
    <w:rsid w:val="00DD1069"/>
    <w:rsid w:val="00DD2D09"/>
    <w:rsid w:val="00DD3CE3"/>
    <w:rsid w:val="00DD50F4"/>
    <w:rsid w:val="00DD52C3"/>
    <w:rsid w:val="00DD5839"/>
    <w:rsid w:val="00DD7DB3"/>
    <w:rsid w:val="00DE0600"/>
    <w:rsid w:val="00DE0B21"/>
    <w:rsid w:val="00DE16CE"/>
    <w:rsid w:val="00DE2129"/>
    <w:rsid w:val="00DE4158"/>
    <w:rsid w:val="00DE6A08"/>
    <w:rsid w:val="00DE7191"/>
    <w:rsid w:val="00DF083E"/>
    <w:rsid w:val="00DF3813"/>
    <w:rsid w:val="00DF4C63"/>
    <w:rsid w:val="00DF56B2"/>
    <w:rsid w:val="00E018A0"/>
    <w:rsid w:val="00E02866"/>
    <w:rsid w:val="00E049A4"/>
    <w:rsid w:val="00E05353"/>
    <w:rsid w:val="00E05936"/>
    <w:rsid w:val="00E1107D"/>
    <w:rsid w:val="00E12467"/>
    <w:rsid w:val="00E13FFE"/>
    <w:rsid w:val="00E23893"/>
    <w:rsid w:val="00E2399A"/>
    <w:rsid w:val="00E27781"/>
    <w:rsid w:val="00E30C87"/>
    <w:rsid w:val="00E311DB"/>
    <w:rsid w:val="00E313D7"/>
    <w:rsid w:val="00E313E7"/>
    <w:rsid w:val="00E32065"/>
    <w:rsid w:val="00E32D0B"/>
    <w:rsid w:val="00E32D73"/>
    <w:rsid w:val="00E33A74"/>
    <w:rsid w:val="00E37CCD"/>
    <w:rsid w:val="00E408B9"/>
    <w:rsid w:val="00E40999"/>
    <w:rsid w:val="00E40F6F"/>
    <w:rsid w:val="00E43F4C"/>
    <w:rsid w:val="00E45E0D"/>
    <w:rsid w:val="00E51E1F"/>
    <w:rsid w:val="00E539B9"/>
    <w:rsid w:val="00E53E6F"/>
    <w:rsid w:val="00E54046"/>
    <w:rsid w:val="00E54E5D"/>
    <w:rsid w:val="00E6003A"/>
    <w:rsid w:val="00E60A08"/>
    <w:rsid w:val="00E617AD"/>
    <w:rsid w:val="00E63F96"/>
    <w:rsid w:val="00E652CC"/>
    <w:rsid w:val="00E669EB"/>
    <w:rsid w:val="00E71ADB"/>
    <w:rsid w:val="00E73996"/>
    <w:rsid w:val="00E768C1"/>
    <w:rsid w:val="00E777B1"/>
    <w:rsid w:val="00E8297A"/>
    <w:rsid w:val="00E85A78"/>
    <w:rsid w:val="00E86456"/>
    <w:rsid w:val="00E86927"/>
    <w:rsid w:val="00E86A8C"/>
    <w:rsid w:val="00E87337"/>
    <w:rsid w:val="00E9085F"/>
    <w:rsid w:val="00E92403"/>
    <w:rsid w:val="00E948AC"/>
    <w:rsid w:val="00EA0F4A"/>
    <w:rsid w:val="00EA3964"/>
    <w:rsid w:val="00EA3A4D"/>
    <w:rsid w:val="00EA3DFE"/>
    <w:rsid w:val="00EA5AB1"/>
    <w:rsid w:val="00EA799C"/>
    <w:rsid w:val="00EB1609"/>
    <w:rsid w:val="00EB3282"/>
    <w:rsid w:val="00EB6467"/>
    <w:rsid w:val="00EC0E37"/>
    <w:rsid w:val="00EC1AB9"/>
    <w:rsid w:val="00EC26E4"/>
    <w:rsid w:val="00EC2798"/>
    <w:rsid w:val="00EC28FE"/>
    <w:rsid w:val="00EC3555"/>
    <w:rsid w:val="00EC4554"/>
    <w:rsid w:val="00EC4B0B"/>
    <w:rsid w:val="00EC5394"/>
    <w:rsid w:val="00EC62C7"/>
    <w:rsid w:val="00EC70FA"/>
    <w:rsid w:val="00ED0137"/>
    <w:rsid w:val="00ED03CB"/>
    <w:rsid w:val="00ED3B52"/>
    <w:rsid w:val="00ED4B67"/>
    <w:rsid w:val="00ED6211"/>
    <w:rsid w:val="00EE024F"/>
    <w:rsid w:val="00EE096C"/>
    <w:rsid w:val="00EE3C07"/>
    <w:rsid w:val="00EE7798"/>
    <w:rsid w:val="00EF6B5B"/>
    <w:rsid w:val="00F01F61"/>
    <w:rsid w:val="00F05F5E"/>
    <w:rsid w:val="00F103F7"/>
    <w:rsid w:val="00F113B4"/>
    <w:rsid w:val="00F113F3"/>
    <w:rsid w:val="00F1514A"/>
    <w:rsid w:val="00F20A94"/>
    <w:rsid w:val="00F23739"/>
    <w:rsid w:val="00F26289"/>
    <w:rsid w:val="00F26533"/>
    <w:rsid w:val="00F277A1"/>
    <w:rsid w:val="00F31063"/>
    <w:rsid w:val="00F34C3E"/>
    <w:rsid w:val="00F4148E"/>
    <w:rsid w:val="00F41FEA"/>
    <w:rsid w:val="00F42583"/>
    <w:rsid w:val="00F42C20"/>
    <w:rsid w:val="00F44A3D"/>
    <w:rsid w:val="00F50332"/>
    <w:rsid w:val="00F50EDE"/>
    <w:rsid w:val="00F52685"/>
    <w:rsid w:val="00F559FA"/>
    <w:rsid w:val="00F57138"/>
    <w:rsid w:val="00F62AD6"/>
    <w:rsid w:val="00F71553"/>
    <w:rsid w:val="00F74BAC"/>
    <w:rsid w:val="00F855E0"/>
    <w:rsid w:val="00F85704"/>
    <w:rsid w:val="00F860BA"/>
    <w:rsid w:val="00F86A66"/>
    <w:rsid w:val="00F916E8"/>
    <w:rsid w:val="00F93312"/>
    <w:rsid w:val="00F93625"/>
    <w:rsid w:val="00F93F8B"/>
    <w:rsid w:val="00F940B7"/>
    <w:rsid w:val="00FA19AB"/>
    <w:rsid w:val="00FA39DF"/>
    <w:rsid w:val="00FA625C"/>
    <w:rsid w:val="00FA73F6"/>
    <w:rsid w:val="00FB5B67"/>
    <w:rsid w:val="00FB6DB0"/>
    <w:rsid w:val="00FB7DD4"/>
    <w:rsid w:val="00FC230F"/>
    <w:rsid w:val="00FC5E30"/>
    <w:rsid w:val="00FC5F78"/>
    <w:rsid w:val="00FC6653"/>
    <w:rsid w:val="00FC69D7"/>
    <w:rsid w:val="00FC7F4D"/>
    <w:rsid w:val="00FD1646"/>
    <w:rsid w:val="00FE033E"/>
    <w:rsid w:val="00FE0BF9"/>
    <w:rsid w:val="00FE1626"/>
    <w:rsid w:val="00FE1C29"/>
    <w:rsid w:val="00FE1F16"/>
    <w:rsid w:val="00FE3C32"/>
    <w:rsid w:val="00FE59E7"/>
    <w:rsid w:val="00FE64C5"/>
    <w:rsid w:val="00FE7D9D"/>
    <w:rsid w:val="00FF25A7"/>
    <w:rsid w:val="00FF42F9"/>
    <w:rsid w:val="00FF4D29"/>
    <w:rsid w:val="00FF4F33"/>
    <w:rsid w:val="00FF65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D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before="80" w:line="172" w:lineRule="exact"/>
      <w:jc w:val="center"/>
      <w:outlineLvl w:val="1"/>
    </w:pPr>
    <w:rPr>
      <w:rFonts w:ascii="Arial" w:hAnsi="Arial"/>
      <w:b/>
      <w:sz w:val="14"/>
      <w:szCs w:val="20"/>
    </w:rPr>
  </w:style>
  <w:style w:type="paragraph" w:styleId="3">
    <w:name w:val="heading 3"/>
    <w:basedOn w:val="a"/>
    <w:next w:val="a"/>
    <w:qFormat/>
    <w:pPr>
      <w:keepNext/>
      <w:spacing w:before="30"/>
      <w:ind w:left="113"/>
      <w:outlineLvl w:val="2"/>
    </w:pPr>
    <w:rPr>
      <w:rFonts w:ascii="Arial" w:hAnsi="Arial"/>
      <w:b/>
      <w:sz w:val="14"/>
      <w:szCs w:val="20"/>
    </w:rPr>
  </w:style>
  <w:style w:type="paragraph" w:styleId="4">
    <w:name w:val="heading 4"/>
    <w:basedOn w:val="a"/>
    <w:next w:val="a"/>
    <w:qFormat/>
    <w:pPr>
      <w:keepNext/>
      <w:spacing w:before="28" w:line="184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70" w:lineRule="exact"/>
      <w:ind w:right="142"/>
      <w:jc w:val="center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before="36" w:line="150" w:lineRule="exact"/>
      <w:ind w:left="113"/>
      <w:jc w:val="center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spacing w:line="184" w:lineRule="exact"/>
      <w:ind w:left="284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cap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ascii="Arial" w:hAnsi="Arial"/>
      <w:sz w:val="14"/>
      <w:szCs w:val="20"/>
    </w:rPr>
  </w:style>
  <w:style w:type="paragraph" w:styleId="a7">
    <w:name w:val="endnote text"/>
    <w:basedOn w:val="a"/>
    <w:semiHidden/>
    <w:pPr>
      <w:widowControl w:val="0"/>
    </w:pPr>
    <w:rPr>
      <w:sz w:val="20"/>
      <w:szCs w:val="20"/>
    </w:rPr>
  </w:style>
  <w:style w:type="paragraph" w:styleId="20">
    <w:name w:val="Body Text 2"/>
    <w:basedOn w:val="a"/>
    <w:pPr>
      <w:spacing w:after="24"/>
      <w:jc w:val="center"/>
    </w:pPr>
    <w:rPr>
      <w:rFonts w:ascii="Arial" w:hAnsi="Arial"/>
      <w:b/>
      <w:spacing w:val="-2"/>
      <w:sz w:val="16"/>
      <w:szCs w:val="20"/>
    </w:rPr>
  </w:style>
  <w:style w:type="paragraph" w:styleId="a8">
    <w:name w:val="caption"/>
    <w:basedOn w:val="a"/>
    <w:next w:val="a"/>
    <w:qFormat/>
    <w:pPr>
      <w:spacing w:after="24"/>
      <w:jc w:val="center"/>
    </w:pPr>
    <w:rPr>
      <w:rFonts w:ascii="Arial" w:hAnsi="Arial"/>
      <w:b/>
      <w:sz w:val="16"/>
      <w:szCs w:val="20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sz w:val="20"/>
      <w:szCs w:val="20"/>
    </w:rPr>
  </w:style>
  <w:style w:type="paragraph" w:customStyle="1" w:styleId="116">
    <w:name w:val="Список 116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80">
    <w:name w:val="Список с маркерами8"/>
    <w:basedOn w:val="a6"/>
    <w:pPr>
      <w:tabs>
        <w:tab w:val="num" w:pos="360"/>
      </w:tabs>
      <w:autoSpaceDE w:val="0"/>
      <w:autoSpaceDN w:val="0"/>
      <w:adjustRightInd w:val="0"/>
      <w:spacing w:before="120" w:line="288" w:lineRule="auto"/>
      <w:ind w:left="360" w:hanging="360"/>
      <w:jc w:val="both"/>
    </w:pPr>
    <w:rPr>
      <w:rFonts w:ascii="Times New Roman" w:hAnsi="Times New Roman"/>
      <w:sz w:val="26"/>
    </w:rPr>
  </w:style>
  <w:style w:type="paragraph" w:customStyle="1" w:styleId="81">
    <w:name w:val="Список с номерами8"/>
    <w:basedOn w:val="ab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b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30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c">
    <w:name w:val="текст конц. сноски"/>
    <w:basedOn w:val="a"/>
    <w:rPr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20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7">
    <w:name w:val="xl27"/>
    <w:basedOn w:val="a"/>
    <w:pPr>
      <w:pBdr>
        <w:bottom w:val="single" w:sz="4" w:space="0" w:color="808080"/>
        <w:right w:val="double" w:sz="6" w:space="0" w:color="auto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21">
    <w:name w:val="toc 2"/>
    <w:basedOn w:val="a"/>
    <w:next w:val="a"/>
    <w:semiHidden/>
    <w:rsid w:val="006F0C22"/>
    <w:pPr>
      <w:tabs>
        <w:tab w:val="left" w:leader="dot" w:pos="8646"/>
        <w:tab w:val="right" w:pos="9072"/>
      </w:tabs>
      <w:ind w:left="709" w:right="850"/>
    </w:pPr>
    <w:rPr>
      <w:sz w:val="20"/>
      <w:szCs w:val="20"/>
    </w:rPr>
  </w:style>
  <w:style w:type="character" w:styleId="ad">
    <w:name w:val="Hyperlink"/>
    <w:rsid w:val="0052748B"/>
    <w:rPr>
      <w:rFonts w:cs="Times New Roman"/>
      <w:color w:val="0000FF"/>
      <w:u w:val="single"/>
    </w:rPr>
  </w:style>
  <w:style w:type="paragraph" w:styleId="32">
    <w:name w:val="Body Text Indent 3"/>
    <w:basedOn w:val="a"/>
    <w:rsid w:val="007A206F"/>
    <w:pPr>
      <w:spacing w:after="120"/>
      <w:ind w:left="283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6C185A"/>
    <w:pPr>
      <w:ind w:left="720"/>
      <w:contextualSpacing/>
    </w:pPr>
  </w:style>
  <w:style w:type="paragraph" w:styleId="af">
    <w:name w:val="Balloon Text"/>
    <w:basedOn w:val="a"/>
    <w:link w:val="af0"/>
    <w:rsid w:val="00124B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D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before="80" w:line="172" w:lineRule="exact"/>
      <w:jc w:val="center"/>
      <w:outlineLvl w:val="1"/>
    </w:pPr>
    <w:rPr>
      <w:rFonts w:ascii="Arial" w:hAnsi="Arial"/>
      <w:b/>
      <w:sz w:val="14"/>
      <w:szCs w:val="20"/>
    </w:rPr>
  </w:style>
  <w:style w:type="paragraph" w:styleId="3">
    <w:name w:val="heading 3"/>
    <w:basedOn w:val="a"/>
    <w:next w:val="a"/>
    <w:qFormat/>
    <w:pPr>
      <w:keepNext/>
      <w:spacing w:before="30"/>
      <w:ind w:left="113"/>
      <w:outlineLvl w:val="2"/>
    </w:pPr>
    <w:rPr>
      <w:rFonts w:ascii="Arial" w:hAnsi="Arial"/>
      <w:b/>
      <w:sz w:val="14"/>
      <w:szCs w:val="20"/>
    </w:rPr>
  </w:style>
  <w:style w:type="paragraph" w:styleId="4">
    <w:name w:val="heading 4"/>
    <w:basedOn w:val="a"/>
    <w:next w:val="a"/>
    <w:qFormat/>
    <w:pPr>
      <w:keepNext/>
      <w:spacing w:before="28" w:line="184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70" w:lineRule="exact"/>
      <w:ind w:right="142"/>
      <w:jc w:val="center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before="36" w:line="150" w:lineRule="exact"/>
      <w:ind w:left="113"/>
      <w:jc w:val="center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spacing w:line="184" w:lineRule="exact"/>
      <w:ind w:left="284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cap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ascii="Arial" w:hAnsi="Arial"/>
      <w:sz w:val="14"/>
      <w:szCs w:val="20"/>
    </w:rPr>
  </w:style>
  <w:style w:type="paragraph" w:styleId="a7">
    <w:name w:val="endnote text"/>
    <w:basedOn w:val="a"/>
    <w:semiHidden/>
    <w:pPr>
      <w:widowControl w:val="0"/>
    </w:pPr>
    <w:rPr>
      <w:sz w:val="20"/>
      <w:szCs w:val="20"/>
    </w:rPr>
  </w:style>
  <w:style w:type="paragraph" w:styleId="20">
    <w:name w:val="Body Text 2"/>
    <w:basedOn w:val="a"/>
    <w:pPr>
      <w:spacing w:after="24"/>
      <w:jc w:val="center"/>
    </w:pPr>
    <w:rPr>
      <w:rFonts w:ascii="Arial" w:hAnsi="Arial"/>
      <w:b/>
      <w:spacing w:val="-2"/>
      <w:sz w:val="16"/>
      <w:szCs w:val="20"/>
    </w:rPr>
  </w:style>
  <w:style w:type="paragraph" w:styleId="a8">
    <w:name w:val="caption"/>
    <w:basedOn w:val="a"/>
    <w:next w:val="a"/>
    <w:qFormat/>
    <w:pPr>
      <w:spacing w:after="24"/>
      <w:jc w:val="center"/>
    </w:pPr>
    <w:rPr>
      <w:rFonts w:ascii="Arial" w:hAnsi="Arial"/>
      <w:b/>
      <w:sz w:val="16"/>
      <w:szCs w:val="20"/>
    </w:rPr>
  </w:style>
  <w:style w:type="paragraph" w:styleId="a9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sz w:val="20"/>
      <w:szCs w:val="20"/>
    </w:rPr>
  </w:style>
  <w:style w:type="paragraph" w:customStyle="1" w:styleId="116">
    <w:name w:val="Список 116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80">
    <w:name w:val="Список с маркерами8"/>
    <w:basedOn w:val="a6"/>
    <w:pPr>
      <w:tabs>
        <w:tab w:val="num" w:pos="360"/>
      </w:tabs>
      <w:autoSpaceDE w:val="0"/>
      <w:autoSpaceDN w:val="0"/>
      <w:adjustRightInd w:val="0"/>
      <w:spacing w:before="120" w:line="288" w:lineRule="auto"/>
      <w:ind w:left="360" w:hanging="360"/>
      <w:jc w:val="both"/>
    </w:pPr>
    <w:rPr>
      <w:rFonts w:ascii="Times New Roman" w:hAnsi="Times New Roman"/>
      <w:sz w:val="26"/>
    </w:rPr>
  </w:style>
  <w:style w:type="paragraph" w:customStyle="1" w:styleId="81">
    <w:name w:val="Список с номерами8"/>
    <w:basedOn w:val="ab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b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30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c">
    <w:name w:val="текст конц. сноски"/>
    <w:basedOn w:val="a"/>
    <w:rPr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20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7">
    <w:name w:val="xl27"/>
    <w:basedOn w:val="a"/>
    <w:pPr>
      <w:pBdr>
        <w:bottom w:val="single" w:sz="4" w:space="0" w:color="808080"/>
        <w:right w:val="double" w:sz="6" w:space="0" w:color="auto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21">
    <w:name w:val="toc 2"/>
    <w:basedOn w:val="a"/>
    <w:next w:val="a"/>
    <w:semiHidden/>
    <w:rsid w:val="006F0C22"/>
    <w:pPr>
      <w:tabs>
        <w:tab w:val="left" w:leader="dot" w:pos="8646"/>
        <w:tab w:val="right" w:pos="9072"/>
      </w:tabs>
      <w:ind w:left="709" w:right="850"/>
    </w:pPr>
    <w:rPr>
      <w:sz w:val="20"/>
      <w:szCs w:val="20"/>
    </w:rPr>
  </w:style>
  <w:style w:type="character" w:styleId="ad">
    <w:name w:val="Hyperlink"/>
    <w:rsid w:val="0052748B"/>
    <w:rPr>
      <w:rFonts w:cs="Times New Roman"/>
      <w:color w:val="0000FF"/>
      <w:u w:val="single"/>
    </w:rPr>
  </w:style>
  <w:style w:type="paragraph" w:styleId="32">
    <w:name w:val="Body Text Indent 3"/>
    <w:basedOn w:val="a"/>
    <w:rsid w:val="007A206F"/>
    <w:pPr>
      <w:spacing w:after="120"/>
      <w:ind w:left="283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6C185A"/>
    <w:pPr>
      <w:ind w:left="720"/>
      <w:contextualSpacing/>
    </w:pPr>
  </w:style>
  <w:style w:type="paragraph" w:styleId="af">
    <w:name w:val="Balloon Text"/>
    <w:basedOn w:val="a"/>
    <w:link w:val="af0"/>
    <w:rsid w:val="00124B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AAC29-4A51-4663-84FF-220C441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3964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http://www.gks.ru/folder/210/)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2021-01-11T13:58:00Z</cp:lastPrinted>
  <dcterms:created xsi:type="dcterms:W3CDTF">2023-03-29T10:06:00Z</dcterms:created>
  <dcterms:modified xsi:type="dcterms:W3CDTF">2023-03-29T10:07:00Z</dcterms:modified>
</cp:coreProperties>
</file>