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61" w:rsidRPr="001C7A7B" w:rsidRDefault="00055C61" w:rsidP="00F567C4">
      <w:pPr>
        <w:pStyle w:val="a9"/>
        <w:pageBreakBefore/>
        <w:spacing w:before="0" w:line="240" w:lineRule="auto"/>
      </w:pPr>
      <w:bookmarkStart w:id="0" w:name="_GoBack"/>
      <w:bookmarkEnd w:id="0"/>
      <w:r w:rsidRPr="001C7A7B">
        <w:t>МЕТОДОЛОГИЧЕСКИЕ ПОЯСНЕНИЯ</w:t>
      </w:r>
    </w:p>
    <w:p w:rsidR="00B548BA" w:rsidRPr="001C7A7B" w:rsidRDefault="00B548BA" w:rsidP="008F1E88">
      <w:pPr>
        <w:ind w:right="113"/>
        <w:sectPr w:rsidR="00B548BA" w:rsidRPr="001C7A7B" w:rsidSect="00F44F4B">
          <w:footerReference w:type="even" r:id="rId9"/>
          <w:pgSz w:w="11906" w:h="16838" w:code="9"/>
          <w:pgMar w:top="2835" w:right="1191" w:bottom="1928" w:left="1191" w:header="2268" w:footer="1474" w:gutter="0"/>
          <w:pgNumType w:start="262"/>
          <w:cols w:space="708"/>
          <w:titlePg/>
          <w:docGrid w:linePitch="360"/>
        </w:sectPr>
      </w:pPr>
    </w:p>
    <w:p w:rsidR="0098372D" w:rsidRPr="001C7A7B" w:rsidRDefault="0098372D" w:rsidP="00DE364B">
      <w:pPr>
        <w:spacing w:line="240" w:lineRule="exact"/>
        <w:ind w:firstLine="284"/>
        <w:jc w:val="both"/>
        <w:rPr>
          <w:rFonts w:ascii="Arial" w:hAnsi="Arial"/>
          <w:bCs/>
          <w:spacing w:val="-2"/>
          <w:sz w:val="16"/>
        </w:rPr>
      </w:pPr>
      <w:r w:rsidRPr="001C7A7B">
        <w:rPr>
          <w:rFonts w:ascii="Arial" w:hAnsi="Arial"/>
          <w:b/>
          <w:sz w:val="16"/>
        </w:rPr>
        <w:lastRenderedPageBreak/>
        <w:t>Номинальный размер денежных доходов населения/ начисленной заработной платы работников организ</w:t>
      </w:r>
      <w:r w:rsidRPr="001C7A7B">
        <w:rPr>
          <w:rFonts w:ascii="Arial" w:hAnsi="Arial"/>
          <w:b/>
          <w:sz w:val="16"/>
        </w:rPr>
        <w:t>а</w:t>
      </w:r>
      <w:r w:rsidRPr="001C7A7B">
        <w:rPr>
          <w:rFonts w:ascii="Arial" w:hAnsi="Arial"/>
          <w:b/>
          <w:sz w:val="16"/>
        </w:rPr>
        <w:t>ций/назначенных пенсий</w:t>
      </w:r>
      <w:r w:rsidRPr="001C7A7B">
        <w:rPr>
          <w:rFonts w:ascii="Arial" w:hAnsi="Arial"/>
          <w:bCs/>
          <w:sz w:val="16"/>
        </w:rPr>
        <w:t xml:space="preserve"> – </w:t>
      </w:r>
      <w:r w:rsidRPr="001C7A7B">
        <w:rPr>
          <w:rFonts w:ascii="Arial" w:hAnsi="Arial"/>
          <w:bCs/>
          <w:spacing w:val="-2"/>
          <w:sz w:val="16"/>
        </w:rPr>
        <w:t>абсолютный показатель, отр</w:t>
      </w:r>
      <w:r w:rsidRPr="001C7A7B">
        <w:rPr>
          <w:rFonts w:ascii="Arial" w:hAnsi="Arial"/>
          <w:bCs/>
          <w:spacing w:val="-2"/>
          <w:sz w:val="16"/>
        </w:rPr>
        <w:t>а</w:t>
      </w:r>
      <w:r w:rsidRPr="001C7A7B">
        <w:rPr>
          <w:rFonts w:ascii="Arial" w:hAnsi="Arial"/>
          <w:bCs/>
          <w:spacing w:val="-2"/>
          <w:sz w:val="16"/>
        </w:rPr>
        <w:t>жающий фактически сложившийся в отчетном периоде размер денежных доходов/заработной платы/назначенных пенсий.</w:t>
      </w:r>
    </w:p>
    <w:p w:rsidR="0098372D" w:rsidRPr="001C7A7B" w:rsidRDefault="0098372D" w:rsidP="00DE364B">
      <w:pPr>
        <w:spacing w:line="240" w:lineRule="exact"/>
        <w:ind w:firstLine="284"/>
        <w:jc w:val="both"/>
        <w:rPr>
          <w:rFonts w:ascii="Arial" w:hAnsi="Arial"/>
          <w:bCs/>
          <w:sz w:val="16"/>
        </w:rPr>
      </w:pPr>
      <w:r w:rsidRPr="001C7A7B">
        <w:rPr>
          <w:rFonts w:ascii="Arial" w:hAnsi="Arial"/>
          <w:b/>
          <w:spacing w:val="-4"/>
          <w:sz w:val="16"/>
        </w:rPr>
        <w:t xml:space="preserve">Реальный размер денежных доходов населения/ </w:t>
      </w:r>
      <w:r w:rsidRPr="001C7A7B">
        <w:rPr>
          <w:rFonts w:ascii="Arial" w:hAnsi="Arial"/>
          <w:b/>
          <w:spacing w:val="-4"/>
          <w:sz w:val="16"/>
        </w:rPr>
        <w:br/>
        <w:t>начисленной заработной платы</w:t>
      </w:r>
      <w:r w:rsidRPr="001C7A7B">
        <w:t xml:space="preserve"> </w:t>
      </w:r>
      <w:r w:rsidRPr="001C7A7B">
        <w:rPr>
          <w:rFonts w:ascii="Arial" w:hAnsi="Arial"/>
          <w:b/>
          <w:spacing w:val="-4"/>
          <w:sz w:val="16"/>
        </w:rPr>
        <w:t>работников организ</w:t>
      </w:r>
      <w:r w:rsidRPr="001C7A7B">
        <w:rPr>
          <w:rFonts w:ascii="Arial" w:hAnsi="Arial"/>
          <w:b/>
          <w:spacing w:val="-4"/>
          <w:sz w:val="16"/>
        </w:rPr>
        <w:t>а</w:t>
      </w:r>
      <w:r w:rsidRPr="001C7A7B">
        <w:rPr>
          <w:rFonts w:ascii="Arial" w:hAnsi="Arial"/>
          <w:b/>
          <w:spacing w:val="-4"/>
          <w:sz w:val="16"/>
        </w:rPr>
        <w:t xml:space="preserve">ций/назначенных пенсий </w:t>
      </w:r>
      <w:r w:rsidRPr="001C7A7B">
        <w:rPr>
          <w:rFonts w:ascii="Arial" w:hAnsi="Arial"/>
          <w:spacing w:val="-4"/>
          <w:sz w:val="16"/>
        </w:rPr>
        <w:t xml:space="preserve">(в процентах к соответствующему временному периоду) </w:t>
      </w:r>
      <w:r w:rsidR="0011211B" w:rsidRPr="001C7A7B">
        <w:rPr>
          <w:rFonts w:ascii="Arial" w:hAnsi="Arial"/>
          <w:spacing w:val="-4"/>
          <w:sz w:val="16"/>
        </w:rPr>
        <w:t>–</w:t>
      </w:r>
      <w:r w:rsidRPr="001C7A7B">
        <w:rPr>
          <w:rFonts w:ascii="Arial" w:hAnsi="Arial"/>
          <w:spacing w:val="-4"/>
          <w:sz w:val="16"/>
        </w:rPr>
        <w:t xml:space="preserve"> относительный показатель, исчисле</w:t>
      </w:r>
      <w:r w:rsidRPr="001C7A7B">
        <w:rPr>
          <w:rFonts w:ascii="Arial" w:hAnsi="Arial"/>
          <w:spacing w:val="-4"/>
          <w:sz w:val="16"/>
        </w:rPr>
        <w:t>н</w:t>
      </w:r>
      <w:r w:rsidRPr="001C7A7B">
        <w:rPr>
          <w:rFonts w:ascii="Arial" w:hAnsi="Arial"/>
          <w:spacing w:val="-4"/>
          <w:sz w:val="16"/>
        </w:rPr>
        <w:t>ный путем деления индекса номинального размера денежных доходов населения/начисленной заработной платы</w:t>
      </w:r>
      <w:r w:rsidRPr="001C7A7B">
        <w:rPr>
          <w:rFonts w:ascii="Arial" w:hAnsi="Arial"/>
          <w:sz w:val="16"/>
        </w:rPr>
        <w:t xml:space="preserve"> работников организаций</w:t>
      </w:r>
      <w:r w:rsidRPr="001C7A7B">
        <w:rPr>
          <w:rFonts w:ascii="Arial" w:hAnsi="Arial"/>
          <w:spacing w:val="-4"/>
          <w:sz w:val="16"/>
        </w:rPr>
        <w:t>/назначенных пенсий на индекс потребительских цен за соответствующий временной период</w:t>
      </w:r>
      <w:r w:rsidRPr="001C7A7B">
        <w:rPr>
          <w:rFonts w:ascii="Arial" w:hAnsi="Arial"/>
          <w:bCs/>
          <w:sz w:val="16"/>
        </w:rPr>
        <w:t>.</w:t>
      </w:r>
    </w:p>
    <w:p w:rsidR="0098372D" w:rsidRPr="001C7A7B" w:rsidRDefault="0098372D" w:rsidP="00DE364B">
      <w:pPr>
        <w:pStyle w:val="BodyText21"/>
        <w:spacing w:line="240" w:lineRule="exact"/>
        <w:rPr>
          <w:rFonts w:cs="Arial"/>
          <w:bCs/>
          <w:spacing w:val="-2"/>
        </w:rPr>
      </w:pPr>
      <w:proofErr w:type="gramStart"/>
      <w:r w:rsidRPr="001C7A7B">
        <w:rPr>
          <w:rFonts w:cs="Arial"/>
          <w:b/>
          <w:bCs/>
          <w:spacing w:val="-2"/>
        </w:rPr>
        <w:t xml:space="preserve">Денежные доходы населения </w:t>
      </w:r>
      <w:r w:rsidRPr="001C7A7B">
        <w:rPr>
          <w:rFonts w:cs="Arial"/>
          <w:bCs/>
          <w:spacing w:val="-2"/>
        </w:rPr>
        <w:t>включают оплату труда наемных работников; доходы от предпринимательской де</w:t>
      </w:r>
      <w:r w:rsidRPr="001C7A7B">
        <w:rPr>
          <w:rFonts w:cs="Arial"/>
          <w:bCs/>
          <w:spacing w:val="-2"/>
        </w:rPr>
        <w:t>я</w:t>
      </w:r>
      <w:r w:rsidRPr="001C7A7B">
        <w:rPr>
          <w:rFonts w:cs="Arial"/>
          <w:bCs/>
          <w:spacing w:val="-2"/>
        </w:rPr>
        <w:t>тельности и другой производственной деятельности; социал</w:t>
      </w:r>
      <w:r w:rsidRPr="001C7A7B">
        <w:rPr>
          <w:rFonts w:cs="Arial"/>
          <w:bCs/>
          <w:spacing w:val="-2"/>
        </w:rPr>
        <w:t>ь</w:t>
      </w:r>
      <w:r w:rsidRPr="001C7A7B">
        <w:rPr>
          <w:rFonts w:cs="Arial"/>
          <w:bCs/>
          <w:spacing w:val="-2"/>
        </w:rPr>
        <w:t>ные выплаты (пенсии, пособия, стипендии и другие выплаты); доходы от собственности (дивиденды, проценты, начисленные по денежным средствам на банковских счетах физических лиц в кредитных организациях; выплата доходов по государстве</w:t>
      </w:r>
      <w:r w:rsidRPr="001C7A7B">
        <w:rPr>
          <w:rFonts w:cs="Arial"/>
          <w:bCs/>
          <w:spacing w:val="-2"/>
        </w:rPr>
        <w:t>н</w:t>
      </w:r>
      <w:r w:rsidRPr="001C7A7B">
        <w:rPr>
          <w:rFonts w:cs="Arial"/>
          <w:bCs/>
          <w:spacing w:val="-2"/>
        </w:rPr>
        <w:t>ным и другим ценным бумагам; инвестиционный доход (доход от собственности держателей полисов);</w:t>
      </w:r>
      <w:proofErr w:type="gramEnd"/>
      <w:r w:rsidRPr="001C7A7B">
        <w:rPr>
          <w:rFonts w:cs="Arial"/>
          <w:b/>
          <w:bCs/>
          <w:spacing w:val="-2"/>
        </w:rPr>
        <w:t xml:space="preserve"> </w:t>
      </w:r>
      <w:r w:rsidRPr="001C7A7B">
        <w:rPr>
          <w:rFonts w:cs="Arial"/>
          <w:bCs/>
          <w:spacing w:val="-2"/>
        </w:rPr>
        <w:t>прочие денежные поступления.</w:t>
      </w:r>
    </w:p>
    <w:p w:rsidR="0098372D" w:rsidRPr="001C7A7B" w:rsidRDefault="0098372D" w:rsidP="00DE364B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1C7A7B">
        <w:rPr>
          <w:rFonts w:ascii="Arial" w:hAnsi="Arial" w:cs="Arial"/>
          <w:b/>
          <w:sz w:val="16"/>
        </w:rPr>
        <w:t>Денежные расходы населения</w:t>
      </w:r>
      <w:r w:rsidRPr="001C7A7B">
        <w:rPr>
          <w:rFonts w:ascii="Arial" w:hAnsi="Arial" w:cs="Arial"/>
          <w:sz w:val="16"/>
          <w:szCs w:val="16"/>
        </w:rPr>
        <w:t xml:space="preserve"> </w:t>
      </w:r>
      <w:r w:rsidRPr="001C7A7B">
        <w:rPr>
          <w:rFonts w:ascii="Arial" w:hAnsi="Arial" w:cs="Arial"/>
          <w:sz w:val="16"/>
        </w:rPr>
        <w:t xml:space="preserve">включают расходы </w:t>
      </w:r>
      <w:r w:rsidRPr="001C7A7B">
        <w:rPr>
          <w:rFonts w:ascii="Arial" w:hAnsi="Arial" w:cs="Arial"/>
          <w:sz w:val="16"/>
        </w:rPr>
        <w:br/>
        <w:t>на покупку товаров и оплату услуг, платежи за товары (раб</w:t>
      </w:r>
      <w:r w:rsidRPr="001C7A7B">
        <w:rPr>
          <w:rFonts w:ascii="Arial" w:hAnsi="Arial" w:cs="Arial"/>
          <w:sz w:val="16"/>
        </w:rPr>
        <w:t>о</w:t>
      </w:r>
      <w:r w:rsidRPr="001C7A7B">
        <w:rPr>
          <w:rFonts w:ascii="Arial" w:hAnsi="Arial" w:cs="Arial"/>
          <w:sz w:val="16"/>
        </w:rPr>
        <w:t xml:space="preserve">ты, услуги) зарубежным поставщикам за безналичный </w:t>
      </w:r>
      <w:r w:rsidR="008F3A72" w:rsidRPr="001C7A7B">
        <w:rPr>
          <w:rFonts w:ascii="Arial" w:hAnsi="Arial" w:cs="Arial"/>
          <w:sz w:val="16"/>
        </w:rPr>
        <w:br/>
      </w:r>
      <w:r w:rsidRPr="001C7A7B">
        <w:rPr>
          <w:rFonts w:ascii="Arial" w:hAnsi="Arial" w:cs="Arial"/>
          <w:sz w:val="16"/>
        </w:rPr>
        <w:t>и наличный расчет, включая сальдо трансграничной Инте</w:t>
      </w:r>
      <w:r w:rsidRPr="001C7A7B">
        <w:rPr>
          <w:rFonts w:ascii="Arial" w:hAnsi="Arial" w:cs="Arial"/>
          <w:sz w:val="16"/>
        </w:rPr>
        <w:t>р</w:t>
      </w:r>
      <w:r w:rsidRPr="001C7A7B">
        <w:rPr>
          <w:rFonts w:ascii="Arial" w:hAnsi="Arial" w:cs="Arial"/>
          <w:sz w:val="16"/>
        </w:rPr>
        <w:t xml:space="preserve">нет-торговли; расходы на оплату обязательных платежей </w:t>
      </w:r>
      <w:r w:rsidR="008F3A72" w:rsidRPr="001C7A7B">
        <w:rPr>
          <w:rFonts w:ascii="Arial" w:hAnsi="Arial" w:cs="Arial"/>
          <w:sz w:val="16"/>
        </w:rPr>
        <w:br/>
      </w:r>
      <w:r w:rsidRPr="001C7A7B">
        <w:rPr>
          <w:rFonts w:ascii="Arial" w:hAnsi="Arial" w:cs="Arial"/>
          <w:sz w:val="16"/>
        </w:rPr>
        <w:t xml:space="preserve">и разнообразных взносов; прочие расходы населения. </w:t>
      </w:r>
      <w:r w:rsidR="008F3A72" w:rsidRPr="001C7A7B">
        <w:rPr>
          <w:rFonts w:ascii="Arial" w:hAnsi="Arial" w:cs="Arial"/>
          <w:sz w:val="16"/>
        </w:rPr>
        <w:br/>
      </w:r>
      <w:proofErr w:type="gramStart"/>
      <w:r w:rsidRPr="001C7A7B">
        <w:rPr>
          <w:rFonts w:ascii="Arial" w:hAnsi="Arial" w:cs="Arial"/>
          <w:b/>
          <w:sz w:val="16"/>
          <w:szCs w:val="16"/>
        </w:rPr>
        <w:t>К сбережениям населения</w:t>
      </w:r>
      <w:r w:rsidRPr="001C7A7B">
        <w:rPr>
          <w:rFonts w:ascii="Arial" w:hAnsi="Arial" w:cs="Arial"/>
          <w:sz w:val="16"/>
          <w:szCs w:val="16"/>
        </w:rPr>
        <w:t xml:space="preserve"> относятся: прирост (уменьш</w:t>
      </w:r>
      <w:r w:rsidRPr="001C7A7B">
        <w:rPr>
          <w:rFonts w:ascii="Arial" w:hAnsi="Arial" w:cs="Arial"/>
          <w:sz w:val="16"/>
          <w:szCs w:val="16"/>
        </w:rPr>
        <w:t>е</w:t>
      </w:r>
      <w:r w:rsidRPr="001C7A7B">
        <w:rPr>
          <w:rFonts w:ascii="Arial" w:hAnsi="Arial" w:cs="Arial"/>
          <w:sz w:val="16"/>
          <w:szCs w:val="16"/>
        </w:rPr>
        <w:t>ние) сбережений на рублевых и валютных счетах в банках Российской Федерации и за рубежом; прирост (уменьшение) средств в форме кредитов и займов от иностранных конт</w:t>
      </w:r>
      <w:r w:rsidRPr="001C7A7B">
        <w:rPr>
          <w:rFonts w:ascii="Arial" w:hAnsi="Arial" w:cs="Arial"/>
          <w:sz w:val="16"/>
          <w:szCs w:val="16"/>
        </w:rPr>
        <w:t>р</w:t>
      </w:r>
      <w:r w:rsidRPr="001C7A7B">
        <w:rPr>
          <w:rFonts w:ascii="Arial" w:hAnsi="Arial" w:cs="Arial"/>
          <w:sz w:val="16"/>
          <w:szCs w:val="16"/>
        </w:rPr>
        <w:t>агентов; прирост (уменьшение) сбережений в ценных бум</w:t>
      </w:r>
      <w:r w:rsidRPr="001C7A7B">
        <w:rPr>
          <w:rFonts w:ascii="Arial" w:hAnsi="Arial" w:cs="Arial"/>
          <w:sz w:val="16"/>
          <w:szCs w:val="16"/>
        </w:rPr>
        <w:t>а</w:t>
      </w:r>
      <w:r w:rsidRPr="001C7A7B">
        <w:rPr>
          <w:rFonts w:ascii="Arial" w:hAnsi="Arial" w:cs="Arial"/>
          <w:sz w:val="16"/>
          <w:szCs w:val="16"/>
        </w:rPr>
        <w:t xml:space="preserve">гах (включая векселя и долговые ценные бумаги); расходы на покупку недвижимости (включая сальдо операций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z w:val="16"/>
          <w:szCs w:val="16"/>
        </w:rPr>
        <w:t xml:space="preserve">с инструментами участия в капитале и недвижимостью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z w:val="16"/>
          <w:szCs w:val="16"/>
        </w:rPr>
        <w:t>за рубежом);</w:t>
      </w:r>
      <w:proofErr w:type="gramEnd"/>
      <w:r w:rsidRPr="001C7A7B">
        <w:rPr>
          <w:rFonts w:ascii="Arial" w:hAnsi="Arial" w:cs="Arial"/>
          <w:sz w:val="16"/>
          <w:szCs w:val="16"/>
        </w:rPr>
        <w:t xml:space="preserve"> прирост (уменьшение) наличных денег на руках </w:t>
      </w:r>
      <w:r w:rsidR="008F3A72" w:rsidRPr="001C7A7B">
        <w:rPr>
          <w:rFonts w:ascii="Arial" w:hAnsi="Arial" w:cs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 xml:space="preserve">у населения в рублях и в иностранной валюте в рублевом эквиваленте; прирост (уменьшение) прочих сбережений. Общий объем сбережений населения корректируется </w:t>
      </w:r>
      <w:r w:rsidR="008F3A72" w:rsidRPr="001C7A7B">
        <w:rPr>
          <w:rFonts w:ascii="Arial" w:hAnsi="Arial" w:cs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 xml:space="preserve">на величину финансовых обязательств (кредиты, ссуды) </w:t>
      </w:r>
      <w:r w:rsidR="008F3A72" w:rsidRPr="001C7A7B">
        <w:rPr>
          <w:rFonts w:ascii="Arial" w:hAnsi="Arial" w:cs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 xml:space="preserve">и на величину реализации финансовых активов (средств </w:t>
      </w:r>
      <w:r w:rsidR="008F3A72" w:rsidRPr="001C7A7B">
        <w:rPr>
          <w:rFonts w:ascii="Arial" w:hAnsi="Arial" w:cs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>от продажи и погашения инвестиционных паев, от реализ</w:t>
      </w:r>
      <w:r w:rsidRPr="001C7A7B">
        <w:rPr>
          <w:rFonts w:ascii="Arial" w:hAnsi="Arial" w:cs="Arial"/>
          <w:sz w:val="16"/>
          <w:szCs w:val="16"/>
        </w:rPr>
        <w:t>а</w:t>
      </w:r>
      <w:r w:rsidRPr="001C7A7B">
        <w:rPr>
          <w:rFonts w:ascii="Arial" w:hAnsi="Arial" w:cs="Arial"/>
          <w:sz w:val="16"/>
          <w:szCs w:val="16"/>
        </w:rPr>
        <w:t>ции долей участия в уставном капитале организаций и др.).</w:t>
      </w:r>
    </w:p>
    <w:p w:rsidR="0098372D" w:rsidRPr="001C7A7B" w:rsidRDefault="0098372D" w:rsidP="00DE364B">
      <w:pPr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sz w:val="16"/>
        </w:rPr>
        <w:t>Потребительские расходы населения</w:t>
      </w:r>
      <w:r w:rsidRPr="001C7A7B">
        <w:rPr>
          <w:rFonts w:ascii="Arial" w:hAnsi="Arial"/>
          <w:sz w:val="16"/>
        </w:rPr>
        <w:t xml:space="preserve"> включают </w:t>
      </w:r>
      <w:r w:rsidR="008F3A72" w:rsidRPr="001C7A7B">
        <w:rPr>
          <w:rFonts w:ascii="Arial" w:hAnsi="Arial" w:cs="Arial"/>
          <w:sz w:val="16"/>
          <w:szCs w:val="16"/>
        </w:rPr>
        <w:br/>
      </w:r>
      <w:r w:rsidRPr="001C7A7B">
        <w:rPr>
          <w:rFonts w:ascii="Arial" w:hAnsi="Arial"/>
          <w:sz w:val="16"/>
        </w:rPr>
        <w:t xml:space="preserve">расходы на покупку товаров и оплату услуг, платежи </w:t>
      </w:r>
      <w:r w:rsidR="008F3A72" w:rsidRPr="001C7A7B">
        <w:rPr>
          <w:rFonts w:ascii="Arial" w:hAnsi="Arial" w:cs="Arial"/>
          <w:sz w:val="16"/>
          <w:szCs w:val="16"/>
        </w:rPr>
        <w:br/>
      </w:r>
      <w:r w:rsidR="008F3A72" w:rsidRPr="001C7A7B">
        <w:rPr>
          <w:rFonts w:ascii="Arial" w:hAnsi="Arial"/>
          <w:sz w:val="16"/>
        </w:rPr>
        <w:t>з</w:t>
      </w:r>
      <w:r w:rsidRPr="001C7A7B">
        <w:rPr>
          <w:rFonts w:ascii="Arial" w:hAnsi="Arial"/>
          <w:sz w:val="16"/>
        </w:rPr>
        <w:t xml:space="preserve">а товары (работы, услуги) зарубежным поставщикам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lastRenderedPageBreak/>
        <w:t xml:space="preserve">за безналичный и наличный расчет, включая сальдо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трансграничной Интернет-торговли.</w:t>
      </w:r>
    </w:p>
    <w:p w:rsidR="0098372D" w:rsidRPr="001C7A7B" w:rsidRDefault="0098372D" w:rsidP="00DE364B">
      <w:pPr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sz w:val="16"/>
        </w:rPr>
        <w:t>Среднедушевые денежные доходы/потребительские расходы на душу населения (в месяц)</w:t>
      </w:r>
      <w:r w:rsidRPr="001C7A7B">
        <w:rPr>
          <w:rFonts w:ascii="Arial" w:hAnsi="Arial"/>
          <w:sz w:val="16"/>
        </w:rPr>
        <w:t xml:space="preserve"> исчисляются дел</w:t>
      </w:r>
      <w:r w:rsidRPr="001C7A7B">
        <w:rPr>
          <w:rFonts w:ascii="Arial" w:hAnsi="Arial"/>
          <w:sz w:val="16"/>
        </w:rPr>
        <w:t>е</w:t>
      </w:r>
      <w:r w:rsidRPr="001C7A7B">
        <w:rPr>
          <w:rFonts w:ascii="Arial" w:hAnsi="Arial"/>
          <w:sz w:val="16"/>
        </w:rPr>
        <w:t>нием годового объема денежных доходов/потребительских расходов на 12 и на среднегодовую численность населения.</w:t>
      </w:r>
    </w:p>
    <w:p w:rsidR="0098372D" w:rsidRPr="001C7A7B" w:rsidRDefault="0098372D" w:rsidP="00DE364B">
      <w:pPr>
        <w:spacing w:line="240" w:lineRule="exact"/>
        <w:ind w:firstLine="284"/>
        <w:jc w:val="both"/>
        <w:rPr>
          <w:rFonts w:ascii="Arial" w:hAnsi="Arial"/>
          <w:spacing w:val="-2"/>
          <w:sz w:val="16"/>
        </w:rPr>
      </w:pPr>
      <w:r w:rsidRPr="001C7A7B">
        <w:rPr>
          <w:rFonts w:ascii="Arial" w:hAnsi="Arial"/>
          <w:b/>
          <w:sz w:val="16"/>
        </w:rPr>
        <w:t>Среднемесячная номинальная начисленная зарабо</w:t>
      </w:r>
      <w:r w:rsidRPr="001C7A7B">
        <w:rPr>
          <w:rFonts w:ascii="Arial" w:hAnsi="Arial"/>
          <w:b/>
          <w:sz w:val="16"/>
        </w:rPr>
        <w:t>т</w:t>
      </w:r>
      <w:r w:rsidRPr="001C7A7B">
        <w:rPr>
          <w:rFonts w:ascii="Arial" w:hAnsi="Arial"/>
          <w:b/>
          <w:sz w:val="16"/>
        </w:rPr>
        <w:t xml:space="preserve">ная плата работников организаций </w:t>
      </w:r>
      <w:r w:rsidRPr="001C7A7B">
        <w:rPr>
          <w:rFonts w:ascii="Arial" w:hAnsi="Arial"/>
          <w:bCs/>
          <w:sz w:val="16"/>
        </w:rPr>
        <w:t>за год</w:t>
      </w:r>
      <w:r w:rsidRPr="001C7A7B">
        <w:rPr>
          <w:rFonts w:ascii="Arial" w:hAnsi="Arial"/>
          <w:b/>
          <w:sz w:val="16"/>
        </w:rPr>
        <w:t xml:space="preserve"> </w:t>
      </w:r>
      <w:r w:rsidRPr="001C7A7B">
        <w:rPr>
          <w:rFonts w:ascii="Arial" w:hAnsi="Arial"/>
          <w:sz w:val="16"/>
        </w:rPr>
        <w:t xml:space="preserve">определяется </w:t>
      </w:r>
      <w:r w:rsidRPr="001C7A7B">
        <w:rPr>
          <w:rFonts w:ascii="Arial" w:hAnsi="Arial"/>
          <w:spacing w:val="-2"/>
          <w:sz w:val="16"/>
        </w:rPr>
        <w:t>делением фонда начисленной заработной платы работников на среднесписочную численность работников и на 12.</w:t>
      </w:r>
    </w:p>
    <w:p w:rsidR="0098372D" w:rsidRPr="001C7A7B" w:rsidRDefault="0098372D" w:rsidP="00DE364B">
      <w:pPr>
        <w:spacing w:line="240" w:lineRule="exact"/>
        <w:ind w:firstLine="284"/>
        <w:jc w:val="both"/>
        <w:rPr>
          <w:rFonts w:ascii="Arial" w:hAnsi="Arial"/>
          <w:sz w:val="16"/>
          <w:szCs w:val="16"/>
        </w:rPr>
      </w:pPr>
      <w:proofErr w:type="gramStart"/>
      <w:r w:rsidRPr="001C7A7B">
        <w:rPr>
          <w:rFonts w:ascii="Arial" w:hAnsi="Arial"/>
          <w:sz w:val="16"/>
          <w:szCs w:val="16"/>
        </w:rPr>
        <w:t xml:space="preserve">В фонд заработной платы включаются начисленные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  <w:szCs w:val="16"/>
        </w:rPr>
        <w:t xml:space="preserve">работникам организаций суммы оплаты труда в денежной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  <w:szCs w:val="16"/>
        </w:rPr>
        <w:t xml:space="preserve">и </w:t>
      </w:r>
      <w:proofErr w:type="spellStart"/>
      <w:r w:rsidRPr="001C7A7B">
        <w:rPr>
          <w:rFonts w:ascii="Arial" w:hAnsi="Arial"/>
          <w:sz w:val="16"/>
          <w:szCs w:val="16"/>
        </w:rPr>
        <w:t>неденежной</w:t>
      </w:r>
      <w:proofErr w:type="spellEnd"/>
      <w:r w:rsidRPr="001C7A7B">
        <w:rPr>
          <w:rFonts w:ascii="Arial" w:hAnsi="Arial"/>
          <w:sz w:val="16"/>
          <w:szCs w:val="16"/>
        </w:rPr>
        <w:t xml:space="preserve"> формах (с учетом налога на доходы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  <w:szCs w:val="16"/>
        </w:rPr>
        <w:t xml:space="preserve">физических лиц и других удержаний в соответствии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pacing w:val="-2"/>
          <w:sz w:val="16"/>
          <w:szCs w:val="16"/>
        </w:rPr>
        <w:t xml:space="preserve">с законодательством </w:t>
      </w:r>
      <w:r w:rsidRPr="001C7A7B">
        <w:rPr>
          <w:rFonts w:ascii="Arial" w:hAnsi="Arial" w:cs="Arial"/>
          <w:spacing w:val="-2"/>
          <w:sz w:val="16"/>
          <w:szCs w:val="16"/>
        </w:rPr>
        <w:t>Российской Федерации</w:t>
      </w:r>
      <w:r w:rsidRPr="001C7A7B">
        <w:rPr>
          <w:rFonts w:ascii="Arial" w:hAnsi="Arial"/>
          <w:spacing w:val="-2"/>
          <w:sz w:val="16"/>
          <w:szCs w:val="16"/>
        </w:rPr>
        <w:t>) за отработанное</w:t>
      </w:r>
      <w:r w:rsidRPr="001C7A7B">
        <w:rPr>
          <w:rFonts w:ascii="Arial" w:hAnsi="Arial"/>
          <w:sz w:val="16"/>
          <w:szCs w:val="16"/>
        </w:rPr>
        <w:t xml:space="preserve"> </w:t>
      </w:r>
      <w:r w:rsidR="008F3A72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/>
          <w:sz w:val="16"/>
          <w:szCs w:val="16"/>
        </w:rPr>
        <w:t xml:space="preserve">и неотработанное время, компенсационные выплаты, </w:t>
      </w:r>
      <w:r w:rsidR="008F3A72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/>
          <w:sz w:val="16"/>
          <w:szCs w:val="16"/>
        </w:rPr>
        <w:t xml:space="preserve">связанные с режимом работы и условиями труда, доплаты </w:t>
      </w:r>
      <w:r w:rsidR="008F3A72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/>
          <w:sz w:val="16"/>
          <w:szCs w:val="16"/>
        </w:rPr>
        <w:t xml:space="preserve">и надбавки, премии, единовременные поощрительные </w:t>
      </w:r>
      <w:r w:rsidR="008F3A72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/>
          <w:sz w:val="16"/>
          <w:szCs w:val="16"/>
        </w:rPr>
        <w:t>выплаты, а также оплата питания и проживания, имеющая</w:t>
      </w:r>
      <w:proofErr w:type="gramEnd"/>
      <w:r w:rsidRPr="001C7A7B">
        <w:rPr>
          <w:rFonts w:ascii="Arial" w:hAnsi="Arial"/>
          <w:sz w:val="16"/>
          <w:szCs w:val="16"/>
        </w:rPr>
        <w:t xml:space="preserve"> </w:t>
      </w:r>
      <w:r w:rsidRPr="001C7A7B">
        <w:rPr>
          <w:rFonts w:ascii="Arial" w:hAnsi="Arial"/>
          <w:spacing w:val="-4"/>
          <w:sz w:val="16"/>
          <w:szCs w:val="16"/>
        </w:rPr>
        <w:t>систематический характер. Пособия, получаемые работниками</w:t>
      </w:r>
      <w:r w:rsidRPr="001C7A7B">
        <w:rPr>
          <w:rFonts w:ascii="Arial" w:hAnsi="Arial"/>
          <w:sz w:val="16"/>
          <w:szCs w:val="16"/>
        </w:rPr>
        <w:t xml:space="preserve"> из государственных внебюджетных фондов, не включаются </w:t>
      </w:r>
      <w:r w:rsidR="008F3A72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/>
          <w:sz w:val="16"/>
          <w:szCs w:val="16"/>
        </w:rPr>
        <w:t xml:space="preserve">в фонд заработной платы и, соответственно, </w:t>
      </w:r>
      <w:r w:rsidR="008F3A72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/>
          <w:sz w:val="16"/>
          <w:szCs w:val="16"/>
        </w:rPr>
        <w:t>в среднемесячную заработную плату работников.</w:t>
      </w:r>
    </w:p>
    <w:p w:rsidR="00157404" w:rsidRPr="001C7A7B" w:rsidRDefault="00157404" w:rsidP="00DE364B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C7A7B">
        <w:rPr>
          <w:rFonts w:ascii="Arial" w:hAnsi="Arial" w:cs="Arial"/>
          <w:sz w:val="16"/>
          <w:szCs w:val="16"/>
        </w:rPr>
        <w:t xml:space="preserve">Во исполнение поручения Президента Российской </w:t>
      </w:r>
      <w:r w:rsidR="008F3A72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 xml:space="preserve">Федерации от 17 июля 2012 г. № ПР-1798 и поручения </w:t>
      </w:r>
      <w:r w:rsidR="008F3A72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 xml:space="preserve">Правительства Российской Федерации от 19 сентября 2012 г. № ОГ-П12-5559 ежеквартально проводится </w:t>
      </w:r>
      <w:r w:rsidR="00A34745" w:rsidRPr="001C7A7B">
        <w:rPr>
          <w:rFonts w:ascii="Arial" w:hAnsi="Arial" w:cs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 xml:space="preserve">федеральное статистическое наблюдение численности </w:t>
      </w:r>
      <w:r w:rsidR="00A34745" w:rsidRPr="001C7A7B">
        <w:rPr>
          <w:rFonts w:ascii="Arial" w:hAnsi="Arial" w:cs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>и заработной платы работников по категориям в организац</w:t>
      </w:r>
      <w:r w:rsidRPr="001C7A7B">
        <w:rPr>
          <w:rFonts w:ascii="Arial" w:hAnsi="Arial" w:cs="Arial"/>
          <w:sz w:val="16"/>
          <w:szCs w:val="16"/>
        </w:rPr>
        <w:t>и</w:t>
      </w:r>
      <w:r w:rsidRPr="001C7A7B">
        <w:rPr>
          <w:rFonts w:ascii="Arial" w:hAnsi="Arial" w:cs="Arial"/>
          <w:sz w:val="16"/>
          <w:szCs w:val="16"/>
        </w:rPr>
        <w:t>ях социальной сферы и науки.</w:t>
      </w:r>
    </w:p>
    <w:p w:rsidR="00F85863" w:rsidRPr="001C7A7B" w:rsidRDefault="00F85863" w:rsidP="00DE364B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1C7A7B">
        <w:rPr>
          <w:rFonts w:ascii="Arial" w:hAnsi="Arial" w:cs="Arial"/>
          <w:spacing w:val="-2"/>
          <w:sz w:val="16"/>
          <w:szCs w:val="16"/>
        </w:rPr>
        <w:t xml:space="preserve">В табл. </w:t>
      </w:r>
      <w:r w:rsidRPr="001C7A7B">
        <w:rPr>
          <w:rFonts w:ascii="Arial" w:hAnsi="Arial" w:cs="Arial"/>
          <w:b/>
          <w:spacing w:val="-2"/>
          <w:sz w:val="16"/>
          <w:szCs w:val="16"/>
        </w:rPr>
        <w:t>4.5</w:t>
      </w:r>
      <w:r w:rsidRPr="001C7A7B">
        <w:rPr>
          <w:rFonts w:ascii="Arial" w:hAnsi="Arial" w:cs="Arial"/>
          <w:spacing w:val="-2"/>
          <w:sz w:val="16"/>
          <w:szCs w:val="16"/>
        </w:rPr>
        <w:t xml:space="preserve"> представлена информация о медиане </w:t>
      </w:r>
      <w:r w:rsidRPr="001C7A7B">
        <w:rPr>
          <w:rFonts w:ascii="Arial" w:hAnsi="Arial" w:cs="Arial"/>
          <w:spacing w:val="-2"/>
          <w:sz w:val="16"/>
          <w:szCs w:val="16"/>
        </w:rPr>
        <w:br/>
        <w:t xml:space="preserve">среднедушевого денежного дохода (медианный </w:t>
      </w:r>
      <w:r w:rsidRPr="001C7A7B">
        <w:rPr>
          <w:rFonts w:ascii="Arial" w:hAnsi="Arial" w:cs="Arial"/>
          <w:spacing w:val="-2"/>
          <w:sz w:val="16"/>
          <w:szCs w:val="16"/>
        </w:rPr>
        <w:br/>
        <w:t xml:space="preserve">среднедушевой доход) – величина среднедушевого денежного дохода, относительно которой половина населения имеет значение среднедушевого денежного дохода ниже данной величины, а другая половина – выше данной величины. </w:t>
      </w:r>
      <w:r w:rsidRPr="001C7A7B">
        <w:rPr>
          <w:rFonts w:ascii="Arial" w:hAnsi="Arial" w:cs="Arial"/>
          <w:spacing w:val="-2"/>
          <w:sz w:val="16"/>
          <w:szCs w:val="16"/>
        </w:rPr>
        <w:br/>
        <w:t xml:space="preserve">Медиана среднедушевого денежного дохода (медианный среднедушевой доход) определяется как значение </w:t>
      </w:r>
      <w:r w:rsidRPr="001C7A7B">
        <w:rPr>
          <w:rFonts w:ascii="Arial" w:hAnsi="Arial" w:cs="Arial"/>
          <w:spacing w:val="-2"/>
          <w:sz w:val="16"/>
          <w:szCs w:val="16"/>
        </w:rPr>
        <w:br/>
        <w:t xml:space="preserve">среднедушевого денежного дохода, находящееся в середине ранжированного (в порядке возрастания) ряда распределения населения по величине среднедушевых денежных доходов. Ряд распределения населения по величине среднедушевых денежных доходов формируется с учетом данных о величине среднедушевого денежного дохода по населению в целом </w:t>
      </w:r>
      <w:r w:rsidRPr="001C7A7B">
        <w:rPr>
          <w:rFonts w:ascii="Arial" w:hAnsi="Arial" w:cs="Arial"/>
          <w:spacing w:val="-2"/>
          <w:sz w:val="16"/>
          <w:szCs w:val="16"/>
        </w:rPr>
        <w:br/>
        <w:t xml:space="preserve">и характеристики неравенства доходов, формируемой </w:t>
      </w:r>
      <w:r w:rsidRPr="001C7A7B">
        <w:rPr>
          <w:rFonts w:ascii="Arial" w:hAnsi="Arial" w:cs="Arial"/>
          <w:spacing w:val="-2"/>
          <w:sz w:val="16"/>
          <w:szCs w:val="16"/>
        </w:rPr>
        <w:br/>
        <w:t>по итогам выборочного наблюдения.</w:t>
      </w:r>
    </w:p>
    <w:p w:rsidR="00F85863" w:rsidRPr="001C7A7B" w:rsidRDefault="00F85863" w:rsidP="00DE364B">
      <w:pPr>
        <w:spacing w:line="24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1C7A7B">
        <w:rPr>
          <w:rFonts w:ascii="Arial" w:hAnsi="Arial" w:cs="Arial"/>
          <w:spacing w:val="-2"/>
          <w:sz w:val="16"/>
          <w:szCs w:val="16"/>
        </w:rPr>
        <w:t xml:space="preserve">Начиная с 2019 года </w:t>
      </w:r>
      <w:r w:rsidR="00D00A80" w:rsidRPr="001C7A7B">
        <w:rPr>
          <w:rFonts w:ascii="Arial" w:hAnsi="Arial" w:cs="Arial"/>
          <w:spacing w:val="-2"/>
          <w:sz w:val="16"/>
          <w:szCs w:val="16"/>
        </w:rPr>
        <w:t>–</w:t>
      </w:r>
      <w:r w:rsidRPr="001C7A7B">
        <w:rPr>
          <w:rFonts w:ascii="Arial" w:hAnsi="Arial" w:cs="Arial"/>
          <w:spacing w:val="-2"/>
          <w:sz w:val="16"/>
          <w:szCs w:val="16"/>
        </w:rPr>
        <w:t xml:space="preserve"> медиана среднедушевого </w:t>
      </w:r>
      <w:r w:rsidRPr="001C7A7B">
        <w:rPr>
          <w:rFonts w:ascii="Arial" w:hAnsi="Arial" w:cs="Arial"/>
          <w:spacing w:val="-2"/>
          <w:sz w:val="16"/>
          <w:szCs w:val="16"/>
        </w:rPr>
        <w:br/>
        <w:t xml:space="preserve">денежного дохода (медианный среднедушевой доход) </w:t>
      </w:r>
      <w:r w:rsidRPr="001C7A7B">
        <w:rPr>
          <w:rFonts w:ascii="Arial" w:hAnsi="Arial" w:cs="Arial"/>
          <w:spacing w:val="-2"/>
          <w:sz w:val="16"/>
          <w:szCs w:val="16"/>
        </w:rPr>
        <w:br/>
        <w:t xml:space="preserve">в целом по Российской Федерации определена исходя </w:t>
      </w:r>
      <w:r w:rsidRPr="001C7A7B">
        <w:rPr>
          <w:rFonts w:ascii="Arial" w:hAnsi="Arial" w:cs="Arial"/>
          <w:spacing w:val="-2"/>
          <w:sz w:val="16"/>
          <w:szCs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lastRenderedPageBreak/>
        <w:t xml:space="preserve">из 3-ей оценки макроэкономического показателя </w:t>
      </w:r>
      <w:r w:rsidRPr="001C7A7B">
        <w:rPr>
          <w:rFonts w:ascii="Arial" w:hAnsi="Arial" w:cs="Arial"/>
          <w:spacing w:val="-2"/>
          <w:sz w:val="16"/>
          <w:szCs w:val="16"/>
        </w:rPr>
        <w:br/>
        <w:t>среднедушевого денежного дохода.</w:t>
      </w:r>
    </w:p>
    <w:p w:rsidR="00157404" w:rsidRPr="001C7A7B" w:rsidRDefault="00157404" w:rsidP="00DE364B">
      <w:pPr>
        <w:spacing w:line="240" w:lineRule="exact"/>
        <w:ind w:firstLine="284"/>
        <w:jc w:val="both"/>
        <w:rPr>
          <w:rFonts w:ascii="Arial" w:hAnsi="Arial"/>
          <w:sz w:val="16"/>
          <w:szCs w:val="16"/>
        </w:rPr>
      </w:pPr>
      <w:r w:rsidRPr="001C7A7B">
        <w:rPr>
          <w:rFonts w:ascii="Arial" w:hAnsi="Arial" w:cs="Arial"/>
          <w:spacing w:val="-2"/>
          <w:sz w:val="16"/>
          <w:szCs w:val="16"/>
        </w:rPr>
        <w:t xml:space="preserve">В </w:t>
      </w:r>
      <w:r w:rsidRPr="001C7A7B">
        <w:rPr>
          <w:rFonts w:ascii="Arial" w:hAnsi="Arial" w:cs="Arial"/>
          <w:b/>
          <w:spacing w:val="-2"/>
          <w:sz w:val="16"/>
          <w:szCs w:val="16"/>
        </w:rPr>
        <w:t>табл. 4.</w:t>
      </w:r>
      <w:r w:rsidR="00F85863" w:rsidRPr="001C7A7B">
        <w:rPr>
          <w:rFonts w:ascii="Arial" w:hAnsi="Arial" w:cs="Arial"/>
          <w:b/>
          <w:spacing w:val="-2"/>
          <w:sz w:val="16"/>
          <w:szCs w:val="16"/>
        </w:rPr>
        <w:t>8</w:t>
      </w:r>
      <w:r w:rsidRPr="001C7A7B">
        <w:rPr>
          <w:rFonts w:ascii="Arial" w:hAnsi="Arial" w:cs="Arial"/>
          <w:spacing w:val="-2"/>
          <w:sz w:val="16"/>
          <w:szCs w:val="16"/>
        </w:rPr>
        <w:t xml:space="preserve"> </w:t>
      </w:r>
      <w:r w:rsidRPr="001C7A7B">
        <w:rPr>
          <w:rFonts w:ascii="Arial" w:hAnsi="Arial"/>
          <w:spacing w:val="-2"/>
          <w:sz w:val="16"/>
          <w:szCs w:val="16"/>
        </w:rPr>
        <w:t>представлена информация о средней</w:t>
      </w:r>
      <w:r w:rsidRPr="001C7A7B">
        <w:rPr>
          <w:rFonts w:ascii="Arial" w:hAnsi="Arial"/>
          <w:sz w:val="16"/>
          <w:szCs w:val="16"/>
        </w:rPr>
        <w:t xml:space="preserve"> </w:t>
      </w:r>
      <w:r w:rsidR="00024651">
        <w:rPr>
          <w:rFonts w:ascii="Arial" w:hAnsi="Arial"/>
          <w:sz w:val="16"/>
          <w:szCs w:val="16"/>
        </w:rPr>
        <w:br/>
      </w:r>
      <w:r w:rsidRPr="001C7A7B">
        <w:rPr>
          <w:rFonts w:ascii="Arial" w:hAnsi="Arial"/>
          <w:sz w:val="16"/>
          <w:szCs w:val="16"/>
        </w:rPr>
        <w:t xml:space="preserve">заработной плате отдельных категорий работников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pacing w:val="-2"/>
          <w:sz w:val="16"/>
          <w:szCs w:val="16"/>
        </w:rPr>
        <w:t>социальной сферы и науки государственной и муниципальной</w:t>
      </w:r>
      <w:r w:rsidRPr="001C7A7B">
        <w:rPr>
          <w:rFonts w:ascii="Arial" w:hAnsi="Arial"/>
          <w:sz w:val="16"/>
          <w:szCs w:val="16"/>
        </w:rPr>
        <w:t xml:space="preserve"> форм собственности исчисленной в отношении работников списочного состава по основной работе делением фонда начисленной заработной платы работников списочного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pacing w:val="-4"/>
          <w:sz w:val="16"/>
          <w:szCs w:val="16"/>
        </w:rPr>
        <w:t>состава (без фонда заработной платы внешних совместителей</w:t>
      </w:r>
      <w:r w:rsidRPr="001C7A7B">
        <w:rPr>
          <w:rFonts w:ascii="Arial" w:hAnsi="Arial"/>
          <w:sz w:val="16"/>
          <w:szCs w:val="16"/>
        </w:rPr>
        <w:t xml:space="preserve"> и фонда заработной платы по договорам гражданско-</w:t>
      </w:r>
      <w:r w:rsidRPr="001C7A7B">
        <w:rPr>
          <w:rFonts w:ascii="Arial" w:hAnsi="Arial"/>
          <w:spacing w:val="-2"/>
          <w:sz w:val="16"/>
          <w:szCs w:val="16"/>
        </w:rPr>
        <w:t xml:space="preserve">правового характера с </w:t>
      </w:r>
      <w:proofErr w:type="gramStart"/>
      <w:r w:rsidRPr="001C7A7B">
        <w:rPr>
          <w:rFonts w:ascii="Arial" w:hAnsi="Arial"/>
          <w:spacing w:val="-2"/>
          <w:sz w:val="16"/>
          <w:szCs w:val="16"/>
        </w:rPr>
        <w:t>лицами</w:t>
      </w:r>
      <w:proofErr w:type="gramEnd"/>
      <w:r w:rsidRPr="001C7A7B">
        <w:rPr>
          <w:rFonts w:ascii="Arial" w:hAnsi="Arial"/>
          <w:spacing w:val="-2"/>
          <w:sz w:val="16"/>
          <w:szCs w:val="16"/>
        </w:rPr>
        <w:t xml:space="preserve"> не являющимися работниками</w:t>
      </w:r>
      <w:r w:rsidRPr="001C7A7B">
        <w:rPr>
          <w:rFonts w:ascii="Arial" w:hAnsi="Arial"/>
          <w:sz w:val="16"/>
          <w:szCs w:val="16"/>
        </w:rPr>
        <w:t xml:space="preserve"> данной организации) на среднесписочную численность </w:t>
      </w:r>
      <w:r w:rsidR="00A34745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/>
          <w:sz w:val="16"/>
          <w:szCs w:val="16"/>
        </w:rPr>
        <w:t>работников списочного состава и на 12 (количество месяцев в периоде).</w:t>
      </w:r>
    </w:p>
    <w:p w:rsidR="00157404" w:rsidRPr="001C7A7B" w:rsidRDefault="00157404" w:rsidP="00DE364B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proofErr w:type="gramStart"/>
      <w:r w:rsidRPr="001C7A7B">
        <w:rPr>
          <w:rFonts w:ascii="Arial" w:hAnsi="Arial" w:cs="Arial"/>
          <w:sz w:val="16"/>
          <w:szCs w:val="28"/>
        </w:rPr>
        <w:t xml:space="preserve">В </w:t>
      </w:r>
      <w:r w:rsidRPr="001C7A7B">
        <w:rPr>
          <w:rFonts w:ascii="Arial" w:hAnsi="Arial" w:cs="Arial"/>
          <w:b/>
          <w:sz w:val="16"/>
          <w:szCs w:val="28"/>
        </w:rPr>
        <w:t>табл.</w:t>
      </w:r>
      <w:r w:rsidRPr="001C7A7B">
        <w:rPr>
          <w:rFonts w:ascii="Arial" w:hAnsi="Arial" w:cs="Arial"/>
          <w:b/>
          <w:sz w:val="16"/>
          <w:szCs w:val="16"/>
        </w:rPr>
        <w:t> </w:t>
      </w:r>
      <w:r w:rsidRPr="001C7A7B">
        <w:rPr>
          <w:rFonts w:ascii="Arial" w:hAnsi="Arial" w:cs="Arial"/>
          <w:b/>
          <w:sz w:val="16"/>
          <w:szCs w:val="28"/>
        </w:rPr>
        <w:t>4.</w:t>
      </w:r>
      <w:r w:rsidR="00F85863" w:rsidRPr="001C7A7B">
        <w:rPr>
          <w:rFonts w:ascii="Arial" w:hAnsi="Arial" w:cs="Arial"/>
          <w:b/>
          <w:sz w:val="16"/>
          <w:szCs w:val="28"/>
        </w:rPr>
        <w:t>9</w:t>
      </w:r>
      <w:r w:rsidRPr="001C7A7B">
        <w:rPr>
          <w:rFonts w:ascii="Arial" w:hAnsi="Arial" w:cs="Arial"/>
          <w:sz w:val="16"/>
          <w:szCs w:val="28"/>
        </w:rPr>
        <w:t xml:space="preserve"> </w:t>
      </w:r>
      <w:r w:rsidRPr="001C7A7B">
        <w:rPr>
          <w:rFonts w:ascii="Arial" w:hAnsi="Arial" w:cs="Arial"/>
          <w:sz w:val="16"/>
          <w:szCs w:val="16"/>
        </w:rPr>
        <w:t>представлена</w:t>
      </w:r>
      <w:r w:rsidRPr="001C7A7B">
        <w:rPr>
          <w:rFonts w:ascii="Arial" w:hAnsi="Arial" w:cs="Arial"/>
          <w:sz w:val="16"/>
          <w:szCs w:val="28"/>
        </w:rPr>
        <w:t xml:space="preserve"> информация о соотношении </w:t>
      </w:r>
      <w:r w:rsidRPr="001C7A7B">
        <w:rPr>
          <w:rFonts w:ascii="Arial" w:hAnsi="Arial" w:cs="Arial"/>
          <w:sz w:val="16"/>
          <w:szCs w:val="16"/>
        </w:rPr>
        <w:t>средн</w:t>
      </w:r>
      <w:r w:rsidR="004713E9">
        <w:rPr>
          <w:rFonts w:ascii="Arial" w:hAnsi="Arial" w:cs="Arial"/>
          <w:sz w:val="16"/>
          <w:szCs w:val="16"/>
        </w:rPr>
        <w:t>е</w:t>
      </w:r>
      <w:r w:rsidRPr="001C7A7B">
        <w:rPr>
          <w:rFonts w:ascii="Arial" w:hAnsi="Arial" w:cs="Arial"/>
          <w:sz w:val="16"/>
          <w:szCs w:val="16"/>
        </w:rPr>
        <w:t>й</w:t>
      </w:r>
      <w:r w:rsidRPr="001C7A7B">
        <w:rPr>
          <w:rFonts w:ascii="Arial" w:hAnsi="Arial" w:cs="Arial"/>
          <w:sz w:val="16"/>
          <w:szCs w:val="28"/>
        </w:rPr>
        <w:t xml:space="preserve"> заработной платы отдельных категорий работников социальной сферы и науки </w:t>
      </w:r>
      <w:r w:rsidRPr="001C7A7B">
        <w:rPr>
          <w:rFonts w:ascii="Arial" w:hAnsi="Arial"/>
          <w:spacing w:val="-2"/>
          <w:sz w:val="16"/>
        </w:rPr>
        <w:t>государственной и муниципальной форм собственности</w:t>
      </w:r>
      <w:r w:rsidRPr="001C7A7B">
        <w:rPr>
          <w:rFonts w:ascii="Arial" w:hAnsi="Arial" w:cs="Arial"/>
          <w:sz w:val="16"/>
          <w:szCs w:val="28"/>
        </w:rPr>
        <w:t xml:space="preserve"> к </w:t>
      </w:r>
      <w:r w:rsidRPr="001C7A7B">
        <w:rPr>
          <w:rFonts w:ascii="Arial" w:hAnsi="Arial" w:cs="Arial"/>
          <w:spacing w:val="-2"/>
          <w:sz w:val="12"/>
        </w:rPr>
        <w:t xml:space="preserve"> </w:t>
      </w:r>
      <w:r w:rsidRPr="001C7A7B">
        <w:rPr>
          <w:rFonts w:ascii="Arial" w:hAnsi="Arial" w:cs="Arial"/>
          <w:spacing w:val="-2"/>
          <w:sz w:val="16"/>
          <w:szCs w:val="16"/>
        </w:rPr>
        <w:t xml:space="preserve">среднемесячной начисленной </w:t>
      </w:r>
      <w:r w:rsidR="00024651">
        <w:rPr>
          <w:rFonts w:ascii="Arial" w:hAnsi="Arial" w:cs="Arial"/>
          <w:spacing w:val="-2"/>
          <w:sz w:val="16"/>
          <w:szCs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t xml:space="preserve">заработной плате наемных работников в организациях, </w:t>
      </w:r>
      <w:r w:rsidR="00024651">
        <w:rPr>
          <w:rFonts w:ascii="Arial" w:hAnsi="Arial" w:cs="Arial"/>
          <w:spacing w:val="-2"/>
          <w:sz w:val="16"/>
          <w:szCs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t xml:space="preserve">у индивидуальных предпринимателей и физических лиц (среднемесячному доходу от трудовой деятельности), начиная с итогов за 2015 год, в соответствии с принятым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t xml:space="preserve">Правительством Российской Федерации постановлением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t>от 14 сентября 2015</w:t>
      </w:r>
      <w:proofErr w:type="gramEnd"/>
      <w:r w:rsidRPr="001C7A7B">
        <w:rPr>
          <w:rFonts w:ascii="Arial" w:hAnsi="Arial" w:cs="Arial"/>
          <w:spacing w:val="-2"/>
          <w:sz w:val="16"/>
          <w:szCs w:val="16"/>
        </w:rPr>
        <w:t xml:space="preserve"> г. № 973 «О совершенствовании </w:t>
      </w:r>
      <w:r w:rsidR="00A34745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t xml:space="preserve">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</w:t>
      </w:r>
      <w:r w:rsidR="00A34745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t xml:space="preserve">в организациях, у индивидуальных предпринимателей </w:t>
      </w:r>
      <w:r w:rsidR="00A34745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t xml:space="preserve">и физических лиц (среднемесячного дохода от трудовой </w:t>
      </w:r>
      <w:r w:rsidR="00A34745" w:rsidRPr="001C7A7B">
        <w:rPr>
          <w:rFonts w:ascii="Arial" w:hAnsi="Arial"/>
          <w:sz w:val="16"/>
          <w:szCs w:val="16"/>
        </w:rPr>
        <w:br/>
      </w:r>
      <w:r w:rsidRPr="001C7A7B">
        <w:rPr>
          <w:rFonts w:ascii="Arial" w:hAnsi="Arial" w:cs="Arial"/>
          <w:spacing w:val="-2"/>
          <w:sz w:val="16"/>
          <w:szCs w:val="16"/>
        </w:rPr>
        <w:t>деятельности)»</w:t>
      </w:r>
      <w:r w:rsidRPr="001C7A7B">
        <w:rPr>
          <w:rFonts w:ascii="Arial" w:hAnsi="Arial" w:cs="Arial"/>
          <w:sz w:val="16"/>
          <w:szCs w:val="28"/>
        </w:rPr>
        <w:t>.</w:t>
      </w:r>
    </w:p>
    <w:p w:rsidR="00F85863" w:rsidRPr="001C7A7B" w:rsidRDefault="00F85863" w:rsidP="00DE364B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1C7A7B">
        <w:rPr>
          <w:rFonts w:ascii="Arial" w:hAnsi="Arial" w:cs="Arial"/>
          <w:sz w:val="16"/>
          <w:szCs w:val="28"/>
        </w:rPr>
        <w:t xml:space="preserve">С более подробной информацией по этой теме можно ознакомиться на официальном сайте Росстата </w:t>
      </w:r>
      <w:r w:rsidR="00D00A80" w:rsidRPr="001C7A7B">
        <w:rPr>
          <w:rFonts w:ascii="Arial" w:hAnsi="Arial" w:cs="Arial"/>
          <w:sz w:val="16"/>
          <w:szCs w:val="28"/>
          <w:lang w:val="en-US"/>
        </w:rPr>
        <w:t>https</w:t>
      </w:r>
      <w:r w:rsidR="00D00A80" w:rsidRPr="001C7A7B">
        <w:rPr>
          <w:rFonts w:ascii="Arial" w:hAnsi="Arial" w:cs="Arial"/>
          <w:sz w:val="16"/>
          <w:szCs w:val="28"/>
        </w:rPr>
        <w:t>://</w:t>
      </w:r>
      <w:r w:rsidRPr="001C7A7B">
        <w:rPr>
          <w:rFonts w:ascii="Arial" w:hAnsi="Arial" w:cs="Arial"/>
          <w:sz w:val="16"/>
          <w:szCs w:val="28"/>
        </w:rPr>
        <w:t>rosstat.gov.ru в разделе  </w:t>
      </w:r>
      <w:hyperlink r:id="rId10" w:history="1">
        <w:r w:rsidRPr="001C7A7B">
          <w:rPr>
            <w:rFonts w:ascii="Arial" w:hAnsi="Arial" w:cs="Arial"/>
            <w:sz w:val="16"/>
            <w:szCs w:val="28"/>
          </w:rPr>
          <w:t>Статистика</w:t>
        </w:r>
      </w:hyperlink>
      <w:r w:rsidRPr="001C7A7B">
        <w:rPr>
          <w:rFonts w:ascii="Arial" w:hAnsi="Arial" w:cs="Arial"/>
          <w:sz w:val="16"/>
          <w:szCs w:val="28"/>
        </w:rPr>
        <w:t xml:space="preserve">/ </w:t>
      </w:r>
      <w:hyperlink r:id="rId11" w:history="1">
        <w:r w:rsidRPr="001C7A7B">
          <w:rPr>
            <w:rFonts w:ascii="Arial" w:hAnsi="Arial" w:cs="Arial"/>
            <w:sz w:val="16"/>
            <w:szCs w:val="28"/>
          </w:rPr>
          <w:t xml:space="preserve">Методология </w:t>
        </w:r>
        <w:r w:rsidRPr="001C7A7B">
          <w:rPr>
            <w:rFonts w:ascii="Arial" w:hAnsi="Arial" w:cs="Arial"/>
            <w:sz w:val="16"/>
            <w:szCs w:val="28"/>
          </w:rPr>
          <w:br/>
          <w:t>и нормативно-справочная информация</w:t>
        </w:r>
      </w:hyperlink>
      <w:r w:rsidRPr="001C7A7B">
        <w:rPr>
          <w:rFonts w:ascii="Arial" w:hAnsi="Arial" w:cs="Arial"/>
          <w:sz w:val="16"/>
          <w:szCs w:val="28"/>
        </w:rPr>
        <w:t xml:space="preserve">/ </w:t>
      </w:r>
      <w:hyperlink r:id="rId12" w:history="1">
        <w:r w:rsidRPr="001C7A7B">
          <w:rPr>
            <w:rFonts w:ascii="Arial" w:hAnsi="Arial" w:cs="Arial"/>
            <w:sz w:val="16"/>
            <w:szCs w:val="28"/>
          </w:rPr>
          <w:t xml:space="preserve">Официальная </w:t>
        </w:r>
        <w:r w:rsidRPr="001C7A7B">
          <w:rPr>
            <w:rFonts w:ascii="Arial" w:hAnsi="Arial" w:cs="Arial"/>
            <w:sz w:val="16"/>
            <w:szCs w:val="28"/>
          </w:rPr>
          <w:br/>
          <w:t>статистическая методология</w:t>
        </w:r>
      </w:hyperlink>
      <w:r w:rsidRPr="001C7A7B">
        <w:rPr>
          <w:rFonts w:ascii="Arial" w:hAnsi="Arial" w:cs="Arial"/>
          <w:sz w:val="16"/>
          <w:szCs w:val="28"/>
        </w:rPr>
        <w:t>/ Методики расчета показат</w:t>
      </w:r>
      <w:r w:rsidRPr="001C7A7B">
        <w:rPr>
          <w:rFonts w:ascii="Arial" w:hAnsi="Arial" w:cs="Arial"/>
          <w:sz w:val="16"/>
          <w:szCs w:val="28"/>
        </w:rPr>
        <w:t>е</w:t>
      </w:r>
      <w:r w:rsidRPr="001C7A7B">
        <w:rPr>
          <w:rFonts w:ascii="Arial" w:hAnsi="Arial" w:cs="Arial"/>
          <w:sz w:val="16"/>
          <w:szCs w:val="28"/>
        </w:rPr>
        <w:t>лей, используемых для мониторинга выполнения поручений, содержащихся в Федеральных законах, указах Президента Российской Федерации, постановлениях и распоряжениях Правительства Российской Федерации.</w:t>
      </w:r>
    </w:p>
    <w:p w:rsidR="000603F0" w:rsidRPr="001C7A7B" w:rsidRDefault="00C004A8" w:rsidP="00DE364B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1C7A7B">
        <w:rPr>
          <w:rFonts w:ascii="Arial" w:hAnsi="Arial" w:cs="Arial"/>
          <w:spacing w:val="-4"/>
          <w:sz w:val="16"/>
          <w:szCs w:val="28"/>
        </w:rPr>
        <w:t xml:space="preserve">В </w:t>
      </w:r>
      <w:r w:rsidR="00BE5540" w:rsidRPr="001C7A7B">
        <w:rPr>
          <w:rFonts w:ascii="Arial" w:hAnsi="Arial" w:cs="Arial"/>
          <w:b/>
          <w:spacing w:val="-4"/>
          <w:sz w:val="16"/>
          <w:szCs w:val="28"/>
        </w:rPr>
        <w:t>табл. 4.</w:t>
      </w:r>
      <w:r w:rsidR="00F85863" w:rsidRPr="001C7A7B">
        <w:rPr>
          <w:rFonts w:ascii="Arial" w:hAnsi="Arial" w:cs="Arial"/>
          <w:b/>
          <w:spacing w:val="-4"/>
          <w:sz w:val="16"/>
          <w:szCs w:val="28"/>
        </w:rPr>
        <w:t>10</w:t>
      </w:r>
      <w:r w:rsidRPr="001C7A7B">
        <w:rPr>
          <w:rFonts w:ascii="Arial" w:hAnsi="Arial" w:cs="Arial"/>
          <w:spacing w:val="-4"/>
          <w:sz w:val="16"/>
          <w:szCs w:val="28"/>
        </w:rPr>
        <w:t xml:space="preserve"> и</w:t>
      </w:r>
      <w:r w:rsidR="000603F0" w:rsidRPr="001C7A7B">
        <w:rPr>
          <w:rFonts w:ascii="Arial" w:hAnsi="Arial" w:cs="Arial"/>
          <w:spacing w:val="-4"/>
          <w:sz w:val="16"/>
          <w:szCs w:val="28"/>
        </w:rPr>
        <w:t>нформация о значении медианной зарабо</w:t>
      </w:r>
      <w:r w:rsidR="000603F0" w:rsidRPr="001C7A7B">
        <w:rPr>
          <w:rFonts w:ascii="Arial" w:hAnsi="Arial" w:cs="Arial"/>
          <w:spacing w:val="-4"/>
          <w:sz w:val="16"/>
          <w:szCs w:val="28"/>
        </w:rPr>
        <w:t>т</w:t>
      </w:r>
      <w:r w:rsidR="000603F0" w:rsidRPr="001C7A7B">
        <w:rPr>
          <w:rFonts w:ascii="Arial" w:hAnsi="Arial" w:cs="Arial"/>
          <w:spacing w:val="-4"/>
          <w:sz w:val="16"/>
          <w:szCs w:val="28"/>
        </w:rPr>
        <w:t>ной</w:t>
      </w:r>
      <w:r w:rsidR="000603F0" w:rsidRPr="001C7A7B">
        <w:rPr>
          <w:rFonts w:ascii="Arial" w:hAnsi="Arial" w:cs="Arial"/>
          <w:sz w:val="16"/>
          <w:szCs w:val="28"/>
        </w:rPr>
        <w:t xml:space="preserve"> платы </w:t>
      </w:r>
      <w:r w:rsidRPr="001C7A7B">
        <w:rPr>
          <w:rFonts w:ascii="Arial" w:hAnsi="Arial" w:cs="Arial"/>
          <w:sz w:val="16"/>
          <w:szCs w:val="28"/>
        </w:rPr>
        <w:t xml:space="preserve">работников организаций </w:t>
      </w:r>
      <w:r w:rsidR="000603F0" w:rsidRPr="001C7A7B">
        <w:rPr>
          <w:rFonts w:ascii="Arial" w:hAnsi="Arial" w:cs="Arial"/>
          <w:sz w:val="16"/>
          <w:szCs w:val="28"/>
        </w:rPr>
        <w:t xml:space="preserve">подготовлена по данным обследований организаций всех видов экономической </w:t>
      </w:r>
      <w:r w:rsidR="00A34745" w:rsidRPr="001C7A7B">
        <w:rPr>
          <w:rFonts w:ascii="Arial" w:hAnsi="Arial" w:cs="Arial"/>
          <w:sz w:val="16"/>
          <w:szCs w:val="28"/>
        </w:rPr>
        <w:br/>
      </w:r>
      <w:r w:rsidR="000603F0" w:rsidRPr="001C7A7B">
        <w:rPr>
          <w:rFonts w:ascii="Arial" w:hAnsi="Arial" w:cs="Arial"/>
          <w:sz w:val="16"/>
          <w:szCs w:val="28"/>
        </w:rPr>
        <w:t xml:space="preserve">деятельности (без субъектов малого предпринимательства). Обследование проводится на выборочной основе с </w:t>
      </w:r>
      <w:r w:rsidR="000603F0" w:rsidRPr="001C7A7B">
        <w:rPr>
          <w:rFonts w:ascii="Arial" w:hAnsi="Arial" w:cs="Arial"/>
          <w:spacing w:val="-4"/>
          <w:sz w:val="16"/>
          <w:szCs w:val="28"/>
        </w:rPr>
        <w:t>распр</w:t>
      </w:r>
      <w:r w:rsidR="000603F0" w:rsidRPr="001C7A7B">
        <w:rPr>
          <w:rFonts w:ascii="Arial" w:hAnsi="Arial" w:cs="Arial"/>
          <w:spacing w:val="-4"/>
          <w:sz w:val="16"/>
          <w:szCs w:val="28"/>
        </w:rPr>
        <w:t>о</w:t>
      </w:r>
      <w:r w:rsidR="000603F0" w:rsidRPr="001C7A7B">
        <w:rPr>
          <w:rFonts w:ascii="Arial" w:hAnsi="Arial" w:cs="Arial"/>
          <w:spacing w:val="-4"/>
          <w:sz w:val="16"/>
          <w:szCs w:val="28"/>
        </w:rPr>
        <w:t>странением данных на генеральную совокупность организаций</w:t>
      </w:r>
      <w:r w:rsidR="000603F0" w:rsidRPr="001C7A7B">
        <w:rPr>
          <w:rFonts w:ascii="Arial" w:hAnsi="Arial" w:cs="Arial"/>
          <w:sz w:val="16"/>
          <w:szCs w:val="28"/>
        </w:rPr>
        <w:t>.</w:t>
      </w:r>
    </w:p>
    <w:p w:rsidR="00661FBC" w:rsidRPr="00024651" w:rsidRDefault="000603F0" w:rsidP="00DE364B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1C7A7B">
        <w:rPr>
          <w:rFonts w:ascii="Arial" w:hAnsi="Arial" w:cs="Arial"/>
          <w:sz w:val="16"/>
          <w:szCs w:val="28"/>
        </w:rPr>
        <w:t xml:space="preserve">Не учитывались работники, принятые и выбывшие </w:t>
      </w:r>
      <w:r w:rsidR="008F3A72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z w:val="16"/>
          <w:szCs w:val="28"/>
        </w:rPr>
        <w:t xml:space="preserve">в отчетном месяце, отсутствовавшие по болезни или уходу </w:t>
      </w:r>
      <w:r w:rsidRPr="001C7A7B">
        <w:rPr>
          <w:rFonts w:ascii="Arial" w:hAnsi="Arial" w:cs="Arial"/>
          <w:sz w:val="16"/>
          <w:szCs w:val="28"/>
        </w:rPr>
        <w:br/>
      </w:r>
    </w:p>
    <w:p w:rsidR="000603F0" w:rsidRPr="001C7A7B" w:rsidRDefault="000603F0" w:rsidP="00661FBC">
      <w:pPr>
        <w:spacing w:line="240" w:lineRule="exact"/>
        <w:jc w:val="both"/>
        <w:rPr>
          <w:rFonts w:ascii="Arial" w:hAnsi="Arial" w:cs="Arial"/>
          <w:sz w:val="16"/>
          <w:szCs w:val="28"/>
        </w:rPr>
      </w:pPr>
      <w:r w:rsidRPr="001C7A7B">
        <w:rPr>
          <w:rFonts w:ascii="Arial" w:hAnsi="Arial" w:cs="Arial"/>
          <w:sz w:val="16"/>
          <w:szCs w:val="28"/>
        </w:rPr>
        <w:t>за больными, находившиеся в от</w:t>
      </w:r>
      <w:r w:rsidRPr="001C7A7B">
        <w:rPr>
          <w:rFonts w:ascii="Arial" w:hAnsi="Arial" w:cs="Arial"/>
          <w:sz w:val="16"/>
          <w:szCs w:val="28"/>
        </w:rPr>
        <w:softHyphen/>
        <w:t xml:space="preserve">пусках без сохранения </w:t>
      </w:r>
      <w:r w:rsidRPr="001C7A7B">
        <w:rPr>
          <w:rFonts w:ascii="Arial" w:hAnsi="Arial" w:cs="Arial"/>
          <w:sz w:val="16"/>
          <w:szCs w:val="28"/>
        </w:rPr>
        <w:br/>
        <w:t xml:space="preserve">заработной платы, внешние совместители и работники </w:t>
      </w:r>
      <w:r w:rsidR="00A34745" w:rsidRPr="001C7A7B">
        <w:rPr>
          <w:rFonts w:ascii="Arial" w:hAnsi="Arial" w:cs="Arial"/>
          <w:sz w:val="16"/>
          <w:szCs w:val="28"/>
        </w:rPr>
        <w:br/>
      </w:r>
      <w:proofErr w:type="spellStart"/>
      <w:r w:rsidRPr="001C7A7B">
        <w:rPr>
          <w:rFonts w:ascii="Arial" w:hAnsi="Arial" w:cs="Arial"/>
          <w:sz w:val="16"/>
          <w:szCs w:val="28"/>
        </w:rPr>
        <w:lastRenderedPageBreak/>
        <w:t>несписочного</w:t>
      </w:r>
      <w:proofErr w:type="spellEnd"/>
      <w:r w:rsidRPr="001C7A7B">
        <w:rPr>
          <w:rFonts w:ascii="Arial" w:hAnsi="Arial" w:cs="Arial"/>
          <w:sz w:val="16"/>
          <w:szCs w:val="28"/>
        </w:rPr>
        <w:t xml:space="preserve"> состава. В заработную плату работников </w:t>
      </w:r>
      <w:r w:rsidRPr="001C7A7B">
        <w:rPr>
          <w:rFonts w:ascii="Arial" w:hAnsi="Arial" w:cs="Arial"/>
          <w:sz w:val="16"/>
          <w:szCs w:val="28"/>
        </w:rPr>
        <w:br/>
        <w:t xml:space="preserve">не включались вознаграждения за год и другие выплаты, </w:t>
      </w:r>
      <w:r w:rsidRPr="001C7A7B">
        <w:rPr>
          <w:rFonts w:ascii="Arial" w:hAnsi="Arial" w:cs="Arial"/>
          <w:sz w:val="16"/>
          <w:szCs w:val="28"/>
        </w:rPr>
        <w:br/>
        <w:t>не носящие регулярный характер. Квартальные премии включались в размере, приходящемся на один месяц.</w:t>
      </w:r>
    </w:p>
    <w:p w:rsidR="000603F0" w:rsidRPr="001C7A7B" w:rsidRDefault="000603F0" w:rsidP="00DE364B">
      <w:pPr>
        <w:spacing w:line="24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1C7A7B">
        <w:rPr>
          <w:rFonts w:ascii="Arial" w:hAnsi="Arial" w:cs="Arial"/>
          <w:sz w:val="16"/>
          <w:szCs w:val="28"/>
        </w:rPr>
        <w:t xml:space="preserve">Начиная с 2007 г. обследование проводится один раз </w:t>
      </w:r>
      <w:r w:rsidRPr="001C7A7B">
        <w:rPr>
          <w:rFonts w:ascii="Arial" w:hAnsi="Arial" w:cs="Arial"/>
          <w:sz w:val="16"/>
          <w:szCs w:val="28"/>
        </w:rPr>
        <w:br/>
        <w:t>в два года.</w:t>
      </w:r>
    </w:p>
    <w:p w:rsidR="001934FA" w:rsidRPr="001C7A7B" w:rsidRDefault="001934FA" w:rsidP="00DE364B">
      <w:pPr>
        <w:spacing w:line="240" w:lineRule="exact"/>
        <w:ind w:firstLine="284"/>
        <w:jc w:val="both"/>
        <w:rPr>
          <w:spacing w:val="-2"/>
        </w:rPr>
      </w:pPr>
      <w:r w:rsidRPr="001C7A7B">
        <w:rPr>
          <w:rFonts w:ascii="Arial" w:hAnsi="Arial" w:cs="Arial"/>
          <w:spacing w:val="-4"/>
          <w:sz w:val="16"/>
          <w:szCs w:val="16"/>
        </w:rPr>
        <w:t>Сведения о численности пенсионеров, среднем и реальном</w:t>
      </w:r>
      <w:r w:rsidRPr="001C7A7B">
        <w:rPr>
          <w:rFonts w:ascii="Arial" w:hAnsi="Arial" w:cs="Arial"/>
          <w:sz w:val="16"/>
          <w:szCs w:val="16"/>
        </w:rPr>
        <w:t xml:space="preserve"> размере назначенных пенсий приводятся</w:t>
      </w:r>
      <w:r w:rsidR="00110A14" w:rsidRPr="001C7A7B">
        <w:rPr>
          <w:rFonts w:ascii="Arial" w:hAnsi="Arial" w:cs="Arial"/>
          <w:sz w:val="16"/>
          <w:szCs w:val="16"/>
        </w:rPr>
        <w:t xml:space="preserve"> </w:t>
      </w:r>
      <w:r w:rsidRPr="001C7A7B">
        <w:rPr>
          <w:rFonts w:ascii="Arial" w:hAnsi="Arial" w:cs="Arial"/>
          <w:sz w:val="16"/>
          <w:szCs w:val="16"/>
        </w:rPr>
        <w:t xml:space="preserve">по состоянию </w:t>
      </w:r>
      <w:r w:rsidR="00A34745" w:rsidRPr="001C7A7B">
        <w:rPr>
          <w:rFonts w:ascii="Arial" w:hAnsi="Arial" w:cs="Arial"/>
          <w:sz w:val="16"/>
          <w:szCs w:val="16"/>
        </w:rPr>
        <w:br/>
      </w:r>
      <w:r w:rsidRPr="001C7A7B">
        <w:rPr>
          <w:rFonts w:ascii="Arial" w:hAnsi="Arial" w:cs="Arial"/>
          <w:sz w:val="16"/>
          <w:szCs w:val="16"/>
        </w:rPr>
        <w:t xml:space="preserve">на 1 </w:t>
      </w:r>
      <w:r w:rsidR="008F3A72" w:rsidRPr="001C7A7B">
        <w:rPr>
          <w:rFonts w:ascii="Arial" w:hAnsi="Arial" w:cs="Arial"/>
          <w:sz w:val="16"/>
          <w:szCs w:val="16"/>
        </w:rPr>
        <w:t>января</w:t>
      </w:r>
      <w:r w:rsidRPr="001C7A7B">
        <w:rPr>
          <w:rFonts w:ascii="Arial" w:hAnsi="Arial" w:cs="Arial"/>
          <w:sz w:val="16"/>
          <w:szCs w:val="16"/>
        </w:rPr>
        <w:t xml:space="preserve"> отчетн</w:t>
      </w:r>
      <w:r w:rsidR="008F3A72" w:rsidRPr="001C7A7B">
        <w:rPr>
          <w:rFonts w:ascii="Arial" w:hAnsi="Arial" w:cs="Arial"/>
          <w:sz w:val="16"/>
          <w:szCs w:val="16"/>
        </w:rPr>
        <w:t>ого года</w:t>
      </w:r>
      <w:r w:rsidRPr="001C7A7B">
        <w:t>.</w:t>
      </w:r>
    </w:p>
    <w:p w:rsidR="00055C61" w:rsidRPr="001C7A7B" w:rsidRDefault="00055C61" w:rsidP="00DE364B">
      <w:pPr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t xml:space="preserve">К </w:t>
      </w:r>
      <w:r w:rsidRPr="001C7A7B">
        <w:rPr>
          <w:rFonts w:ascii="Arial" w:hAnsi="Arial"/>
          <w:b/>
          <w:sz w:val="16"/>
        </w:rPr>
        <w:t>пенсионерам</w:t>
      </w:r>
      <w:r w:rsidRPr="001C7A7B">
        <w:rPr>
          <w:rFonts w:ascii="Arial" w:hAnsi="Arial"/>
          <w:sz w:val="16"/>
        </w:rPr>
        <w:t xml:space="preserve"> относятся лица, реализовавшие право на получение пенсии в соответствии с законодательством </w:t>
      </w:r>
      <w:r w:rsidRPr="001C7A7B">
        <w:rPr>
          <w:rFonts w:ascii="Arial" w:hAnsi="Arial"/>
          <w:spacing w:val="-4"/>
          <w:sz w:val="16"/>
        </w:rPr>
        <w:t>Российской Федерации и межгосударственными соглашениями,</w:t>
      </w:r>
      <w:r w:rsidRPr="001C7A7B">
        <w:rPr>
          <w:rFonts w:ascii="Arial" w:hAnsi="Arial"/>
          <w:sz w:val="16"/>
        </w:rPr>
        <w:t xml:space="preserve"> постоянно проживающие в Российской Федерации. </w:t>
      </w:r>
      <w:r w:rsidR="00A34745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Приводятся данные о пенсионерах, состоящих на учете </w:t>
      </w:r>
      <w:r w:rsidR="00EB0CC3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в системе Пенсионного фонда Российской Федерации</w:t>
      </w:r>
      <w:r w:rsidR="00905F95" w:rsidRPr="001C7A7B">
        <w:rPr>
          <w:rFonts w:ascii="Arial" w:hAnsi="Arial"/>
          <w:sz w:val="16"/>
        </w:rPr>
        <w:t>.</w:t>
      </w:r>
      <w:r w:rsidRPr="001C7A7B">
        <w:rPr>
          <w:rFonts w:ascii="Arial" w:hAnsi="Arial"/>
          <w:sz w:val="16"/>
        </w:rPr>
        <w:t xml:space="preserve"> </w:t>
      </w:r>
    </w:p>
    <w:p w:rsidR="00055C61" w:rsidRPr="001C7A7B" w:rsidRDefault="00055C61" w:rsidP="00DE364B">
      <w:pPr>
        <w:spacing w:line="240" w:lineRule="exact"/>
        <w:ind w:firstLine="284"/>
        <w:jc w:val="both"/>
        <w:rPr>
          <w:rFonts w:ascii="Arial" w:hAnsi="Arial"/>
          <w:spacing w:val="-4"/>
          <w:sz w:val="16"/>
        </w:rPr>
      </w:pPr>
      <w:r w:rsidRPr="001C7A7B">
        <w:rPr>
          <w:rFonts w:ascii="Arial" w:hAnsi="Arial"/>
          <w:b/>
          <w:spacing w:val="-4"/>
          <w:sz w:val="16"/>
        </w:rPr>
        <w:t>Средний размер назначенных пенсий</w:t>
      </w:r>
      <w:r w:rsidRPr="001C7A7B">
        <w:rPr>
          <w:rFonts w:ascii="Arial" w:hAnsi="Arial"/>
          <w:spacing w:val="-4"/>
          <w:sz w:val="16"/>
        </w:rPr>
        <w:t xml:space="preserve"> определяется </w:t>
      </w:r>
      <w:r w:rsidR="00A34745" w:rsidRPr="001C7A7B">
        <w:rPr>
          <w:rFonts w:ascii="Arial" w:hAnsi="Arial"/>
          <w:spacing w:val="-4"/>
          <w:sz w:val="16"/>
        </w:rPr>
        <w:br/>
      </w:r>
      <w:r w:rsidRPr="001C7A7B">
        <w:rPr>
          <w:rFonts w:ascii="Arial" w:hAnsi="Arial"/>
          <w:spacing w:val="-4"/>
          <w:sz w:val="16"/>
        </w:rPr>
        <w:t>путем деления общей суммы назначенных пенсий на числе</w:t>
      </w:r>
      <w:r w:rsidRPr="001C7A7B">
        <w:rPr>
          <w:rFonts w:ascii="Arial" w:hAnsi="Arial"/>
          <w:spacing w:val="-4"/>
          <w:sz w:val="16"/>
        </w:rPr>
        <w:t>н</w:t>
      </w:r>
      <w:r w:rsidRPr="001C7A7B">
        <w:rPr>
          <w:rFonts w:ascii="Arial" w:hAnsi="Arial"/>
          <w:spacing w:val="-4"/>
          <w:sz w:val="16"/>
        </w:rPr>
        <w:t>ность пенсионеров</w:t>
      </w:r>
      <w:r w:rsidR="00905F95" w:rsidRPr="001C7A7B">
        <w:rPr>
          <w:rFonts w:ascii="Arial" w:hAnsi="Arial"/>
          <w:spacing w:val="-4"/>
          <w:sz w:val="16"/>
        </w:rPr>
        <w:t>.</w:t>
      </w:r>
    </w:p>
    <w:p w:rsidR="003B54D0" w:rsidRPr="003B54D0" w:rsidRDefault="003B54D0" w:rsidP="003B54D0">
      <w:pPr>
        <w:spacing w:line="240" w:lineRule="exact"/>
        <w:ind w:firstLine="284"/>
        <w:jc w:val="both"/>
        <w:rPr>
          <w:rFonts w:ascii="Arial" w:hAnsi="Arial"/>
          <w:sz w:val="16"/>
        </w:rPr>
      </w:pPr>
      <w:r w:rsidRPr="003B54D0">
        <w:rPr>
          <w:rFonts w:ascii="Arial" w:hAnsi="Arial"/>
          <w:b/>
          <w:bCs/>
          <w:sz w:val="16"/>
        </w:rPr>
        <w:t>Реальный размер назначенных пенсий</w:t>
      </w:r>
      <w:r w:rsidRPr="003B54D0">
        <w:rPr>
          <w:rFonts w:ascii="Arial" w:hAnsi="Arial"/>
          <w:sz w:val="16"/>
        </w:rPr>
        <w:t xml:space="preserve">  рассчитыв</w:t>
      </w:r>
      <w:r w:rsidRPr="003B54D0">
        <w:rPr>
          <w:rFonts w:ascii="Arial" w:hAnsi="Arial"/>
          <w:sz w:val="16"/>
        </w:rPr>
        <w:t>а</w:t>
      </w:r>
      <w:r w:rsidRPr="003B54D0">
        <w:rPr>
          <w:rFonts w:ascii="Arial" w:hAnsi="Arial"/>
          <w:sz w:val="16"/>
        </w:rPr>
        <w:t>ется путем корректировки среднего размера назначенных пенсий на индекс потребительских цен.</w:t>
      </w:r>
    </w:p>
    <w:p w:rsidR="00055C61" w:rsidRPr="001C7A7B" w:rsidRDefault="00055C61" w:rsidP="00DE364B">
      <w:pPr>
        <w:tabs>
          <w:tab w:val="center" w:pos="6634"/>
        </w:tabs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bCs/>
          <w:sz w:val="16"/>
        </w:rPr>
        <w:t xml:space="preserve">Распределение общего объема денежных доходов по группам населения </w:t>
      </w:r>
      <w:r w:rsidRPr="001C7A7B">
        <w:rPr>
          <w:rFonts w:ascii="Arial" w:hAnsi="Arial"/>
          <w:sz w:val="16"/>
        </w:rPr>
        <w:t xml:space="preserve">выражается через долю общего объема денежных доходов, </w:t>
      </w:r>
      <w:proofErr w:type="gramStart"/>
      <w:r w:rsidRPr="001C7A7B">
        <w:rPr>
          <w:rFonts w:ascii="Arial" w:hAnsi="Arial"/>
          <w:sz w:val="16"/>
        </w:rPr>
        <w:t>которая</w:t>
      </w:r>
      <w:proofErr w:type="gramEnd"/>
      <w:r w:rsidRPr="001C7A7B">
        <w:rPr>
          <w:rFonts w:ascii="Arial" w:hAnsi="Arial"/>
          <w:sz w:val="16"/>
        </w:rPr>
        <w:t xml:space="preserve"> приходится на каждую из 20-процентных групп населения, ранжированного по мере возрастания среднедушевых денежных доходов.</w:t>
      </w:r>
    </w:p>
    <w:p w:rsidR="00055C61" w:rsidRPr="001C7A7B" w:rsidRDefault="00055C61" w:rsidP="00DE364B">
      <w:pPr>
        <w:tabs>
          <w:tab w:val="center" w:pos="6634"/>
        </w:tabs>
        <w:spacing w:line="240" w:lineRule="exact"/>
        <w:ind w:firstLine="284"/>
        <w:jc w:val="both"/>
        <w:rPr>
          <w:rFonts w:ascii="Arial" w:hAnsi="Arial"/>
          <w:spacing w:val="-4"/>
          <w:sz w:val="16"/>
        </w:rPr>
      </w:pPr>
      <w:r w:rsidRPr="001C7A7B">
        <w:rPr>
          <w:rFonts w:ascii="Arial" w:hAnsi="Arial"/>
          <w:b/>
          <w:bCs/>
          <w:spacing w:val="-4"/>
          <w:sz w:val="16"/>
        </w:rPr>
        <w:t>Коэффициент фондов (коэффициент дифференциации доходов)</w:t>
      </w:r>
      <w:r w:rsidRPr="001C7A7B">
        <w:rPr>
          <w:rFonts w:ascii="Arial" w:hAnsi="Arial"/>
          <w:spacing w:val="-4"/>
          <w:sz w:val="16"/>
        </w:rPr>
        <w:t xml:space="preserve"> характеризует степень социального расслоения </w:t>
      </w:r>
      <w:r w:rsidR="00A34745" w:rsidRPr="001C7A7B">
        <w:rPr>
          <w:rFonts w:ascii="Arial" w:hAnsi="Arial"/>
          <w:spacing w:val="-4"/>
          <w:sz w:val="16"/>
        </w:rPr>
        <w:br/>
      </w:r>
      <w:r w:rsidRPr="001C7A7B">
        <w:rPr>
          <w:rFonts w:ascii="Arial" w:hAnsi="Arial"/>
          <w:spacing w:val="-4"/>
          <w:sz w:val="16"/>
        </w:rPr>
        <w:t xml:space="preserve">и определяется как соотношение между средними уровнями </w:t>
      </w:r>
      <w:r w:rsidRPr="001C7A7B">
        <w:rPr>
          <w:rFonts w:ascii="Arial" w:hAnsi="Arial"/>
          <w:sz w:val="16"/>
        </w:rPr>
        <w:t xml:space="preserve">денежных доходов 10% населения с самыми высокими </w:t>
      </w:r>
      <w:r w:rsidR="00A34745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доходами</w:t>
      </w:r>
      <w:r w:rsidRPr="001C7A7B">
        <w:rPr>
          <w:rFonts w:ascii="Arial" w:hAnsi="Arial"/>
          <w:spacing w:val="-4"/>
          <w:sz w:val="16"/>
        </w:rPr>
        <w:t xml:space="preserve"> и 10% населения с самыми низкими доходами.</w:t>
      </w:r>
    </w:p>
    <w:p w:rsidR="00055C61" w:rsidRPr="001C7A7B" w:rsidRDefault="00055C61" w:rsidP="00DE364B">
      <w:pPr>
        <w:tabs>
          <w:tab w:val="center" w:pos="6634"/>
        </w:tabs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bCs/>
          <w:sz w:val="16"/>
        </w:rPr>
        <w:t xml:space="preserve">Коэффициент Джини (индекс концентрации доходов) </w:t>
      </w:r>
      <w:r w:rsidRPr="001C7A7B">
        <w:rPr>
          <w:rFonts w:ascii="Arial" w:hAnsi="Arial"/>
          <w:sz w:val="16"/>
        </w:rPr>
        <w:t xml:space="preserve">характеризует степень </w:t>
      </w:r>
      <w:proofErr w:type="gramStart"/>
      <w:r w:rsidRPr="001C7A7B">
        <w:rPr>
          <w:rFonts w:ascii="Arial" w:hAnsi="Arial"/>
          <w:sz w:val="16"/>
        </w:rPr>
        <w:t xml:space="preserve">отклонения линии фактического </w:t>
      </w:r>
      <w:r w:rsidR="00A34745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распределения общего объема доходов</w:t>
      </w:r>
      <w:proofErr w:type="gramEnd"/>
      <w:r w:rsidRPr="001C7A7B">
        <w:rPr>
          <w:rFonts w:ascii="Arial" w:hAnsi="Arial"/>
          <w:sz w:val="16"/>
        </w:rPr>
        <w:t xml:space="preserve"> от линии их равн</w:t>
      </w:r>
      <w:r w:rsidRPr="001C7A7B">
        <w:rPr>
          <w:rFonts w:ascii="Arial" w:hAnsi="Arial"/>
          <w:sz w:val="16"/>
        </w:rPr>
        <w:t>о</w:t>
      </w:r>
      <w:r w:rsidRPr="001C7A7B">
        <w:rPr>
          <w:rFonts w:ascii="Arial" w:hAnsi="Arial"/>
          <w:sz w:val="16"/>
        </w:rPr>
        <w:t xml:space="preserve">мерного распределения. Величина коэффициента может варьироваться от 0 до 1, при этом, чем выше значение </w:t>
      </w:r>
      <w:r w:rsidR="00A34745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показателя, тем более неравномерно распределены доходы</w:t>
      </w:r>
      <w:r w:rsidR="003C4332" w:rsidRPr="001C7A7B">
        <w:rPr>
          <w:rFonts w:ascii="Arial" w:hAnsi="Arial"/>
          <w:sz w:val="16"/>
        </w:rPr>
        <w:t xml:space="preserve"> в обществе</w:t>
      </w:r>
      <w:r w:rsidRPr="001C7A7B">
        <w:rPr>
          <w:rFonts w:ascii="Arial" w:hAnsi="Arial"/>
          <w:sz w:val="16"/>
        </w:rPr>
        <w:t>.</w:t>
      </w:r>
    </w:p>
    <w:p w:rsidR="00055C61" w:rsidRPr="001C7A7B" w:rsidRDefault="00055C61" w:rsidP="00DE364B">
      <w:pPr>
        <w:tabs>
          <w:tab w:val="center" w:pos="6634"/>
        </w:tabs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bCs/>
          <w:sz w:val="16"/>
        </w:rPr>
        <w:t>Распределение населения по величине среднедуш</w:t>
      </w:r>
      <w:r w:rsidRPr="001C7A7B">
        <w:rPr>
          <w:rFonts w:ascii="Arial" w:hAnsi="Arial"/>
          <w:b/>
          <w:bCs/>
          <w:sz w:val="16"/>
        </w:rPr>
        <w:t>е</w:t>
      </w:r>
      <w:r w:rsidRPr="001C7A7B">
        <w:rPr>
          <w:rFonts w:ascii="Arial" w:hAnsi="Arial"/>
          <w:b/>
          <w:bCs/>
          <w:sz w:val="16"/>
        </w:rPr>
        <w:t xml:space="preserve">вых денежных доходов </w:t>
      </w:r>
      <w:r w:rsidRPr="001C7A7B">
        <w:rPr>
          <w:rFonts w:ascii="Arial" w:hAnsi="Arial"/>
          <w:sz w:val="16"/>
        </w:rPr>
        <w:t xml:space="preserve">характеризует дифференциацию </w:t>
      </w:r>
      <w:r w:rsidRPr="001C7A7B">
        <w:rPr>
          <w:rFonts w:ascii="Arial" w:hAnsi="Arial"/>
          <w:spacing w:val="-2"/>
          <w:sz w:val="16"/>
        </w:rPr>
        <w:t>населения по уровню материального достатка и представляет</w:t>
      </w:r>
      <w:r w:rsidRPr="001C7A7B">
        <w:rPr>
          <w:rFonts w:ascii="Arial" w:hAnsi="Arial"/>
          <w:sz w:val="16"/>
        </w:rPr>
        <w:t xml:space="preserve"> собой показатели численности (или долей) постоянного </w:t>
      </w:r>
      <w:r w:rsidRPr="001C7A7B">
        <w:rPr>
          <w:rFonts w:ascii="Arial" w:hAnsi="Arial"/>
          <w:spacing w:val="-2"/>
          <w:sz w:val="16"/>
        </w:rPr>
        <w:t xml:space="preserve">населения, сгруппированные в заданных интервалах </w:t>
      </w:r>
      <w:r w:rsidR="00A34745" w:rsidRPr="001C7A7B">
        <w:rPr>
          <w:rFonts w:ascii="Arial" w:hAnsi="Arial"/>
          <w:spacing w:val="-2"/>
          <w:sz w:val="16"/>
        </w:rPr>
        <w:br/>
      </w:r>
      <w:r w:rsidRPr="001C7A7B">
        <w:rPr>
          <w:rFonts w:ascii="Arial" w:hAnsi="Arial"/>
          <w:spacing w:val="-2"/>
          <w:sz w:val="16"/>
        </w:rPr>
        <w:t>по уров</w:t>
      </w:r>
      <w:r w:rsidRPr="001C7A7B">
        <w:rPr>
          <w:rFonts w:ascii="Arial" w:hAnsi="Arial"/>
          <w:sz w:val="16"/>
        </w:rPr>
        <w:t>ню среднедушевых денежных доходов.</w:t>
      </w:r>
    </w:p>
    <w:p w:rsidR="00661FBC" w:rsidRPr="00024651" w:rsidRDefault="00055C61" w:rsidP="00DE364B">
      <w:pPr>
        <w:tabs>
          <w:tab w:val="center" w:pos="6634"/>
        </w:tabs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t xml:space="preserve">Ряды распределения строятся с применением метода имитационного моделирования путем преобразования </w:t>
      </w:r>
      <w:r w:rsidR="00A34745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эмпирического распределения, полученного на основе </w:t>
      </w:r>
      <w:r w:rsidR="00A34745" w:rsidRPr="001C7A7B">
        <w:rPr>
          <w:rFonts w:ascii="Arial" w:hAnsi="Arial"/>
          <w:sz w:val="16"/>
        </w:rPr>
        <w:br/>
        <w:t>д</w:t>
      </w:r>
      <w:r w:rsidRPr="001C7A7B">
        <w:rPr>
          <w:rFonts w:ascii="Arial" w:hAnsi="Arial"/>
          <w:sz w:val="16"/>
        </w:rPr>
        <w:t>анных</w:t>
      </w:r>
      <w:r w:rsidR="008F3A72" w:rsidRPr="001C7A7B">
        <w:rPr>
          <w:rFonts w:ascii="Arial" w:hAnsi="Arial"/>
          <w:sz w:val="16"/>
        </w:rPr>
        <w:t xml:space="preserve"> выборочных обследований</w:t>
      </w:r>
      <w:r w:rsidRPr="001C7A7B">
        <w:rPr>
          <w:rFonts w:ascii="Arial" w:hAnsi="Arial"/>
          <w:sz w:val="16"/>
        </w:rPr>
        <w:t xml:space="preserve"> домашних хозяйств, </w:t>
      </w:r>
      <w:r w:rsidR="00A34745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в ряд распределения, соответствующий значению </w:t>
      </w:r>
      <w:proofErr w:type="spellStart"/>
      <w:r w:rsidRPr="001C7A7B">
        <w:rPr>
          <w:rFonts w:ascii="Arial" w:hAnsi="Arial"/>
          <w:sz w:val="16"/>
        </w:rPr>
        <w:t>группиро</w:t>
      </w:r>
      <w:proofErr w:type="spellEnd"/>
      <w:r w:rsidR="00661FBC" w:rsidRPr="00661FBC">
        <w:rPr>
          <w:rFonts w:ascii="Arial" w:hAnsi="Arial"/>
          <w:sz w:val="16"/>
        </w:rPr>
        <w:t>-</w:t>
      </w:r>
      <w:r w:rsidR="00661FBC" w:rsidRPr="00661FBC">
        <w:rPr>
          <w:rFonts w:ascii="Arial" w:hAnsi="Arial"/>
          <w:sz w:val="16"/>
        </w:rPr>
        <w:br/>
      </w:r>
    </w:p>
    <w:p w:rsidR="00055C61" w:rsidRPr="001C7A7B" w:rsidRDefault="00055C61" w:rsidP="00661FBC">
      <w:pPr>
        <w:tabs>
          <w:tab w:val="center" w:pos="6634"/>
        </w:tabs>
        <w:spacing w:line="240" w:lineRule="exact"/>
        <w:jc w:val="both"/>
        <w:rPr>
          <w:rFonts w:ascii="Arial" w:hAnsi="Arial" w:cs="Arial"/>
          <w:sz w:val="16"/>
        </w:rPr>
      </w:pPr>
      <w:proofErr w:type="spellStart"/>
      <w:r w:rsidRPr="001C7A7B">
        <w:rPr>
          <w:rFonts w:ascii="Arial" w:hAnsi="Arial"/>
          <w:sz w:val="16"/>
        </w:rPr>
        <w:lastRenderedPageBreak/>
        <w:t>вочного</w:t>
      </w:r>
      <w:proofErr w:type="spellEnd"/>
      <w:r w:rsidRPr="001C7A7B">
        <w:rPr>
          <w:rFonts w:ascii="Arial" w:hAnsi="Arial"/>
          <w:sz w:val="16"/>
        </w:rPr>
        <w:t xml:space="preserve"> признака в генеральной совокупности (среднедуш</w:t>
      </w:r>
      <w:r w:rsidRPr="001C7A7B">
        <w:rPr>
          <w:rFonts w:ascii="Arial" w:hAnsi="Arial"/>
          <w:sz w:val="16"/>
        </w:rPr>
        <w:t>е</w:t>
      </w:r>
      <w:r w:rsidRPr="001C7A7B">
        <w:rPr>
          <w:rFonts w:ascii="Arial" w:hAnsi="Arial"/>
          <w:sz w:val="16"/>
        </w:rPr>
        <w:t xml:space="preserve">вому денежному доходу, полученному по данным </w:t>
      </w:r>
      <w:r w:rsidR="003C4332" w:rsidRPr="001C7A7B">
        <w:rPr>
          <w:rFonts w:ascii="Arial" w:hAnsi="Arial"/>
          <w:sz w:val="16"/>
        </w:rPr>
        <w:t>го</w:t>
      </w:r>
      <w:r w:rsidR="00C90E88" w:rsidRPr="001C7A7B">
        <w:rPr>
          <w:rFonts w:ascii="Arial" w:hAnsi="Arial"/>
          <w:sz w:val="16"/>
        </w:rPr>
        <w:t>д</w:t>
      </w:r>
      <w:r w:rsidR="003C4332" w:rsidRPr="001C7A7B">
        <w:rPr>
          <w:rFonts w:ascii="Arial" w:hAnsi="Arial"/>
          <w:sz w:val="16"/>
        </w:rPr>
        <w:t>овых расчетов</w:t>
      </w:r>
      <w:r w:rsidRPr="001C7A7B">
        <w:rPr>
          <w:rFonts w:ascii="Arial" w:hAnsi="Arial"/>
          <w:sz w:val="16"/>
        </w:rPr>
        <w:t xml:space="preserve"> денежных доходов и </w:t>
      </w:r>
      <w:r w:rsidRPr="001C7A7B">
        <w:rPr>
          <w:rFonts w:ascii="Arial" w:hAnsi="Arial" w:cs="Arial"/>
          <w:sz w:val="16"/>
        </w:rPr>
        <w:t>расходов населения).</w:t>
      </w:r>
    </w:p>
    <w:p w:rsidR="00A86184" w:rsidRPr="001C7A7B" w:rsidRDefault="00A86184" w:rsidP="00DE364B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proofErr w:type="gramStart"/>
      <w:r w:rsidRPr="001C7A7B">
        <w:rPr>
          <w:rFonts w:ascii="Arial" w:hAnsi="Arial" w:cs="Arial"/>
          <w:b/>
          <w:sz w:val="16"/>
        </w:rPr>
        <w:t xml:space="preserve">Величина прожиточного минимума </w:t>
      </w:r>
      <w:r w:rsidRPr="001C7A7B">
        <w:rPr>
          <w:rFonts w:ascii="Arial" w:hAnsi="Arial" w:cs="Arial"/>
          <w:sz w:val="16"/>
        </w:rPr>
        <w:t xml:space="preserve">с 2000 по 2020 гг. представляет собой стоимостную оценку потребительской корзины, а также обязательные платежи и сборы </w:t>
      </w:r>
      <w:r w:rsidRPr="001C7A7B">
        <w:rPr>
          <w:rFonts w:ascii="Arial" w:hAnsi="Arial" w:cs="Arial"/>
          <w:sz w:val="16"/>
        </w:rPr>
        <w:br/>
        <w:t xml:space="preserve">и определяется в соответствии с  Федеральным законом </w:t>
      </w:r>
      <w:r w:rsidRPr="001C7A7B">
        <w:rPr>
          <w:rFonts w:ascii="Arial" w:hAnsi="Arial" w:cs="Arial"/>
          <w:sz w:val="16"/>
        </w:rPr>
        <w:br/>
        <w:t xml:space="preserve">от 24 октября </w:t>
      </w:r>
      <w:smartTag w:uri="urn:schemas-microsoft-com:office:smarttags" w:element="metricconverter">
        <w:smartTagPr>
          <w:attr w:name="ProductID" w:val="1997 г"/>
        </w:smartTagPr>
        <w:r w:rsidRPr="001C7A7B">
          <w:rPr>
            <w:rFonts w:ascii="Arial" w:hAnsi="Arial" w:cs="Arial"/>
            <w:sz w:val="16"/>
          </w:rPr>
          <w:t>1997 г</w:t>
        </w:r>
      </w:smartTag>
      <w:r w:rsidRPr="001C7A7B">
        <w:rPr>
          <w:rFonts w:ascii="Arial" w:hAnsi="Arial" w:cs="Arial"/>
          <w:sz w:val="16"/>
        </w:rPr>
        <w:t xml:space="preserve">. № 134-ФЗ «О прожиточном минимуме </w:t>
      </w:r>
      <w:r w:rsidRPr="001C7A7B">
        <w:rPr>
          <w:rFonts w:ascii="Arial" w:hAnsi="Arial" w:cs="Arial"/>
          <w:sz w:val="16"/>
        </w:rPr>
        <w:br/>
        <w:t xml:space="preserve">в Российской Федерации» (до вступления в силу </w:t>
      </w:r>
      <w:r w:rsidRPr="001C7A7B">
        <w:rPr>
          <w:rFonts w:ascii="Arial" w:hAnsi="Arial" w:cs="Arial"/>
          <w:sz w:val="16"/>
        </w:rPr>
        <w:br/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20 г"/>
        </w:smartTagPr>
        <w:r w:rsidRPr="001C7A7B">
          <w:rPr>
            <w:rFonts w:ascii="Arial" w:hAnsi="Arial" w:cs="Arial"/>
            <w:sz w:val="16"/>
          </w:rPr>
          <w:t>2020 г</w:t>
        </w:r>
      </w:smartTag>
      <w:r w:rsidRPr="001C7A7B">
        <w:rPr>
          <w:rFonts w:ascii="Arial" w:hAnsi="Arial" w:cs="Arial"/>
          <w:sz w:val="16"/>
        </w:rPr>
        <w:t>. № 473-ФЗ).</w:t>
      </w:r>
      <w:proofErr w:type="gramEnd"/>
      <w:r w:rsidRPr="001C7A7B">
        <w:rPr>
          <w:rFonts w:ascii="Arial" w:hAnsi="Arial" w:cs="Arial"/>
          <w:sz w:val="16"/>
        </w:rPr>
        <w:t xml:space="preserve"> </w:t>
      </w:r>
      <w:r w:rsidRPr="001C7A7B">
        <w:rPr>
          <w:rFonts w:ascii="Arial" w:hAnsi="Arial" w:cs="Arial"/>
          <w:sz w:val="16"/>
        </w:rPr>
        <w:br/>
        <w:t xml:space="preserve">Величина прожиточного минимума определяется </w:t>
      </w:r>
      <w:r w:rsidRPr="001C7A7B">
        <w:rPr>
          <w:rFonts w:ascii="Arial" w:hAnsi="Arial" w:cs="Arial"/>
          <w:sz w:val="16"/>
        </w:rPr>
        <w:br/>
        <w:t xml:space="preserve">ежеквартально в среднем на душу населения и для трех социально-демографических групп населения </w:t>
      </w:r>
      <w:r w:rsidRPr="001C7A7B">
        <w:rPr>
          <w:rFonts w:ascii="Arial" w:hAnsi="Arial" w:cs="Arial"/>
          <w:sz w:val="16"/>
        </w:rPr>
        <w:br/>
        <w:t>(трудоспособное население, пенсионеры, дети) и устанавл</w:t>
      </w:r>
      <w:r w:rsidRPr="001C7A7B">
        <w:rPr>
          <w:rFonts w:ascii="Arial" w:hAnsi="Arial" w:cs="Arial"/>
          <w:sz w:val="16"/>
        </w:rPr>
        <w:t>и</w:t>
      </w:r>
      <w:r w:rsidRPr="001C7A7B">
        <w:rPr>
          <w:rFonts w:ascii="Arial" w:hAnsi="Arial" w:cs="Arial"/>
          <w:sz w:val="16"/>
        </w:rPr>
        <w:t xml:space="preserve">вается в целом по Российской Федерации: Правительством Российской Федерации (с IV квартала </w:t>
      </w:r>
      <w:smartTag w:uri="urn:schemas-microsoft-com:office:smarttags" w:element="metricconverter">
        <w:smartTagPr>
          <w:attr w:name="ProductID" w:val="2017 г"/>
        </w:smartTagPr>
        <w:r w:rsidRPr="001C7A7B">
          <w:rPr>
            <w:rFonts w:ascii="Arial" w:hAnsi="Arial" w:cs="Arial"/>
            <w:sz w:val="16"/>
          </w:rPr>
          <w:t>2017 г</w:t>
        </w:r>
      </w:smartTag>
      <w:r w:rsidRPr="001C7A7B">
        <w:rPr>
          <w:rFonts w:ascii="Arial" w:hAnsi="Arial" w:cs="Arial"/>
          <w:sz w:val="16"/>
        </w:rPr>
        <w:t xml:space="preserve">. по IV квартал </w:t>
      </w:r>
      <w:smartTag w:uri="urn:schemas-microsoft-com:office:smarttags" w:element="metricconverter">
        <w:smartTagPr>
          <w:attr w:name="ProductID" w:val="2020 г"/>
        </w:smartTagPr>
        <w:r w:rsidRPr="001C7A7B">
          <w:rPr>
            <w:rFonts w:ascii="Arial" w:hAnsi="Arial" w:cs="Arial"/>
            <w:sz w:val="16"/>
          </w:rPr>
          <w:t>2020 г</w:t>
        </w:r>
      </w:smartTag>
      <w:r w:rsidRPr="001C7A7B">
        <w:rPr>
          <w:rFonts w:ascii="Arial" w:hAnsi="Arial" w:cs="Arial"/>
          <w:sz w:val="16"/>
        </w:rPr>
        <w:t xml:space="preserve">. – Минтрудом России); по субъектам Российской </w:t>
      </w:r>
      <w:r w:rsidRPr="001C7A7B">
        <w:rPr>
          <w:rFonts w:ascii="Arial" w:hAnsi="Arial" w:cs="Arial"/>
          <w:sz w:val="16"/>
        </w:rPr>
        <w:br/>
        <w:t>Федерации – органами исполнительной власти субъектов Российской Федерации. За год приводится оценка на основе данных о величине прожиточного минимума за I-IV кварталы соответствующего года.</w:t>
      </w:r>
    </w:p>
    <w:p w:rsidR="00A86184" w:rsidRPr="001C7A7B" w:rsidRDefault="00A86184" w:rsidP="00DE364B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proofErr w:type="gramStart"/>
      <w:r w:rsidRPr="001C7A7B">
        <w:rPr>
          <w:rFonts w:ascii="Arial" w:hAnsi="Arial" w:cs="Arial"/>
          <w:sz w:val="16"/>
        </w:rPr>
        <w:t xml:space="preserve">В 2000–2020 гг. потребительская корзина в целом </w:t>
      </w:r>
      <w:r w:rsidRPr="001C7A7B">
        <w:rPr>
          <w:rFonts w:ascii="Arial" w:hAnsi="Arial" w:cs="Arial"/>
          <w:sz w:val="16"/>
        </w:rPr>
        <w:br/>
        <w:t xml:space="preserve">по Российской Федерации устанавливается Федеральным законом  (в 2000-2004 гг. – Федеральным законом </w:t>
      </w:r>
      <w:r w:rsidRPr="001C7A7B">
        <w:rPr>
          <w:rFonts w:ascii="Arial" w:hAnsi="Arial" w:cs="Arial"/>
          <w:sz w:val="16"/>
        </w:rPr>
        <w:br/>
        <w:t xml:space="preserve">от 20 ноября 1999 г. № 201-ФЗ, в 2005-2012 гг. – </w:t>
      </w:r>
      <w:r w:rsidRPr="001C7A7B">
        <w:rPr>
          <w:rFonts w:ascii="Arial" w:hAnsi="Arial" w:cs="Arial"/>
          <w:sz w:val="16"/>
        </w:rPr>
        <w:br/>
        <w:t xml:space="preserve">Федеральным законом от 31 марта 2006 г. № 44-ФЗ, </w:t>
      </w:r>
      <w:r w:rsidRPr="001C7A7B">
        <w:rPr>
          <w:rFonts w:ascii="Arial" w:hAnsi="Arial" w:cs="Arial"/>
          <w:sz w:val="16"/>
        </w:rPr>
        <w:br/>
        <w:t xml:space="preserve">в 2013–2020 гг. –  Федеральным законом от 3 декабря 2012 г. № 227-ФЗ и Федеральным законом от 3 декабря 2012 г. </w:t>
      </w:r>
      <w:r w:rsidRPr="001C7A7B">
        <w:rPr>
          <w:rFonts w:ascii="Arial" w:hAnsi="Arial" w:cs="Arial"/>
          <w:sz w:val="16"/>
        </w:rPr>
        <w:br/>
        <w:t>№ 233-ФЗ) и в субъектах Российской Федерации</w:t>
      </w:r>
      <w:proofErr w:type="gramEnd"/>
      <w:r w:rsidRPr="001C7A7B">
        <w:rPr>
          <w:rFonts w:ascii="Arial" w:hAnsi="Arial" w:cs="Arial"/>
          <w:sz w:val="16"/>
        </w:rPr>
        <w:t xml:space="preserve"> – </w:t>
      </w:r>
      <w:r w:rsidRPr="001C7A7B">
        <w:rPr>
          <w:rFonts w:ascii="Arial" w:hAnsi="Arial" w:cs="Arial"/>
          <w:sz w:val="16"/>
        </w:rPr>
        <w:br/>
        <w:t xml:space="preserve">законодательными (представительными) органами </w:t>
      </w:r>
      <w:r w:rsidRPr="001C7A7B">
        <w:rPr>
          <w:rFonts w:ascii="Arial" w:hAnsi="Arial" w:cs="Arial"/>
          <w:sz w:val="16"/>
        </w:rPr>
        <w:br/>
        <w:t>субъектов Российской Федерации.</w:t>
      </w:r>
    </w:p>
    <w:p w:rsidR="00A86184" w:rsidRPr="001C7A7B" w:rsidRDefault="00A86184" w:rsidP="00DE364B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1C7A7B">
        <w:rPr>
          <w:rFonts w:ascii="Arial" w:hAnsi="Arial" w:cs="Arial"/>
          <w:sz w:val="16"/>
        </w:rPr>
        <w:t xml:space="preserve">В 2000–2012 гг. потребительская корзина включает </w:t>
      </w:r>
      <w:r w:rsidRPr="001C7A7B">
        <w:rPr>
          <w:rFonts w:ascii="Arial" w:hAnsi="Arial" w:cs="Arial"/>
          <w:sz w:val="16"/>
        </w:rPr>
        <w:br/>
        <w:t xml:space="preserve">минимальный набор  продуктов питания, а также </w:t>
      </w:r>
      <w:r w:rsidRPr="001C7A7B">
        <w:rPr>
          <w:rFonts w:ascii="Arial" w:hAnsi="Arial" w:cs="Arial"/>
          <w:sz w:val="16"/>
        </w:rPr>
        <w:br/>
        <w:t xml:space="preserve">непродовольственные товары и услуги, необходимые </w:t>
      </w:r>
      <w:r w:rsidRPr="001C7A7B">
        <w:rPr>
          <w:rFonts w:ascii="Arial" w:hAnsi="Arial" w:cs="Arial"/>
          <w:sz w:val="16"/>
        </w:rPr>
        <w:br/>
        <w:t xml:space="preserve">для сохранения здоровья человека и обеспечения его </w:t>
      </w:r>
      <w:r w:rsidRPr="001C7A7B">
        <w:rPr>
          <w:rFonts w:ascii="Arial" w:hAnsi="Arial" w:cs="Arial"/>
          <w:sz w:val="16"/>
        </w:rPr>
        <w:br/>
        <w:t xml:space="preserve">жизнедеятельности (в натуральных показателях). </w:t>
      </w:r>
      <w:r w:rsidRPr="001C7A7B">
        <w:rPr>
          <w:rFonts w:ascii="Arial" w:hAnsi="Arial" w:cs="Arial"/>
          <w:sz w:val="16"/>
        </w:rPr>
        <w:br/>
        <w:t xml:space="preserve">Стоимостная оценка потребительской корзины  </w:t>
      </w:r>
      <w:r w:rsidRPr="001C7A7B">
        <w:rPr>
          <w:rFonts w:ascii="Arial" w:hAnsi="Arial" w:cs="Arial"/>
          <w:sz w:val="16"/>
        </w:rPr>
        <w:br/>
        <w:t xml:space="preserve">осуществляется на основании данных Росстата об уровне потребительских цен на продукты питания, </w:t>
      </w:r>
      <w:r w:rsidRPr="001C7A7B">
        <w:rPr>
          <w:rFonts w:ascii="Arial" w:hAnsi="Arial" w:cs="Arial"/>
          <w:sz w:val="16"/>
        </w:rPr>
        <w:br/>
        <w:t xml:space="preserve">непродовольственные товары и услуги. </w:t>
      </w:r>
    </w:p>
    <w:p w:rsidR="00A86184" w:rsidRPr="001C7A7B" w:rsidRDefault="00A86184" w:rsidP="00DE364B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1C7A7B">
        <w:rPr>
          <w:rFonts w:ascii="Arial" w:hAnsi="Arial" w:cs="Arial"/>
          <w:sz w:val="16"/>
        </w:rPr>
        <w:t xml:space="preserve">В 2013–2020 гг. потребительская корзина включает </w:t>
      </w:r>
      <w:r w:rsidRPr="001C7A7B">
        <w:rPr>
          <w:rFonts w:ascii="Arial" w:hAnsi="Arial" w:cs="Arial"/>
          <w:sz w:val="16"/>
        </w:rPr>
        <w:br/>
        <w:t xml:space="preserve">минимальный набор продуктов питания, необходимый </w:t>
      </w:r>
      <w:r w:rsidRPr="001C7A7B">
        <w:rPr>
          <w:rFonts w:ascii="Arial" w:hAnsi="Arial" w:cs="Arial"/>
          <w:sz w:val="16"/>
        </w:rPr>
        <w:br/>
        <w:t xml:space="preserve">для сохранения здоровья человека и обеспечения его </w:t>
      </w:r>
      <w:r w:rsidRPr="001C7A7B">
        <w:rPr>
          <w:rFonts w:ascii="Arial" w:hAnsi="Arial" w:cs="Arial"/>
          <w:sz w:val="16"/>
        </w:rPr>
        <w:br/>
        <w:t xml:space="preserve">жизнедеятельности (в натуральных показателях), а также стоимостную оценку непродовольственных товаров и услуг, величина которой определяется в соотношении </w:t>
      </w:r>
      <w:r w:rsidRPr="001C7A7B">
        <w:rPr>
          <w:rFonts w:ascii="Arial" w:hAnsi="Arial" w:cs="Arial"/>
          <w:sz w:val="16"/>
        </w:rPr>
        <w:br/>
        <w:t xml:space="preserve">со стоимостью минимального набора продуктов питания. Стоимостная оценка потребительской корзины </w:t>
      </w:r>
      <w:r w:rsidRPr="001C7A7B">
        <w:rPr>
          <w:rFonts w:ascii="Arial" w:hAnsi="Arial" w:cs="Arial"/>
          <w:sz w:val="16"/>
        </w:rPr>
        <w:br/>
        <w:t xml:space="preserve">осуществляется на основании данных Росстата об уровне потребительских цен на продукты питания и индексах </w:t>
      </w:r>
      <w:r w:rsidRPr="001C7A7B">
        <w:rPr>
          <w:rFonts w:ascii="Arial" w:hAnsi="Arial" w:cs="Arial"/>
          <w:sz w:val="16"/>
        </w:rPr>
        <w:br/>
      </w:r>
      <w:r w:rsidRPr="001C7A7B">
        <w:rPr>
          <w:rFonts w:ascii="Arial" w:hAnsi="Arial" w:cs="Arial"/>
          <w:sz w:val="16"/>
        </w:rPr>
        <w:lastRenderedPageBreak/>
        <w:t xml:space="preserve">потребительских цен на продукты питания, </w:t>
      </w:r>
      <w:r w:rsidRPr="001C7A7B">
        <w:rPr>
          <w:rFonts w:ascii="Arial" w:hAnsi="Arial" w:cs="Arial"/>
          <w:sz w:val="16"/>
        </w:rPr>
        <w:br/>
        <w:t>непродовольственные товары и услуги.</w:t>
      </w:r>
    </w:p>
    <w:p w:rsidR="00A86184" w:rsidRPr="001C7A7B" w:rsidRDefault="00A86184" w:rsidP="00DE364B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1C7A7B">
        <w:rPr>
          <w:rFonts w:ascii="Arial" w:hAnsi="Arial" w:cs="Arial"/>
          <w:sz w:val="16"/>
        </w:rPr>
        <w:t xml:space="preserve">Величина прожиточного минимума на душу населения рассчитывалась исходя из величины прожиточного </w:t>
      </w:r>
      <w:r w:rsidRPr="001C7A7B">
        <w:rPr>
          <w:rFonts w:ascii="Arial" w:hAnsi="Arial" w:cs="Arial"/>
          <w:sz w:val="16"/>
        </w:rPr>
        <w:br/>
        <w:t xml:space="preserve">минимума для основных социально-демографических групп населения и долей численности населения трудоспособного возраста,  старше трудоспособного, детей в возрасте </w:t>
      </w:r>
      <w:r w:rsidRPr="001C7A7B">
        <w:rPr>
          <w:rFonts w:ascii="Arial" w:hAnsi="Arial" w:cs="Arial"/>
          <w:sz w:val="16"/>
        </w:rPr>
        <w:br/>
        <w:t>0-15 лет в общей численности населения.</w:t>
      </w:r>
    </w:p>
    <w:p w:rsidR="00A86184" w:rsidRPr="001C7A7B" w:rsidRDefault="00A86184" w:rsidP="00DE364B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proofErr w:type="gramStart"/>
      <w:r w:rsidRPr="001C7A7B">
        <w:rPr>
          <w:rFonts w:ascii="Arial" w:hAnsi="Arial" w:cs="Arial"/>
          <w:sz w:val="16"/>
        </w:rPr>
        <w:t xml:space="preserve">Начиная с 1 января 2021 г., в соответствии </w:t>
      </w:r>
      <w:r w:rsidRPr="001C7A7B">
        <w:rPr>
          <w:rFonts w:ascii="Arial" w:hAnsi="Arial" w:cs="Arial"/>
          <w:sz w:val="16"/>
        </w:rPr>
        <w:br/>
        <w:t xml:space="preserve">с Федеральным законом от 29 декабря 2020 г. № 473-ФЗ величина прожиточного минимума в среднем на душу </w:t>
      </w:r>
      <w:r w:rsidRPr="001C7A7B">
        <w:rPr>
          <w:rFonts w:ascii="Arial" w:hAnsi="Arial" w:cs="Arial"/>
          <w:sz w:val="16"/>
        </w:rPr>
        <w:br/>
        <w:t xml:space="preserve">населения и для трех социально-демографических групп населения (трудоспособное население, пенсионеры, дети)  устанавливается ежегодно на очередной год: в целом </w:t>
      </w:r>
      <w:r w:rsidRPr="001C7A7B">
        <w:rPr>
          <w:rFonts w:ascii="Arial" w:hAnsi="Arial" w:cs="Arial"/>
          <w:sz w:val="16"/>
        </w:rPr>
        <w:br/>
        <w:t>по Российской Федерации – Правительством Российской Федерации, по субъектам Российской Федерации – органами исполнительной власти субъектов Российской Федерации.</w:t>
      </w:r>
      <w:proofErr w:type="gramEnd"/>
    </w:p>
    <w:p w:rsidR="00A86184" w:rsidRPr="001C7A7B" w:rsidRDefault="00A86184" w:rsidP="00DE364B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proofErr w:type="gramStart"/>
      <w:r w:rsidRPr="001C7A7B">
        <w:rPr>
          <w:rFonts w:ascii="Arial" w:hAnsi="Arial" w:cs="Arial"/>
          <w:sz w:val="16"/>
        </w:rPr>
        <w:t xml:space="preserve">Величина прожиточного минимума в среднем на душу населения исчисляется: в целом по Российской Федерации – исходя из величины медианного среднедушевого дохода </w:t>
      </w:r>
      <w:r w:rsidR="003B54D0" w:rsidRPr="003B54D0">
        <w:rPr>
          <w:rFonts w:ascii="Arial" w:hAnsi="Arial" w:cs="Arial"/>
          <w:sz w:val="16"/>
        </w:rPr>
        <w:br/>
      </w:r>
      <w:r w:rsidRPr="001C7A7B">
        <w:rPr>
          <w:rFonts w:ascii="Arial" w:hAnsi="Arial" w:cs="Arial"/>
          <w:sz w:val="16"/>
        </w:rPr>
        <w:t xml:space="preserve">за год, предшествующий году установления величины </w:t>
      </w:r>
      <w:r w:rsidRPr="001C7A7B">
        <w:rPr>
          <w:rFonts w:ascii="Arial" w:hAnsi="Arial" w:cs="Arial"/>
          <w:sz w:val="16"/>
        </w:rPr>
        <w:br/>
        <w:t xml:space="preserve">прожиточного минимума, по субъектам Российской </w:t>
      </w:r>
      <w:r w:rsidRPr="001C7A7B">
        <w:rPr>
          <w:rFonts w:ascii="Arial" w:hAnsi="Arial" w:cs="Arial"/>
          <w:sz w:val="16"/>
        </w:rPr>
        <w:br/>
        <w:t xml:space="preserve">Федерации – с 2021 г. в размере не ниже величины </w:t>
      </w:r>
      <w:r w:rsidRPr="001C7A7B">
        <w:rPr>
          <w:rFonts w:ascii="Arial" w:hAnsi="Arial" w:cs="Arial"/>
          <w:sz w:val="16"/>
        </w:rPr>
        <w:br/>
        <w:t xml:space="preserve">прожиточного минимума на душу населения и по основным социально-демографическим группам населения, </w:t>
      </w:r>
      <w:r w:rsidRPr="001C7A7B">
        <w:rPr>
          <w:rFonts w:ascii="Arial" w:hAnsi="Arial" w:cs="Arial"/>
          <w:sz w:val="16"/>
        </w:rPr>
        <w:br/>
        <w:t>установленной  в субъекте Российской Федерации за второй квартал 2020</w:t>
      </w:r>
      <w:proofErr w:type="gramEnd"/>
      <w:r w:rsidRPr="001C7A7B">
        <w:rPr>
          <w:rFonts w:ascii="Arial" w:hAnsi="Arial" w:cs="Arial"/>
          <w:sz w:val="16"/>
        </w:rPr>
        <w:t xml:space="preserve"> г., и далее – в порядке, определяемом </w:t>
      </w:r>
      <w:r w:rsidRPr="001C7A7B">
        <w:rPr>
          <w:rFonts w:ascii="Arial" w:hAnsi="Arial" w:cs="Arial"/>
          <w:sz w:val="16"/>
        </w:rPr>
        <w:br/>
        <w:t xml:space="preserve">Правительством Российской Федерации, с учетом </w:t>
      </w:r>
      <w:r w:rsidRPr="001C7A7B">
        <w:rPr>
          <w:rFonts w:ascii="Arial" w:hAnsi="Arial" w:cs="Arial"/>
          <w:sz w:val="16"/>
        </w:rPr>
        <w:br/>
        <w:t xml:space="preserve">коэффициента региональной дифференциации </w:t>
      </w:r>
      <w:r w:rsidRPr="001C7A7B">
        <w:rPr>
          <w:rFonts w:ascii="Arial" w:hAnsi="Arial" w:cs="Arial"/>
          <w:sz w:val="16"/>
        </w:rPr>
        <w:br/>
        <w:t xml:space="preserve">(соотношение величины прожиточного минимума на душу населения в целом по Российской Федерации и величины прожиточного минимума на душу населения </w:t>
      </w:r>
      <w:r w:rsidRPr="001C7A7B">
        <w:rPr>
          <w:rFonts w:ascii="Arial" w:hAnsi="Arial" w:cs="Arial"/>
          <w:sz w:val="16"/>
        </w:rPr>
        <w:br/>
        <w:t xml:space="preserve">в соответствующем субъекте Российской Федерации). </w:t>
      </w:r>
    </w:p>
    <w:p w:rsidR="00A86184" w:rsidRPr="003B54D0" w:rsidRDefault="00A86184" w:rsidP="00DE364B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3B54D0">
        <w:rPr>
          <w:rFonts w:ascii="Arial" w:hAnsi="Arial" w:cs="Arial"/>
          <w:sz w:val="16"/>
        </w:rPr>
        <w:t xml:space="preserve">Соотношение величины прожиточного минимума </w:t>
      </w:r>
      <w:r w:rsidRPr="003B54D0">
        <w:rPr>
          <w:rFonts w:ascii="Arial" w:hAnsi="Arial" w:cs="Arial"/>
          <w:sz w:val="16"/>
        </w:rPr>
        <w:br/>
        <w:t xml:space="preserve">на душу населения и величины медианного среднедушевого дохода в целом по Российской Федерации </w:t>
      </w:r>
      <w:r w:rsidR="003B54D0" w:rsidRPr="003B54D0">
        <w:rPr>
          <w:rFonts w:ascii="Arial" w:hAnsi="Arial" w:cs="Arial"/>
          <w:sz w:val="16"/>
        </w:rPr>
        <w:t xml:space="preserve">на 2021 год </w:t>
      </w:r>
      <w:r w:rsidR="003B54D0" w:rsidRPr="003B54D0">
        <w:rPr>
          <w:rFonts w:ascii="Arial" w:hAnsi="Arial" w:cs="Arial"/>
          <w:sz w:val="16"/>
        </w:rPr>
        <w:br/>
      </w:r>
      <w:proofErr w:type="spellStart"/>
      <w:r w:rsidR="003B54D0" w:rsidRPr="003B54D0">
        <w:rPr>
          <w:rFonts w:ascii="Arial" w:hAnsi="Arial" w:cs="Arial"/>
          <w:sz w:val="16"/>
        </w:rPr>
        <w:t>установливается</w:t>
      </w:r>
      <w:proofErr w:type="spellEnd"/>
      <w:r w:rsidR="003B54D0" w:rsidRPr="003B54D0">
        <w:rPr>
          <w:rFonts w:ascii="Arial" w:hAnsi="Arial" w:cs="Arial"/>
          <w:sz w:val="16"/>
        </w:rPr>
        <w:t xml:space="preserve"> в размере 44,2%. Медианный среднедуш</w:t>
      </w:r>
      <w:r w:rsidR="003B54D0" w:rsidRPr="003B54D0">
        <w:rPr>
          <w:rFonts w:ascii="Arial" w:hAnsi="Arial" w:cs="Arial"/>
          <w:sz w:val="16"/>
        </w:rPr>
        <w:t>е</w:t>
      </w:r>
      <w:r w:rsidR="003B54D0" w:rsidRPr="003B54D0">
        <w:rPr>
          <w:rFonts w:ascii="Arial" w:hAnsi="Arial" w:cs="Arial"/>
          <w:sz w:val="16"/>
        </w:rPr>
        <w:t>вой доход исчисляется Росстатом. Величины прожиточного минимума по основным социально-демографическим гру</w:t>
      </w:r>
      <w:r w:rsidR="003B54D0" w:rsidRPr="003B54D0">
        <w:rPr>
          <w:rFonts w:ascii="Arial" w:hAnsi="Arial" w:cs="Arial"/>
          <w:sz w:val="16"/>
        </w:rPr>
        <w:t>п</w:t>
      </w:r>
      <w:r w:rsidR="003B54D0" w:rsidRPr="003B54D0">
        <w:rPr>
          <w:rFonts w:ascii="Arial" w:hAnsi="Arial" w:cs="Arial"/>
          <w:sz w:val="16"/>
        </w:rPr>
        <w:t>пам населения в целом по Российской Федерации устана</w:t>
      </w:r>
      <w:r w:rsidR="003B54D0" w:rsidRPr="003B54D0">
        <w:rPr>
          <w:rFonts w:ascii="Arial" w:hAnsi="Arial" w:cs="Arial"/>
          <w:sz w:val="16"/>
        </w:rPr>
        <w:t>в</w:t>
      </w:r>
      <w:r w:rsidR="003B54D0" w:rsidRPr="003B54D0">
        <w:rPr>
          <w:rFonts w:ascii="Arial" w:hAnsi="Arial" w:cs="Arial"/>
          <w:sz w:val="16"/>
        </w:rPr>
        <w:t>ливаются в соотношении с  величиной прожиточного мин</w:t>
      </w:r>
      <w:r w:rsidR="003B54D0" w:rsidRPr="003B54D0">
        <w:rPr>
          <w:rFonts w:ascii="Arial" w:hAnsi="Arial" w:cs="Arial"/>
          <w:sz w:val="16"/>
        </w:rPr>
        <w:t>и</w:t>
      </w:r>
      <w:r w:rsidR="003B54D0" w:rsidRPr="003B54D0">
        <w:rPr>
          <w:rFonts w:ascii="Arial" w:hAnsi="Arial" w:cs="Arial"/>
          <w:sz w:val="16"/>
        </w:rPr>
        <w:t>мума на душу населения: для трудоспособного населения – 1,09, пенсионера – 0,86, детей – 0,97.</w:t>
      </w:r>
    </w:p>
    <w:p w:rsidR="00055C61" w:rsidRPr="001C7A7B" w:rsidRDefault="00055C61" w:rsidP="00DE364B">
      <w:pPr>
        <w:spacing w:line="240" w:lineRule="exact"/>
        <w:ind w:firstLine="284"/>
        <w:jc w:val="both"/>
        <w:rPr>
          <w:rFonts w:ascii="Arial" w:hAnsi="Arial"/>
          <w:bCs/>
          <w:sz w:val="16"/>
        </w:rPr>
      </w:pPr>
      <w:r w:rsidRPr="001C7A7B">
        <w:rPr>
          <w:rFonts w:ascii="Arial" w:hAnsi="Arial"/>
          <w:b/>
          <w:sz w:val="16"/>
        </w:rPr>
        <w:t xml:space="preserve">Численность населения с денежными доходами ниже величины прожиточного минимума </w:t>
      </w:r>
      <w:r w:rsidRPr="001C7A7B">
        <w:rPr>
          <w:rFonts w:ascii="Arial" w:hAnsi="Arial"/>
          <w:bCs/>
          <w:sz w:val="16"/>
        </w:rPr>
        <w:t xml:space="preserve">определяется </w:t>
      </w:r>
      <w:r w:rsidR="00A34745" w:rsidRPr="001C7A7B">
        <w:rPr>
          <w:rFonts w:ascii="Arial" w:hAnsi="Arial"/>
          <w:bCs/>
          <w:sz w:val="16"/>
        </w:rPr>
        <w:br/>
      </w:r>
      <w:r w:rsidRPr="001C7A7B">
        <w:rPr>
          <w:rFonts w:ascii="Arial" w:hAnsi="Arial"/>
          <w:bCs/>
          <w:sz w:val="16"/>
        </w:rPr>
        <w:t>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минимума.</w:t>
      </w:r>
    </w:p>
    <w:p w:rsidR="00A86184" w:rsidRPr="001C7A7B" w:rsidRDefault="00A86184" w:rsidP="00DE364B">
      <w:pPr>
        <w:spacing w:line="240" w:lineRule="exact"/>
        <w:ind w:firstLine="284"/>
        <w:jc w:val="both"/>
        <w:rPr>
          <w:rFonts w:ascii="Arial" w:hAnsi="Arial"/>
          <w:bCs/>
          <w:sz w:val="16"/>
        </w:rPr>
      </w:pPr>
      <w:r w:rsidRPr="001C7A7B">
        <w:rPr>
          <w:rFonts w:ascii="Arial" w:hAnsi="Arial"/>
          <w:bCs/>
          <w:sz w:val="16"/>
        </w:rPr>
        <w:t xml:space="preserve">Постановлением Правительства Российской Федерации от 26 ноября 2021 г. № 2049 внесены изменения, </w:t>
      </w:r>
      <w:r w:rsidRPr="001C7A7B">
        <w:rPr>
          <w:rFonts w:ascii="Arial" w:hAnsi="Arial" w:cs="Arial"/>
          <w:sz w:val="16"/>
        </w:rPr>
        <w:br/>
      </w:r>
      <w:r w:rsidRPr="001C7A7B">
        <w:rPr>
          <w:rFonts w:ascii="Arial" w:hAnsi="Arial"/>
          <w:bCs/>
          <w:sz w:val="16"/>
        </w:rPr>
        <w:lastRenderedPageBreak/>
        <w:t xml:space="preserve">в соответствии с которыми, начиная с 1 января 2021 года,  формируется показатель </w:t>
      </w:r>
      <w:r w:rsidR="001C7A7B" w:rsidRPr="001C7A7B">
        <w:rPr>
          <w:rFonts w:ascii="Arial" w:hAnsi="Arial"/>
          <w:bCs/>
          <w:sz w:val="16"/>
        </w:rPr>
        <w:t>«</w:t>
      </w:r>
      <w:r w:rsidRPr="001C7A7B">
        <w:rPr>
          <w:rFonts w:ascii="Arial" w:hAnsi="Arial"/>
          <w:bCs/>
          <w:sz w:val="16"/>
        </w:rPr>
        <w:t xml:space="preserve">Численность населения </w:t>
      </w:r>
      <w:r w:rsidRPr="001C7A7B">
        <w:rPr>
          <w:rFonts w:ascii="Arial" w:hAnsi="Arial" w:cs="Arial"/>
          <w:sz w:val="16"/>
        </w:rPr>
        <w:br/>
      </w:r>
      <w:r w:rsidRPr="001C7A7B">
        <w:rPr>
          <w:rFonts w:ascii="Arial" w:hAnsi="Arial"/>
          <w:bCs/>
          <w:sz w:val="16"/>
        </w:rPr>
        <w:t>с денежными доходами ниже границы бедности</w:t>
      </w:r>
      <w:r w:rsidR="001C7A7B" w:rsidRPr="001C7A7B">
        <w:rPr>
          <w:rFonts w:ascii="Arial" w:hAnsi="Arial"/>
          <w:bCs/>
          <w:sz w:val="16"/>
        </w:rPr>
        <w:t>»</w:t>
      </w:r>
      <w:r w:rsidRPr="001C7A7B">
        <w:rPr>
          <w:rFonts w:ascii="Arial" w:hAnsi="Arial"/>
          <w:bCs/>
          <w:sz w:val="16"/>
        </w:rPr>
        <w:t xml:space="preserve"> </w:t>
      </w:r>
      <w:r w:rsidRPr="001C7A7B">
        <w:rPr>
          <w:rFonts w:ascii="Arial" w:hAnsi="Arial" w:cs="Arial"/>
          <w:sz w:val="16"/>
        </w:rPr>
        <w:br/>
      </w:r>
      <w:r w:rsidRPr="001C7A7B">
        <w:rPr>
          <w:rFonts w:ascii="Arial" w:hAnsi="Arial"/>
          <w:bCs/>
          <w:sz w:val="16"/>
        </w:rPr>
        <w:t xml:space="preserve">(до 1 января 2021 года </w:t>
      </w:r>
      <w:r w:rsidR="001C7A7B" w:rsidRPr="001C7A7B">
        <w:rPr>
          <w:rFonts w:ascii="Arial" w:hAnsi="Arial"/>
          <w:bCs/>
          <w:sz w:val="16"/>
        </w:rPr>
        <w:t>–</w:t>
      </w:r>
      <w:r w:rsidRPr="001C7A7B">
        <w:rPr>
          <w:rFonts w:ascii="Arial" w:hAnsi="Arial"/>
          <w:bCs/>
          <w:sz w:val="16"/>
        </w:rPr>
        <w:t xml:space="preserve"> </w:t>
      </w:r>
      <w:r w:rsidR="001C7A7B" w:rsidRPr="001C7A7B">
        <w:rPr>
          <w:rFonts w:ascii="Arial" w:hAnsi="Arial"/>
          <w:bCs/>
          <w:sz w:val="16"/>
        </w:rPr>
        <w:t>«</w:t>
      </w:r>
      <w:r w:rsidRPr="001C7A7B">
        <w:rPr>
          <w:rFonts w:ascii="Arial" w:hAnsi="Arial"/>
          <w:bCs/>
          <w:sz w:val="16"/>
        </w:rPr>
        <w:t xml:space="preserve">Численность населения </w:t>
      </w:r>
      <w:r w:rsidRPr="001C7A7B">
        <w:rPr>
          <w:rFonts w:ascii="Arial" w:hAnsi="Arial" w:cs="Arial"/>
          <w:sz w:val="16"/>
        </w:rPr>
        <w:br/>
      </w:r>
      <w:r w:rsidRPr="001C7A7B">
        <w:rPr>
          <w:rFonts w:ascii="Arial" w:hAnsi="Arial"/>
          <w:bCs/>
          <w:sz w:val="16"/>
        </w:rPr>
        <w:t xml:space="preserve">с денежными доходами ниже величины прожиточного </w:t>
      </w:r>
      <w:r w:rsidRPr="001C7A7B">
        <w:rPr>
          <w:rFonts w:ascii="Arial" w:hAnsi="Arial" w:cs="Arial"/>
          <w:sz w:val="16"/>
        </w:rPr>
        <w:br/>
      </w:r>
      <w:r w:rsidR="001C7A7B" w:rsidRPr="001C7A7B">
        <w:rPr>
          <w:rFonts w:ascii="Arial" w:hAnsi="Arial"/>
          <w:bCs/>
          <w:sz w:val="16"/>
        </w:rPr>
        <w:t>минимума»</w:t>
      </w:r>
      <w:r w:rsidRPr="001C7A7B">
        <w:rPr>
          <w:rFonts w:ascii="Arial" w:hAnsi="Arial"/>
          <w:bCs/>
          <w:sz w:val="16"/>
        </w:rPr>
        <w:t>).</w:t>
      </w:r>
    </w:p>
    <w:p w:rsidR="00A86184" w:rsidRPr="001C7A7B" w:rsidRDefault="00A86184" w:rsidP="00DE364B">
      <w:pPr>
        <w:spacing w:line="240" w:lineRule="exact"/>
        <w:ind w:firstLine="284"/>
        <w:jc w:val="both"/>
        <w:rPr>
          <w:rFonts w:ascii="Arial" w:hAnsi="Arial"/>
          <w:bCs/>
          <w:sz w:val="16"/>
        </w:rPr>
      </w:pPr>
      <w:r w:rsidRPr="001C7A7B">
        <w:rPr>
          <w:rFonts w:ascii="Arial" w:hAnsi="Arial"/>
          <w:b/>
          <w:bCs/>
          <w:sz w:val="16"/>
        </w:rPr>
        <w:t>Численность населения с денежными доходами ниже границы бедности</w:t>
      </w:r>
      <w:r w:rsidRPr="001C7A7B">
        <w:rPr>
          <w:rFonts w:ascii="Arial" w:hAnsi="Arial"/>
          <w:bCs/>
          <w:sz w:val="16"/>
        </w:rPr>
        <w:t xml:space="preserve"> определяется на основе данных </w:t>
      </w:r>
      <w:r w:rsidRPr="001C7A7B">
        <w:rPr>
          <w:rFonts w:ascii="Arial" w:hAnsi="Arial" w:cs="Arial"/>
          <w:sz w:val="16"/>
        </w:rPr>
        <w:br/>
      </w:r>
      <w:r w:rsidRPr="001C7A7B">
        <w:rPr>
          <w:rFonts w:ascii="Arial" w:hAnsi="Arial"/>
          <w:bCs/>
          <w:sz w:val="16"/>
        </w:rPr>
        <w:t xml:space="preserve">о распределении населения по величине среднедушевых денежных доходов и является результатом их соизмерения </w:t>
      </w:r>
      <w:r w:rsidRPr="001C7A7B">
        <w:rPr>
          <w:rFonts w:ascii="Arial" w:hAnsi="Arial" w:cs="Arial"/>
          <w:sz w:val="16"/>
        </w:rPr>
        <w:br/>
      </w:r>
      <w:r w:rsidRPr="001C7A7B">
        <w:rPr>
          <w:rFonts w:ascii="Arial" w:hAnsi="Arial"/>
          <w:bCs/>
          <w:sz w:val="16"/>
        </w:rPr>
        <w:t>с границей бедности; в процентах от общей численности населения.</w:t>
      </w:r>
    </w:p>
    <w:p w:rsidR="00A86184" w:rsidRPr="001C7A7B" w:rsidRDefault="00A86184" w:rsidP="00DE364B">
      <w:pPr>
        <w:spacing w:line="240" w:lineRule="exact"/>
        <w:ind w:firstLine="284"/>
        <w:jc w:val="both"/>
        <w:rPr>
          <w:rFonts w:ascii="Arial" w:hAnsi="Arial"/>
          <w:bCs/>
          <w:sz w:val="16"/>
        </w:rPr>
      </w:pPr>
      <w:r w:rsidRPr="001C7A7B">
        <w:rPr>
          <w:rFonts w:ascii="Arial" w:hAnsi="Arial"/>
          <w:b/>
          <w:bCs/>
          <w:sz w:val="16"/>
        </w:rPr>
        <w:t>Граница бедности</w:t>
      </w:r>
      <w:r w:rsidRPr="001C7A7B">
        <w:rPr>
          <w:rFonts w:ascii="Arial" w:hAnsi="Arial"/>
          <w:bCs/>
          <w:sz w:val="16"/>
        </w:rPr>
        <w:t xml:space="preserve"> определяется путем умножения </w:t>
      </w:r>
      <w:r w:rsidRPr="001C7A7B">
        <w:rPr>
          <w:rFonts w:ascii="Arial" w:hAnsi="Arial" w:cs="Arial"/>
          <w:sz w:val="16"/>
        </w:rPr>
        <w:br/>
      </w:r>
      <w:r w:rsidRPr="001C7A7B">
        <w:rPr>
          <w:rFonts w:ascii="Arial" w:hAnsi="Arial"/>
          <w:bCs/>
          <w:sz w:val="16"/>
        </w:rPr>
        <w:t xml:space="preserve">значения базовых границ бедности на индекс </w:t>
      </w:r>
      <w:r w:rsidRPr="001C7A7B">
        <w:rPr>
          <w:rFonts w:ascii="Arial" w:hAnsi="Arial" w:cs="Arial"/>
          <w:sz w:val="16"/>
        </w:rPr>
        <w:br/>
      </w:r>
      <w:r w:rsidRPr="001C7A7B">
        <w:rPr>
          <w:rFonts w:ascii="Arial" w:hAnsi="Arial"/>
          <w:bCs/>
          <w:sz w:val="16"/>
        </w:rPr>
        <w:t xml:space="preserve">потребительских цен за отчетный период к </w:t>
      </w:r>
      <w:r w:rsidRPr="001C7A7B">
        <w:rPr>
          <w:rFonts w:ascii="Arial" w:hAnsi="Arial"/>
          <w:bCs/>
          <w:sz w:val="16"/>
          <w:lang w:val="en-US"/>
        </w:rPr>
        <w:t>IV</w:t>
      </w:r>
      <w:r w:rsidRPr="001C7A7B">
        <w:rPr>
          <w:rFonts w:ascii="Arial" w:hAnsi="Arial"/>
          <w:bCs/>
          <w:sz w:val="16"/>
        </w:rPr>
        <w:t xml:space="preserve"> кварталу 2020</w:t>
      </w:r>
      <w:r w:rsidR="001C7A7B" w:rsidRPr="001C7A7B">
        <w:rPr>
          <w:rFonts w:ascii="Arial" w:hAnsi="Arial"/>
          <w:bCs/>
          <w:sz w:val="16"/>
        </w:rPr>
        <w:t> </w:t>
      </w:r>
      <w:r w:rsidRPr="001C7A7B">
        <w:rPr>
          <w:rFonts w:ascii="Arial" w:hAnsi="Arial"/>
          <w:bCs/>
          <w:sz w:val="16"/>
        </w:rPr>
        <w:t xml:space="preserve">г., определяемый цепным методом. </w:t>
      </w:r>
      <w:proofErr w:type="gramStart"/>
      <w:r w:rsidRPr="001C7A7B">
        <w:rPr>
          <w:rFonts w:ascii="Arial" w:hAnsi="Arial"/>
          <w:bCs/>
          <w:sz w:val="16"/>
        </w:rPr>
        <w:t xml:space="preserve">Базовые границы бедности в целом по Российской Федерации (по субъектам Российской Федерации) устанавливаются на уровне </w:t>
      </w:r>
      <w:r w:rsidRPr="001C7A7B">
        <w:rPr>
          <w:rFonts w:ascii="Arial" w:hAnsi="Arial"/>
          <w:bCs/>
          <w:sz w:val="16"/>
        </w:rPr>
        <w:br/>
        <w:t xml:space="preserve">величин прожиточного минимума на душу населения </w:t>
      </w:r>
      <w:r w:rsidRPr="001C7A7B">
        <w:rPr>
          <w:rFonts w:ascii="Arial" w:hAnsi="Arial"/>
          <w:bCs/>
          <w:sz w:val="16"/>
        </w:rPr>
        <w:br/>
        <w:t xml:space="preserve">в целом по Российской Федерации (по субъектам </w:t>
      </w:r>
      <w:r w:rsidRPr="001C7A7B">
        <w:rPr>
          <w:rFonts w:ascii="Arial" w:hAnsi="Arial"/>
          <w:bCs/>
          <w:sz w:val="16"/>
        </w:rPr>
        <w:br/>
        <w:t xml:space="preserve">Российской Федерации), установленных за IV квартал 2020 г. в соответствии с Федеральным законом от 24 октября 1997 г. № 134-ФЗ «О прожиточном минимуме в Российской </w:t>
      </w:r>
      <w:r w:rsidRPr="001C7A7B">
        <w:rPr>
          <w:rFonts w:ascii="Arial" w:hAnsi="Arial"/>
          <w:bCs/>
          <w:sz w:val="16"/>
        </w:rPr>
        <w:br/>
        <w:t xml:space="preserve">Федерации» (в редакции, действовавшей до вступления </w:t>
      </w:r>
      <w:r w:rsidRPr="001C7A7B">
        <w:rPr>
          <w:rFonts w:ascii="Arial" w:hAnsi="Arial"/>
          <w:bCs/>
          <w:sz w:val="16"/>
        </w:rPr>
        <w:br/>
      </w:r>
      <w:r w:rsidRPr="001C7A7B">
        <w:rPr>
          <w:rFonts w:ascii="Arial" w:hAnsi="Arial"/>
          <w:bCs/>
          <w:spacing w:val="-2"/>
          <w:sz w:val="16"/>
        </w:rPr>
        <w:t>в силу</w:t>
      </w:r>
      <w:proofErr w:type="gramEnd"/>
      <w:r w:rsidRPr="001C7A7B">
        <w:rPr>
          <w:rFonts w:ascii="Arial" w:hAnsi="Arial"/>
          <w:bCs/>
          <w:spacing w:val="-2"/>
          <w:sz w:val="16"/>
        </w:rPr>
        <w:t xml:space="preserve"> </w:t>
      </w:r>
      <w:proofErr w:type="gramStart"/>
      <w:r w:rsidRPr="001C7A7B">
        <w:rPr>
          <w:rFonts w:ascii="Arial" w:hAnsi="Arial"/>
          <w:bCs/>
          <w:spacing w:val="-2"/>
          <w:sz w:val="16"/>
        </w:rPr>
        <w:t>Федерального закона от 29 декабря 2020 г.</w:t>
      </w:r>
      <w:r w:rsidR="001C7A7B" w:rsidRPr="001C7A7B">
        <w:rPr>
          <w:rFonts w:ascii="Arial" w:hAnsi="Arial"/>
          <w:bCs/>
          <w:spacing w:val="-2"/>
          <w:sz w:val="16"/>
        </w:rPr>
        <w:t xml:space="preserve"> </w:t>
      </w:r>
      <w:r w:rsidRPr="001C7A7B">
        <w:rPr>
          <w:rFonts w:ascii="Arial" w:hAnsi="Arial"/>
          <w:bCs/>
          <w:spacing w:val="-2"/>
          <w:sz w:val="16"/>
        </w:rPr>
        <w:t>№ 473-ФЗ).</w:t>
      </w:r>
      <w:proofErr w:type="gramEnd"/>
    </w:p>
    <w:p w:rsidR="00055C61" w:rsidRPr="001C7A7B" w:rsidRDefault="00055C61" w:rsidP="00DE364B">
      <w:pPr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sz w:val="16"/>
        </w:rPr>
        <w:t xml:space="preserve">Выборочное обследование бюджетов домашних </w:t>
      </w:r>
      <w:r w:rsidR="00A34745" w:rsidRPr="001C7A7B">
        <w:rPr>
          <w:rFonts w:ascii="Arial" w:hAnsi="Arial"/>
          <w:b/>
          <w:sz w:val="16"/>
        </w:rPr>
        <w:br/>
      </w:r>
      <w:r w:rsidRPr="001C7A7B">
        <w:rPr>
          <w:rFonts w:ascii="Arial" w:hAnsi="Arial"/>
          <w:b/>
          <w:sz w:val="16"/>
        </w:rPr>
        <w:t xml:space="preserve">хозяйств </w:t>
      </w:r>
      <w:r w:rsidRPr="001C7A7B">
        <w:rPr>
          <w:rFonts w:ascii="Arial" w:hAnsi="Arial"/>
          <w:sz w:val="16"/>
        </w:rPr>
        <w:t>является методом государствен</w:t>
      </w:r>
      <w:r w:rsidRPr="001C7A7B">
        <w:rPr>
          <w:rFonts w:ascii="Arial" w:hAnsi="Arial"/>
          <w:sz w:val="16"/>
        </w:rPr>
        <w:softHyphen/>
        <w:t>ного статистич</w:t>
      </w:r>
      <w:r w:rsidRPr="001C7A7B">
        <w:rPr>
          <w:rFonts w:ascii="Arial" w:hAnsi="Arial"/>
          <w:sz w:val="16"/>
        </w:rPr>
        <w:t>е</w:t>
      </w:r>
      <w:r w:rsidRPr="001C7A7B">
        <w:rPr>
          <w:rFonts w:ascii="Arial" w:hAnsi="Arial"/>
          <w:sz w:val="16"/>
        </w:rPr>
        <w:t>ского наблюдения за уровнем жизни населения и прово</w:t>
      </w:r>
      <w:r w:rsidRPr="001C7A7B">
        <w:rPr>
          <w:rFonts w:ascii="Arial" w:hAnsi="Arial"/>
          <w:sz w:val="16"/>
        </w:rPr>
        <w:softHyphen/>
        <w:t xml:space="preserve">дится </w:t>
      </w:r>
      <w:r w:rsidR="009E2D76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органами государственной статистики во всех субъектах Российской Федерации. Объем выборочной совокупности </w:t>
      </w:r>
      <w:r w:rsidR="009E2D76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в целом по России составляет</w:t>
      </w:r>
      <w:r w:rsidR="001934FA" w:rsidRPr="001C7A7B">
        <w:rPr>
          <w:rFonts w:ascii="Arial" w:hAnsi="Arial"/>
          <w:sz w:val="16"/>
        </w:rPr>
        <w:t xml:space="preserve"> около</w:t>
      </w:r>
      <w:r w:rsidRPr="001C7A7B">
        <w:rPr>
          <w:rFonts w:ascii="Arial" w:hAnsi="Arial"/>
          <w:sz w:val="16"/>
        </w:rPr>
        <w:t xml:space="preserve"> 4</w:t>
      </w:r>
      <w:r w:rsidR="00CF436C" w:rsidRPr="001C7A7B">
        <w:rPr>
          <w:rFonts w:ascii="Arial" w:hAnsi="Arial"/>
          <w:sz w:val="16"/>
        </w:rPr>
        <w:t>8</w:t>
      </w:r>
      <w:r w:rsidR="001934FA" w:rsidRPr="001C7A7B">
        <w:rPr>
          <w:rFonts w:ascii="Arial" w:hAnsi="Arial"/>
          <w:sz w:val="16"/>
        </w:rPr>
        <w:t>,</w:t>
      </w:r>
      <w:r w:rsidR="008F3A72" w:rsidRPr="001C7A7B">
        <w:rPr>
          <w:rFonts w:ascii="Arial" w:hAnsi="Arial"/>
          <w:sz w:val="16"/>
        </w:rPr>
        <w:t xml:space="preserve">0 </w:t>
      </w:r>
      <w:r w:rsidRPr="001C7A7B">
        <w:rPr>
          <w:rFonts w:ascii="Arial" w:hAnsi="Arial"/>
          <w:sz w:val="16"/>
        </w:rPr>
        <w:t>тыс. домашних хозяйств.</w:t>
      </w:r>
    </w:p>
    <w:p w:rsidR="00055C61" w:rsidRPr="001C7A7B" w:rsidRDefault="00055C61" w:rsidP="00DE364B">
      <w:pPr>
        <w:pStyle w:val="aa"/>
        <w:tabs>
          <w:tab w:val="center" w:pos="6634"/>
        </w:tabs>
        <w:spacing w:line="240" w:lineRule="exact"/>
        <w:rPr>
          <w:spacing w:val="0"/>
        </w:rPr>
      </w:pPr>
      <w:r w:rsidRPr="001C7A7B">
        <w:rPr>
          <w:spacing w:val="0"/>
        </w:rPr>
        <w:t>Обследование основывается на непосредственном опросе (интервьюировании) и дневниковых записях о прои</w:t>
      </w:r>
      <w:r w:rsidRPr="001C7A7B">
        <w:rPr>
          <w:spacing w:val="0"/>
        </w:rPr>
        <w:t>з</w:t>
      </w:r>
      <w:r w:rsidRPr="001C7A7B">
        <w:rPr>
          <w:spacing w:val="0"/>
        </w:rPr>
        <w:t xml:space="preserve">веденных расходах, которые ведутся членами обследуемых домашних хозяйств. Для формирования выборочной </w:t>
      </w:r>
      <w:r w:rsidR="00A34745" w:rsidRPr="001C7A7B">
        <w:rPr>
          <w:spacing w:val="0"/>
        </w:rPr>
        <w:br/>
      </w:r>
      <w:r w:rsidRPr="001C7A7B">
        <w:rPr>
          <w:spacing w:val="0"/>
        </w:rPr>
        <w:t xml:space="preserve">совокупности домашних хозяйств, начиная с 1997 г., </w:t>
      </w:r>
      <w:r w:rsidR="00A34745" w:rsidRPr="001C7A7B">
        <w:rPr>
          <w:spacing w:val="0"/>
        </w:rPr>
        <w:br/>
      </w:r>
      <w:r w:rsidRPr="001C7A7B">
        <w:rPr>
          <w:spacing w:val="0"/>
        </w:rPr>
        <w:t xml:space="preserve">применяется двухступенчатая случайная выборка, </w:t>
      </w:r>
      <w:r w:rsidR="00A34745" w:rsidRPr="001C7A7B">
        <w:rPr>
          <w:spacing w:val="0"/>
        </w:rPr>
        <w:br/>
      </w:r>
      <w:r w:rsidRPr="001C7A7B">
        <w:rPr>
          <w:spacing w:val="0"/>
        </w:rPr>
        <w:t xml:space="preserve">построенная по территориальному принципу. Единицами </w:t>
      </w:r>
      <w:r w:rsidRPr="001C7A7B">
        <w:t>обследования выступают домашние хозяйства и их отдельные</w:t>
      </w:r>
      <w:r w:rsidRPr="001C7A7B">
        <w:rPr>
          <w:spacing w:val="0"/>
        </w:rPr>
        <w:t xml:space="preserve"> члены. Выборка обеспечивает получение репрезентативных данных обследования на федеральном и региональном уровнях (субъектов Российской Федерации).</w:t>
      </w:r>
    </w:p>
    <w:p w:rsidR="00055C61" w:rsidRPr="001C7A7B" w:rsidRDefault="00055C61" w:rsidP="00DE364B">
      <w:pPr>
        <w:tabs>
          <w:tab w:val="center" w:pos="6634"/>
        </w:tabs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sz w:val="16"/>
        </w:rPr>
        <w:t xml:space="preserve">Потребительские расходы домашних хозяйств </w:t>
      </w:r>
      <w:r w:rsidR="00A34745" w:rsidRPr="001C7A7B">
        <w:rPr>
          <w:rFonts w:ascii="Arial" w:hAnsi="Arial"/>
          <w:b/>
          <w:sz w:val="16"/>
        </w:rPr>
        <w:br/>
      </w:r>
      <w:r w:rsidRPr="001C7A7B">
        <w:rPr>
          <w:rFonts w:ascii="Arial" w:hAnsi="Arial"/>
          <w:sz w:val="16"/>
        </w:rPr>
        <w:t xml:space="preserve">являются частью денежных расходов, направленных </w:t>
      </w:r>
      <w:r w:rsidR="00A34745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на приобретение потребительских товаров и услуг. В их </w:t>
      </w:r>
      <w:r w:rsidR="00A34745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составе не учитываются расходы на покупку  произведений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pacing w:val="-4"/>
          <w:sz w:val="16"/>
        </w:rPr>
        <w:t>искусства, антиквариата и ювелирных изделий, приобретенных</w:t>
      </w:r>
      <w:r w:rsidRPr="001C7A7B">
        <w:rPr>
          <w:rFonts w:ascii="Arial" w:hAnsi="Arial"/>
          <w:sz w:val="16"/>
        </w:rPr>
        <w:t xml:space="preserve"> в качестве капиталовложений, оплату материалов и работ </w:t>
      </w:r>
      <w:r w:rsidR="00A34745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lastRenderedPageBreak/>
        <w:t xml:space="preserve">по строительству и капитальному ремонту жилых или </w:t>
      </w:r>
      <w:r w:rsidR="00A34745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подсобных помещений, являющиеся инвестициями.</w:t>
      </w:r>
    </w:p>
    <w:p w:rsidR="00055C61" w:rsidRPr="001C7A7B" w:rsidRDefault="00055C61" w:rsidP="00DE364B">
      <w:pPr>
        <w:tabs>
          <w:tab w:val="center" w:pos="6634"/>
        </w:tabs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t xml:space="preserve">С 2001 г. сбор и обработка статистической информации, характеризующей уровень и структуру потребительских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расходов населения при проведении бюджетного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обследования, производится с использованием </w:t>
      </w:r>
      <w:proofErr w:type="spellStart"/>
      <w:r w:rsidRPr="001C7A7B">
        <w:rPr>
          <w:rFonts w:ascii="Arial" w:hAnsi="Arial"/>
          <w:sz w:val="16"/>
        </w:rPr>
        <w:t>Классиф</w:t>
      </w:r>
      <w:proofErr w:type="gramStart"/>
      <w:r w:rsidRPr="001C7A7B">
        <w:rPr>
          <w:rFonts w:ascii="Arial" w:hAnsi="Arial"/>
          <w:sz w:val="16"/>
        </w:rPr>
        <w:t>и</w:t>
      </w:r>
      <w:proofErr w:type="spellEnd"/>
      <w:r w:rsidR="0011211B" w:rsidRPr="001C7A7B">
        <w:rPr>
          <w:rFonts w:ascii="Arial" w:hAnsi="Arial"/>
          <w:sz w:val="16"/>
        </w:rPr>
        <w:t>-</w:t>
      </w:r>
      <w:proofErr w:type="gramEnd"/>
      <w:r w:rsidR="0011211B" w:rsidRPr="001C7A7B">
        <w:rPr>
          <w:rFonts w:ascii="Arial" w:hAnsi="Arial"/>
          <w:sz w:val="16"/>
        </w:rPr>
        <w:br/>
      </w:r>
      <w:proofErr w:type="spellStart"/>
      <w:r w:rsidRPr="001C7A7B">
        <w:rPr>
          <w:rFonts w:ascii="Arial" w:hAnsi="Arial"/>
          <w:sz w:val="16"/>
        </w:rPr>
        <w:t>катора</w:t>
      </w:r>
      <w:proofErr w:type="spellEnd"/>
      <w:r w:rsidRPr="001C7A7B">
        <w:rPr>
          <w:rFonts w:ascii="Arial" w:hAnsi="Arial"/>
          <w:sz w:val="16"/>
        </w:rPr>
        <w:t xml:space="preserve"> индивидуального потребления по целям (КИПЦ-ДХ). Классификатор разработан Федеральной службой госуда</w:t>
      </w:r>
      <w:r w:rsidRPr="001C7A7B">
        <w:rPr>
          <w:rFonts w:ascii="Arial" w:hAnsi="Arial"/>
          <w:sz w:val="16"/>
        </w:rPr>
        <w:t>р</w:t>
      </w:r>
      <w:r w:rsidRPr="001C7A7B">
        <w:rPr>
          <w:rFonts w:ascii="Arial" w:hAnsi="Arial"/>
          <w:sz w:val="16"/>
        </w:rPr>
        <w:t>ственной статистики на основе Международной статистич</w:t>
      </w:r>
      <w:r w:rsidRPr="001C7A7B">
        <w:rPr>
          <w:rFonts w:ascii="Arial" w:hAnsi="Arial"/>
          <w:sz w:val="16"/>
        </w:rPr>
        <w:t>е</w:t>
      </w:r>
      <w:r w:rsidRPr="001C7A7B">
        <w:rPr>
          <w:rFonts w:ascii="Arial" w:hAnsi="Arial"/>
          <w:sz w:val="16"/>
        </w:rPr>
        <w:t xml:space="preserve">ской классификации индивидуального потребления по целям – </w:t>
      </w:r>
      <w:r w:rsidRPr="001C7A7B">
        <w:rPr>
          <w:rFonts w:ascii="Arial" w:hAnsi="Arial"/>
          <w:sz w:val="16"/>
          <w:lang w:val="en-US"/>
        </w:rPr>
        <w:t>Classification</w:t>
      </w:r>
      <w:r w:rsidRPr="001C7A7B">
        <w:rPr>
          <w:rFonts w:ascii="Arial" w:hAnsi="Arial"/>
          <w:sz w:val="16"/>
        </w:rPr>
        <w:t xml:space="preserve"> </w:t>
      </w:r>
      <w:r w:rsidRPr="001C7A7B">
        <w:rPr>
          <w:rFonts w:ascii="Arial" w:hAnsi="Arial"/>
          <w:sz w:val="16"/>
          <w:lang w:val="en-US"/>
        </w:rPr>
        <w:t>Of</w:t>
      </w:r>
      <w:r w:rsidRPr="001C7A7B">
        <w:rPr>
          <w:rFonts w:ascii="Arial" w:hAnsi="Arial"/>
          <w:sz w:val="16"/>
        </w:rPr>
        <w:t xml:space="preserve"> </w:t>
      </w:r>
      <w:r w:rsidRPr="001C7A7B">
        <w:rPr>
          <w:rFonts w:ascii="Arial" w:hAnsi="Arial"/>
          <w:sz w:val="16"/>
          <w:lang w:val="en-US"/>
        </w:rPr>
        <w:t>Individual</w:t>
      </w:r>
      <w:r w:rsidRPr="001C7A7B">
        <w:rPr>
          <w:rFonts w:ascii="Arial" w:hAnsi="Arial"/>
          <w:sz w:val="16"/>
        </w:rPr>
        <w:t xml:space="preserve"> </w:t>
      </w:r>
      <w:r w:rsidRPr="001C7A7B">
        <w:rPr>
          <w:rFonts w:ascii="Arial" w:hAnsi="Arial"/>
          <w:sz w:val="16"/>
          <w:lang w:val="en-US"/>
        </w:rPr>
        <w:t>Consumption</w:t>
      </w:r>
      <w:r w:rsidRPr="001C7A7B">
        <w:rPr>
          <w:rFonts w:ascii="Arial" w:hAnsi="Arial"/>
          <w:sz w:val="16"/>
        </w:rPr>
        <w:t xml:space="preserve"> </w:t>
      </w:r>
      <w:r w:rsidRPr="001C7A7B">
        <w:rPr>
          <w:rFonts w:ascii="Arial" w:hAnsi="Arial"/>
          <w:sz w:val="16"/>
          <w:lang w:val="en-US"/>
        </w:rPr>
        <w:t>By</w:t>
      </w:r>
      <w:r w:rsidRPr="001C7A7B">
        <w:rPr>
          <w:rFonts w:ascii="Arial" w:hAnsi="Arial"/>
          <w:sz w:val="16"/>
        </w:rPr>
        <w:t xml:space="preserve"> </w:t>
      </w:r>
      <w:r w:rsidRPr="001C7A7B">
        <w:rPr>
          <w:rFonts w:ascii="Arial" w:hAnsi="Arial"/>
          <w:sz w:val="16"/>
          <w:lang w:val="en-US"/>
        </w:rPr>
        <w:t>Purpose</w:t>
      </w:r>
      <w:r w:rsidRPr="001C7A7B">
        <w:rPr>
          <w:rFonts w:ascii="Arial" w:hAnsi="Arial"/>
          <w:sz w:val="16"/>
        </w:rPr>
        <w:t xml:space="preserve"> (</w:t>
      </w:r>
      <w:r w:rsidRPr="001C7A7B">
        <w:rPr>
          <w:rFonts w:ascii="Arial" w:hAnsi="Arial"/>
          <w:sz w:val="16"/>
          <w:lang w:val="en-US"/>
        </w:rPr>
        <w:t>COICOP</w:t>
      </w:r>
      <w:r w:rsidRPr="001C7A7B">
        <w:rPr>
          <w:rFonts w:ascii="Arial" w:hAnsi="Arial"/>
          <w:sz w:val="16"/>
        </w:rPr>
        <w:t xml:space="preserve">), которая является одной из функциональных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классификаций СНС и служит средством стандартного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группирования затрат домашних хозяйств на личное потре</w:t>
      </w:r>
      <w:r w:rsidRPr="001C7A7B">
        <w:rPr>
          <w:rFonts w:ascii="Arial" w:hAnsi="Arial"/>
          <w:sz w:val="16"/>
        </w:rPr>
        <w:t>б</w:t>
      </w:r>
      <w:r w:rsidRPr="001C7A7B">
        <w:rPr>
          <w:rFonts w:ascii="Arial" w:hAnsi="Arial"/>
          <w:sz w:val="16"/>
        </w:rPr>
        <w:t>ление. В сборнике приводятся данные о составе потреб</w:t>
      </w:r>
      <w:r w:rsidRPr="001C7A7B">
        <w:rPr>
          <w:rFonts w:ascii="Arial" w:hAnsi="Arial"/>
          <w:sz w:val="16"/>
        </w:rPr>
        <w:t>и</w:t>
      </w:r>
      <w:r w:rsidRPr="001C7A7B">
        <w:rPr>
          <w:rFonts w:ascii="Arial" w:hAnsi="Arial"/>
          <w:sz w:val="16"/>
        </w:rPr>
        <w:t xml:space="preserve">тельских расходов населения в группировках по разделам КИПЦ-ДХ. </w:t>
      </w:r>
    </w:p>
    <w:p w:rsidR="00055C61" w:rsidRPr="001C7A7B" w:rsidRDefault="00055C61" w:rsidP="00DE364B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1C7A7B">
        <w:rPr>
          <w:rFonts w:ascii="Arial" w:hAnsi="Arial" w:cs="Arial"/>
          <w:b/>
          <w:bCs/>
          <w:sz w:val="16"/>
        </w:rPr>
        <w:t xml:space="preserve">Наличие потребительских товаров длительного пользования в домашних хозяйствах </w:t>
      </w:r>
      <w:r w:rsidRPr="001C7A7B">
        <w:rPr>
          <w:rFonts w:ascii="Arial" w:hAnsi="Arial" w:cs="Arial"/>
          <w:sz w:val="16"/>
        </w:rPr>
        <w:t xml:space="preserve">регистрируется </w:t>
      </w:r>
      <w:r w:rsidR="00A93963" w:rsidRPr="001C7A7B">
        <w:rPr>
          <w:rFonts w:ascii="Arial" w:hAnsi="Arial" w:cs="Arial"/>
          <w:sz w:val="16"/>
        </w:rPr>
        <w:br/>
      </w:r>
      <w:r w:rsidRPr="001C7A7B">
        <w:rPr>
          <w:rFonts w:ascii="Arial" w:hAnsi="Arial" w:cs="Arial"/>
          <w:sz w:val="16"/>
        </w:rPr>
        <w:t xml:space="preserve">по опросу по состоянию на конец года. Учитываются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z w:val="16"/>
        </w:rPr>
        <w:t xml:space="preserve">предметы, имеющиеся в домохозяйстве, независимо от того, куплены они, изготовлены непосредственно членами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z w:val="16"/>
        </w:rPr>
        <w:t xml:space="preserve">домохозяйства или получены бесплатно. Не считаются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z w:val="16"/>
        </w:rPr>
        <w:t xml:space="preserve">принадлежащими домохозяйству предметы, взятые напрокат или во временное пользование, а также неисправные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 w:cs="Arial"/>
          <w:sz w:val="16"/>
        </w:rPr>
        <w:t>предметы, не подлежащие ремонту.</w:t>
      </w:r>
    </w:p>
    <w:p w:rsidR="00055C61" w:rsidRPr="001C7A7B" w:rsidRDefault="00055C61" w:rsidP="00DE364B">
      <w:pPr>
        <w:spacing w:line="240" w:lineRule="exact"/>
        <w:ind w:firstLine="284"/>
        <w:jc w:val="both"/>
        <w:rPr>
          <w:rFonts w:ascii="Arial" w:hAnsi="Arial" w:cs="Arial"/>
          <w:sz w:val="16"/>
        </w:rPr>
      </w:pPr>
      <w:r w:rsidRPr="001C7A7B">
        <w:rPr>
          <w:rFonts w:ascii="Arial" w:hAnsi="Arial" w:cs="Arial"/>
          <w:b/>
          <w:bCs/>
          <w:sz w:val="16"/>
        </w:rPr>
        <w:t xml:space="preserve">Число собственных легковых автомобилей </w:t>
      </w:r>
      <w:r w:rsidR="00A93963" w:rsidRPr="001C7A7B">
        <w:rPr>
          <w:rFonts w:ascii="Arial" w:hAnsi="Arial" w:cs="Arial"/>
          <w:b/>
          <w:bCs/>
          <w:sz w:val="16"/>
        </w:rPr>
        <w:br/>
      </w:r>
      <w:r w:rsidRPr="001C7A7B">
        <w:rPr>
          <w:rFonts w:ascii="Arial" w:hAnsi="Arial" w:cs="Arial"/>
          <w:b/>
          <w:bCs/>
          <w:sz w:val="16"/>
        </w:rPr>
        <w:t>на 1</w:t>
      </w:r>
      <w:r w:rsidR="001C7A7B" w:rsidRPr="001C7A7B">
        <w:rPr>
          <w:rFonts w:ascii="Arial" w:hAnsi="Arial" w:cs="Arial"/>
          <w:b/>
          <w:bCs/>
          <w:sz w:val="16"/>
        </w:rPr>
        <w:t xml:space="preserve"> </w:t>
      </w:r>
      <w:r w:rsidRPr="001C7A7B">
        <w:rPr>
          <w:rFonts w:ascii="Arial" w:hAnsi="Arial" w:cs="Arial"/>
          <w:b/>
          <w:bCs/>
          <w:sz w:val="16"/>
        </w:rPr>
        <w:t xml:space="preserve">000 человек населения </w:t>
      </w:r>
      <w:r w:rsidRPr="001C7A7B">
        <w:rPr>
          <w:rFonts w:ascii="Arial" w:hAnsi="Arial" w:cs="Arial"/>
          <w:sz w:val="16"/>
        </w:rPr>
        <w:t>исчисляется как отношение числа легковых автомобилей, находящихся в собственности граж</w:t>
      </w:r>
      <w:r w:rsidR="009F1286" w:rsidRPr="001C7A7B">
        <w:rPr>
          <w:rFonts w:ascii="Arial" w:hAnsi="Arial" w:cs="Arial"/>
          <w:sz w:val="16"/>
        </w:rPr>
        <w:t>дан, к</w:t>
      </w:r>
      <w:r w:rsidRPr="001C7A7B">
        <w:rPr>
          <w:rFonts w:ascii="Arial" w:hAnsi="Arial" w:cs="Arial"/>
          <w:sz w:val="16"/>
        </w:rPr>
        <w:t xml:space="preserve"> численности </w:t>
      </w:r>
      <w:r w:rsidR="009F1286" w:rsidRPr="001C7A7B">
        <w:rPr>
          <w:rFonts w:ascii="Arial" w:hAnsi="Arial" w:cs="Arial"/>
          <w:sz w:val="16"/>
        </w:rPr>
        <w:t xml:space="preserve">постоянного </w:t>
      </w:r>
      <w:r w:rsidRPr="001C7A7B">
        <w:rPr>
          <w:rFonts w:ascii="Arial" w:hAnsi="Arial" w:cs="Arial"/>
          <w:sz w:val="16"/>
        </w:rPr>
        <w:t>населения на конец соответствующего года.</w:t>
      </w:r>
    </w:p>
    <w:p w:rsidR="00055C61" w:rsidRPr="001C7A7B" w:rsidRDefault="00055C61" w:rsidP="00DE364B">
      <w:pPr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 w:cs="Arial"/>
          <w:sz w:val="16"/>
        </w:rPr>
        <w:t xml:space="preserve">В объеме </w:t>
      </w:r>
      <w:r w:rsidRPr="001C7A7B">
        <w:rPr>
          <w:rFonts w:ascii="Arial" w:hAnsi="Arial" w:cs="Arial"/>
          <w:b/>
          <w:sz w:val="16"/>
        </w:rPr>
        <w:t>потребления населением</w:t>
      </w:r>
      <w:r w:rsidRPr="001C7A7B">
        <w:rPr>
          <w:rFonts w:ascii="Arial" w:hAnsi="Arial"/>
          <w:b/>
          <w:sz w:val="16"/>
        </w:rPr>
        <w:t xml:space="preserve"> основных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b/>
          <w:sz w:val="16"/>
        </w:rPr>
        <w:t>продуктов питания</w:t>
      </w:r>
      <w:r w:rsidRPr="001C7A7B">
        <w:rPr>
          <w:rFonts w:ascii="Arial" w:hAnsi="Arial"/>
          <w:sz w:val="16"/>
        </w:rPr>
        <w:t xml:space="preserve"> учитываются:</w:t>
      </w:r>
    </w:p>
    <w:p w:rsidR="00055C61" w:rsidRPr="001C7A7B" w:rsidRDefault="00055C61" w:rsidP="00DE364B">
      <w:pPr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t xml:space="preserve">мясо различных видов животных, субпродукты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 xml:space="preserve">I и II категорий в натуре, мясопродукты (колбаса, </w:t>
      </w:r>
      <w:proofErr w:type="spellStart"/>
      <w:r w:rsidRPr="001C7A7B">
        <w:rPr>
          <w:rFonts w:ascii="Arial" w:hAnsi="Arial"/>
          <w:sz w:val="16"/>
        </w:rPr>
        <w:t>мясокопч</w:t>
      </w:r>
      <w:r w:rsidRPr="001C7A7B">
        <w:rPr>
          <w:rFonts w:ascii="Arial" w:hAnsi="Arial"/>
          <w:sz w:val="16"/>
        </w:rPr>
        <w:t>е</w:t>
      </w:r>
      <w:r w:rsidRPr="001C7A7B">
        <w:rPr>
          <w:rFonts w:ascii="Arial" w:hAnsi="Arial"/>
          <w:sz w:val="16"/>
        </w:rPr>
        <w:t>ности</w:t>
      </w:r>
      <w:proofErr w:type="spellEnd"/>
      <w:r w:rsidRPr="001C7A7B">
        <w:rPr>
          <w:rFonts w:ascii="Arial" w:hAnsi="Arial"/>
          <w:sz w:val="16"/>
        </w:rPr>
        <w:t xml:space="preserve">, мясные и мясорастительные консервы, котлеты и т.п.) в пересчете на мясо, жиры животные пищевые в пересчете </w:t>
      </w:r>
      <w:r w:rsidR="007A018C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на жир-сырец;</w:t>
      </w:r>
    </w:p>
    <w:p w:rsidR="00055C61" w:rsidRPr="001C7A7B" w:rsidRDefault="00055C61" w:rsidP="00DE364B">
      <w:pPr>
        <w:spacing w:line="240" w:lineRule="exact"/>
        <w:ind w:firstLine="284"/>
        <w:jc w:val="both"/>
        <w:rPr>
          <w:rFonts w:ascii="Arial" w:hAnsi="Arial"/>
          <w:sz w:val="16"/>
        </w:rPr>
      </w:pPr>
      <w:proofErr w:type="gramStart"/>
      <w:r w:rsidRPr="001C7A7B">
        <w:rPr>
          <w:rFonts w:ascii="Arial" w:hAnsi="Arial"/>
          <w:sz w:val="16"/>
        </w:rPr>
        <w:t xml:space="preserve">молоко и молочные продукты (масло животное, сыр, брынза, сливки, сметана, творог, мороженое, молочные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консервы, сухое молоко и т.п.) в пересчете на молоко;</w:t>
      </w:r>
      <w:proofErr w:type="gramEnd"/>
    </w:p>
    <w:p w:rsidR="00055C61" w:rsidRPr="001C7A7B" w:rsidRDefault="00055C61" w:rsidP="00DE364B">
      <w:pPr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t xml:space="preserve">яйца домашней птицы, яичный порошок и меланж </w:t>
      </w:r>
      <w:r w:rsidR="00614D48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в пересчете на яйца;</w:t>
      </w:r>
    </w:p>
    <w:p w:rsidR="00055C61" w:rsidRPr="001C7A7B" w:rsidRDefault="00055C61" w:rsidP="00DE364B">
      <w:pPr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t>сахар</w:t>
      </w:r>
      <w:r w:rsidR="0038391E" w:rsidRPr="001C7A7B">
        <w:rPr>
          <w:rFonts w:ascii="Arial" w:hAnsi="Arial"/>
          <w:sz w:val="16"/>
        </w:rPr>
        <w:t>, кондитерские изделия, джемы, фруктово-ягодные консервы и прочие в пересчете на сахар;</w:t>
      </w:r>
    </w:p>
    <w:p w:rsidR="00055C61" w:rsidRPr="001C7A7B" w:rsidRDefault="0038391E" w:rsidP="00DE364B">
      <w:pPr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t>растительное масло и маслосодержащие продукты</w:t>
      </w:r>
      <w:r w:rsidRPr="001C7A7B">
        <w:rPr>
          <w:rFonts w:ascii="Arial" w:hAnsi="Arial"/>
          <w:sz w:val="16"/>
        </w:rPr>
        <w:br/>
        <w:t>в пересчете на масло;</w:t>
      </w:r>
    </w:p>
    <w:p w:rsidR="00B90EEB" w:rsidRPr="001C7A7B" w:rsidRDefault="00055C61" w:rsidP="00DE364B">
      <w:pPr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t>мука, крупа, зерно в натуре, хлеб печеный и макаронные изделия в пересчете на муку</w:t>
      </w:r>
      <w:r w:rsidR="00673E98" w:rsidRPr="001C7A7B">
        <w:rPr>
          <w:rFonts w:ascii="Arial" w:hAnsi="Arial"/>
          <w:sz w:val="16"/>
        </w:rPr>
        <w:t xml:space="preserve">; </w:t>
      </w:r>
    </w:p>
    <w:p w:rsidR="00055C61" w:rsidRPr="001C7A7B" w:rsidRDefault="00055C61" w:rsidP="00DE364B">
      <w:pPr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spacing w:val="-2"/>
          <w:sz w:val="16"/>
        </w:rPr>
        <w:lastRenderedPageBreak/>
        <w:t>Жилищный фонд</w:t>
      </w:r>
      <w:r w:rsidR="00A93963" w:rsidRPr="001C7A7B">
        <w:rPr>
          <w:rFonts w:ascii="Arial" w:hAnsi="Arial"/>
          <w:spacing w:val="-2"/>
          <w:sz w:val="16"/>
        </w:rPr>
        <w:t xml:space="preserve"> –</w:t>
      </w:r>
      <w:r w:rsidRPr="001C7A7B">
        <w:rPr>
          <w:rFonts w:ascii="Arial" w:hAnsi="Arial"/>
          <w:spacing w:val="-2"/>
          <w:sz w:val="16"/>
        </w:rPr>
        <w:t xml:space="preserve"> совокупность всех жилых помещений,</w:t>
      </w:r>
      <w:r w:rsidRPr="001C7A7B">
        <w:rPr>
          <w:rFonts w:ascii="Arial" w:hAnsi="Arial"/>
          <w:sz w:val="16"/>
        </w:rPr>
        <w:t xml:space="preserve"> находящихся на территории Российской Федерации. </w:t>
      </w:r>
    </w:p>
    <w:p w:rsidR="00055C61" w:rsidRPr="001C7A7B" w:rsidRDefault="00055C61" w:rsidP="00DE364B">
      <w:pPr>
        <w:pStyle w:val="aa"/>
        <w:widowControl w:val="0"/>
        <w:tabs>
          <w:tab w:val="left" w:pos="568"/>
          <w:tab w:val="center" w:pos="6634"/>
        </w:tabs>
        <w:spacing w:line="240" w:lineRule="exact"/>
        <w:rPr>
          <w:spacing w:val="0"/>
        </w:rPr>
      </w:pPr>
      <w:r w:rsidRPr="001C7A7B">
        <w:rPr>
          <w:spacing w:val="0"/>
        </w:rPr>
        <w:t xml:space="preserve">Учет жилищного фонда ведется по основным формам собственности: </w:t>
      </w:r>
    </w:p>
    <w:p w:rsidR="0011211B" w:rsidRPr="001C7A7B" w:rsidRDefault="0011211B" w:rsidP="00DE364B">
      <w:pPr>
        <w:pStyle w:val="aa"/>
        <w:widowControl w:val="0"/>
        <w:tabs>
          <w:tab w:val="left" w:pos="568"/>
          <w:tab w:val="center" w:pos="6634"/>
        </w:tabs>
        <w:spacing w:line="240" w:lineRule="exact"/>
      </w:pPr>
      <w:proofErr w:type="gramStart"/>
      <w:r w:rsidRPr="001C7A7B">
        <w:rPr>
          <w:b/>
        </w:rPr>
        <w:t>частный</w:t>
      </w:r>
      <w:proofErr w:type="gramEnd"/>
      <w:r w:rsidRPr="001C7A7B">
        <w:t xml:space="preserve"> </w:t>
      </w:r>
      <w:r w:rsidRPr="001C7A7B">
        <w:rPr>
          <w:rFonts w:cs="Arial"/>
        </w:rPr>
        <w:t>–</w:t>
      </w:r>
      <w:r w:rsidRPr="001C7A7B">
        <w:t xml:space="preserve"> совокупность жилых помещений, находящихся в собственности граждан и в собственности юридических лиц;</w:t>
      </w:r>
    </w:p>
    <w:p w:rsidR="0011211B" w:rsidRPr="001C7A7B" w:rsidRDefault="0011211B" w:rsidP="00DE364B">
      <w:pPr>
        <w:tabs>
          <w:tab w:val="left" w:pos="568"/>
          <w:tab w:val="center" w:pos="6634"/>
        </w:tabs>
        <w:spacing w:line="240" w:lineRule="exact"/>
        <w:ind w:firstLine="284"/>
        <w:jc w:val="both"/>
        <w:rPr>
          <w:rFonts w:ascii="Arial" w:hAnsi="Arial"/>
          <w:sz w:val="16"/>
        </w:rPr>
      </w:pPr>
      <w:proofErr w:type="gramStart"/>
      <w:r w:rsidRPr="001C7A7B">
        <w:rPr>
          <w:rFonts w:ascii="Arial" w:hAnsi="Arial"/>
          <w:b/>
          <w:sz w:val="16"/>
        </w:rPr>
        <w:t>государственный</w:t>
      </w:r>
      <w:r w:rsidRPr="001C7A7B">
        <w:rPr>
          <w:rFonts w:ascii="Arial" w:hAnsi="Arial"/>
          <w:sz w:val="16"/>
        </w:rPr>
        <w:t xml:space="preserve"> </w:t>
      </w:r>
      <w:r w:rsidRPr="001C7A7B">
        <w:rPr>
          <w:rFonts w:ascii="Arial" w:hAnsi="Arial" w:cs="Arial"/>
          <w:sz w:val="16"/>
        </w:rPr>
        <w:t>–</w:t>
      </w:r>
      <w:r w:rsidRPr="001C7A7B">
        <w:rPr>
          <w:rFonts w:ascii="Arial" w:hAnsi="Arial"/>
          <w:sz w:val="16"/>
        </w:rPr>
        <w:t xml:space="preserve"> совокупность жилых помещений, принадлежащих на праве собственности Российской </w:t>
      </w:r>
      <w:r w:rsidRPr="001C7A7B">
        <w:rPr>
          <w:rFonts w:ascii="Arial" w:hAnsi="Arial"/>
          <w:sz w:val="16"/>
        </w:rPr>
        <w:br/>
        <w:t xml:space="preserve">Федерации (жилищный фонд Российской Федерации), </w:t>
      </w:r>
      <w:r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pacing w:val="-2"/>
          <w:sz w:val="16"/>
        </w:rPr>
        <w:t>и жилых помещений, принадлежащих на праве собственности</w:t>
      </w:r>
      <w:r w:rsidRPr="001C7A7B">
        <w:rPr>
          <w:rFonts w:ascii="Arial" w:hAnsi="Arial"/>
          <w:sz w:val="16"/>
        </w:rPr>
        <w:t xml:space="preserve"> субъектам Российской Федерации (жилищный фонд </w:t>
      </w:r>
      <w:r w:rsidRPr="001C7A7B">
        <w:rPr>
          <w:rFonts w:ascii="Arial" w:hAnsi="Arial"/>
          <w:sz w:val="16"/>
        </w:rPr>
        <w:br/>
        <w:t>субъектов Российской Федерации);</w:t>
      </w:r>
      <w:proofErr w:type="gramEnd"/>
    </w:p>
    <w:p w:rsidR="00055C61" w:rsidRPr="001C7A7B" w:rsidRDefault="00055C61" w:rsidP="00DE364B">
      <w:pPr>
        <w:pStyle w:val="aa"/>
        <w:widowControl w:val="0"/>
        <w:tabs>
          <w:tab w:val="left" w:pos="568"/>
          <w:tab w:val="center" w:pos="6634"/>
        </w:tabs>
        <w:spacing w:line="240" w:lineRule="exact"/>
      </w:pPr>
      <w:proofErr w:type="gramStart"/>
      <w:r w:rsidRPr="001C7A7B">
        <w:rPr>
          <w:b/>
        </w:rPr>
        <w:t>муниципальный</w:t>
      </w:r>
      <w:proofErr w:type="gramEnd"/>
      <w:r w:rsidRPr="001C7A7B">
        <w:t xml:space="preserve"> </w:t>
      </w:r>
      <w:r w:rsidR="00A93963" w:rsidRPr="001C7A7B">
        <w:rPr>
          <w:rFonts w:cs="Arial"/>
        </w:rPr>
        <w:t>–</w:t>
      </w:r>
      <w:r w:rsidRPr="001C7A7B">
        <w:t xml:space="preserve"> совокупность жилых помещений, </w:t>
      </w:r>
      <w:r w:rsidR="0011211B" w:rsidRPr="001C7A7B">
        <w:br/>
      </w:r>
      <w:r w:rsidRPr="001C7A7B">
        <w:t xml:space="preserve">принадлежащих на праве собственности муниципальным </w:t>
      </w:r>
      <w:r w:rsidR="0011211B" w:rsidRPr="001C7A7B">
        <w:br/>
      </w:r>
      <w:r w:rsidRPr="001C7A7B">
        <w:t>образованиям.</w:t>
      </w:r>
    </w:p>
    <w:p w:rsidR="00055C61" w:rsidRPr="001C7A7B" w:rsidRDefault="00055C61" w:rsidP="00DE364B">
      <w:pPr>
        <w:tabs>
          <w:tab w:val="left" w:pos="568"/>
          <w:tab w:val="center" w:pos="6634"/>
        </w:tabs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sz w:val="16"/>
        </w:rPr>
        <w:t>Общая площадь жилого помещения</w:t>
      </w:r>
      <w:r w:rsidRPr="001C7A7B">
        <w:rPr>
          <w:rFonts w:ascii="Arial" w:hAnsi="Arial"/>
          <w:sz w:val="16"/>
        </w:rPr>
        <w:t xml:space="preserve"> состоит из суммы площад</w:t>
      </w:r>
      <w:r w:rsidR="00D427D7" w:rsidRPr="001C7A7B">
        <w:rPr>
          <w:rFonts w:ascii="Arial" w:hAnsi="Arial"/>
          <w:sz w:val="16"/>
        </w:rPr>
        <w:t>ей</w:t>
      </w:r>
      <w:r w:rsidRPr="001C7A7B">
        <w:rPr>
          <w:rFonts w:ascii="Arial" w:hAnsi="Arial"/>
          <w:sz w:val="16"/>
        </w:rPr>
        <w:t xml:space="preserve"> всех частей такого помещения, включая площадь помещений вспомогательного использования, </w:t>
      </w:r>
      <w:proofErr w:type="spellStart"/>
      <w:proofErr w:type="gramStart"/>
      <w:r w:rsidRPr="001C7A7B">
        <w:rPr>
          <w:rFonts w:ascii="Arial" w:hAnsi="Arial"/>
          <w:sz w:val="16"/>
        </w:rPr>
        <w:t>предназна</w:t>
      </w:r>
      <w:r w:rsidR="0011211B" w:rsidRPr="001C7A7B">
        <w:rPr>
          <w:rFonts w:ascii="Arial" w:hAnsi="Arial"/>
          <w:sz w:val="16"/>
        </w:rPr>
        <w:t>-</w:t>
      </w:r>
      <w:r w:rsidRPr="001C7A7B">
        <w:rPr>
          <w:rFonts w:ascii="Arial" w:hAnsi="Arial"/>
          <w:sz w:val="16"/>
        </w:rPr>
        <w:t>ченных</w:t>
      </w:r>
      <w:proofErr w:type="spellEnd"/>
      <w:proofErr w:type="gramEnd"/>
      <w:r w:rsidRPr="001C7A7B">
        <w:rPr>
          <w:rFonts w:ascii="Arial" w:hAnsi="Arial"/>
          <w:sz w:val="16"/>
        </w:rPr>
        <w:t xml:space="preserve"> для удовлетворения гражданами бытовых и иных нужд, связанных с их проживанием в жилом помещении,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за исключением балконов, лоджий, веранд и  террас.</w:t>
      </w:r>
    </w:p>
    <w:p w:rsidR="00055C61" w:rsidRPr="001C7A7B" w:rsidRDefault="00055C61" w:rsidP="00DE364B">
      <w:pPr>
        <w:tabs>
          <w:tab w:val="left" w:pos="568"/>
          <w:tab w:val="center" w:pos="6634"/>
        </w:tabs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bCs/>
          <w:sz w:val="16"/>
        </w:rPr>
        <w:t xml:space="preserve">Общая площадь жилых помещений, приходящаяся </w:t>
      </w:r>
      <w:r w:rsidR="00D040E9" w:rsidRPr="001C7A7B">
        <w:rPr>
          <w:rFonts w:ascii="Arial" w:hAnsi="Arial"/>
          <w:b/>
          <w:bCs/>
          <w:sz w:val="16"/>
        </w:rPr>
        <w:br/>
      </w:r>
      <w:r w:rsidRPr="001C7A7B">
        <w:rPr>
          <w:rFonts w:ascii="Arial" w:hAnsi="Arial"/>
          <w:b/>
          <w:bCs/>
          <w:sz w:val="16"/>
        </w:rPr>
        <w:t>в среднем на одного жителя</w:t>
      </w:r>
      <w:r w:rsidRPr="001C7A7B">
        <w:rPr>
          <w:rFonts w:ascii="Arial" w:hAnsi="Arial"/>
          <w:sz w:val="16"/>
        </w:rPr>
        <w:t xml:space="preserve">, рассчитывается делением </w:t>
      </w:r>
      <w:r w:rsidR="00D427D7" w:rsidRPr="001C7A7B">
        <w:rPr>
          <w:rFonts w:ascii="Arial" w:hAnsi="Arial"/>
          <w:sz w:val="16"/>
        </w:rPr>
        <w:t>общей площади</w:t>
      </w:r>
      <w:r w:rsidRPr="001C7A7B">
        <w:rPr>
          <w:rFonts w:ascii="Arial" w:hAnsi="Arial"/>
          <w:sz w:val="16"/>
        </w:rPr>
        <w:t xml:space="preserve"> всего жилищного фонда на конец года </w:t>
      </w:r>
      <w:r w:rsidR="00D040E9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на численность постоянного населения на эту же дату.</w:t>
      </w:r>
    </w:p>
    <w:p w:rsidR="00661FBC" w:rsidRPr="00024651" w:rsidRDefault="00A25A97" w:rsidP="00661FBC">
      <w:pPr>
        <w:tabs>
          <w:tab w:val="left" w:pos="568"/>
          <w:tab w:val="center" w:pos="6634"/>
        </w:tabs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sz w:val="16"/>
        </w:rPr>
        <w:t>В ряде случаев, в связи с отсутствием нормативно-</w:t>
      </w:r>
      <w:r w:rsidRPr="001C7A7B">
        <w:rPr>
          <w:rFonts w:ascii="Arial" w:hAnsi="Arial"/>
          <w:spacing w:val="-2"/>
          <w:sz w:val="16"/>
        </w:rPr>
        <w:t>правового акта, устанавливающего порядок государственно</w:t>
      </w:r>
      <w:r w:rsidR="0039085E" w:rsidRPr="001C7A7B">
        <w:rPr>
          <w:rFonts w:ascii="Arial" w:hAnsi="Arial"/>
          <w:spacing w:val="-2"/>
          <w:sz w:val="16"/>
        </w:rPr>
        <w:t>го</w:t>
      </w:r>
      <w:r w:rsidR="0039085E" w:rsidRPr="001C7A7B">
        <w:rPr>
          <w:rFonts w:ascii="Arial" w:hAnsi="Arial"/>
          <w:sz w:val="16"/>
        </w:rPr>
        <w:t xml:space="preserve"> </w:t>
      </w:r>
      <w:r w:rsidR="003B54D0" w:rsidRPr="001C7A7B">
        <w:rPr>
          <w:rFonts w:ascii="Arial" w:hAnsi="Arial"/>
          <w:sz w:val="16"/>
        </w:rPr>
        <w:t>учета жилищного фонда в Российской Федерации, в том</w:t>
      </w:r>
      <w:r w:rsidR="00661FBC" w:rsidRPr="00024651">
        <w:rPr>
          <w:rFonts w:ascii="Arial" w:hAnsi="Arial"/>
          <w:sz w:val="16"/>
        </w:rPr>
        <w:br/>
      </w:r>
    </w:p>
    <w:p w:rsidR="00661FBC" w:rsidRPr="001C7A7B" w:rsidRDefault="00A86184" w:rsidP="00661FBC">
      <w:pPr>
        <w:tabs>
          <w:tab w:val="left" w:pos="568"/>
          <w:tab w:val="center" w:pos="6634"/>
        </w:tabs>
        <w:spacing w:line="240" w:lineRule="exact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sz w:val="16"/>
        </w:rPr>
        <w:br w:type="column"/>
      </w:r>
      <w:proofErr w:type="gramStart"/>
      <w:r w:rsidR="00661FBC" w:rsidRPr="001C7A7B">
        <w:rPr>
          <w:rFonts w:ascii="Arial" w:hAnsi="Arial"/>
          <w:sz w:val="16"/>
        </w:rPr>
        <w:lastRenderedPageBreak/>
        <w:t>числе</w:t>
      </w:r>
      <w:proofErr w:type="gramEnd"/>
      <w:r w:rsidR="00661FBC" w:rsidRPr="001C7A7B">
        <w:rPr>
          <w:rFonts w:ascii="Arial" w:hAnsi="Arial"/>
          <w:sz w:val="16"/>
        </w:rPr>
        <w:t xml:space="preserve"> его государственного технического учета (включая техническую инвентаризацию), официальная статистическая информация о жилищном фонде с 2013 года формируется не по полному кругу единиц учета.</w:t>
      </w:r>
    </w:p>
    <w:p w:rsidR="003A6BA0" w:rsidRPr="001C7A7B" w:rsidRDefault="00661FBC" w:rsidP="00661FBC">
      <w:pPr>
        <w:tabs>
          <w:tab w:val="left" w:pos="568"/>
          <w:tab w:val="center" w:pos="6634"/>
        </w:tabs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sz w:val="16"/>
        </w:rPr>
        <w:t>Семьи, состоящие на учете в качестве нуждающихся в жилых помещениях</w:t>
      </w:r>
      <w:r w:rsidRPr="001C7A7B">
        <w:rPr>
          <w:rFonts w:ascii="Arial" w:hAnsi="Arial"/>
          <w:sz w:val="16"/>
        </w:rPr>
        <w:t xml:space="preserve"> в муниципальных образованиях </w:t>
      </w:r>
      <w:r w:rsidR="0039085E" w:rsidRPr="001C7A7B">
        <w:rPr>
          <w:rFonts w:ascii="Arial" w:hAnsi="Arial"/>
          <w:sz w:val="16"/>
        </w:rPr>
        <w:t>для получения жилых помещений и улучшения жилищных усл</w:t>
      </w:r>
      <w:r w:rsidR="0039085E" w:rsidRPr="001C7A7B">
        <w:rPr>
          <w:rFonts w:ascii="Arial" w:hAnsi="Arial"/>
          <w:sz w:val="16"/>
        </w:rPr>
        <w:t>о</w:t>
      </w:r>
      <w:r w:rsidR="0039085E" w:rsidRPr="001C7A7B">
        <w:rPr>
          <w:rFonts w:ascii="Arial" w:hAnsi="Arial"/>
          <w:sz w:val="16"/>
        </w:rPr>
        <w:t>вий, учитываются в соответствии с Жилищным кодексом Российской Федерации</w:t>
      </w:r>
    </w:p>
    <w:p w:rsidR="0001476B" w:rsidRPr="001C7A7B" w:rsidRDefault="003A6BA0" w:rsidP="00DE364B">
      <w:pPr>
        <w:tabs>
          <w:tab w:val="left" w:pos="568"/>
          <w:tab w:val="center" w:pos="6634"/>
        </w:tabs>
        <w:spacing w:line="240" w:lineRule="exact"/>
        <w:ind w:firstLine="284"/>
        <w:jc w:val="both"/>
        <w:rPr>
          <w:rFonts w:ascii="Arial" w:hAnsi="Arial"/>
          <w:sz w:val="16"/>
        </w:rPr>
      </w:pPr>
      <w:r w:rsidRPr="001C7A7B">
        <w:rPr>
          <w:rFonts w:ascii="Arial" w:hAnsi="Arial"/>
          <w:b/>
          <w:bCs/>
          <w:sz w:val="16"/>
        </w:rPr>
        <w:t>Субсидия</w:t>
      </w:r>
      <w:r w:rsidRPr="001C7A7B">
        <w:rPr>
          <w:rFonts w:ascii="Arial" w:hAnsi="Arial"/>
          <w:sz w:val="16"/>
        </w:rPr>
        <w:t xml:space="preserve"> </w:t>
      </w:r>
      <w:r w:rsidR="00A93963" w:rsidRPr="001C7A7B">
        <w:rPr>
          <w:rFonts w:ascii="Arial" w:hAnsi="Arial" w:cs="Arial"/>
          <w:sz w:val="16"/>
        </w:rPr>
        <w:t>–</w:t>
      </w:r>
      <w:r w:rsidRPr="001C7A7B">
        <w:rPr>
          <w:rFonts w:ascii="Arial" w:hAnsi="Arial"/>
          <w:sz w:val="16"/>
        </w:rPr>
        <w:t xml:space="preserve"> это имеющая целевое назначение оплата предоставляемых гражданам материальных благ или </w:t>
      </w:r>
      <w:r w:rsidR="0011211B" w:rsidRPr="001C7A7B">
        <w:rPr>
          <w:rFonts w:ascii="Arial" w:hAnsi="Arial"/>
          <w:sz w:val="16"/>
        </w:rPr>
        <w:br/>
      </w:r>
      <w:r w:rsidRPr="001C7A7B">
        <w:rPr>
          <w:rFonts w:ascii="Arial" w:hAnsi="Arial"/>
          <w:sz w:val="16"/>
        </w:rPr>
        <w:t>оказываемых услуг.</w:t>
      </w:r>
    </w:p>
    <w:p w:rsidR="00055C61" w:rsidRPr="001C7A7B" w:rsidRDefault="00C5713F" w:rsidP="00DE364B">
      <w:pPr>
        <w:tabs>
          <w:tab w:val="left" w:pos="568"/>
          <w:tab w:val="center" w:pos="6634"/>
        </w:tabs>
        <w:spacing w:line="240" w:lineRule="exact"/>
        <w:ind w:firstLine="284"/>
        <w:jc w:val="both"/>
        <w:rPr>
          <w:rFonts w:ascii="Arial" w:hAnsi="Arial"/>
          <w:sz w:val="16"/>
        </w:rPr>
      </w:pPr>
      <w:proofErr w:type="gramStart"/>
      <w:r w:rsidRPr="001C7A7B">
        <w:rPr>
          <w:rFonts w:ascii="Arial" w:hAnsi="Arial"/>
          <w:b/>
          <w:bCs/>
          <w:sz w:val="16"/>
        </w:rPr>
        <w:t xml:space="preserve">Субсидии на оплату </w:t>
      </w:r>
      <w:r w:rsidRPr="001C7A7B">
        <w:rPr>
          <w:rFonts w:ascii="Arial" w:hAnsi="Arial"/>
          <w:b/>
          <w:sz w:val="16"/>
        </w:rPr>
        <w:t>жилого помещения</w:t>
      </w:r>
      <w:r w:rsidRPr="001C7A7B">
        <w:rPr>
          <w:rFonts w:ascii="Arial" w:hAnsi="Arial"/>
          <w:b/>
          <w:bCs/>
          <w:sz w:val="16"/>
        </w:rPr>
        <w:t xml:space="preserve"> и комм</w:t>
      </w:r>
      <w:r w:rsidRPr="001C7A7B">
        <w:rPr>
          <w:rFonts w:ascii="Arial" w:hAnsi="Arial"/>
          <w:b/>
          <w:bCs/>
          <w:sz w:val="16"/>
        </w:rPr>
        <w:t>у</w:t>
      </w:r>
      <w:r w:rsidRPr="001C7A7B">
        <w:rPr>
          <w:rFonts w:ascii="Arial" w:hAnsi="Arial"/>
          <w:b/>
          <w:bCs/>
          <w:sz w:val="16"/>
        </w:rPr>
        <w:t xml:space="preserve">нальных услуг </w:t>
      </w:r>
      <w:r w:rsidRPr="001C7A7B">
        <w:rPr>
          <w:rFonts w:ascii="Arial" w:hAnsi="Arial"/>
          <w:sz w:val="16"/>
        </w:rPr>
        <w:t xml:space="preserve">являются адресным видом социальной </w:t>
      </w:r>
      <w:r w:rsidR="001215AB" w:rsidRPr="001C7A7B">
        <w:rPr>
          <w:rFonts w:ascii="Arial" w:hAnsi="Arial"/>
          <w:sz w:val="16"/>
        </w:rPr>
        <w:br/>
        <w:t>по</w:t>
      </w:r>
      <w:r w:rsidRPr="001C7A7B">
        <w:rPr>
          <w:rFonts w:ascii="Arial" w:hAnsi="Arial"/>
          <w:sz w:val="16"/>
        </w:rPr>
        <w:t xml:space="preserve">мощи и предоставляются гражданам органами </w:t>
      </w:r>
      <w:r w:rsidRPr="001C7A7B">
        <w:rPr>
          <w:rFonts w:ascii="Arial" w:hAnsi="Arial"/>
          <w:spacing w:val="-2"/>
          <w:sz w:val="16"/>
        </w:rPr>
        <w:t>исполн</w:t>
      </w:r>
      <w:r w:rsidRPr="001C7A7B">
        <w:rPr>
          <w:rFonts w:ascii="Arial" w:hAnsi="Arial"/>
          <w:spacing w:val="-2"/>
          <w:sz w:val="16"/>
        </w:rPr>
        <w:t>и</w:t>
      </w:r>
      <w:r w:rsidRPr="001C7A7B">
        <w:rPr>
          <w:rFonts w:ascii="Arial" w:hAnsi="Arial"/>
          <w:spacing w:val="-2"/>
          <w:sz w:val="16"/>
        </w:rPr>
        <w:t>тельной власти субъектов Российской Федерации и органами</w:t>
      </w:r>
      <w:r w:rsidR="00875AAD" w:rsidRPr="001C7A7B">
        <w:rPr>
          <w:rFonts w:ascii="Arial" w:hAnsi="Arial"/>
          <w:sz w:val="16"/>
        </w:rPr>
        <w:t xml:space="preserve"> </w:t>
      </w:r>
      <w:r w:rsidR="00FB0C04" w:rsidRPr="001C7A7B">
        <w:rPr>
          <w:rFonts w:ascii="Arial" w:hAnsi="Arial"/>
          <w:sz w:val="16"/>
        </w:rPr>
        <w:t xml:space="preserve">местного самоуправления в случае, если их расходы </w:t>
      </w:r>
      <w:r w:rsidR="0011211B" w:rsidRPr="001C7A7B">
        <w:rPr>
          <w:rFonts w:ascii="Arial" w:hAnsi="Arial"/>
          <w:sz w:val="16"/>
        </w:rPr>
        <w:br/>
      </w:r>
      <w:r w:rsidR="00FB0C04" w:rsidRPr="001C7A7B">
        <w:rPr>
          <w:rFonts w:ascii="Arial" w:hAnsi="Arial"/>
          <w:sz w:val="16"/>
        </w:rPr>
        <w:t>на оплату жилого помещения и коммунальных услуг, рассч</w:t>
      </w:r>
      <w:r w:rsidR="00FB0C04" w:rsidRPr="001C7A7B">
        <w:rPr>
          <w:rFonts w:ascii="Arial" w:hAnsi="Arial"/>
          <w:sz w:val="16"/>
        </w:rPr>
        <w:t>и</w:t>
      </w:r>
      <w:r w:rsidR="00FB0C04" w:rsidRPr="001C7A7B">
        <w:rPr>
          <w:rFonts w:ascii="Arial" w:hAnsi="Arial"/>
          <w:sz w:val="16"/>
        </w:rPr>
        <w:t>танные исходя из размера регионального стандарта норм</w:t>
      </w:r>
      <w:r w:rsidR="00FB0C04" w:rsidRPr="001C7A7B">
        <w:rPr>
          <w:rFonts w:ascii="Arial" w:hAnsi="Arial"/>
          <w:sz w:val="16"/>
        </w:rPr>
        <w:t>а</w:t>
      </w:r>
      <w:r w:rsidR="00FB0C04" w:rsidRPr="001C7A7B">
        <w:rPr>
          <w:rFonts w:ascii="Arial" w:hAnsi="Arial"/>
          <w:sz w:val="16"/>
        </w:rPr>
        <w:t>тив</w:t>
      </w:r>
      <w:r w:rsidR="005E4B74" w:rsidRPr="001C7A7B">
        <w:rPr>
          <w:rFonts w:ascii="Arial" w:hAnsi="Arial"/>
          <w:sz w:val="16"/>
        </w:rPr>
        <w:t xml:space="preserve">ной площади жилого помещения, используемой </w:t>
      </w:r>
      <w:r w:rsidR="0011211B" w:rsidRPr="001C7A7B">
        <w:rPr>
          <w:rFonts w:ascii="Arial" w:hAnsi="Arial"/>
          <w:sz w:val="16"/>
        </w:rPr>
        <w:br/>
      </w:r>
      <w:r w:rsidR="005E4B74" w:rsidRPr="001C7A7B">
        <w:rPr>
          <w:rFonts w:ascii="Arial" w:hAnsi="Arial"/>
          <w:sz w:val="16"/>
        </w:rPr>
        <w:t>для расчета</w:t>
      </w:r>
      <w:r w:rsidR="00875AAD" w:rsidRPr="001C7A7B">
        <w:rPr>
          <w:rFonts w:ascii="Arial" w:hAnsi="Arial"/>
          <w:sz w:val="16"/>
        </w:rPr>
        <w:t xml:space="preserve"> </w:t>
      </w:r>
      <w:r w:rsidR="00055C61" w:rsidRPr="001C7A7B">
        <w:rPr>
          <w:rFonts w:ascii="Arial" w:hAnsi="Arial"/>
          <w:sz w:val="16"/>
        </w:rPr>
        <w:t>субсидий, и размера регионального стандарта стоимости жилищно-коммунальных услуг, превышают</w:t>
      </w:r>
      <w:proofErr w:type="gramEnd"/>
      <w:r w:rsidR="00055C61" w:rsidRPr="001C7A7B">
        <w:rPr>
          <w:rFonts w:ascii="Arial" w:hAnsi="Arial"/>
          <w:sz w:val="16"/>
        </w:rPr>
        <w:t xml:space="preserve"> </w:t>
      </w:r>
      <w:r w:rsidR="0011211B" w:rsidRPr="001C7A7B">
        <w:rPr>
          <w:rFonts w:ascii="Arial" w:hAnsi="Arial"/>
          <w:sz w:val="16"/>
        </w:rPr>
        <w:br/>
      </w:r>
      <w:r w:rsidR="00055C61" w:rsidRPr="001C7A7B">
        <w:rPr>
          <w:rFonts w:ascii="Arial" w:hAnsi="Arial"/>
          <w:sz w:val="16"/>
        </w:rPr>
        <w:t xml:space="preserve">величину, соответствующую максимально допустимой доле расходов граждан на оплату жилого помещения </w:t>
      </w:r>
      <w:r w:rsidR="0011211B" w:rsidRPr="001C7A7B">
        <w:rPr>
          <w:rFonts w:ascii="Arial" w:hAnsi="Arial"/>
          <w:sz w:val="16"/>
        </w:rPr>
        <w:br/>
      </w:r>
      <w:r w:rsidR="00055C61" w:rsidRPr="001C7A7B">
        <w:rPr>
          <w:rFonts w:ascii="Arial" w:hAnsi="Arial"/>
          <w:sz w:val="16"/>
        </w:rPr>
        <w:t>и коммунальных услуг в совокупном доходе семьи.</w:t>
      </w:r>
    </w:p>
    <w:p w:rsidR="00055C61" w:rsidRPr="001C7A7B" w:rsidRDefault="00055C61" w:rsidP="00DE364B">
      <w:pPr>
        <w:tabs>
          <w:tab w:val="center" w:pos="6634"/>
        </w:tabs>
        <w:spacing w:line="240" w:lineRule="exact"/>
        <w:ind w:firstLine="284"/>
        <w:jc w:val="both"/>
        <w:rPr>
          <w:rFonts w:ascii="Arial" w:hAnsi="Arial"/>
          <w:bCs/>
          <w:sz w:val="16"/>
          <w:szCs w:val="16"/>
        </w:rPr>
      </w:pPr>
      <w:proofErr w:type="gramStart"/>
      <w:r w:rsidRPr="001C7A7B">
        <w:rPr>
          <w:rFonts w:ascii="Arial" w:hAnsi="Arial"/>
          <w:b/>
          <w:sz w:val="16"/>
          <w:szCs w:val="16"/>
        </w:rPr>
        <w:t xml:space="preserve">Социальная поддержка по оплате </w:t>
      </w:r>
      <w:r w:rsidRPr="001C7A7B">
        <w:rPr>
          <w:rFonts w:ascii="Arial" w:hAnsi="Arial"/>
          <w:b/>
          <w:bCs/>
          <w:sz w:val="16"/>
          <w:szCs w:val="16"/>
        </w:rPr>
        <w:t>жилого помещения</w:t>
      </w:r>
      <w:r w:rsidRPr="001C7A7B">
        <w:rPr>
          <w:rFonts w:ascii="Arial" w:hAnsi="Arial"/>
          <w:b/>
          <w:sz w:val="16"/>
          <w:szCs w:val="16"/>
        </w:rPr>
        <w:t xml:space="preserve"> и коммунальных услуг</w:t>
      </w:r>
      <w:r w:rsidRPr="001C7A7B">
        <w:rPr>
          <w:rFonts w:ascii="Arial" w:hAnsi="Arial"/>
          <w:bCs/>
          <w:sz w:val="16"/>
          <w:szCs w:val="16"/>
        </w:rPr>
        <w:t xml:space="preserve"> предоставляе</w:t>
      </w:r>
      <w:r w:rsidR="00CF436C" w:rsidRPr="001C7A7B">
        <w:rPr>
          <w:rFonts w:ascii="Arial" w:hAnsi="Arial"/>
          <w:bCs/>
          <w:sz w:val="16"/>
          <w:szCs w:val="16"/>
        </w:rPr>
        <w:t>тся</w:t>
      </w:r>
      <w:r w:rsidRPr="001C7A7B">
        <w:rPr>
          <w:rFonts w:ascii="Arial" w:hAnsi="Arial"/>
          <w:bCs/>
          <w:sz w:val="16"/>
          <w:szCs w:val="16"/>
        </w:rPr>
        <w:t xml:space="preserve"> в соответствии </w:t>
      </w:r>
      <w:r w:rsidR="00D040E9" w:rsidRPr="001C7A7B">
        <w:rPr>
          <w:rFonts w:ascii="Arial" w:hAnsi="Arial"/>
          <w:bCs/>
          <w:sz w:val="16"/>
          <w:szCs w:val="16"/>
        </w:rPr>
        <w:br/>
      </w:r>
      <w:r w:rsidRPr="001C7A7B">
        <w:rPr>
          <w:rFonts w:ascii="Arial" w:hAnsi="Arial"/>
          <w:bCs/>
          <w:spacing w:val="-2"/>
          <w:sz w:val="16"/>
          <w:szCs w:val="16"/>
        </w:rPr>
        <w:t xml:space="preserve">с действующим законодательством определенным категориям граждан, в том числе совместно с ними проживающим членам их семей (если это предусмотрено </w:t>
      </w:r>
      <w:r w:rsidR="002F0645" w:rsidRPr="001C7A7B">
        <w:rPr>
          <w:rFonts w:ascii="Arial" w:hAnsi="Arial"/>
          <w:bCs/>
          <w:spacing w:val="-2"/>
          <w:sz w:val="16"/>
          <w:szCs w:val="16"/>
        </w:rPr>
        <w:t xml:space="preserve">соответствующим данной категории граждан </w:t>
      </w:r>
      <w:r w:rsidR="00AA32A3" w:rsidRPr="001C7A7B">
        <w:rPr>
          <w:rFonts w:ascii="Arial" w:hAnsi="Arial"/>
          <w:bCs/>
          <w:spacing w:val="-2"/>
          <w:sz w:val="16"/>
          <w:szCs w:val="16"/>
        </w:rPr>
        <w:t xml:space="preserve">законодательством) </w:t>
      </w:r>
      <w:r w:rsidR="00CF436C" w:rsidRPr="001C7A7B">
        <w:rPr>
          <w:rFonts w:ascii="Arial" w:hAnsi="Arial"/>
          <w:bCs/>
          <w:spacing w:val="-2"/>
          <w:sz w:val="16"/>
          <w:szCs w:val="16"/>
        </w:rPr>
        <w:t>в виде скидки к начи</w:t>
      </w:r>
      <w:r w:rsidR="00CF436C" w:rsidRPr="001C7A7B">
        <w:rPr>
          <w:rFonts w:ascii="Arial" w:hAnsi="Arial"/>
          <w:bCs/>
          <w:spacing w:val="-2"/>
          <w:sz w:val="16"/>
          <w:szCs w:val="16"/>
        </w:rPr>
        <w:t>с</w:t>
      </w:r>
      <w:r w:rsidR="00CF436C" w:rsidRPr="001C7A7B">
        <w:rPr>
          <w:rFonts w:ascii="Arial" w:hAnsi="Arial"/>
          <w:bCs/>
          <w:spacing w:val="-2"/>
          <w:sz w:val="16"/>
          <w:szCs w:val="16"/>
        </w:rPr>
        <w:t>ленной сумм</w:t>
      </w:r>
      <w:r w:rsidR="00DF094B" w:rsidRPr="001C7A7B">
        <w:rPr>
          <w:rFonts w:ascii="Arial" w:hAnsi="Arial"/>
          <w:bCs/>
          <w:spacing w:val="-2"/>
          <w:sz w:val="16"/>
          <w:szCs w:val="16"/>
        </w:rPr>
        <w:t>е</w:t>
      </w:r>
      <w:r w:rsidR="00CF436C" w:rsidRPr="001C7A7B">
        <w:rPr>
          <w:rFonts w:ascii="Arial" w:hAnsi="Arial"/>
          <w:bCs/>
          <w:spacing w:val="-2"/>
          <w:sz w:val="16"/>
          <w:szCs w:val="16"/>
        </w:rPr>
        <w:t xml:space="preserve"> платежа за жилое помещение и коммунальные услуги или в виде денежной</w:t>
      </w:r>
      <w:r w:rsidR="004A2569" w:rsidRPr="001C7A7B">
        <w:rPr>
          <w:rFonts w:ascii="Arial" w:hAnsi="Arial"/>
          <w:bCs/>
          <w:spacing w:val="-2"/>
          <w:sz w:val="16"/>
          <w:szCs w:val="16"/>
        </w:rPr>
        <w:t xml:space="preserve"> выплаты гражданину через </w:t>
      </w:r>
      <w:r w:rsidR="0011211B" w:rsidRPr="001C7A7B">
        <w:rPr>
          <w:rFonts w:ascii="Arial" w:hAnsi="Arial"/>
          <w:bCs/>
          <w:spacing w:val="-2"/>
          <w:sz w:val="16"/>
          <w:szCs w:val="16"/>
        </w:rPr>
        <w:br/>
      </w:r>
      <w:r w:rsidR="004A2569" w:rsidRPr="001C7A7B">
        <w:rPr>
          <w:rFonts w:ascii="Arial" w:hAnsi="Arial"/>
          <w:bCs/>
          <w:spacing w:val="-2"/>
          <w:sz w:val="16"/>
          <w:szCs w:val="16"/>
        </w:rPr>
        <w:t>банков</w:t>
      </w:r>
      <w:r w:rsidR="00CF436C" w:rsidRPr="001C7A7B">
        <w:rPr>
          <w:rFonts w:ascii="Arial" w:hAnsi="Arial"/>
          <w:bCs/>
          <w:spacing w:val="-2"/>
          <w:sz w:val="16"/>
          <w:szCs w:val="16"/>
        </w:rPr>
        <w:t>ские счета, организации связи</w:t>
      </w:r>
      <w:proofErr w:type="gramEnd"/>
      <w:r w:rsidR="00CF436C" w:rsidRPr="001C7A7B">
        <w:rPr>
          <w:rFonts w:ascii="Arial" w:hAnsi="Arial"/>
          <w:bCs/>
          <w:spacing w:val="-2"/>
          <w:sz w:val="16"/>
          <w:szCs w:val="16"/>
        </w:rPr>
        <w:t xml:space="preserve"> или иным способом</w:t>
      </w:r>
      <w:r w:rsidRPr="001C7A7B">
        <w:rPr>
          <w:rFonts w:ascii="Arial" w:hAnsi="Arial"/>
          <w:bCs/>
          <w:spacing w:val="-2"/>
          <w:sz w:val="16"/>
          <w:szCs w:val="16"/>
        </w:rPr>
        <w:t>.</w:t>
      </w:r>
    </w:p>
    <w:sectPr w:rsidR="00055C61" w:rsidRPr="001C7A7B" w:rsidSect="007D6843">
      <w:footerReference w:type="even" r:id="rId13"/>
      <w:type w:val="continuous"/>
      <w:pgSz w:w="11906" w:h="16838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4B" w:rsidRDefault="00DE364B">
      <w:r>
        <w:separator/>
      </w:r>
    </w:p>
  </w:endnote>
  <w:endnote w:type="continuationSeparator" w:id="0">
    <w:p w:rsidR="00DE364B" w:rsidRDefault="00DE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DE364B">
      <w:trPr>
        <w:cantSplit/>
      </w:trPr>
      <w:tc>
        <w:tcPr>
          <w:tcW w:w="565" w:type="dxa"/>
        </w:tcPr>
        <w:p w:rsidR="00DE364B" w:rsidRDefault="00DE364B" w:rsidP="007E527C">
          <w:pPr>
            <w:pStyle w:val="a5"/>
            <w:spacing w:before="120"/>
            <w:rPr>
              <w:rStyle w:val="a6"/>
              <w:sz w:val="20"/>
            </w:rPr>
          </w:pPr>
          <w:r>
            <w:rPr>
              <w:rStyle w:val="a6"/>
              <w:sz w:val="20"/>
            </w:rPr>
            <w:fldChar w:fldCharType="begin"/>
          </w:r>
          <w:r>
            <w:rPr>
              <w:rStyle w:val="a6"/>
              <w:sz w:val="20"/>
            </w:rPr>
            <w:instrText xml:space="preserve"> PAGE </w:instrText>
          </w:r>
          <w:r>
            <w:rPr>
              <w:rStyle w:val="a6"/>
              <w:sz w:val="20"/>
            </w:rPr>
            <w:fldChar w:fldCharType="separate"/>
          </w:r>
          <w:r w:rsidR="00C17064">
            <w:rPr>
              <w:rStyle w:val="a6"/>
              <w:noProof/>
              <w:sz w:val="20"/>
            </w:rPr>
            <w:t>296</w:t>
          </w:r>
          <w:r>
            <w:rPr>
              <w:rStyle w:val="a6"/>
              <w:sz w:val="20"/>
            </w:rPr>
            <w:fldChar w:fldCharType="end"/>
          </w:r>
        </w:p>
      </w:tc>
      <w:tc>
        <w:tcPr>
          <w:tcW w:w="8961" w:type="dxa"/>
        </w:tcPr>
        <w:p w:rsidR="00DE364B" w:rsidRPr="005B16E5" w:rsidRDefault="00DE364B" w:rsidP="00D226DB">
          <w:pPr>
            <w:pStyle w:val="a5"/>
            <w:spacing w:before="120"/>
            <w:jc w:val="right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2022</w:t>
          </w:r>
        </w:p>
      </w:tc>
    </w:tr>
  </w:tbl>
  <w:p w:rsidR="00DE364B" w:rsidRPr="00FD6490" w:rsidRDefault="00DE364B">
    <w:pPr>
      <w:pStyle w:val="a5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4B" w:rsidRPr="009877B2" w:rsidRDefault="00DE364B" w:rsidP="009877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4B" w:rsidRDefault="00DE364B">
      <w:r>
        <w:separator/>
      </w:r>
    </w:p>
  </w:footnote>
  <w:footnote w:type="continuationSeparator" w:id="0">
    <w:p w:rsidR="00DE364B" w:rsidRDefault="00DE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E66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4"/>
      </w:rPr>
    </w:lvl>
  </w:abstractNum>
  <w:abstractNum w:abstractNumId="5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130559"/>
    <w:multiLevelType w:val="multilevel"/>
    <w:tmpl w:val="DF0683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9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5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61"/>
    <w:rsid w:val="00003A11"/>
    <w:rsid w:val="000046A8"/>
    <w:rsid w:val="00006050"/>
    <w:rsid w:val="0001476B"/>
    <w:rsid w:val="00017E60"/>
    <w:rsid w:val="00020496"/>
    <w:rsid w:val="00024651"/>
    <w:rsid w:val="0002662C"/>
    <w:rsid w:val="00030DD7"/>
    <w:rsid w:val="000314DC"/>
    <w:rsid w:val="00033D02"/>
    <w:rsid w:val="00034D60"/>
    <w:rsid w:val="00041C7F"/>
    <w:rsid w:val="000429F2"/>
    <w:rsid w:val="00042E2D"/>
    <w:rsid w:val="0004686F"/>
    <w:rsid w:val="00053B74"/>
    <w:rsid w:val="000545DC"/>
    <w:rsid w:val="000557F6"/>
    <w:rsid w:val="00055C61"/>
    <w:rsid w:val="00055F2D"/>
    <w:rsid w:val="000603F0"/>
    <w:rsid w:val="00060D91"/>
    <w:rsid w:val="00063DBF"/>
    <w:rsid w:val="00071F80"/>
    <w:rsid w:val="00076292"/>
    <w:rsid w:val="00076AD3"/>
    <w:rsid w:val="0007737E"/>
    <w:rsid w:val="00080295"/>
    <w:rsid w:val="00080F92"/>
    <w:rsid w:val="00084595"/>
    <w:rsid w:val="000850EA"/>
    <w:rsid w:val="000871FA"/>
    <w:rsid w:val="00090171"/>
    <w:rsid w:val="00090E00"/>
    <w:rsid w:val="000945AA"/>
    <w:rsid w:val="000A1757"/>
    <w:rsid w:val="000A2058"/>
    <w:rsid w:val="000A282B"/>
    <w:rsid w:val="000A365A"/>
    <w:rsid w:val="000A67E3"/>
    <w:rsid w:val="000A6911"/>
    <w:rsid w:val="000C1163"/>
    <w:rsid w:val="000C1BA7"/>
    <w:rsid w:val="000C321A"/>
    <w:rsid w:val="000C32B7"/>
    <w:rsid w:val="000C5F0F"/>
    <w:rsid w:val="000C7A02"/>
    <w:rsid w:val="000D014F"/>
    <w:rsid w:val="000D116C"/>
    <w:rsid w:val="000D3508"/>
    <w:rsid w:val="000D42BE"/>
    <w:rsid w:val="000D52A4"/>
    <w:rsid w:val="000E3AAA"/>
    <w:rsid w:val="000E5578"/>
    <w:rsid w:val="000F1DCE"/>
    <w:rsid w:val="000F25C2"/>
    <w:rsid w:val="000F60FC"/>
    <w:rsid w:val="000F7C03"/>
    <w:rsid w:val="00100AFB"/>
    <w:rsid w:val="001020B5"/>
    <w:rsid w:val="001053DD"/>
    <w:rsid w:val="00105A27"/>
    <w:rsid w:val="00110A14"/>
    <w:rsid w:val="00110DB3"/>
    <w:rsid w:val="00111C09"/>
    <w:rsid w:val="0011211B"/>
    <w:rsid w:val="00113EC0"/>
    <w:rsid w:val="00114AC5"/>
    <w:rsid w:val="001215AB"/>
    <w:rsid w:val="001219A2"/>
    <w:rsid w:val="00121ED0"/>
    <w:rsid w:val="00130AD8"/>
    <w:rsid w:val="00130D9F"/>
    <w:rsid w:val="00131361"/>
    <w:rsid w:val="00133527"/>
    <w:rsid w:val="00141605"/>
    <w:rsid w:val="00145CC3"/>
    <w:rsid w:val="001507BD"/>
    <w:rsid w:val="00150C8F"/>
    <w:rsid w:val="0015447C"/>
    <w:rsid w:val="001570DB"/>
    <w:rsid w:val="00157404"/>
    <w:rsid w:val="001600C3"/>
    <w:rsid w:val="00160ACB"/>
    <w:rsid w:val="001612E1"/>
    <w:rsid w:val="0016144F"/>
    <w:rsid w:val="001652DE"/>
    <w:rsid w:val="00166E19"/>
    <w:rsid w:val="00173707"/>
    <w:rsid w:val="00174095"/>
    <w:rsid w:val="00174FA8"/>
    <w:rsid w:val="00177B73"/>
    <w:rsid w:val="0018139D"/>
    <w:rsid w:val="0018262D"/>
    <w:rsid w:val="00186B8D"/>
    <w:rsid w:val="00187D18"/>
    <w:rsid w:val="0019088A"/>
    <w:rsid w:val="00191E3B"/>
    <w:rsid w:val="001934FA"/>
    <w:rsid w:val="00194445"/>
    <w:rsid w:val="0019452B"/>
    <w:rsid w:val="00194AB7"/>
    <w:rsid w:val="001961F4"/>
    <w:rsid w:val="001A04E9"/>
    <w:rsid w:val="001A25C8"/>
    <w:rsid w:val="001A46CD"/>
    <w:rsid w:val="001A5FC5"/>
    <w:rsid w:val="001A6973"/>
    <w:rsid w:val="001B1570"/>
    <w:rsid w:val="001B6FAE"/>
    <w:rsid w:val="001B7021"/>
    <w:rsid w:val="001C4ED5"/>
    <w:rsid w:val="001C5470"/>
    <w:rsid w:val="001C63E3"/>
    <w:rsid w:val="001C7A7B"/>
    <w:rsid w:val="001C7C46"/>
    <w:rsid w:val="001D1335"/>
    <w:rsid w:val="001D20C7"/>
    <w:rsid w:val="001D22B9"/>
    <w:rsid w:val="001E345B"/>
    <w:rsid w:val="001E45A7"/>
    <w:rsid w:val="001F04BB"/>
    <w:rsid w:val="001F23C1"/>
    <w:rsid w:val="001F6B0A"/>
    <w:rsid w:val="001F6C20"/>
    <w:rsid w:val="0020477C"/>
    <w:rsid w:val="00210ECD"/>
    <w:rsid w:val="002127E9"/>
    <w:rsid w:val="002164EF"/>
    <w:rsid w:val="00220E6B"/>
    <w:rsid w:val="002230DE"/>
    <w:rsid w:val="0022482C"/>
    <w:rsid w:val="00226C44"/>
    <w:rsid w:val="00231A19"/>
    <w:rsid w:val="00233229"/>
    <w:rsid w:val="002332E3"/>
    <w:rsid w:val="00234172"/>
    <w:rsid w:val="002344DB"/>
    <w:rsid w:val="00234B2D"/>
    <w:rsid w:val="0024146F"/>
    <w:rsid w:val="0024326F"/>
    <w:rsid w:val="0024447B"/>
    <w:rsid w:val="00246425"/>
    <w:rsid w:val="002500DF"/>
    <w:rsid w:val="002522D7"/>
    <w:rsid w:val="0026117C"/>
    <w:rsid w:val="00266EE3"/>
    <w:rsid w:val="00267E27"/>
    <w:rsid w:val="002719B5"/>
    <w:rsid w:val="0027512D"/>
    <w:rsid w:val="00281715"/>
    <w:rsid w:val="002869B9"/>
    <w:rsid w:val="00292154"/>
    <w:rsid w:val="00293948"/>
    <w:rsid w:val="00293B22"/>
    <w:rsid w:val="002953AF"/>
    <w:rsid w:val="00295BA9"/>
    <w:rsid w:val="00297361"/>
    <w:rsid w:val="002A2C23"/>
    <w:rsid w:val="002B0530"/>
    <w:rsid w:val="002B06F2"/>
    <w:rsid w:val="002B127B"/>
    <w:rsid w:val="002B1C90"/>
    <w:rsid w:val="002B3C4E"/>
    <w:rsid w:val="002C10E2"/>
    <w:rsid w:val="002C1F67"/>
    <w:rsid w:val="002C3765"/>
    <w:rsid w:val="002C4021"/>
    <w:rsid w:val="002C44F0"/>
    <w:rsid w:val="002C4AC5"/>
    <w:rsid w:val="002C5272"/>
    <w:rsid w:val="002C5DE6"/>
    <w:rsid w:val="002D0124"/>
    <w:rsid w:val="002D3D8F"/>
    <w:rsid w:val="002D4579"/>
    <w:rsid w:val="002D49F0"/>
    <w:rsid w:val="002D75B3"/>
    <w:rsid w:val="002E286F"/>
    <w:rsid w:val="002E4B9D"/>
    <w:rsid w:val="002E54B7"/>
    <w:rsid w:val="002F0645"/>
    <w:rsid w:val="002F5452"/>
    <w:rsid w:val="002F54FA"/>
    <w:rsid w:val="002F6D5E"/>
    <w:rsid w:val="002F737A"/>
    <w:rsid w:val="002F7C00"/>
    <w:rsid w:val="003017EB"/>
    <w:rsid w:val="003051EF"/>
    <w:rsid w:val="003052AB"/>
    <w:rsid w:val="00305D2B"/>
    <w:rsid w:val="00306470"/>
    <w:rsid w:val="00315DF1"/>
    <w:rsid w:val="00316390"/>
    <w:rsid w:val="003173B1"/>
    <w:rsid w:val="003207D9"/>
    <w:rsid w:val="003261E3"/>
    <w:rsid w:val="00332DD7"/>
    <w:rsid w:val="003362A7"/>
    <w:rsid w:val="00337233"/>
    <w:rsid w:val="00337E65"/>
    <w:rsid w:val="0035009A"/>
    <w:rsid w:val="0035013B"/>
    <w:rsid w:val="00351E15"/>
    <w:rsid w:val="003536F2"/>
    <w:rsid w:val="00353FBA"/>
    <w:rsid w:val="0036011A"/>
    <w:rsid w:val="003605C1"/>
    <w:rsid w:val="00361251"/>
    <w:rsid w:val="00361918"/>
    <w:rsid w:val="00363EE9"/>
    <w:rsid w:val="003644C7"/>
    <w:rsid w:val="00366E1E"/>
    <w:rsid w:val="00367F5A"/>
    <w:rsid w:val="0037005F"/>
    <w:rsid w:val="00370356"/>
    <w:rsid w:val="00373AD8"/>
    <w:rsid w:val="00377B4A"/>
    <w:rsid w:val="0038391E"/>
    <w:rsid w:val="00387013"/>
    <w:rsid w:val="0039085E"/>
    <w:rsid w:val="00392421"/>
    <w:rsid w:val="003936D0"/>
    <w:rsid w:val="00395B62"/>
    <w:rsid w:val="00396A5D"/>
    <w:rsid w:val="0039707D"/>
    <w:rsid w:val="003A102F"/>
    <w:rsid w:val="003A2D79"/>
    <w:rsid w:val="003A392D"/>
    <w:rsid w:val="003A4210"/>
    <w:rsid w:val="003A64E0"/>
    <w:rsid w:val="003A6BA0"/>
    <w:rsid w:val="003B23BD"/>
    <w:rsid w:val="003B263B"/>
    <w:rsid w:val="003B3475"/>
    <w:rsid w:val="003B4AC0"/>
    <w:rsid w:val="003B54D0"/>
    <w:rsid w:val="003B69A8"/>
    <w:rsid w:val="003C22D9"/>
    <w:rsid w:val="003C263B"/>
    <w:rsid w:val="003C2CCD"/>
    <w:rsid w:val="003C4332"/>
    <w:rsid w:val="003C63AD"/>
    <w:rsid w:val="003D4309"/>
    <w:rsid w:val="003D6721"/>
    <w:rsid w:val="003E20AF"/>
    <w:rsid w:val="003E3A4D"/>
    <w:rsid w:val="003E4A0D"/>
    <w:rsid w:val="003E5CFC"/>
    <w:rsid w:val="003E6027"/>
    <w:rsid w:val="003E6A87"/>
    <w:rsid w:val="003F0D45"/>
    <w:rsid w:val="003F185F"/>
    <w:rsid w:val="0040510E"/>
    <w:rsid w:val="00411785"/>
    <w:rsid w:val="00411F09"/>
    <w:rsid w:val="00412318"/>
    <w:rsid w:val="00421446"/>
    <w:rsid w:val="00422398"/>
    <w:rsid w:val="00423043"/>
    <w:rsid w:val="0042571F"/>
    <w:rsid w:val="00425863"/>
    <w:rsid w:val="00425A11"/>
    <w:rsid w:val="00425EC6"/>
    <w:rsid w:val="00427A54"/>
    <w:rsid w:val="00432F21"/>
    <w:rsid w:val="004342A4"/>
    <w:rsid w:val="00435511"/>
    <w:rsid w:val="00437620"/>
    <w:rsid w:val="00444385"/>
    <w:rsid w:val="00446CCC"/>
    <w:rsid w:val="004559E6"/>
    <w:rsid w:val="00455F3E"/>
    <w:rsid w:val="004573E6"/>
    <w:rsid w:val="00457E8C"/>
    <w:rsid w:val="00464550"/>
    <w:rsid w:val="00465501"/>
    <w:rsid w:val="004713E9"/>
    <w:rsid w:val="00474707"/>
    <w:rsid w:val="00474E26"/>
    <w:rsid w:val="00480DE1"/>
    <w:rsid w:val="00481BC2"/>
    <w:rsid w:val="00486013"/>
    <w:rsid w:val="00487D21"/>
    <w:rsid w:val="00494D08"/>
    <w:rsid w:val="004956C0"/>
    <w:rsid w:val="00497468"/>
    <w:rsid w:val="00497D64"/>
    <w:rsid w:val="004A15B2"/>
    <w:rsid w:val="004A2569"/>
    <w:rsid w:val="004A386F"/>
    <w:rsid w:val="004A7729"/>
    <w:rsid w:val="004B2E58"/>
    <w:rsid w:val="004B474A"/>
    <w:rsid w:val="004B50EB"/>
    <w:rsid w:val="004B713F"/>
    <w:rsid w:val="004B7F92"/>
    <w:rsid w:val="004C0946"/>
    <w:rsid w:val="004C69F2"/>
    <w:rsid w:val="004D226C"/>
    <w:rsid w:val="004D2EDC"/>
    <w:rsid w:val="004D3765"/>
    <w:rsid w:val="004D3D63"/>
    <w:rsid w:val="004D3E9B"/>
    <w:rsid w:val="004D40D9"/>
    <w:rsid w:val="004D49AA"/>
    <w:rsid w:val="004D53B2"/>
    <w:rsid w:val="004D5FF0"/>
    <w:rsid w:val="004E3C22"/>
    <w:rsid w:val="004E7500"/>
    <w:rsid w:val="004E7B86"/>
    <w:rsid w:val="004F0EC3"/>
    <w:rsid w:val="004F49BE"/>
    <w:rsid w:val="004F5116"/>
    <w:rsid w:val="004F56DE"/>
    <w:rsid w:val="004F5AB9"/>
    <w:rsid w:val="004F63B5"/>
    <w:rsid w:val="00501FDA"/>
    <w:rsid w:val="00503D3C"/>
    <w:rsid w:val="00515B23"/>
    <w:rsid w:val="00520D27"/>
    <w:rsid w:val="00522954"/>
    <w:rsid w:val="00522F24"/>
    <w:rsid w:val="00525F64"/>
    <w:rsid w:val="00527534"/>
    <w:rsid w:val="0053108A"/>
    <w:rsid w:val="00531DA7"/>
    <w:rsid w:val="0053379C"/>
    <w:rsid w:val="0053379D"/>
    <w:rsid w:val="00533D2D"/>
    <w:rsid w:val="00533FFA"/>
    <w:rsid w:val="00536744"/>
    <w:rsid w:val="00546492"/>
    <w:rsid w:val="005467E8"/>
    <w:rsid w:val="00547EA1"/>
    <w:rsid w:val="00550003"/>
    <w:rsid w:val="00550097"/>
    <w:rsid w:val="00550A49"/>
    <w:rsid w:val="005511E7"/>
    <w:rsid w:val="00555A71"/>
    <w:rsid w:val="00555C8F"/>
    <w:rsid w:val="005623AE"/>
    <w:rsid w:val="005624F8"/>
    <w:rsid w:val="00564917"/>
    <w:rsid w:val="00564B18"/>
    <w:rsid w:val="005678F6"/>
    <w:rsid w:val="00571A83"/>
    <w:rsid w:val="00572C60"/>
    <w:rsid w:val="0057645D"/>
    <w:rsid w:val="00576510"/>
    <w:rsid w:val="005817F1"/>
    <w:rsid w:val="00586432"/>
    <w:rsid w:val="0059174D"/>
    <w:rsid w:val="005A0388"/>
    <w:rsid w:val="005A478E"/>
    <w:rsid w:val="005A4CB1"/>
    <w:rsid w:val="005B01A0"/>
    <w:rsid w:val="005B16E5"/>
    <w:rsid w:val="005B37B7"/>
    <w:rsid w:val="005B5E23"/>
    <w:rsid w:val="005B691D"/>
    <w:rsid w:val="005D0778"/>
    <w:rsid w:val="005D0F14"/>
    <w:rsid w:val="005D12EE"/>
    <w:rsid w:val="005D56B9"/>
    <w:rsid w:val="005E1FAC"/>
    <w:rsid w:val="005E4B74"/>
    <w:rsid w:val="005E72DA"/>
    <w:rsid w:val="005F1E98"/>
    <w:rsid w:val="005F39EF"/>
    <w:rsid w:val="00601601"/>
    <w:rsid w:val="00603B2B"/>
    <w:rsid w:val="00604268"/>
    <w:rsid w:val="0060734F"/>
    <w:rsid w:val="00612419"/>
    <w:rsid w:val="00614D48"/>
    <w:rsid w:val="0061538F"/>
    <w:rsid w:val="006177D0"/>
    <w:rsid w:val="0062373F"/>
    <w:rsid w:val="00625AAC"/>
    <w:rsid w:val="00626532"/>
    <w:rsid w:val="00627E24"/>
    <w:rsid w:val="00631CAF"/>
    <w:rsid w:val="006346BD"/>
    <w:rsid w:val="006354DF"/>
    <w:rsid w:val="006378E0"/>
    <w:rsid w:val="00637CFA"/>
    <w:rsid w:val="006436F5"/>
    <w:rsid w:val="00647CA9"/>
    <w:rsid w:val="00652CE2"/>
    <w:rsid w:val="00654F07"/>
    <w:rsid w:val="00654F6C"/>
    <w:rsid w:val="006570D6"/>
    <w:rsid w:val="00660435"/>
    <w:rsid w:val="00661892"/>
    <w:rsid w:val="00661FBC"/>
    <w:rsid w:val="00662AEE"/>
    <w:rsid w:val="00662D5A"/>
    <w:rsid w:val="006670A5"/>
    <w:rsid w:val="00673E98"/>
    <w:rsid w:val="006772DF"/>
    <w:rsid w:val="0068123E"/>
    <w:rsid w:val="00681B0D"/>
    <w:rsid w:val="00681F72"/>
    <w:rsid w:val="00682710"/>
    <w:rsid w:val="00683A8A"/>
    <w:rsid w:val="006856EE"/>
    <w:rsid w:val="00685756"/>
    <w:rsid w:val="00685A59"/>
    <w:rsid w:val="006868B4"/>
    <w:rsid w:val="006871A2"/>
    <w:rsid w:val="006927B0"/>
    <w:rsid w:val="0069389E"/>
    <w:rsid w:val="006972EB"/>
    <w:rsid w:val="00697481"/>
    <w:rsid w:val="00697961"/>
    <w:rsid w:val="006A1E2A"/>
    <w:rsid w:val="006A1FE1"/>
    <w:rsid w:val="006A3404"/>
    <w:rsid w:val="006A637A"/>
    <w:rsid w:val="006A7D6D"/>
    <w:rsid w:val="006B253A"/>
    <w:rsid w:val="006B731C"/>
    <w:rsid w:val="006C566D"/>
    <w:rsid w:val="006C5E8A"/>
    <w:rsid w:val="006C7302"/>
    <w:rsid w:val="006D0D16"/>
    <w:rsid w:val="006D45BA"/>
    <w:rsid w:val="006D49C4"/>
    <w:rsid w:val="006D530D"/>
    <w:rsid w:val="006D7DA9"/>
    <w:rsid w:val="006E077E"/>
    <w:rsid w:val="006E1796"/>
    <w:rsid w:val="006E1FB1"/>
    <w:rsid w:val="006E416D"/>
    <w:rsid w:val="006E69D2"/>
    <w:rsid w:val="006F0D7F"/>
    <w:rsid w:val="006F2DC6"/>
    <w:rsid w:val="006F44EA"/>
    <w:rsid w:val="006F5CB5"/>
    <w:rsid w:val="007010A1"/>
    <w:rsid w:val="007010FD"/>
    <w:rsid w:val="0070155B"/>
    <w:rsid w:val="00702A8A"/>
    <w:rsid w:val="00703E42"/>
    <w:rsid w:val="007066A8"/>
    <w:rsid w:val="0070730B"/>
    <w:rsid w:val="00710FF3"/>
    <w:rsid w:val="00712EB8"/>
    <w:rsid w:val="00713830"/>
    <w:rsid w:val="007165E7"/>
    <w:rsid w:val="0071688F"/>
    <w:rsid w:val="00717EC0"/>
    <w:rsid w:val="007206D9"/>
    <w:rsid w:val="00723B1C"/>
    <w:rsid w:val="00723F2B"/>
    <w:rsid w:val="00731454"/>
    <w:rsid w:val="00731C71"/>
    <w:rsid w:val="007347D1"/>
    <w:rsid w:val="007352DD"/>
    <w:rsid w:val="00736280"/>
    <w:rsid w:val="00742AA6"/>
    <w:rsid w:val="00742EA1"/>
    <w:rsid w:val="007430E7"/>
    <w:rsid w:val="00747B15"/>
    <w:rsid w:val="00753771"/>
    <w:rsid w:val="00757586"/>
    <w:rsid w:val="007617CF"/>
    <w:rsid w:val="00761A28"/>
    <w:rsid w:val="007652FA"/>
    <w:rsid w:val="00766255"/>
    <w:rsid w:val="00766409"/>
    <w:rsid w:val="0077073C"/>
    <w:rsid w:val="00772623"/>
    <w:rsid w:val="0077288A"/>
    <w:rsid w:val="007761AB"/>
    <w:rsid w:val="00776282"/>
    <w:rsid w:val="007766FC"/>
    <w:rsid w:val="007801A5"/>
    <w:rsid w:val="00782BD6"/>
    <w:rsid w:val="00784B52"/>
    <w:rsid w:val="0078711B"/>
    <w:rsid w:val="007877C1"/>
    <w:rsid w:val="00790618"/>
    <w:rsid w:val="00791DBA"/>
    <w:rsid w:val="0079243C"/>
    <w:rsid w:val="00792607"/>
    <w:rsid w:val="00794589"/>
    <w:rsid w:val="00794A28"/>
    <w:rsid w:val="00795064"/>
    <w:rsid w:val="00795B93"/>
    <w:rsid w:val="00796964"/>
    <w:rsid w:val="007A018C"/>
    <w:rsid w:val="007A138B"/>
    <w:rsid w:val="007A375E"/>
    <w:rsid w:val="007A3836"/>
    <w:rsid w:val="007A68EC"/>
    <w:rsid w:val="007A6E64"/>
    <w:rsid w:val="007B05A1"/>
    <w:rsid w:val="007B1F61"/>
    <w:rsid w:val="007B57CD"/>
    <w:rsid w:val="007B5BFC"/>
    <w:rsid w:val="007B6C7F"/>
    <w:rsid w:val="007C02F0"/>
    <w:rsid w:val="007C403B"/>
    <w:rsid w:val="007C591B"/>
    <w:rsid w:val="007C6520"/>
    <w:rsid w:val="007C67D1"/>
    <w:rsid w:val="007C6874"/>
    <w:rsid w:val="007C731A"/>
    <w:rsid w:val="007D1068"/>
    <w:rsid w:val="007D60C7"/>
    <w:rsid w:val="007D6843"/>
    <w:rsid w:val="007E0070"/>
    <w:rsid w:val="007E527C"/>
    <w:rsid w:val="007E7061"/>
    <w:rsid w:val="007F2918"/>
    <w:rsid w:val="007F4A66"/>
    <w:rsid w:val="008063C6"/>
    <w:rsid w:val="0081003A"/>
    <w:rsid w:val="00810D85"/>
    <w:rsid w:val="00811D48"/>
    <w:rsid w:val="00812BF4"/>
    <w:rsid w:val="0081367D"/>
    <w:rsid w:val="008143E2"/>
    <w:rsid w:val="008144E0"/>
    <w:rsid w:val="00815E2A"/>
    <w:rsid w:val="00816031"/>
    <w:rsid w:val="00820C25"/>
    <w:rsid w:val="0082162A"/>
    <w:rsid w:val="00825974"/>
    <w:rsid w:val="00826BE0"/>
    <w:rsid w:val="00827197"/>
    <w:rsid w:val="00831929"/>
    <w:rsid w:val="00831CCD"/>
    <w:rsid w:val="00837663"/>
    <w:rsid w:val="008402BE"/>
    <w:rsid w:val="00841C0B"/>
    <w:rsid w:val="00844FF9"/>
    <w:rsid w:val="0085071A"/>
    <w:rsid w:val="00850839"/>
    <w:rsid w:val="00852C2D"/>
    <w:rsid w:val="00852CE9"/>
    <w:rsid w:val="00854D00"/>
    <w:rsid w:val="00855ACD"/>
    <w:rsid w:val="00855F33"/>
    <w:rsid w:val="0086052A"/>
    <w:rsid w:val="0086466B"/>
    <w:rsid w:val="00864AEB"/>
    <w:rsid w:val="00865768"/>
    <w:rsid w:val="008662DF"/>
    <w:rsid w:val="00866525"/>
    <w:rsid w:val="00866CC3"/>
    <w:rsid w:val="00871FB2"/>
    <w:rsid w:val="00875231"/>
    <w:rsid w:val="00875AAD"/>
    <w:rsid w:val="00876BC7"/>
    <w:rsid w:val="00877959"/>
    <w:rsid w:val="00881D21"/>
    <w:rsid w:val="00883F28"/>
    <w:rsid w:val="00884333"/>
    <w:rsid w:val="0089218F"/>
    <w:rsid w:val="00894596"/>
    <w:rsid w:val="00896C38"/>
    <w:rsid w:val="008A119B"/>
    <w:rsid w:val="008A2BED"/>
    <w:rsid w:val="008A2C54"/>
    <w:rsid w:val="008A2D0F"/>
    <w:rsid w:val="008A703C"/>
    <w:rsid w:val="008B0958"/>
    <w:rsid w:val="008B0B92"/>
    <w:rsid w:val="008B23E8"/>
    <w:rsid w:val="008B2CE0"/>
    <w:rsid w:val="008B6300"/>
    <w:rsid w:val="008C0C05"/>
    <w:rsid w:val="008E03FA"/>
    <w:rsid w:val="008E353E"/>
    <w:rsid w:val="008E6E67"/>
    <w:rsid w:val="008F117D"/>
    <w:rsid w:val="008F1E88"/>
    <w:rsid w:val="008F234A"/>
    <w:rsid w:val="008F3A72"/>
    <w:rsid w:val="008F5CA4"/>
    <w:rsid w:val="008F6640"/>
    <w:rsid w:val="008F758A"/>
    <w:rsid w:val="00900580"/>
    <w:rsid w:val="00905623"/>
    <w:rsid w:val="009056D1"/>
    <w:rsid w:val="00905EB1"/>
    <w:rsid w:val="00905F95"/>
    <w:rsid w:val="00907177"/>
    <w:rsid w:val="00910BE0"/>
    <w:rsid w:val="00910BEE"/>
    <w:rsid w:val="00911E19"/>
    <w:rsid w:val="00912848"/>
    <w:rsid w:val="00913F50"/>
    <w:rsid w:val="00917538"/>
    <w:rsid w:val="00922ECA"/>
    <w:rsid w:val="00927ADA"/>
    <w:rsid w:val="00927CE1"/>
    <w:rsid w:val="00932773"/>
    <w:rsid w:val="009413FA"/>
    <w:rsid w:val="00941722"/>
    <w:rsid w:val="009425BF"/>
    <w:rsid w:val="009431D6"/>
    <w:rsid w:val="0094595A"/>
    <w:rsid w:val="00945DE3"/>
    <w:rsid w:val="0094610D"/>
    <w:rsid w:val="00951D59"/>
    <w:rsid w:val="00952B88"/>
    <w:rsid w:val="009617C7"/>
    <w:rsid w:val="0096491C"/>
    <w:rsid w:val="00970D0C"/>
    <w:rsid w:val="00971515"/>
    <w:rsid w:val="00971EF0"/>
    <w:rsid w:val="009739AF"/>
    <w:rsid w:val="00973B48"/>
    <w:rsid w:val="0097464C"/>
    <w:rsid w:val="00975437"/>
    <w:rsid w:val="00975459"/>
    <w:rsid w:val="0098372D"/>
    <w:rsid w:val="009839D0"/>
    <w:rsid w:val="00985C91"/>
    <w:rsid w:val="009877B2"/>
    <w:rsid w:val="00993E62"/>
    <w:rsid w:val="00994573"/>
    <w:rsid w:val="00995C85"/>
    <w:rsid w:val="009A0BA5"/>
    <w:rsid w:val="009B561D"/>
    <w:rsid w:val="009B65FE"/>
    <w:rsid w:val="009B6AC9"/>
    <w:rsid w:val="009D1607"/>
    <w:rsid w:val="009D58F7"/>
    <w:rsid w:val="009D6058"/>
    <w:rsid w:val="009E08B0"/>
    <w:rsid w:val="009E2D76"/>
    <w:rsid w:val="009E414C"/>
    <w:rsid w:val="009E5571"/>
    <w:rsid w:val="009E5666"/>
    <w:rsid w:val="009E691A"/>
    <w:rsid w:val="009E6A8A"/>
    <w:rsid w:val="009E6AE6"/>
    <w:rsid w:val="009E79E8"/>
    <w:rsid w:val="009F1286"/>
    <w:rsid w:val="009F21C9"/>
    <w:rsid w:val="009F4176"/>
    <w:rsid w:val="009F6940"/>
    <w:rsid w:val="009F6E93"/>
    <w:rsid w:val="009F780B"/>
    <w:rsid w:val="00A0070E"/>
    <w:rsid w:val="00A01FAC"/>
    <w:rsid w:val="00A03D81"/>
    <w:rsid w:val="00A16955"/>
    <w:rsid w:val="00A2007D"/>
    <w:rsid w:val="00A21866"/>
    <w:rsid w:val="00A23410"/>
    <w:rsid w:val="00A25A97"/>
    <w:rsid w:val="00A26765"/>
    <w:rsid w:val="00A31BCC"/>
    <w:rsid w:val="00A32DDB"/>
    <w:rsid w:val="00A339FB"/>
    <w:rsid w:val="00A34745"/>
    <w:rsid w:val="00A3710C"/>
    <w:rsid w:val="00A407AF"/>
    <w:rsid w:val="00A42202"/>
    <w:rsid w:val="00A42A88"/>
    <w:rsid w:val="00A43DE7"/>
    <w:rsid w:val="00A43FA3"/>
    <w:rsid w:val="00A45C27"/>
    <w:rsid w:val="00A46B5F"/>
    <w:rsid w:val="00A51567"/>
    <w:rsid w:val="00A52CFD"/>
    <w:rsid w:val="00A54335"/>
    <w:rsid w:val="00A6193F"/>
    <w:rsid w:val="00A63204"/>
    <w:rsid w:val="00A64BEC"/>
    <w:rsid w:val="00A65A75"/>
    <w:rsid w:val="00A70535"/>
    <w:rsid w:val="00A70818"/>
    <w:rsid w:val="00A70CA2"/>
    <w:rsid w:val="00A70EF2"/>
    <w:rsid w:val="00A74A44"/>
    <w:rsid w:val="00A75C40"/>
    <w:rsid w:val="00A76FD0"/>
    <w:rsid w:val="00A777E0"/>
    <w:rsid w:val="00A77EF5"/>
    <w:rsid w:val="00A84767"/>
    <w:rsid w:val="00A84D91"/>
    <w:rsid w:val="00A85D38"/>
    <w:rsid w:val="00A85E5A"/>
    <w:rsid w:val="00A86184"/>
    <w:rsid w:val="00A90DC8"/>
    <w:rsid w:val="00A935C5"/>
    <w:rsid w:val="00A93963"/>
    <w:rsid w:val="00A94A09"/>
    <w:rsid w:val="00A96A56"/>
    <w:rsid w:val="00A96B2B"/>
    <w:rsid w:val="00AA09D6"/>
    <w:rsid w:val="00AA32A3"/>
    <w:rsid w:val="00AA44B9"/>
    <w:rsid w:val="00AA6AE0"/>
    <w:rsid w:val="00AA7DE4"/>
    <w:rsid w:val="00AB06F4"/>
    <w:rsid w:val="00AB73FA"/>
    <w:rsid w:val="00AC0A0D"/>
    <w:rsid w:val="00AC18A9"/>
    <w:rsid w:val="00AC1A0C"/>
    <w:rsid w:val="00AC1CC5"/>
    <w:rsid w:val="00AC2D62"/>
    <w:rsid w:val="00AC5AD7"/>
    <w:rsid w:val="00AC71C4"/>
    <w:rsid w:val="00AC798B"/>
    <w:rsid w:val="00AD22B5"/>
    <w:rsid w:val="00AE4058"/>
    <w:rsid w:val="00AF1566"/>
    <w:rsid w:val="00AF1FFA"/>
    <w:rsid w:val="00AF41FB"/>
    <w:rsid w:val="00AF6602"/>
    <w:rsid w:val="00AF7A5D"/>
    <w:rsid w:val="00AF7E84"/>
    <w:rsid w:val="00B010FC"/>
    <w:rsid w:val="00B020FC"/>
    <w:rsid w:val="00B02CC3"/>
    <w:rsid w:val="00B03099"/>
    <w:rsid w:val="00B0541B"/>
    <w:rsid w:val="00B10733"/>
    <w:rsid w:val="00B1142E"/>
    <w:rsid w:val="00B13567"/>
    <w:rsid w:val="00B13C6A"/>
    <w:rsid w:val="00B17034"/>
    <w:rsid w:val="00B21570"/>
    <w:rsid w:val="00B220AA"/>
    <w:rsid w:val="00B343A7"/>
    <w:rsid w:val="00B41B98"/>
    <w:rsid w:val="00B42A62"/>
    <w:rsid w:val="00B43F6B"/>
    <w:rsid w:val="00B46A05"/>
    <w:rsid w:val="00B4736E"/>
    <w:rsid w:val="00B53DBE"/>
    <w:rsid w:val="00B53E76"/>
    <w:rsid w:val="00B548BA"/>
    <w:rsid w:val="00B6070A"/>
    <w:rsid w:val="00B6352F"/>
    <w:rsid w:val="00B65B4C"/>
    <w:rsid w:val="00B73B21"/>
    <w:rsid w:val="00B752A0"/>
    <w:rsid w:val="00B768CB"/>
    <w:rsid w:val="00B76E32"/>
    <w:rsid w:val="00B80370"/>
    <w:rsid w:val="00B817D9"/>
    <w:rsid w:val="00B857F8"/>
    <w:rsid w:val="00B860BC"/>
    <w:rsid w:val="00B90EEB"/>
    <w:rsid w:val="00B92AC0"/>
    <w:rsid w:val="00B96167"/>
    <w:rsid w:val="00BA0C1E"/>
    <w:rsid w:val="00BA2AD9"/>
    <w:rsid w:val="00BA535C"/>
    <w:rsid w:val="00BA713A"/>
    <w:rsid w:val="00BB01A9"/>
    <w:rsid w:val="00BB103A"/>
    <w:rsid w:val="00BB2EC3"/>
    <w:rsid w:val="00BB4DF7"/>
    <w:rsid w:val="00BC4BA0"/>
    <w:rsid w:val="00BC5025"/>
    <w:rsid w:val="00BC5664"/>
    <w:rsid w:val="00BD09FC"/>
    <w:rsid w:val="00BD5814"/>
    <w:rsid w:val="00BD5C04"/>
    <w:rsid w:val="00BE41AA"/>
    <w:rsid w:val="00BE5540"/>
    <w:rsid w:val="00BF1324"/>
    <w:rsid w:val="00BF198B"/>
    <w:rsid w:val="00BF473D"/>
    <w:rsid w:val="00BF5F9E"/>
    <w:rsid w:val="00C004A8"/>
    <w:rsid w:val="00C02E09"/>
    <w:rsid w:val="00C1172C"/>
    <w:rsid w:val="00C1287C"/>
    <w:rsid w:val="00C128F9"/>
    <w:rsid w:val="00C134BA"/>
    <w:rsid w:val="00C16E86"/>
    <w:rsid w:val="00C17064"/>
    <w:rsid w:val="00C22FE3"/>
    <w:rsid w:val="00C23C56"/>
    <w:rsid w:val="00C27FB3"/>
    <w:rsid w:val="00C301C5"/>
    <w:rsid w:val="00C33632"/>
    <w:rsid w:val="00C33867"/>
    <w:rsid w:val="00C34696"/>
    <w:rsid w:val="00C34D19"/>
    <w:rsid w:val="00C35303"/>
    <w:rsid w:val="00C36230"/>
    <w:rsid w:val="00C3667A"/>
    <w:rsid w:val="00C40891"/>
    <w:rsid w:val="00C40AFB"/>
    <w:rsid w:val="00C43F0B"/>
    <w:rsid w:val="00C44478"/>
    <w:rsid w:val="00C530EC"/>
    <w:rsid w:val="00C559AB"/>
    <w:rsid w:val="00C5713F"/>
    <w:rsid w:val="00C6513E"/>
    <w:rsid w:val="00C658EC"/>
    <w:rsid w:val="00C66AEA"/>
    <w:rsid w:val="00C70B3E"/>
    <w:rsid w:val="00C70CFD"/>
    <w:rsid w:val="00C713DB"/>
    <w:rsid w:val="00C7146B"/>
    <w:rsid w:val="00C81F20"/>
    <w:rsid w:val="00C82116"/>
    <w:rsid w:val="00C871ED"/>
    <w:rsid w:val="00C90E88"/>
    <w:rsid w:val="00C9294E"/>
    <w:rsid w:val="00C94071"/>
    <w:rsid w:val="00C957BA"/>
    <w:rsid w:val="00C964CB"/>
    <w:rsid w:val="00C97451"/>
    <w:rsid w:val="00CA14FA"/>
    <w:rsid w:val="00CA46A3"/>
    <w:rsid w:val="00CB10E3"/>
    <w:rsid w:val="00CC12AB"/>
    <w:rsid w:val="00CC1C44"/>
    <w:rsid w:val="00CC1FAA"/>
    <w:rsid w:val="00CC6BCF"/>
    <w:rsid w:val="00CC7DC7"/>
    <w:rsid w:val="00CD1864"/>
    <w:rsid w:val="00CD3BC6"/>
    <w:rsid w:val="00CD5873"/>
    <w:rsid w:val="00CD6C81"/>
    <w:rsid w:val="00CE099C"/>
    <w:rsid w:val="00CE759D"/>
    <w:rsid w:val="00CF06BD"/>
    <w:rsid w:val="00CF220D"/>
    <w:rsid w:val="00CF409C"/>
    <w:rsid w:val="00CF436C"/>
    <w:rsid w:val="00CF47EB"/>
    <w:rsid w:val="00D00A80"/>
    <w:rsid w:val="00D01C34"/>
    <w:rsid w:val="00D04083"/>
    <w:rsid w:val="00D040E9"/>
    <w:rsid w:val="00D04187"/>
    <w:rsid w:val="00D05841"/>
    <w:rsid w:val="00D05C21"/>
    <w:rsid w:val="00D105B0"/>
    <w:rsid w:val="00D121C1"/>
    <w:rsid w:val="00D14D52"/>
    <w:rsid w:val="00D1641C"/>
    <w:rsid w:val="00D16E1E"/>
    <w:rsid w:val="00D17AC3"/>
    <w:rsid w:val="00D20009"/>
    <w:rsid w:val="00D22304"/>
    <w:rsid w:val="00D226DB"/>
    <w:rsid w:val="00D237AE"/>
    <w:rsid w:val="00D23DAD"/>
    <w:rsid w:val="00D249B6"/>
    <w:rsid w:val="00D26210"/>
    <w:rsid w:val="00D26C2A"/>
    <w:rsid w:val="00D27E8F"/>
    <w:rsid w:val="00D304A4"/>
    <w:rsid w:val="00D30D1A"/>
    <w:rsid w:val="00D34281"/>
    <w:rsid w:val="00D354B2"/>
    <w:rsid w:val="00D3574C"/>
    <w:rsid w:val="00D364B4"/>
    <w:rsid w:val="00D36DC9"/>
    <w:rsid w:val="00D40FE1"/>
    <w:rsid w:val="00D427D7"/>
    <w:rsid w:val="00D44778"/>
    <w:rsid w:val="00D45C1B"/>
    <w:rsid w:val="00D47D3E"/>
    <w:rsid w:val="00D5010A"/>
    <w:rsid w:val="00D50A69"/>
    <w:rsid w:val="00D569CC"/>
    <w:rsid w:val="00D60BD6"/>
    <w:rsid w:val="00D6510C"/>
    <w:rsid w:val="00D664FF"/>
    <w:rsid w:val="00D67100"/>
    <w:rsid w:val="00D678F0"/>
    <w:rsid w:val="00D67BCB"/>
    <w:rsid w:val="00D7270F"/>
    <w:rsid w:val="00D729A1"/>
    <w:rsid w:val="00D76B0E"/>
    <w:rsid w:val="00D85326"/>
    <w:rsid w:val="00D8668E"/>
    <w:rsid w:val="00D8762A"/>
    <w:rsid w:val="00D9077D"/>
    <w:rsid w:val="00D9228B"/>
    <w:rsid w:val="00D94BAA"/>
    <w:rsid w:val="00D94D22"/>
    <w:rsid w:val="00D95115"/>
    <w:rsid w:val="00D953EB"/>
    <w:rsid w:val="00D95E98"/>
    <w:rsid w:val="00D96968"/>
    <w:rsid w:val="00D96D0E"/>
    <w:rsid w:val="00D971C5"/>
    <w:rsid w:val="00D97887"/>
    <w:rsid w:val="00DA0A0B"/>
    <w:rsid w:val="00DA3C3E"/>
    <w:rsid w:val="00DB49A0"/>
    <w:rsid w:val="00DB5392"/>
    <w:rsid w:val="00DC011D"/>
    <w:rsid w:val="00DC0441"/>
    <w:rsid w:val="00DC103A"/>
    <w:rsid w:val="00DC2953"/>
    <w:rsid w:val="00DC3B13"/>
    <w:rsid w:val="00DC71AC"/>
    <w:rsid w:val="00DD065E"/>
    <w:rsid w:val="00DD0853"/>
    <w:rsid w:val="00DD2D07"/>
    <w:rsid w:val="00DD3080"/>
    <w:rsid w:val="00DD3C69"/>
    <w:rsid w:val="00DD578A"/>
    <w:rsid w:val="00DD5B54"/>
    <w:rsid w:val="00DD66D7"/>
    <w:rsid w:val="00DD6BB0"/>
    <w:rsid w:val="00DD7BCA"/>
    <w:rsid w:val="00DE33BC"/>
    <w:rsid w:val="00DE364B"/>
    <w:rsid w:val="00DE431F"/>
    <w:rsid w:val="00DE7D5F"/>
    <w:rsid w:val="00DF055F"/>
    <w:rsid w:val="00DF094B"/>
    <w:rsid w:val="00DF2C5D"/>
    <w:rsid w:val="00DF37F9"/>
    <w:rsid w:val="00DF5AC2"/>
    <w:rsid w:val="00E008D1"/>
    <w:rsid w:val="00E06A1B"/>
    <w:rsid w:val="00E0782C"/>
    <w:rsid w:val="00E07F14"/>
    <w:rsid w:val="00E11E91"/>
    <w:rsid w:val="00E15F8A"/>
    <w:rsid w:val="00E22080"/>
    <w:rsid w:val="00E2465F"/>
    <w:rsid w:val="00E24B74"/>
    <w:rsid w:val="00E31EDD"/>
    <w:rsid w:val="00E42139"/>
    <w:rsid w:val="00E422F1"/>
    <w:rsid w:val="00E43467"/>
    <w:rsid w:val="00E5087A"/>
    <w:rsid w:val="00E52A40"/>
    <w:rsid w:val="00E54151"/>
    <w:rsid w:val="00E54E9E"/>
    <w:rsid w:val="00E577A2"/>
    <w:rsid w:val="00E64937"/>
    <w:rsid w:val="00E678A1"/>
    <w:rsid w:val="00E73204"/>
    <w:rsid w:val="00E83E00"/>
    <w:rsid w:val="00E8433B"/>
    <w:rsid w:val="00E8519B"/>
    <w:rsid w:val="00E862DB"/>
    <w:rsid w:val="00E91BED"/>
    <w:rsid w:val="00E9298C"/>
    <w:rsid w:val="00E93167"/>
    <w:rsid w:val="00E93379"/>
    <w:rsid w:val="00E93DC6"/>
    <w:rsid w:val="00E940AC"/>
    <w:rsid w:val="00E95299"/>
    <w:rsid w:val="00EA4DA5"/>
    <w:rsid w:val="00EA71D9"/>
    <w:rsid w:val="00EA7AF5"/>
    <w:rsid w:val="00EB0CC3"/>
    <w:rsid w:val="00EB11CF"/>
    <w:rsid w:val="00EB1D93"/>
    <w:rsid w:val="00EB34CA"/>
    <w:rsid w:val="00EB3549"/>
    <w:rsid w:val="00EB6CA0"/>
    <w:rsid w:val="00EC315E"/>
    <w:rsid w:val="00EC33EF"/>
    <w:rsid w:val="00EC3992"/>
    <w:rsid w:val="00EC3C39"/>
    <w:rsid w:val="00EC511A"/>
    <w:rsid w:val="00EC5338"/>
    <w:rsid w:val="00EC5584"/>
    <w:rsid w:val="00EC6B49"/>
    <w:rsid w:val="00ED2688"/>
    <w:rsid w:val="00ED3C1D"/>
    <w:rsid w:val="00ED4F4B"/>
    <w:rsid w:val="00ED6999"/>
    <w:rsid w:val="00EE08EF"/>
    <w:rsid w:val="00EE33C8"/>
    <w:rsid w:val="00EE5197"/>
    <w:rsid w:val="00EF2116"/>
    <w:rsid w:val="00EF26B0"/>
    <w:rsid w:val="00F02D51"/>
    <w:rsid w:val="00F11EDC"/>
    <w:rsid w:val="00F16008"/>
    <w:rsid w:val="00F17602"/>
    <w:rsid w:val="00F17A96"/>
    <w:rsid w:val="00F2003D"/>
    <w:rsid w:val="00F2103B"/>
    <w:rsid w:val="00F23865"/>
    <w:rsid w:val="00F25BED"/>
    <w:rsid w:val="00F3539B"/>
    <w:rsid w:val="00F36442"/>
    <w:rsid w:val="00F36473"/>
    <w:rsid w:val="00F40978"/>
    <w:rsid w:val="00F41032"/>
    <w:rsid w:val="00F4329B"/>
    <w:rsid w:val="00F44F4B"/>
    <w:rsid w:val="00F44FE4"/>
    <w:rsid w:val="00F459BB"/>
    <w:rsid w:val="00F567C4"/>
    <w:rsid w:val="00F56987"/>
    <w:rsid w:val="00F603DB"/>
    <w:rsid w:val="00F60797"/>
    <w:rsid w:val="00F62EA1"/>
    <w:rsid w:val="00F655ED"/>
    <w:rsid w:val="00F66074"/>
    <w:rsid w:val="00F671AB"/>
    <w:rsid w:val="00F81B07"/>
    <w:rsid w:val="00F8358E"/>
    <w:rsid w:val="00F84F83"/>
    <w:rsid w:val="00F85863"/>
    <w:rsid w:val="00F85CA7"/>
    <w:rsid w:val="00F87546"/>
    <w:rsid w:val="00F945A1"/>
    <w:rsid w:val="00F96476"/>
    <w:rsid w:val="00F972D7"/>
    <w:rsid w:val="00FA01B9"/>
    <w:rsid w:val="00FA139E"/>
    <w:rsid w:val="00FA1EDC"/>
    <w:rsid w:val="00FA2339"/>
    <w:rsid w:val="00FA3D51"/>
    <w:rsid w:val="00FB0C04"/>
    <w:rsid w:val="00FB48F7"/>
    <w:rsid w:val="00FB4973"/>
    <w:rsid w:val="00FB7FC3"/>
    <w:rsid w:val="00FC01FD"/>
    <w:rsid w:val="00FC0495"/>
    <w:rsid w:val="00FC04F4"/>
    <w:rsid w:val="00FD110C"/>
    <w:rsid w:val="00FD2221"/>
    <w:rsid w:val="00FD3CED"/>
    <w:rsid w:val="00FD4191"/>
    <w:rsid w:val="00FD6490"/>
    <w:rsid w:val="00FD6E92"/>
    <w:rsid w:val="00FD7DB6"/>
    <w:rsid w:val="00FE1674"/>
    <w:rsid w:val="00FE37DC"/>
    <w:rsid w:val="00FE5920"/>
    <w:rsid w:val="00FE6599"/>
    <w:rsid w:val="00FE6696"/>
    <w:rsid w:val="00FE693B"/>
    <w:rsid w:val="00FF014B"/>
    <w:rsid w:val="00FF34BC"/>
    <w:rsid w:val="00FF791F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50" w:line="140" w:lineRule="exact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spacing w:before="40" w:line="16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qFormat/>
    <w:pPr>
      <w:keepNext/>
      <w:spacing w:before="42" w:line="160" w:lineRule="exact"/>
      <w:outlineLvl w:val="2"/>
    </w:pPr>
    <w:rPr>
      <w:rFonts w:ascii="Arial" w:hAnsi="Arial"/>
      <w:b/>
      <w:color w:val="000000"/>
      <w:sz w:val="14"/>
    </w:rPr>
  </w:style>
  <w:style w:type="paragraph" w:styleId="7">
    <w:name w:val="heading 7"/>
    <w:basedOn w:val="a"/>
    <w:next w:val="a0"/>
    <w:link w:val="70"/>
    <w:qFormat/>
    <w:pPr>
      <w:widowControl w:val="0"/>
      <w:ind w:left="720"/>
      <w:outlineLvl w:val="6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paragraph" w:styleId="a7">
    <w:name w:val="Title"/>
    <w:basedOn w:val="a"/>
    <w:qFormat/>
    <w:pPr>
      <w:widowControl w:val="0"/>
      <w:spacing w:after="120"/>
      <w:jc w:val="center"/>
    </w:pPr>
    <w:rPr>
      <w:rFonts w:ascii="Arial" w:hAnsi="Arial"/>
      <w:b/>
      <w:sz w:val="22"/>
      <w:szCs w:val="20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styleId="a8">
    <w:name w:val="Body Text"/>
    <w:basedOn w:val="a"/>
    <w:pPr>
      <w:widowControl w:val="0"/>
      <w:spacing w:after="48"/>
      <w:jc w:val="right"/>
    </w:pPr>
    <w:rPr>
      <w:rFonts w:ascii="Arial" w:hAnsi="Arial"/>
      <w:sz w:val="16"/>
      <w:szCs w:val="20"/>
    </w:rPr>
  </w:style>
  <w:style w:type="paragraph" w:styleId="4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styleId="31">
    <w:name w:val="Body Text 3"/>
    <w:basedOn w:val="a"/>
    <w:link w:val="32"/>
    <w:pPr>
      <w:widowControl w:val="0"/>
      <w:spacing w:after="60"/>
      <w:jc w:val="center"/>
    </w:pPr>
    <w:rPr>
      <w:rFonts w:ascii="Arial" w:hAnsi="Arial"/>
      <w:b/>
      <w:sz w:val="16"/>
      <w:szCs w:val="20"/>
    </w:rPr>
  </w:style>
  <w:style w:type="paragraph" w:styleId="a9">
    <w:name w:val="caption"/>
    <w:basedOn w:val="a"/>
    <w:next w:val="a"/>
    <w:qFormat/>
    <w:pPr>
      <w:tabs>
        <w:tab w:val="left" w:pos="568"/>
        <w:tab w:val="center" w:pos="6634"/>
      </w:tabs>
      <w:spacing w:before="120" w:after="120" w:line="180" w:lineRule="exact"/>
      <w:jc w:val="center"/>
    </w:pPr>
    <w:rPr>
      <w:rFonts w:ascii="Arial" w:hAnsi="Arial"/>
      <w:b/>
      <w:sz w:val="16"/>
      <w:szCs w:val="20"/>
    </w:rPr>
  </w:style>
  <w:style w:type="paragraph" w:styleId="aa">
    <w:name w:val="Body Text Indent"/>
    <w:basedOn w:val="a"/>
    <w:pPr>
      <w:spacing w:line="208" w:lineRule="exact"/>
      <w:ind w:firstLine="284"/>
      <w:jc w:val="both"/>
    </w:pPr>
    <w:rPr>
      <w:rFonts w:ascii="Arial" w:hAnsi="Arial"/>
      <w:spacing w:val="-2"/>
      <w:sz w:val="16"/>
      <w:szCs w:val="20"/>
    </w:rPr>
  </w:style>
  <w:style w:type="paragraph" w:customStyle="1" w:styleId="xl25">
    <w:name w:val="xl25"/>
    <w:basedOn w:val="a"/>
    <w:pPr>
      <w:pBdr>
        <w:left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21">
    <w:name w:val="Основной текст 21"/>
    <w:basedOn w:val="a"/>
    <w:pPr>
      <w:tabs>
        <w:tab w:val="center" w:pos="6634"/>
      </w:tabs>
      <w:overflowPunct w:val="0"/>
      <w:autoSpaceDE w:val="0"/>
      <w:autoSpaceDN w:val="0"/>
      <w:adjustRightInd w:val="0"/>
      <w:spacing w:before="48" w:line="120" w:lineRule="exact"/>
      <w:textAlignment w:val="baseline"/>
    </w:pPr>
    <w:rPr>
      <w:rFonts w:ascii="Arial" w:hAnsi="Arial"/>
      <w:sz w:val="14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20">
    <w:name w:val="Body Text Indent 2"/>
    <w:basedOn w:val="a"/>
    <w:pPr>
      <w:spacing w:line="178" w:lineRule="exact"/>
      <w:ind w:firstLine="284"/>
      <w:jc w:val="both"/>
    </w:pPr>
    <w:rPr>
      <w:rFonts w:ascii="Arial" w:hAnsi="Arial"/>
      <w:color w:val="000000"/>
      <w:sz w:val="16"/>
    </w:rPr>
  </w:style>
  <w:style w:type="character" w:customStyle="1" w:styleId="70">
    <w:name w:val="Заголовок 7 Знак"/>
    <w:link w:val="7"/>
    <w:locked/>
    <w:rsid w:val="003A4210"/>
    <w:rPr>
      <w:i/>
      <w:lang w:val="ru-RU" w:eastAsia="ru-RU" w:bidi="ar-SA"/>
    </w:rPr>
  </w:style>
  <w:style w:type="character" w:customStyle="1" w:styleId="32">
    <w:name w:val="Основной текст 3 Знак"/>
    <w:link w:val="31"/>
    <w:locked/>
    <w:rsid w:val="003A4210"/>
    <w:rPr>
      <w:rFonts w:ascii="Arial" w:hAnsi="Arial"/>
      <w:b/>
      <w:sz w:val="16"/>
      <w:lang w:val="ru-RU" w:eastAsia="ru-RU" w:bidi="ar-SA"/>
    </w:rPr>
  </w:style>
  <w:style w:type="character" w:customStyle="1" w:styleId="ab">
    <w:name w:val="Знак Знак"/>
    <w:locked/>
    <w:rsid w:val="006D530D"/>
    <w:rPr>
      <w:rFonts w:ascii="Arial" w:hAnsi="Arial"/>
      <w:b/>
      <w:sz w:val="16"/>
      <w:lang w:val="ru-RU" w:eastAsia="ru-RU" w:bidi="ar-SA"/>
    </w:rPr>
  </w:style>
  <w:style w:type="character" w:customStyle="1" w:styleId="33">
    <w:name w:val="Знак Знак3"/>
    <w:locked/>
    <w:rsid w:val="00795064"/>
    <w:rPr>
      <w:i/>
      <w:lang w:val="ru-RU" w:eastAsia="ru-RU" w:bidi="ar-SA"/>
    </w:rPr>
  </w:style>
  <w:style w:type="character" w:customStyle="1" w:styleId="22">
    <w:name w:val="Знак Знак2"/>
    <w:locked/>
    <w:rsid w:val="00795064"/>
    <w:rPr>
      <w:rFonts w:ascii="Arial" w:hAnsi="Arial"/>
      <w:b/>
      <w:sz w:val="16"/>
      <w:lang w:val="ru-RU" w:eastAsia="ru-RU" w:bidi="ar-SA"/>
    </w:rPr>
  </w:style>
  <w:style w:type="character" w:customStyle="1" w:styleId="40">
    <w:name w:val="Знак Знак4"/>
    <w:locked/>
    <w:rsid w:val="006B731C"/>
    <w:rPr>
      <w:i/>
      <w:lang w:val="ru-RU" w:eastAsia="ru-RU" w:bidi="ar-SA"/>
    </w:rPr>
  </w:style>
  <w:style w:type="character" w:styleId="ac">
    <w:name w:val="Hyperlink"/>
    <w:rsid w:val="004F5116"/>
    <w:rPr>
      <w:color w:val="0000FF"/>
      <w:u w:val="single"/>
    </w:rPr>
  </w:style>
  <w:style w:type="character" w:customStyle="1" w:styleId="6">
    <w:name w:val="Знак Знак6"/>
    <w:locked/>
    <w:rsid w:val="00B010FC"/>
    <w:rPr>
      <w:i/>
      <w:lang w:val="ru-RU" w:eastAsia="ru-RU" w:bidi="ar-SA"/>
    </w:rPr>
  </w:style>
  <w:style w:type="character" w:customStyle="1" w:styleId="Heading7Char">
    <w:name w:val="Heading 7 Char"/>
    <w:locked/>
    <w:rsid w:val="007E527C"/>
    <w:rPr>
      <w:i/>
      <w:lang w:val="ru-RU" w:eastAsia="ru-RU" w:bidi="ar-SA"/>
    </w:rPr>
  </w:style>
  <w:style w:type="character" w:customStyle="1" w:styleId="BodyText3Char">
    <w:name w:val="Body Text 3 Char"/>
    <w:locked/>
    <w:rsid w:val="007E527C"/>
    <w:rPr>
      <w:rFonts w:ascii="Arial" w:hAnsi="Arial"/>
      <w:b/>
      <w:sz w:val="16"/>
      <w:lang w:val="ru-RU" w:eastAsia="ru-RU" w:bidi="ar-SA"/>
    </w:rPr>
  </w:style>
  <w:style w:type="paragraph" w:customStyle="1" w:styleId="BodyText21">
    <w:name w:val="Body Text 21"/>
    <w:basedOn w:val="a"/>
    <w:rsid w:val="005467E8"/>
    <w:pPr>
      <w:widowControl w:val="0"/>
      <w:overflowPunct w:val="0"/>
      <w:autoSpaceDE w:val="0"/>
      <w:autoSpaceDN w:val="0"/>
      <w:adjustRightInd w:val="0"/>
      <w:spacing w:line="180" w:lineRule="exact"/>
      <w:ind w:firstLine="284"/>
      <w:jc w:val="both"/>
      <w:textAlignment w:val="baseline"/>
    </w:pPr>
    <w:rPr>
      <w:rFonts w:ascii="Arial" w:hAnsi="Arial"/>
      <w:sz w:val="16"/>
      <w:szCs w:val="20"/>
    </w:rPr>
  </w:style>
  <w:style w:type="paragraph" w:styleId="ad">
    <w:name w:val="Balloon Text"/>
    <w:basedOn w:val="a"/>
    <w:link w:val="ae"/>
    <w:rsid w:val="00C346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3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50" w:line="140" w:lineRule="exact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spacing w:before="40" w:line="16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qFormat/>
    <w:pPr>
      <w:keepNext/>
      <w:spacing w:before="42" w:line="160" w:lineRule="exact"/>
      <w:outlineLvl w:val="2"/>
    </w:pPr>
    <w:rPr>
      <w:rFonts w:ascii="Arial" w:hAnsi="Arial"/>
      <w:b/>
      <w:color w:val="000000"/>
      <w:sz w:val="14"/>
    </w:rPr>
  </w:style>
  <w:style w:type="paragraph" w:styleId="7">
    <w:name w:val="heading 7"/>
    <w:basedOn w:val="a"/>
    <w:next w:val="a0"/>
    <w:link w:val="70"/>
    <w:qFormat/>
    <w:pPr>
      <w:widowControl w:val="0"/>
      <w:ind w:left="720"/>
      <w:outlineLvl w:val="6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paragraph" w:styleId="a7">
    <w:name w:val="Title"/>
    <w:basedOn w:val="a"/>
    <w:qFormat/>
    <w:pPr>
      <w:widowControl w:val="0"/>
      <w:spacing w:after="120"/>
      <w:jc w:val="center"/>
    </w:pPr>
    <w:rPr>
      <w:rFonts w:ascii="Arial" w:hAnsi="Arial"/>
      <w:b/>
      <w:sz w:val="22"/>
      <w:szCs w:val="20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styleId="a8">
    <w:name w:val="Body Text"/>
    <w:basedOn w:val="a"/>
    <w:pPr>
      <w:widowControl w:val="0"/>
      <w:spacing w:after="48"/>
      <w:jc w:val="right"/>
    </w:pPr>
    <w:rPr>
      <w:rFonts w:ascii="Arial" w:hAnsi="Arial"/>
      <w:sz w:val="16"/>
      <w:szCs w:val="20"/>
    </w:rPr>
  </w:style>
  <w:style w:type="paragraph" w:styleId="4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styleId="31">
    <w:name w:val="Body Text 3"/>
    <w:basedOn w:val="a"/>
    <w:link w:val="32"/>
    <w:pPr>
      <w:widowControl w:val="0"/>
      <w:spacing w:after="60"/>
      <w:jc w:val="center"/>
    </w:pPr>
    <w:rPr>
      <w:rFonts w:ascii="Arial" w:hAnsi="Arial"/>
      <w:b/>
      <w:sz w:val="16"/>
      <w:szCs w:val="20"/>
    </w:rPr>
  </w:style>
  <w:style w:type="paragraph" w:styleId="a9">
    <w:name w:val="caption"/>
    <w:basedOn w:val="a"/>
    <w:next w:val="a"/>
    <w:qFormat/>
    <w:pPr>
      <w:tabs>
        <w:tab w:val="left" w:pos="568"/>
        <w:tab w:val="center" w:pos="6634"/>
      </w:tabs>
      <w:spacing w:before="120" w:after="120" w:line="180" w:lineRule="exact"/>
      <w:jc w:val="center"/>
    </w:pPr>
    <w:rPr>
      <w:rFonts w:ascii="Arial" w:hAnsi="Arial"/>
      <w:b/>
      <w:sz w:val="16"/>
      <w:szCs w:val="20"/>
    </w:rPr>
  </w:style>
  <w:style w:type="paragraph" w:styleId="aa">
    <w:name w:val="Body Text Indent"/>
    <w:basedOn w:val="a"/>
    <w:pPr>
      <w:spacing w:line="208" w:lineRule="exact"/>
      <w:ind w:firstLine="284"/>
      <w:jc w:val="both"/>
    </w:pPr>
    <w:rPr>
      <w:rFonts w:ascii="Arial" w:hAnsi="Arial"/>
      <w:spacing w:val="-2"/>
      <w:sz w:val="16"/>
      <w:szCs w:val="20"/>
    </w:rPr>
  </w:style>
  <w:style w:type="paragraph" w:customStyle="1" w:styleId="xl25">
    <w:name w:val="xl25"/>
    <w:basedOn w:val="a"/>
    <w:pPr>
      <w:pBdr>
        <w:left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21">
    <w:name w:val="Основной текст 21"/>
    <w:basedOn w:val="a"/>
    <w:pPr>
      <w:tabs>
        <w:tab w:val="center" w:pos="6634"/>
      </w:tabs>
      <w:overflowPunct w:val="0"/>
      <w:autoSpaceDE w:val="0"/>
      <w:autoSpaceDN w:val="0"/>
      <w:adjustRightInd w:val="0"/>
      <w:spacing w:before="48" w:line="120" w:lineRule="exact"/>
      <w:textAlignment w:val="baseline"/>
    </w:pPr>
    <w:rPr>
      <w:rFonts w:ascii="Arial" w:hAnsi="Arial"/>
      <w:sz w:val="14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20">
    <w:name w:val="Body Text Indent 2"/>
    <w:basedOn w:val="a"/>
    <w:pPr>
      <w:spacing w:line="178" w:lineRule="exact"/>
      <w:ind w:firstLine="284"/>
      <w:jc w:val="both"/>
    </w:pPr>
    <w:rPr>
      <w:rFonts w:ascii="Arial" w:hAnsi="Arial"/>
      <w:color w:val="000000"/>
      <w:sz w:val="16"/>
    </w:rPr>
  </w:style>
  <w:style w:type="character" w:customStyle="1" w:styleId="70">
    <w:name w:val="Заголовок 7 Знак"/>
    <w:link w:val="7"/>
    <w:locked/>
    <w:rsid w:val="003A4210"/>
    <w:rPr>
      <w:i/>
      <w:lang w:val="ru-RU" w:eastAsia="ru-RU" w:bidi="ar-SA"/>
    </w:rPr>
  </w:style>
  <w:style w:type="character" w:customStyle="1" w:styleId="32">
    <w:name w:val="Основной текст 3 Знак"/>
    <w:link w:val="31"/>
    <w:locked/>
    <w:rsid w:val="003A4210"/>
    <w:rPr>
      <w:rFonts w:ascii="Arial" w:hAnsi="Arial"/>
      <w:b/>
      <w:sz w:val="16"/>
      <w:lang w:val="ru-RU" w:eastAsia="ru-RU" w:bidi="ar-SA"/>
    </w:rPr>
  </w:style>
  <w:style w:type="character" w:customStyle="1" w:styleId="ab">
    <w:name w:val="Знак Знак"/>
    <w:locked/>
    <w:rsid w:val="006D530D"/>
    <w:rPr>
      <w:rFonts w:ascii="Arial" w:hAnsi="Arial"/>
      <w:b/>
      <w:sz w:val="16"/>
      <w:lang w:val="ru-RU" w:eastAsia="ru-RU" w:bidi="ar-SA"/>
    </w:rPr>
  </w:style>
  <w:style w:type="character" w:customStyle="1" w:styleId="33">
    <w:name w:val="Знак Знак3"/>
    <w:locked/>
    <w:rsid w:val="00795064"/>
    <w:rPr>
      <w:i/>
      <w:lang w:val="ru-RU" w:eastAsia="ru-RU" w:bidi="ar-SA"/>
    </w:rPr>
  </w:style>
  <w:style w:type="character" w:customStyle="1" w:styleId="22">
    <w:name w:val="Знак Знак2"/>
    <w:locked/>
    <w:rsid w:val="00795064"/>
    <w:rPr>
      <w:rFonts w:ascii="Arial" w:hAnsi="Arial"/>
      <w:b/>
      <w:sz w:val="16"/>
      <w:lang w:val="ru-RU" w:eastAsia="ru-RU" w:bidi="ar-SA"/>
    </w:rPr>
  </w:style>
  <w:style w:type="character" w:customStyle="1" w:styleId="40">
    <w:name w:val="Знак Знак4"/>
    <w:locked/>
    <w:rsid w:val="006B731C"/>
    <w:rPr>
      <w:i/>
      <w:lang w:val="ru-RU" w:eastAsia="ru-RU" w:bidi="ar-SA"/>
    </w:rPr>
  </w:style>
  <w:style w:type="character" w:styleId="ac">
    <w:name w:val="Hyperlink"/>
    <w:rsid w:val="004F5116"/>
    <w:rPr>
      <w:color w:val="0000FF"/>
      <w:u w:val="single"/>
    </w:rPr>
  </w:style>
  <w:style w:type="character" w:customStyle="1" w:styleId="6">
    <w:name w:val="Знак Знак6"/>
    <w:locked/>
    <w:rsid w:val="00B010FC"/>
    <w:rPr>
      <w:i/>
      <w:lang w:val="ru-RU" w:eastAsia="ru-RU" w:bidi="ar-SA"/>
    </w:rPr>
  </w:style>
  <w:style w:type="character" w:customStyle="1" w:styleId="Heading7Char">
    <w:name w:val="Heading 7 Char"/>
    <w:locked/>
    <w:rsid w:val="007E527C"/>
    <w:rPr>
      <w:i/>
      <w:lang w:val="ru-RU" w:eastAsia="ru-RU" w:bidi="ar-SA"/>
    </w:rPr>
  </w:style>
  <w:style w:type="character" w:customStyle="1" w:styleId="BodyText3Char">
    <w:name w:val="Body Text 3 Char"/>
    <w:locked/>
    <w:rsid w:val="007E527C"/>
    <w:rPr>
      <w:rFonts w:ascii="Arial" w:hAnsi="Arial"/>
      <w:b/>
      <w:sz w:val="16"/>
      <w:lang w:val="ru-RU" w:eastAsia="ru-RU" w:bidi="ar-SA"/>
    </w:rPr>
  </w:style>
  <w:style w:type="paragraph" w:customStyle="1" w:styleId="BodyText21">
    <w:name w:val="Body Text 21"/>
    <w:basedOn w:val="a"/>
    <w:rsid w:val="005467E8"/>
    <w:pPr>
      <w:widowControl w:val="0"/>
      <w:overflowPunct w:val="0"/>
      <w:autoSpaceDE w:val="0"/>
      <w:autoSpaceDN w:val="0"/>
      <w:adjustRightInd w:val="0"/>
      <w:spacing w:line="180" w:lineRule="exact"/>
      <w:ind w:firstLine="284"/>
      <w:jc w:val="both"/>
      <w:textAlignment w:val="baseline"/>
    </w:pPr>
    <w:rPr>
      <w:rFonts w:ascii="Arial" w:hAnsi="Arial"/>
      <w:sz w:val="16"/>
      <w:szCs w:val="20"/>
    </w:rPr>
  </w:style>
  <w:style w:type="paragraph" w:styleId="ad">
    <w:name w:val="Balloon Text"/>
    <w:basedOn w:val="a"/>
    <w:link w:val="ae"/>
    <w:rsid w:val="00C346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3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folder/133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folder/1338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stat.gov.ru/statisti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3D4F-469C-4C91-8D0E-2967050D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2713</Words>
  <Characters>20054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22722</CharactersWithSpaces>
  <SharedDoc>false</SharedDoc>
  <HLinks>
    <vt:vector size="6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consultantplus://offline/ref=90336C0B3781F4E52CF1F7B0544E2CABC3FC8208A109F5F57F98B40906402BA5DAD7E7484DKBEAG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2023-02-01T12:37:00Z</cp:lastPrinted>
  <dcterms:created xsi:type="dcterms:W3CDTF">2023-03-29T09:57:00Z</dcterms:created>
  <dcterms:modified xsi:type="dcterms:W3CDTF">2023-03-29T09:58:00Z</dcterms:modified>
</cp:coreProperties>
</file>