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F" w:rsidRPr="0001002A" w:rsidRDefault="00A5750F" w:rsidP="00F22538">
      <w:pPr>
        <w:pStyle w:val="xl27"/>
        <w:pageBreakBefore/>
        <w:pBdr>
          <w:bottom w:val="none" w:sz="0" w:space="0" w:color="auto"/>
          <w:right w:val="none" w:sz="0" w:space="0" w:color="auto"/>
        </w:pBdr>
        <w:spacing w:before="0" w:beforeAutospacing="0" w:after="120" w:afterAutospacing="0"/>
        <w:textAlignment w:val="auto"/>
        <w:rPr>
          <w:rFonts w:ascii="Arial" w:hAnsi="Arial" w:cs="Arial"/>
          <w:b/>
          <w:bCs/>
          <w:sz w:val="16"/>
        </w:rPr>
      </w:pPr>
      <w:bookmarkStart w:id="0" w:name="_GoBack"/>
      <w:bookmarkEnd w:id="0"/>
      <w:r w:rsidRPr="0001002A">
        <w:rPr>
          <w:rFonts w:ascii="Arial" w:hAnsi="Arial" w:cs="Arial"/>
          <w:b/>
          <w:bCs/>
          <w:sz w:val="16"/>
        </w:rPr>
        <w:t>МЕТОДОЛОГИЧЕСКИЕ ПОЯСНЕНИЯ</w:t>
      </w:r>
    </w:p>
    <w:p w:rsidR="00A5750F" w:rsidRPr="0001002A" w:rsidRDefault="00A5750F">
      <w:pPr>
        <w:pStyle w:val="xl2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Arial" w:hAnsi="Arial" w:cs="Arial"/>
          <w:b/>
          <w:bCs/>
          <w:sz w:val="16"/>
        </w:rPr>
      </w:pPr>
    </w:p>
    <w:p w:rsidR="00A5750F" w:rsidRPr="0001002A" w:rsidRDefault="00A5750F" w:rsidP="00A57555">
      <w:pPr>
        <w:pStyle w:val="xl27"/>
        <w:pBdr>
          <w:bottom w:val="none" w:sz="0" w:space="0" w:color="auto"/>
          <w:right w:val="none" w:sz="0" w:space="0" w:color="auto"/>
        </w:pBdr>
        <w:spacing w:before="90" w:beforeAutospacing="0" w:after="0" w:afterAutospacing="0"/>
        <w:textAlignment w:val="auto"/>
        <w:rPr>
          <w:rFonts w:ascii="Arial" w:hAnsi="Arial" w:cs="Arial"/>
          <w:b/>
          <w:bCs/>
          <w:sz w:val="16"/>
        </w:rPr>
        <w:sectPr w:rsidR="00A5750F" w:rsidRPr="0001002A" w:rsidSect="00D26E0B">
          <w:footerReference w:type="even" r:id="rId9"/>
          <w:pgSz w:w="11906" w:h="16838"/>
          <w:pgMar w:top="2835" w:right="1191" w:bottom="1928" w:left="1191" w:header="2268" w:footer="1474" w:gutter="0"/>
          <w:cols w:space="708"/>
          <w:titlePg/>
          <w:docGrid w:linePitch="360"/>
        </w:sectPr>
      </w:pPr>
    </w:p>
    <w:p w:rsidR="00A5750F" w:rsidRPr="0001002A" w:rsidRDefault="00A5750F">
      <w:pPr>
        <w:spacing w:line="20" w:lineRule="exact"/>
        <w:jc w:val="center"/>
      </w:pPr>
    </w:p>
    <w:p w:rsidR="00A5750F" w:rsidRPr="0001002A" w:rsidRDefault="00A5750F" w:rsidP="001D329E">
      <w:pPr>
        <w:spacing w:line="250" w:lineRule="exact"/>
        <w:ind w:firstLine="284"/>
        <w:jc w:val="both"/>
        <w:rPr>
          <w:rFonts w:ascii="Arial" w:hAnsi="Arial"/>
          <w:sz w:val="16"/>
        </w:rPr>
      </w:pPr>
      <w:r w:rsidRPr="0001002A">
        <w:rPr>
          <w:rFonts w:ascii="Arial" w:hAnsi="Arial"/>
          <w:b/>
          <w:sz w:val="16"/>
        </w:rPr>
        <w:t xml:space="preserve">Экспорт товаров </w:t>
      </w:r>
      <w:r w:rsidRPr="0001002A">
        <w:rPr>
          <w:rFonts w:ascii="Arial" w:hAnsi="Arial"/>
          <w:b/>
          <w:sz w:val="16"/>
        </w:rPr>
        <w:sym w:font="Symbol" w:char="F02D"/>
      </w:r>
      <w:r w:rsidRPr="0001002A">
        <w:rPr>
          <w:rFonts w:ascii="Arial" w:hAnsi="Arial"/>
          <w:b/>
          <w:sz w:val="16"/>
        </w:rPr>
        <w:t xml:space="preserve"> </w:t>
      </w:r>
      <w:r w:rsidRPr="0001002A">
        <w:rPr>
          <w:rFonts w:ascii="Arial" w:hAnsi="Arial"/>
          <w:sz w:val="16"/>
        </w:rPr>
        <w:t>вывоз товаров с территории Росси</w:t>
      </w:r>
      <w:r w:rsidRPr="0001002A">
        <w:rPr>
          <w:rFonts w:ascii="Arial" w:hAnsi="Arial"/>
          <w:sz w:val="16"/>
        </w:rPr>
        <w:t>й</w:t>
      </w:r>
      <w:r w:rsidRPr="0001002A">
        <w:rPr>
          <w:rFonts w:ascii="Arial" w:hAnsi="Arial"/>
          <w:sz w:val="16"/>
        </w:rPr>
        <w:t xml:space="preserve">ской Федерации без обязательства об обратном ввозе. </w:t>
      </w:r>
      <w:r w:rsidR="004C08B9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Экспорт включает вывоз из страны товаров отечественного производства, а также реэкспорт товаров. К товарам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отечественного производства относятся также товары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иностранного происхождения, ввезенные в страну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</w:t>
      </w:r>
      <w:r w:rsidRPr="0001002A">
        <w:rPr>
          <w:rFonts w:ascii="Arial" w:hAnsi="Arial"/>
          <w:sz w:val="16"/>
        </w:rPr>
        <w:t>о</w:t>
      </w:r>
      <w:r w:rsidRPr="0001002A">
        <w:rPr>
          <w:rFonts w:ascii="Arial" w:hAnsi="Arial"/>
          <w:sz w:val="16"/>
        </w:rPr>
        <w:t>шлин, налогов и без применения к товарам запретов и огр</w:t>
      </w:r>
      <w:r w:rsidRPr="0001002A">
        <w:rPr>
          <w:rFonts w:ascii="Arial" w:hAnsi="Arial"/>
          <w:sz w:val="16"/>
        </w:rPr>
        <w:t>а</w:t>
      </w:r>
      <w:r w:rsidRPr="0001002A">
        <w:rPr>
          <w:rFonts w:ascii="Arial" w:hAnsi="Arial"/>
          <w:sz w:val="16"/>
        </w:rPr>
        <w:t>ничений экономического характера.</w:t>
      </w:r>
    </w:p>
    <w:p w:rsidR="00A5750F" w:rsidRPr="0001002A" w:rsidRDefault="00A5750F" w:rsidP="002278B8">
      <w:pPr>
        <w:spacing w:line="250" w:lineRule="exact"/>
        <w:ind w:firstLine="284"/>
        <w:jc w:val="both"/>
        <w:rPr>
          <w:rFonts w:ascii="Arial" w:hAnsi="Arial"/>
          <w:sz w:val="16"/>
        </w:rPr>
      </w:pPr>
      <w:r w:rsidRPr="0001002A">
        <w:rPr>
          <w:rFonts w:ascii="Arial" w:hAnsi="Arial"/>
          <w:sz w:val="16"/>
        </w:rPr>
        <w:t xml:space="preserve">Данные по экспорту товаров приведены по ценам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франко-граница страны-экспортера (ФОБ), с учетом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расходов по доставке до сухопутной границы или до порта отгрузки страны-экспортера.</w:t>
      </w:r>
    </w:p>
    <w:p w:rsidR="00A5750F" w:rsidRPr="00D00025" w:rsidRDefault="00A5750F" w:rsidP="002278B8">
      <w:pPr>
        <w:spacing w:line="250" w:lineRule="exact"/>
        <w:ind w:firstLine="284"/>
        <w:jc w:val="both"/>
        <w:rPr>
          <w:rFonts w:ascii="Arial" w:hAnsi="Arial"/>
          <w:sz w:val="16"/>
        </w:rPr>
      </w:pPr>
      <w:r w:rsidRPr="0001002A">
        <w:rPr>
          <w:rFonts w:ascii="Arial" w:hAnsi="Arial"/>
          <w:b/>
          <w:bCs/>
          <w:sz w:val="16"/>
        </w:rPr>
        <w:t>Импорт товаров</w:t>
      </w:r>
      <w:r w:rsidRPr="0001002A">
        <w:rPr>
          <w:rFonts w:ascii="Arial" w:hAnsi="Arial"/>
          <w:sz w:val="16"/>
        </w:rPr>
        <w:t xml:space="preserve"> </w:t>
      </w:r>
      <w:r w:rsidR="00C07C3F" w:rsidRPr="0001002A">
        <w:rPr>
          <w:rFonts w:ascii="Arial" w:hAnsi="Arial"/>
          <w:sz w:val="16"/>
        </w:rPr>
        <w:t>–</w:t>
      </w:r>
      <w:r w:rsidRPr="0001002A">
        <w:rPr>
          <w:rFonts w:ascii="Arial" w:hAnsi="Arial"/>
          <w:sz w:val="16"/>
        </w:rPr>
        <w:t xml:space="preserve"> ввоз товаров на территорию Росси</w:t>
      </w:r>
      <w:r w:rsidRPr="0001002A">
        <w:rPr>
          <w:rFonts w:ascii="Arial" w:hAnsi="Arial"/>
          <w:sz w:val="16"/>
        </w:rPr>
        <w:t>й</w:t>
      </w:r>
      <w:r w:rsidRPr="0001002A">
        <w:rPr>
          <w:rFonts w:ascii="Arial" w:hAnsi="Arial"/>
          <w:sz w:val="16"/>
        </w:rPr>
        <w:t xml:space="preserve">ской Федерации без обязательства об обратном вывозе. </w:t>
      </w:r>
      <w:r w:rsidR="00595C3F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В импорт включаются ввезенные товары, предназначенные для потребления в экономике страны</w:t>
      </w:r>
      <w:r w:rsidR="00AE1E07" w:rsidRPr="0001002A">
        <w:rPr>
          <w:rFonts w:ascii="Arial" w:hAnsi="Arial"/>
          <w:sz w:val="16"/>
        </w:rPr>
        <w:t>,</w:t>
      </w:r>
      <w:r w:rsidRPr="0001002A">
        <w:rPr>
          <w:rFonts w:ascii="Arial" w:hAnsi="Arial"/>
          <w:sz w:val="16"/>
        </w:rPr>
        <w:t xml:space="preserve"> и товары, ввозимые на территорию государства в соответствии с режимом реи</w:t>
      </w:r>
      <w:r w:rsidRPr="0001002A">
        <w:rPr>
          <w:rFonts w:ascii="Arial" w:hAnsi="Arial"/>
          <w:sz w:val="16"/>
        </w:rPr>
        <w:t>м</w:t>
      </w:r>
      <w:r w:rsidRPr="0001002A">
        <w:rPr>
          <w:rFonts w:ascii="Arial" w:hAnsi="Arial"/>
          <w:sz w:val="16"/>
        </w:rPr>
        <w:t xml:space="preserve">порта. К реимпортным товарам относятся товары, ранее вывезенные с территории Российской Федерации, а затем ввезенные на ее территорию без уплаты таможенных </w:t>
      </w:r>
      <w:r w:rsidR="004C08B9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 xml:space="preserve">пошлин, налогов и без применения к товарам запретов </w:t>
      </w:r>
      <w:r w:rsidR="001F6AD3">
        <w:rPr>
          <w:rFonts w:ascii="Arial" w:hAnsi="Arial"/>
          <w:sz w:val="16"/>
        </w:rPr>
        <w:br/>
      </w:r>
      <w:r w:rsidRPr="0001002A">
        <w:rPr>
          <w:rFonts w:ascii="Arial" w:hAnsi="Arial"/>
          <w:sz w:val="16"/>
        </w:rPr>
        <w:t>и огран</w:t>
      </w:r>
      <w:r w:rsidR="00D00025">
        <w:rPr>
          <w:rFonts w:ascii="Arial" w:hAnsi="Arial"/>
          <w:sz w:val="16"/>
        </w:rPr>
        <w:t>ичений экономического характера</w:t>
      </w:r>
      <w:r w:rsidR="00D00025" w:rsidRPr="00D00025">
        <w:rPr>
          <w:rFonts w:ascii="Arial" w:hAnsi="Arial"/>
          <w:sz w:val="16"/>
        </w:rPr>
        <w:t>.</w:t>
      </w:r>
    </w:p>
    <w:p w:rsidR="00015C9B" w:rsidRPr="0001002A" w:rsidRDefault="00015C9B" w:rsidP="00015C9B">
      <w:pPr>
        <w:pStyle w:val="20"/>
        <w:spacing w:line="250" w:lineRule="exact"/>
        <w:rPr>
          <w:color w:val="auto"/>
        </w:rPr>
      </w:pPr>
      <w:r w:rsidRPr="0001002A">
        <w:rPr>
          <w:color w:val="auto"/>
        </w:rPr>
        <w:t xml:space="preserve">Данные по импорту приведены в ценах франко-граница страны-импортера (СИФ) с учетом расходов по страхованию </w:t>
      </w:r>
      <w:r w:rsidR="004C08B9">
        <w:rPr>
          <w:color w:val="auto"/>
        </w:rPr>
        <w:br/>
      </w:r>
      <w:r w:rsidRPr="0001002A">
        <w:rPr>
          <w:color w:val="auto"/>
        </w:rPr>
        <w:t>и транспортировке товара до границы страны-импортера.</w:t>
      </w:r>
    </w:p>
    <w:p w:rsidR="00015C9B" w:rsidRPr="0001002A" w:rsidRDefault="00B7270D" w:rsidP="001D329E">
      <w:pPr>
        <w:pStyle w:val="a7"/>
        <w:spacing w:line="244" w:lineRule="exact"/>
        <w:rPr>
          <w:spacing w:val="-2"/>
        </w:rPr>
      </w:pPr>
      <w:r>
        <w:rPr>
          <w:spacing w:val="-2"/>
        </w:rPr>
        <w:br w:type="column"/>
      </w:r>
      <w:r w:rsidR="00015C9B" w:rsidRPr="0001002A">
        <w:rPr>
          <w:spacing w:val="-2"/>
        </w:rPr>
        <w:lastRenderedPageBreak/>
        <w:t xml:space="preserve">Учет по товарным группам производится в соответствии </w:t>
      </w:r>
      <w:r w:rsidR="00595C3F">
        <w:rPr>
          <w:spacing w:val="-2"/>
        </w:rPr>
        <w:br/>
      </w:r>
      <w:r w:rsidR="00015C9B" w:rsidRPr="0001002A">
        <w:rPr>
          <w:spacing w:val="-2"/>
        </w:rPr>
        <w:t>с двухзначными позициями товарной номенклатуры внешн</w:t>
      </w:r>
      <w:r w:rsidR="00015C9B" w:rsidRPr="0001002A">
        <w:rPr>
          <w:spacing w:val="-2"/>
        </w:rPr>
        <w:t>е</w:t>
      </w:r>
      <w:r w:rsidR="00015C9B" w:rsidRPr="0001002A">
        <w:rPr>
          <w:spacing w:val="-2"/>
        </w:rPr>
        <w:t>экономическо</w:t>
      </w:r>
      <w:r w:rsidR="001B3DF0">
        <w:rPr>
          <w:spacing w:val="-2"/>
        </w:rPr>
        <w:t>й деятельности Евразийского экономического союза (ТН ВЭД ЕАЭС</w:t>
      </w:r>
      <w:r w:rsidR="00015C9B" w:rsidRPr="0001002A">
        <w:rPr>
          <w:spacing w:val="-2"/>
        </w:rPr>
        <w:t>).</w:t>
      </w:r>
    </w:p>
    <w:p w:rsidR="009232EB" w:rsidRPr="00E900A4" w:rsidRDefault="0052612F" w:rsidP="00522F86">
      <w:pPr>
        <w:pStyle w:val="a7"/>
        <w:spacing w:line="250" w:lineRule="exact"/>
      </w:pPr>
      <w:r w:rsidRPr="00E900A4">
        <w:t xml:space="preserve">Более подробная информация размещена на </w:t>
      </w:r>
      <w:r w:rsidRPr="00E900A4">
        <w:rPr>
          <w:spacing w:val="-2"/>
        </w:rPr>
        <w:t xml:space="preserve">сайте </w:t>
      </w:r>
      <w:r w:rsidR="00522F86" w:rsidRPr="00E900A4">
        <w:rPr>
          <w:spacing w:val="-2"/>
        </w:rPr>
        <w:br/>
      </w:r>
      <w:r w:rsidRPr="00E900A4">
        <w:t xml:space="preserve">Росстата по адресу: </w:t>
      </w:r>
      <w:r w:rsidR="00522F86" w:rsidRPr="00E900A4">
        <w:t xml:space="preserve">rosstat.gov.ru/ </w:t>
      </w:r>
      <w:r w:rsidRPr="00E900A4">
        <w:t xml:space="preserve"> </w:t>
      </w:r>
      <w:r w:rsidR="009326D9" w:rsidRPr="00E900A4">
        <w:t xml:space="preserve">Статистика/ Методология и нормативно-справочная информация/ Официальная </w:t>
      </w:r>
      <w:r w:rsidR="00522F86" w:rsidRPr="00E900A4">
        <w:br/>
      </w:r>
      <w:r w:rsidR="009326D9" w:rsidRPr="00E900A4">
        <w:t>статистическая методология</w:t>
      </w:r>
      <w:r w:rsidRPr="00E900A4">
        <w:t>/ Методологические разработки Росстата/ II. Совершенствование методологии по отраслям статистики/ Статистика внешней тор</w:t>
      </w:r>
      <w:r w:rsidR="009326D9" w:rsidRPr="00E900A4">
        <w:t xml:space="preserve">говли/ Экспорт и импорт товаров или по ссылке: </w:t>
      </w:r>
      <w:r w:rsidRPr="00E900A4">
        <w:t>https://rosstat.gov.ru/bgd/free/</w:t>
      </w:r>
      <w:r w:rsidR="00522F86" w:rsidRPr="00E900A4">
        <w:br/>
      </w:r>
      <w:r w:rsidRPr="00E900A4">
        <w:t>meta_2010/Main.htm</w:t>
      </w:r>
      <w:r w:rsidR="009232EB" w:rsidRPr="00E900A4">
        <w:t>.</w:t>
      </w:r>
    </w:p>
    <w:p w:rsidR="00383189" w:rsidRPr="0001002A" w:rsidRDefault="00383189" w:rsidP="001D329E">
      <w:pPr>
        <w:pStyle w:val="a7"/>
        <w:spacing w:line="244" w:lineRule="exact"/>
      </w:pPr>
      <w:r w:rsidRPr="0001002A">
        <w:rPr>
          <w:b/>
        </w:rPr>
        <w:t xml:space="preserve">Торговля технологиями </w:t>
      </w:r>
      <w:r w:rsidRPr="0001002A">
        <w:t xml:space="preserve">с зарубежными странами </w:t>
      </w:r>
      <w:r w:rsidR="001F6AD3">
        <w:br/>
      </w:r>
      <w:r w:rsidRPr="0001002A">
        <w:t xml:space="preserve">охватывает все коммерческие сделки по экспорту и импорту технологий и услуг технического характера, включая сделки филиалов, представительств подразделений действующих на территории Российской Федерации иностранных </w:t>
      </w:r>
      <w:r w:rsidR="001F6AD3">
        <w:br/>
      </w:r>
      <w:r w:rsidRPr="0001002A">
        <w:t>организ</w:t>
      </w:r>
      <w:r w:rsidR="00CA1929" w:rsidRPr="0001002A">
        <w:t>а</w:t>
      </w:r>
      <w:r w:rsidRPr="0001002A">
        <w:t xml:space="preserve">ций, имеющих самостоятельно заключенные </w:t>
      </w:r>
      <w:r w:rsidR="001F6AD3">
        <w:br/>
      </w:r>
      <w:r w:rsidRPr="0001002A">
        <w:t>контракты (договор</w:t>
      </w:r>
      <w:r w:rsidR="002A2C7C" w:rsidRPr="0001002A">
        <w:t>ы</w:t>
      </w:r>
      <w:r w:rsidRPr="0001002A">
        <w:t>) с иностранными партнерами</w:t>
      </w:r>
      <w:r w:rsidR="00CA1929" w:rsidRPr="0001002A">
        <w:t xml:space="preserve"> (нерез</w:t>
      </w:r>
      <w:r w:rsidR="00CA1929" w:rsidRPr="0001002A">
        <w:t>и</w:t>
      </w:r>
      <w:r w:rsidR="00CA1929" w:rsidRPr="0001002A">
        <w:t>дентами) по обмену технологиями.</w:t>
      </w:r>
    </w:p>
    <w:p w:rsidR="00A5750F" w:rsidRPr="00C85A99" w:rsidRDefault="00A5750F" w:rsidP="001D329E">
      <w:pPr>
        <w:pStyle w:val="a7"/>
        <w:spacing w:line="244" w:lineRule="exact"/>
      </w:pPr>
      <w:r w:rsidRPr="0001002A">
        <w:t xml:space="preserve">Сведения по экспорту (импорту) технологий и услуг </w:t>
      </w:r>
      <w:r w:rsidR="008E4077">
        <w:br/>
      </w:r>
      <w:r w:rsidRPr="0001002A">
        <w:t xml:space="preserve">технического характера приводятся на основе федерального </w:t>
      </w:r>
      <w:r w:rsidRPr="00C85A99">
        <w:t>статистического наблюдения.</w:t>
      </w:r>
    </w:p>
    <w:p w:rsidR="00600CDB" w:rsidRPr="0001002A" w:rsidRDefault="00600CDB" w:rsidP="001D329E">
      <w:pPr>
        <w:pStyle w:val="a7"/>
        <w:spacing w:line="244" w:lineRule="exact"/>
      </w:pPr>
      <w:r w:rsidRPr="0001002A">
        <w:rPr>
          <w:b/>
        </w:rPr>
        <w:t>Стоимостью предмета соглашения</w:t>
      </w:r>
      <w:r w:rsidRPr="0001002A">
        <w:t xml:space="preserve"> является общая стоимость соглашения, приведенная в договоре (контракте).</w:t>
      </w:r>
    </w:p>
    <w:p w:rsidR="00CA1929" w:rsidRPr="0001002A" w:rsidRDefault="00600CDB" w:rsidP="001D329E">
      <w:pPr>
        <w:pStyle w:val="a7"/>
        <w:spacing w:line="244" w:lineRule="exact"/>
      </w:pPr>
      <w:r w:rsidRPr="0001002A">
        <w:t xml:space="preserve">Под </w:t>
      </w:r>
      <w:r w:rsidRPr="0001002A">
        <w:rPr>
          <w:b/>
        </w:rPr>
        <w:t>поступлениями (выплатами) средств</w:t>
      </w:r>
      <w:r w:rsidRPr="0001002A">
        <w:t xml:space="preserve"> за год пон</w:t>
      </w:r>
      <w:r w:rsidRPr="0001002A">
        <w:t>и</w:t>
      </w:r>
      <w:r w:rsidRPr="0001002A">
        <w:t xml:space="preserve">маются суммы всех поступлений (выплат) по действующим </w:t>
      </w:r>
      <w:r w:rsidR="00CA1929" w:rsidRPr="0001002A">
        <w:t xml:space="preserve">соглашениям в отчетном году. Поступления (выплаты) </w:t>
      </w:r>
      <w:r w:rsidR="008E4077">
        <w:br/>
      </w:r>
      <w:r w:rsidR="00CA1929" w:rsidRPr="0001002A">
        <w:t>денежных средств для целей статистического наблюдения признаются в том отчетном периоде, в котором они имели место независимо от фактического поступления денежных средств (метод начисления).</w:t>
      </w:r>
    </w:p>
    <w:sectPr w:rsidR="00CA1929" w:rsidRPr="0001002A" w:rsidSect="00CA1929">
      <w:footerReference w:type="default" r:id="rId10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3E" w:rsidRDefault="00E8543E">
      <w:r>
        <w:separator/>
      </w:r>
    </w:p>
  </w:endnote>
  <w:endnote w:type="continuationSeparator" w:id="0">
    <w:p w:rsidR="00E8543E" w:rsidRDefault="00E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E8543E">
      <w:trPr>
        <w:cantSplit/>
      </w:trPr>
      <w:tc>
        <w:tcPr>
          <w:tcW w:w="565" w:type="dxa"/>
        </w:tcPr>
        <w:p w:rsidR="00E8543E" w:rsidRDefault="00E8543E" w:rsidP="003B3C7E">
          <w:pPr>
            <w:pStyle w:val="a4"/>
            <w:spacing w:before="120"/>
            <w:rPr>
              <w:rStyle w:val="a6"/>
              <w:sz w:val="20"/>
            </w:rPr>
          </w:pPr>
          <w:r w:rsidRPr="00134C60">
            <w:rPr>
              <w:rStyle w:val="a6"/>
              <w:sz w:val="20"/>
            </w:rPr>
            <w:fldChar w:fldCharType="begin"/>
          </w:r>
          <w:r w:rsidRPr="00134C60">
            <w:rPr>
              <w:rStyle w:val="a6"/>
              <w:sz w:val="20"/>
            </w:rPr>
            <w:instrText xml:space="preserve"> PAGE </w:instrText>
          </w:r>
          <w:r w:rsidRPr="00134C60">
            <w:rPr>
              <w:rStyle w:val="a6"/>
              <w:sz w:val="20"/>
            </w:rPr>
            <w:fldChar w:fldCharType="separate"/>
          </w:r>
          <w:r w:rsidR="00FA5FF0">
            <w:rPr>
              <w:rStyle w:val="a6"/>
              <w:noProof/>
              <w:sz w:val="20"/>
            </w:rPr>
            <w:t>2</w:t>
          </w:r>
          <w:r w:rsidRPr="00134C60"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:rsidR="00E8543E" w:rsidRPr="00993054" w:rsidRDefault="00E8543E" w:rsidP="00002460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</w:t>
          </w:r>
          <w:r>
            <w:rPr>
              <w:i/>
              <w:sz w:val="20"/>
            </w:rPr>
            <w:t>2</w:t>
          </w:r>
        </w:p>
      </w:tc>
    </w:tr>
  </w:tbl>
  <w:p w:rsidR="00E8543E" w:rsidRPr="00A5750F" w:rsidRDefault="00E8543E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8340"/>
      <w:gridCol w:w="565"/>
    </w:tblGrid>
    <w:tr w:rsidR="00E8543E">
      <w:trPr>
        <w:cantSplit/>
      </w:trPr>
      <w:tc>
        <w:tcPr>
          <w:tcW w:w="621" w:type="dxa"/>
        </w:tcPr>
        <w:p w:rsidR="00E8543E" w:rsidRDefault="00E8543E">
          <w:pPr>
            <w:pStyle w:val="a4"/>
            <w:spacing w:before="60"/>
            <w:rPr>
              <w:rStyle w:val="a6"/>
              <w:sz w:val="20"/>
            </w:rPr>
          </w:pPr>
          <w:r>
            <w:rPr>
              <w:i/>
              <w:sz w:val="20"/>
            </w:rPr>
            <w:object w:dxaOrig="601" w:dyaOrig="3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0.05pt;height:17.55pt" o:ole="">
                <v:imagedata r:id="rId1" o:title=""/>
              </v:shape>
              <o:OLEObject Type="Embed" ProgID="Word.Picture.8" ShapeID="_x0000_i1026" DrawAspect="Content" ObjectID="_1741441083" r:id="rId2"/>
            </w:object>
          </w:r>
        </w:p>
      </w:tc>
      <w:tc>
        <w:tcPr>
          <w:tcW w:w="8340" w:type="dxa"/>
        </w:tcPr>
        <w:p w:rsidR="00E8543E" w:rsidRPr="00A5750F" w:rsidRDefault="00E8543E">
          <w:pPr>
            <w:pStyle w:val="a4"/>
            <w:spacing w:before="120"/>
            <w:ind w:left="113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  Социально-экономические показатели. 2009</w:t>
          </w:r>
        </w:p>
      </w:tc>
      <w:tc>
        <w:tcPr>
          <w:tcW w:w="565" w:type="dxa"/>
        </w:tcPr>
        <w:p w:rsidR="00E8543E" w:rsidRDefault="00E8543E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>
            <w:rPr>
              <w:rStyle w:val="a6"/>
              <w:noProof/>
              <w:sz w:val="20"/>
            </w:rPr>
            <w:t>929</w:t>
          </w:r>
          <w:r>
            <w:rPr>
              <w:rStyle w:val="a6"/>
              <w:sz w:val="20"/>
            </w:rPr>
            <w:fldChar w:fldCharType="end"/>
          </w:r>
        </w:p>
      </w:tc>
    </w:tr>
  </w:tbl>
  <w:p w:rsidR="00E8543E" w:rsidRDefault="00E8543E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3E" w:rsidRDefault="00E8543E">
      <w:r>
        <w:separator/>
      </w:r>
    </w:p>
  </w:footnote>
  <w:footnote w:type="continuationSeparator" w:id="0">
    <w:p w:rsidR="00E8543E" w:rsidRDefault="00E8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7C8A0487"/>
    <w:multiLevelType w:val="hybridMultilevel"/>
    <w:tmpl w:val="C9CE6798"/>
    <w:lvl w:ilvl="0" w:tplc="1BDE874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F"/>
    <w:rsid w:val="00002460"/>
    <w:rsid w:val="00004E17"/>
    <w:rsid w:val="00006D76"/>
    <w:rsid w:val="0001002A"/>
    <w:rsid w:val="00010521"/>
    <w:rsid w:val="00013C57"/>
    <w:rsid w:val="00015C9B"/>
    <w:rsid w:val="00027C51"/>
    <w:rsid w:val="00027D83"/>
    <w:rsid w:val="00037744"/>
    <w:rsid w:val="00040570"/>
    <w:rsid w:val="00041CB4"/>
    <w:rsid w:val="000426F2"/>
    <w:rsid w:val="00043543"/>
    <w:rsid w:val="000460D0"/>
    <w:rsid w:val="000468D7"/>
    <w:rsid w:val="0005301B"/>
    <w:rsid w:val="0005348D"/>
    <w:rsid w:val="00054146"/>
    <w:rsid w:val="0006258C"/>
    <w:rsid w:val="00064B15"/>
    <w:rsid w:val="00067244"/>
    <w:rsid w:val="00067272"/>
    <w:rsid w:val="00071853"/>
    <w:rsid w:val="0007523D"/>
    <w:rsid w:val="00086A21"/>
    <w:rsid w:val="000930DB"/>
    <w:rsid w:val="00096C37"/>
    <w:rsid w:val="000A2BC7"/>
    <w:rsid w:val="000A53B7"/>
    <w:rsid w:val="000A7386"/>
    <w:rsid w:val="000B2FAD"/>
    <w:rsid w:val="000B515E"/>
    <w:rsid w:val="000C0B05"/>
    <w:rsid w:val="000C48C1"/>
    <w:rsid w:val="000C4E79"/>
    <w:rsid w:val="000D3148"/>
    <w:rsid w:val="000D3327"/>
    <w:rsid w:val="000D3F00"/>
    <w:rsid w:val="000D5F04"/>
    <w:rsid w:val="000F6F66"/>
    <w:rsid w:val="000F7EC7"/>
    <w:rsid w:val="00100564"/>
    <w:rsid w:val="001125F9"/>
    <w:rsid w:val="00113C0F"/>
    <w:rsid w:val="001226C9"/>
    <w:rsid w:val="001231A4"/>
    <w:rsid w:val="00123B10"/>
    <w:rsid w:val="001277B6"/>
    <w:rsid w:val="00130422"/>
    <w:rsid w:val="00134C60"/>
    <w:rsid w:val="0014179B"/>
    <w:rsid w:val="00143054"/>
    <w:rsid w:val="001464BF"/>
    <w:rsid w:val="00147456"/>
    <w:rsid w:val="001519AF"/>
    <w:rsid w:val="0015234E"/>
    <w:rsid w:val="00152575"/>
    <w:rsid w:val="0015448C"/>
    <w:rsid w:val="001547D9"/>
    <w:rsid w:val="00156AB6"/>
    <w:rsid w:val="00163758"/>
    <w:rsid w:val="00167336"/>
    <w:rsid w:val="001776A4"/>
    <w:rsid w:val="00181391"/>
    <w:rsid w:val="00184168"/>
    <w:rsid w:val="00190363"/>
    <w:rsid w:val="0019150B"/>
    <w:rsid w:val="001A3E70"/>
    <w:rsid w:val="001A690C"/>
    <w:rsid w:val="001A6D48"/>
    <w:rsid w:val="001A718C"/>
    <w:rsid w:val="001A7D35"/>
    <w:rsid w:val="001B1246"/>
    <w:rsid w:val="001B3DF0"/>
    <w:rsid w:val="001B4830"/>
    <w:rsid w:val="001C1249"/>
    <w:rsid w:val="001C64E4"/>
    <w:rsid w:val="001C69EE"/>
    <w:rsid w:val="001C70B7"/>
    <w:rsid w:val="001D2343"/>
    <w:rsid w:val="001D329E"/>
    <w:rsid w:val="001D34A8"/>
    <w:rsid w:val="001D7F7D"/>
    <w:rsid w:val="001F1D3D"/>
    <w:rsid w:val="001F4AF3"/>
    <w:rsid w:val="001F4B61"/>
    <w:rsid w:val="001F6AD3"/>
    <w:rsid w:val="00200A0F"/>
    <w:rsid w:val="00203F61"/>
    <w:rsid w:val="00205C7A"/>
    <w:rsid w:val="002157EB"/>
    <w:rsid w:val="00217ACC"/>
    <w:rsid w:val="00225C22"/>
    <w:rsid w:val="002278B8"/>
    <w:rsid w:val="00227E25"/>
    <w:rsid w:val="0023046F"/>
    <w:rsid w:val="002345C6"/>
    <w:rsid w:val="00234FDA"/>
    <w:rsid w:val="0023661C"/>
    <w:rsid w:val="002370B7"/>
    <w:rsid w:val="0024373B"/>
    <w:rsid w:val="00244D87"/>
    <w:rsid w:val="002471EC"/>
    <w:rsid w:val="00252ED5"/>
    <w:rsid w:val="00267163"/>
    <w:rsid w:val="00273ACB"/>
    <w:rsid w:val="00277B12"/>
    <w:rsid w:val="00294B53"/>
    <w:rsid w:val="002A2C7C"/>
    <w:rsid w:val="002A5153"/>
    <w:rsid w:val="002B3826"/>
    <w:rsid w:val="002B3D1A"/>
    <w:rsid w:val="002B7884"/>
    <w:rsid w:val="002C422C"/>
    <w:rsid w:val="002C48A8"/>
    <w:rsid w:val="002C5114"/>
    <w:rsid w:val="002D366F"/>
    <w:rsid w:val="002D3DBD"/>
    <w:rsid w:val="002E1B45"/>
    <w:rsid w:val="002E4D1E"/>
    <w:rsid w:val="002F005C"/>
    <w:rsid w:val="002F2C7C"/>
    <w:rsid w:val="002F3493"/>
    <w:rsid w:val="00300C7A"/>
    <w:rsid w:val="003039DF"/>
    <w:rsid w:val="003061E3"/>
    <w:rsid w:val="0031202E"/>
    <w:rsid w:val="00326C27"/>
    <w:rsid w:val="003328A4"/>
    <w:rsid w:val="00333A41"/>
    <w:rsid w:val="00334A75"/>
    <w:rsid w:val="0033600E"/>
    <w:rsid w:val="0033616B"/>
    <w:rsid w:val="00343DAE"/>
    <w:rsid w:val="0036497B"/>
    <w:rsid w:val="00370450"/>
    <w:rsid w:val="0038160A"/>
    <w:rsid w:val="003821B6"/>
    <w:rsid w:val="00382645"/>
    <w:rsid w:val="00383189"/>
    <w:rsid w:val="00385877"/>
    <w:rsid w:val="003B3C7E"/>
    <w:rsid w:val="003C45E1"/>
    <w:rsid w:val="003D3564"/>
    <w:rsid w:val="003D56C4"/>
    <w:rsid w:val="003E1691"/>
    <w:rsid w:val="003E760A"/>
    <w:rsid w:val="003F566C"/>
    <w:rsid w:val="003F7B7A"/>
    <w:rsid w:val="003F7E8E"/>
    <w:rsid w:val="00406FF9"/>
    <w:rsid w:val="00425582"/>
    <w:rsid w:val="004256A3"/>
    <w:rsid w:val="00447AFB"/>
    <w:rsid w:val="00447F84"/>
    <w:rsid w:val="004531CC"/>
    <w:rsid w:val="004533E1"/>
    <w:rsid w:val="004551BF"/>
    <w:rsid w:val="00455C83"/>
    <w:rsid w:val="00463B38"/>
    <w:rsid w:val="00463CF7"/>
    <w:rsid w:val="00463E7E"/>
    <w:rsid w:val="00470F1D"/>
    <w:rsid w:val="004935E5"/>
    <w:rsid w:val="00495CF8"/>
    <w:rsid w:val="004A1131"/>
    <w:rsid w:val="004A207C"/>
    <w:rsid w:val="004A34C9"/>
    <w:rsid w:val="004A5C21"/>
    <w:rsid w:val="004A6054"/>
    <w:rsid w:val="004A7C80"/>
    <w:rsid w:val="004B471E"/>
    <w:rsid w:val="004B4964"/>
    <w:rsid w:val="004B5A83"/>
    <w:rsid w:val="004B6717"/>
    <w:rsid w:val="004B6B07"/>
    <w:rsid w:val="004C08B9"/>
    <w:rsid w:val="004C4CFF"/>
    <w:rsid w:val="004C5B39"/>
    <w:rsid w:val="004C5D63"/>
    <w:rsid w:val="004E0C01"/>
    <w:rsid w:val="004E2A84"/>
    <w:rsid w:val="004E3125"/>
    <w:rsid w:val="004E554F"/>
    <w:rsid w:val="004E6528"/>
    <w:rsid w:val="004E6643"/>
    <w:rsid w:val="004E7C3F"/>
    <w:rsid w:val="004F0AB8"/>
    <w:rsid w:val="004F2939"/>
    <w:rsid w:val="004F4D01"/>
    <w:rsid w:val="004F6824"/>
    <w:rsid w:val="00500951"/>
    <w:rsid w:val="00504FB8"/>
    <w:rsid w:val="00505CBB"/>
    <w:rsid w:val="0050671D"/>
    <w:rsid w:val="00507578"/>
    <w:rsid w:val="00510931"/>
    <w:rsid w:val="00516DBF"/>
    <w:rsid w:val="005208F5"/>
    <w:rsid w:val="00520FE3"/>
    <w:rsid w:val="00522F86"/>
    <w:rsid w:val="00525CEA"/>
    <w:rsid w:val="0052612F"/>
    <w:rsid w:val="005270A6"/>
    <w:rsid w:val="00531C1B"/>
    <w:rsid w:val="00531CE5"/>
    <w:rsid w:val="00547836"/>
    <w:rsid w:val="0055172A"/>
    <w:rsid w:val="005623DE"/>
    <w:rsid w:val="00565375"/>
    <w:rsid w:val="0056650B"/>
    <w:rsid w:val="0057330B"/>
    <w:rsid w:val="00573BD9"/>
    <w:rsid w:val="00575382"/>
    <w:rsid w:val="00577495"/>
    <w:rsid w:val="00581B2C"/>
    <w:rsid w:val="00591B8D"/>
    <w:rsid w:val="00593D4E"/>
    <w:rsid w:val="00595C3F"/>
    <w:rsid w:val="00596F93"/>
    <w:rsid w:val="005A23B2"/>
    <w:rsid w:val="005A3B5F"/>
    <w:rsid w:val="005A69B0"/>
    <w:rsid w:val="005B4560"/>
    <w:rsid w:val="005B5B8B"/>
    <w:rsid w:val="005B639B"/>
    <w:rsid w:val="005B7809"/>
    <w:rsid w:val="005C5863"/>
    <w:rsid w:val="005D586B"/>
    <w:rsid w:val="005D7ACB"/>
    <w:rsid w:val="005E3C2F"/>
    <w:rsid w:val="005E75CF"/>
    <w:rsid w:val="005F46A0"/>
    <w:rsid w:val="005F66B2"/>
    <w:rsid w:val="00600CDB"/>
    <w:rsid w:val="00605B79"/>
    <w:rsid w:val="00621296"/>
    <w:rsid w:val="00622D7D"/>
    <w:rsid w:val="00625D16"/>
    <w:rsid w:val="00626F5C"/>
    <w:rsid w:val="006271D4"/>
    <w:rsid w:val="006272E9"/>
    <w:rsid w:val="00634DE5"/>
    <w:rsid w:val="00640EF7"/>
    <w:rsid w:val="00641974"/>
    <w:rsid w:val="00642A05"/>
    <w:rsid w:val="00642B70"/>
    <w:rsid w:val="0064431B"/>
    <w:rsid w:val="00645681"/>
    <w:rsid w:val="00650B0E"/>
    <w:rsid w:val="00651429"/>
    <w:rsid w:val="0065654B"/>
    <w:rsid w:val="00666AFE"/>
    <w:rsid w:val="00672809"/>
    <w:rsid w:val="006808F8"/>
    <w:rsid w:val="00680EBB"/>
    <w:rsid w:val="0068153D"/>
    <w:rsid w:val="00685606"/>
    <w:rsid w:val="00690393"/>
    <w:rsid w:val="00690B51"/>
    <w:rsid w:val="00692678"/>
    <w:rsid w:val="00692B7A"/>
    <w:rsid w:val="00694A7A"/>
    <w:rsid w:val="006956AC"/>
    <w:rsid w:val="006A2208"/>
    <w:rsid w:val="006A29AB"/>
    <w:rsid w:val="006A4D20"/>
    <w:rsid w:val="006A52D7"/>
    <w:rsid w:val="006B1A24"/>
    <w:rsid w:val="006B39BE"/>
    <w:rsid w:val="006B7CB5"/>
    <w:rsid w:val="006C1EA3"/>
    <w:rsid w:val="006C6F9D"/>
    <w:rsid w:val="006D484D"/>
    <w:rsid w:val="006E65AA"/>
    <w:rsid w:val="006E6871"/>
    <w:rsid w:val="006E6D02"/>
    <w:rsid w:val="006E7832"/>
    <w:rsid w:val="006F6179"/>
    <w:rsid w:val="006F7B8D"/>
    <w:rsid w:val="007021D2"/>
    <w:rsid w:val="0071694E"/>
    <w:rsid w:val="0073073C"/>
    <w:rsid w:val="00735AC9"/>
    <w:rsid w:val="0073653F"/>
    <w:rsid w:val="007373BF"/>
    <w:rsid w:val="00744731"/>
    <w:rsid w:val="007458A6"/>
    <w:rsid w:val="00746F7D"/>
    <w:rsid w:val="0075466B"/>
    <w:rsid w:val="00755763"/>
    <w:rsid w:val="00755826"/>
    <w:rsid w:val="00770845"/>
    <w:rsid w:val="00773D5B"/>
    <w:rsid w:val="0078134B"/>
    <w:rsid w:val="00784445"/>
    <w:rsid w:val="007926E0"/>
    <w:rsid w:val="00794A56"/>
    <w:rsid w:val="00795B56"/>
    <w:rsid w:val="007B1159"/>
    <w:rsid w:val="007B61E9"/>
    <w:rsid w:val="007B7655"/>
    <w:rsid w:val="007C1705"/>
    <w:rsid w:val="007C3A4E"/>
    <w:rsid w:val="007C3F2C"/>
    <w:rsid w:val="007C3FFA"/>
    <w:rsid w:val="007D60C8"/>
    <w:rsid w:val="007E287F"/>
    <w:rsid w:val="007E7DF7"/>
    <w:rsid w:val="007F0149"/>
    <w:rsid w:val="007F51A5"/>
    <w:rsid w:val="00800ACC"/>
    <w:rsid w:val="00801067"/>
    <w:rsid w:val="008017B4"/>
    <w:rsid w:val="00803E4D"/>
    <w:rsid w:val="008143EE"/>
    <w:rsid w:val="008155E9"/>
    <w:rsid w:val="00826028"/>
    <w:rsid w:val="00827015"/>
    <w:rsid w:val="0083557B"/>
    <w:rsid w:val="0083615F"/>
    <w:rsid w:val="00842C53"/>
    <w:rsid w:val="0084683F"/>
    <w:rsid w:val="00857B6D"/>
    <w:rsid w:val="00864D0D"/>
    <w:rsid w:val="00865E6C"/>
    <w:rsid w:val="00866030"/>
    <w:rsid w:val="008670BB"/>
    <w:rsid w:val="0087120F"/>
    <w:rsid w:val="008717E0"/>
    <w:rsid w:val="0087502A"/>
    <w:rsid w:val="008751EB"/>
    <w:rsid w:val="00875ADD"/>
    <w:rsid w:val="00877D86"/>
    <w:rsid w:val="008A1085"/>
    <w:rsid w:val="008B0ABE"/>
    <w:rsid w:val="008B11C0"/>
    <w:rsid w:val="008C0E89"/>
    <w:rsid w:val="008C710D"/>
    <w:rsid w:val="008C79A6"/>
    <w:rsid w:val="008D6CD7"/>
    <w:rsid w:val="008E4077"/>
    <w:rsid w:val="008E4C52"/>
    <w:rsid w:val="008E6917"/>
    <w:rsid w:val="008E7BBB"/>
    <w:rsid w:val="008F04F1"/>
    <w:rsid w:val="008F48DA"/>
    <w:rsid w:val="0090046B"/>
    <w:rsid w:val="009024BB"/>
    <w:rsid w:val="00904CAA"/>
    <w:rsid w:val="00905616"/>
    <w:rsid w:val="00905B16"/>
    <w:rsid w:val="00920B91"/>
    <w:rsid w:val="009216D1"/>
    <w:rsid w:val="00922FA5"/>
    <w:rsid w:val="009232EB"/>
    <w:rsid w:val="00924FC6"/>
    <w:rsid w:val="00926B04"/>
    <w:rsid w:val="009326D9"/>
    <w:rsid w:val="0093595C"/>
    <w:rsid w:val="00947CC5"/>
    <w:rsid w:val="0095035D"/>
    <w:rsid w:val="00951BC4"/>
    <w:rsid w:val="009561B0"/>
    <w:rsid w:val="00956A79"/>
    <w:rsid w:val="00960130"/>
    <w:rsid w:val="009610C8"/>
    <w:rsid w:val="009626C1"/>
    <w:rsid w:val="009656F4"/>
    <w:rsid w:val="00966622"/>
    <w:rsid w:val="00976562"/>
    <w:rsid w:val="009813C0"/>
    <w:rsid w:val="00986B36"/>
    <w:rsid w:val="009917D8"/>
    <w:rsid w:val="0099290C"/>
    <w:rsid w:val="00992B9E"/>
    <w:rsid w:val="00993054"/>
    <w:rsid w:val="00993D17"/>
    <w:rsid w:val="00995937"/>
    <w:rsid w:val="009A5A8F"/>
    <w:rsid w:val="009B23F3"/>
    <w:rsid w:val="009B678A"/>
    <w:rsid w:val="009C120C"/>
    <w:rsid w:val="009C3E02"/>
    <w:rsid w:val="009C7C6B"/>
    <w:rsid w:val="009D00D7"/>
    <w:rsid w:val="009D0469"/>
    <w:rsid w:val="009D30F4"/>
    <w:rsid w:val="009D347C"/>
    <w:rsid w:val="009D5223"/>
    <w:rsid w:val="009D6C3E"/>
    <w:rsid w:val="009D7147"/>
    <w:rsid w:val="009E0766"/>
    <w:rsid w:val="009E3E4C"/>
    <w:rsid w:val="009E4DE8"/>
    <w:rsid w:val="009E5155"/>
    <w:rsid w:val="009E71DD"/>
    <w:rsid w:val="009F34B7"/>
    <w:rsid w:val="00A016A9"/>
    <w:rsid w:val="00A039EB"/>
    <w:rsid w:val="00A04C17"/>
    <w:rsid w:val="00A06505"/>
    <w:rsid w:val="00A1675C"/>
    <w:rsid w:val="00A17218"/>
    <w:rsid w:val="00A20AC7"/>
    <w:rsid w:val="00A2285D"/>
    <w:rsid w:val="00A271C7"/>
    <w:rsid w:val="00A3546D"/>
    <w:rsid w:val="00A361EE"/>
    <w:rsid w:val="00A445B6"/>
    <w:rsid w:val="00A46C16"/>
    <w:rsid w:val="00A5750F"/>
    <w:rsid w:val="00A57555"/>
    <w:rsid w:val="00A770F8"/>
    <w:rsid w:val="00A7789E"/>
    <w:rsid w:val="00A80CED"/>
    <w:rsid w:val="00A87768"/>
    <w:rsid w:val="00A90DCC"/>
    <w:rsid w:val="00AA043D"/>
    <w:rsid w:val="00AA1867"/>
    <w:rsid w:val="00AA5895"/>
    <w:rsid w:val="00AB09C8"/>
    <w:rsid w:val="00AB15E0"/>
    <w:rsid w:val="00AD13C7"/>
    <w:rsid w:val="00AD71B1"/>
    <w:rsid w:val="00AD73F2"/>
    <w:rsid w:val="00AD7CF9"/>
    <w:rsid w:val="00AE1E07"/>
    <w:rsid w:val="00AE2E34"/>
    <w:rsid w:val="00AE64BC"/>
    <w:rsid w:val="00B04ECD"/>
    <w:rsid w:val="00B1032C"/>
    <w:rsid w:val="00B11CEB"/>
    <w:rsid w:val="00B11FD7"/>
    <w:rsid w:val="00B202EC"/>
    <w:rsid w:val="00B230C8"/>
    <w:rsid w:val="00B24EE0"/>
    <w:rsid w:val="00B375DE"/>
    <w:rsid w:val="00B4298A"/>
    <w:rsid w:val="00B429EF"/>
    <w:rsid w:val="00B4680D"/>
    <w:rsid w:val="00B47305"/>
    <w:rsid w:val="00B47C9D"/>
    <w:rsid w:val="00B538CA"/>
    <w:rsid w:val="00B66139"/>
    <w:rsid w:val="00B67F4D"/>
    <w:rsid w:val="00B7270D"/>
    <w:rsid w:val="00B810B5"/>
    <w:rsid w:val="00B877EC"/>
    <w:rsid w:val="00B969CF"/>
    <w:rsid w:val="00BA13A4"/>
    <w:rsid w:val="00BA277C"/>
    <w:rsid w:val="00BA7624"/>
    <w:rsid w:val="00BB3CBE"/>
    <w:rsid w:val="00BB7AC0"/>
    <w:rsid w:val="00BC2FD6"/>
    <w:rsid w:val="00BD0423"/>
    <w:rsid w:val="00BD08A5"/>
    <w:rsid w:val="00BD413F"/>
    <w:rsid w:val="00BE232D"/>
    <w:rsid w:val="00BE2475"/>
    <w:rsid w:val="00BE4417"/>
    <w:rsid w:val="00BF151D"/>
    <w:rsid w:val="00BF6C2D"/>
    <w:rsid w:val="00BF7B22"/>
    <w:rsid w:val="00C015F7"/>
    <w:rsid w:val="00C0649F"/>
    <w:rsid w:val="00C07C3F"/>
    <w:rsid w:val="00C11264"/>
    <w:rsid w:val="00C14ACF"/>
    <w:rsid w:val="00C14C8D"/>
    <w:rsid w:val="00C20C73"/>
    <w:rsid w:val="00C311D0"/>
    <w:rsid w:val="00C336E4"/>
    <w:rsid w:val="00C36095"/>
    <w:rsid w:val="00C36873"/>
    <w:rsid w:val="00C42DBB"/>
    <w:rsid w:val="00C46FD8"/>
    <w:rsid w:val="00C514D0"/>
    <w:rsid w:val="00C53B95"/>
    <w:rsid w:val="00C57EA7"/>
    <w:rsid w:val="00C60406"/>
    <w:rsid w:val="00C6289B"/>
    <w:rsid w:val="00C646CD"/>
    <w:rsid w:val="00C70B31"/>
    <w:rsid w:val="00C723A9"/>
    <w:rsid w:val="00C73CB4"/>
    <w:rsid w:val="00C74341"/>
    <w:rsid w:val="00C74E27"/>
    <w:rsid w:val="00C85A99"/>
    <w:rsid w:val="00C915F0"/>
    <w:rsid w:val="00CA08CB"/>
    <w:rsid w:val="00CA1929"/>
    <w:rsid w:val="00CA38BD"/>
    <w:rsid w:val="00CA500D"/>
    <w:rsid w:val="00CA650A"/>
    <w:rsid w:val="00CA712A"/>
    <w:rsid w:val="00CA7693"/>
    <w:rsid w:val="00CB205D"/>
    <w:rsid w:val="00CB233B"/>
    <w:rsid w:val="00CB60C8"/>
    <w:rsid w:val="00CC1372"/>
    <w:rsid w:val="00CC37F4"/>
    <w:rsid w:val="00CD2B84"/>
    <w:rsid w:val="00CD61BC"/>
    <w:rsid w:val="00CD7483"/>
    <w:rsid w:val="00CE6170"/>
    <w:rsid w:val="00CF0015"/>
    <w:rsid w:val="00CF64F8"/>
    <w:rsid w:val="00D00025"/>
    <w:rsid w:val="00D02D08"/>
    <w:rsid w:val="00D10E65"/>
    <w:rsid w:val="00D14E90"/>
    <w:rsid w:val="00D223E5"/>
    <w:rsid w:val="00D23B88"/>
    <w:rsid w:val="00D25F1B"/>
    <w:rsid w:val="00D26E0B"/>
    <w:rsid w:val="00D30936"/>
    <w:rsid w:val="00D37F57"/>
    <w:rsid w:val="00D4356F"/>
    <w:rsid w:val="00D43EA4"/>
    <w:rsid w:val="00D44F46"/>
    <w:rsid w:val="00D5194B"/>
    <w:rsid w:val="00D53110"/>
    <w:rsid w:val="00D5321C"/>
    <w:rsid w:val="00D55729"/>
    <w:rsid w:val="00D61183"/>
    <w:rsid w:val="00D746FF"/>
    <w:rsid w:val="00D74D19"/>
    <w:rsid w:val="00D75A50"/>
    <w:rsid w:val="00D81D47"/>
    <w:rsid w:val="00D85FCC"/>
    <w:rsid w:val="00D8774B"/>
    <w:rsid w:val="00D92350"/>
    <w:rsid w:val="00DA07BF"/>
    <w:rsid w:val="00DA1596"/>
    <w:rsid w:val="00DA68DF"/>
    <w:rsid w:val="00DB510E"/>
    <w:rsid w:val="00DB712A"/>
    <w:rsid w:val="00DB788B"/>
    <w:rsid w:val="00DC343B"/>
    <w:rsid w:val="00DC4946"/>
    <w:rsid w:val="00DC4A49"/>
    <w:rsid w:val="00DD1352"/>
    <w:rsid w:val="00DD29AF"/>
    <w:rsid w:val="00DD30AA"/>
    <w:rsid w:val="00DD52BD"/>
    <w:rsid w:val="00DD5AF4"/>
    <w:rsid w:val="00DE1785"/>
    <w:rsid w:val="00DE6E1E"/>
    <w:rsid w:val="00DE72A0"/>
    <w:rsid w:val="00DF3440"/>
    <w:rsid w:val="00DF4870"/>
    <w:rsid w:val="00DF6020"/>
    <w:rsid w:val="00E03A78"/>
    <w:rsid w:val="00E1386A"/>
    <w:rsid w:val="00E14F7A"/>
    <w:rsid w:val="00E256B2"/>
    <w:rsid w:val="00E3000A"/>
    <w:rsid w:val="00E31434"/>
    <w:rsid w:val="00E4328A"/>
    <w:rsid w:val="00E432D7"/>
    <w:rsid w:val="00E500A9"/>
    <w:rsid w:val="00E5083B"/>
    <w:rsid w:val="00E55BEE"/>
    <w:rsid w:val="00E56E2D"/>
    <w:rsid w:val="00E6052D"/>
    <w:rsid w:val="00E64ADE"/>
    <w:rsid w:val="00E678D2"/>
    <w:rsid w:val="00E7452B"/>
    <w:rsid w:val="00E8223F"/>
    <w:rsid w:val="00E8543E"/>
    <w:rsid w:val="00E900A4"/>
    <w:rsid w:val="00E90988"/>
    <w:rsid w:val="00E9408F"/>
    <w:rsid w:val="00E9541C"/>
    <w:rsid w:val="00E9655E"/>
    <w:rsid w:val="00EA7149"/>
    <w:rsid w:val="00EB2B94"/>
    <w:rsid w:val="00EB4EE4"/>
    <w:rsid w:val="00EB78A0"/>
    <w:rsid w:val="00EC57D2"/>
    <w:rsid w:val="00EF2B45"/>
    <w:rsid w:val="00EF2E27"/>
    <w:rsid w:val="00F02514"/>
    <w:rsid w:val="00F03099"/>
    <w:rsid w:val="00F04691"/>
    <w:rsid w:val="00F05B04"/>
    <w:rsid w:val="00F124BE"/>
    <w:rsid w:val="00F209DB"/>
    <w:rsid w:val="00F22538"/>
    <w:rsid w:val="00F344A5"/>
    <w:rsid w:val="00F37251"/>
    <w:rsid w:val="00F54F02"/>
    <w:rsid w:val="00F56BD1"/>
    <w:rsid w:val="00F576A9"/>
    <w:rsid w:val="00F60004"/>
    <w:rsid w:val="00F66EE5"/>
    <w:rsid w:val="00F734C3"/>
    <w:rsid w:val="00F77533"/>
    <w:rsid w:val="00F90BAF"/>
    <w:rsid w:val="00F91CA8"/>
    <w:rsid w:val="00F92402"/>
    <w:rsid w:val="00F9747F"/>
    <w:rsid w:val="00FA5FF0"/>
    <w:rsid w:val="00FB256E"/>
    <w:rsid w:val="00FB438A"/>
    <w:rsid w:val="00FC0F18"/>
    <w:rsid w:val="00FC4521"/>
    <w:rsid w:val="00FC5C00"/>
    <w:rsid w:val="00FD07F9"/>
    <w:rsid w:val="00FD78CF"/>
    <w:rsid w:val="00FE3147"/>
    <w:rsid w:val="00FE39CC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F56BD1"/>
    <w:pPr>
      <w:keepNext/>
      <w:spacing w:before="20" w:line="140" w:lineRule="exact"/>
      <w:ind w:left="397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4"/>
      <w:szCs w:val="14"/>
    </w:rPr>
  </w:style>
  <w:style w:type="paragraph" w:styleId="a7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styleId="a8">
    <w:name w:val="Body Text"/>
    <w:basedOn w:val="a"/>
    <w:pPr>
      <w:spacing w:after="120"/>
    </w:pPr>
    <w:rPr>
      <w:rFonts w:ascii="Arial" w:hAnsi="Arial" w:cs="Arial"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styleId="20">
    <w:name w:val="Body Text Indent 2"/>
    <w:basedOn w:val="a"/>
    <w:pPr>
      <w:spacing w:line="204" w:lineRule="exact"/>
      <w:ind w:firstLine="284"/>
      <w:jc w:val="both"/>
    </w:pPr>
    <w:rPr>
      <w:rFonts w:ascii="Arial" w:hAnsi="Arial"/>
      <w:bCs/>
      <w:color w:val="000000"/>
      <w:spacing w:val="-2"/>
      <w:sz w:val="16"/>
    </w:rPr>
  </w:style>
  <w:style w:type="character" w:styleId="a9">
    <w:name w:val="Hyperlink"/>
    <w:rsid w:val="00B877EC"/>
    <w:rPr>
      <w:rFonts w:cs="Times New Roman"/>
      <w:color w:val="0000FF"/>
      <w:u w:val="single"/>
    </w:rPr>
  </w:style>
  <w:style w:type="character" w:customStyle="1" w:styleId="90">
    <w:name w:val="Заголовок 9 Знак"/>
    <w:link w:val="9"/>
    <w:rsid w:val="00F56BD1"/>
    <w:rPr>
      <w:rFonts w:ascii="Arial" w:hAnsi="Arial"/>
      <w:b/>
      <w:sz w:val="14"/>
      <w:lang w:val="ru-RU" w:eastAsia="ru-RU" w:bidi="ar-SA"/>
    </w:rPr>
  </w:style>
  <w:style w:type="paragraph" w:styleId="aa">
    <w:name w:val="Balloon Text"/>
    <w:basedOn w:val="a"/>
    <w:link w:val="ab"/>
    <w:rsid w:val="001C6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C69EE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locked/>
    <w:rsid w:val="003B3C7E"/>
    <w:rPr>
      <w:sz w:val="24"/>
      <w:szCs w:val="24"/>
      <w:lang w:val="ru-RU" w:eastAsia="ru-RU" w:bidi="ar-SA"/>
    </w:rPr>
  </w:style>
  <w:style w:type="character" w:styleId="ac">
    <w:name w:val="FollowedHyperlink"/>
    <w:rsid w:val="002F2C7C"/>
    <w:rPr>
      <w:color w:val="800080"/>
      <w:u w:val="single"/>
    </w:rPr>
  </w:style>
  <w:style w:type="paragraph" w:styleId="ad">
    <w:name w:val="footnote text"/>
    <w:basedOn w:val="a"/>
    <w:link w:val="ae"/>
    <w:rsid w:val="00DF602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F6020"/>
  </w:style>
  <w:style w:type="character" w:styleId="af">
    <w:name w:val="footnote reference"/>
    <w:rsid w:val="00DF6020"/>
    <w:rPr>
      <w:vertAlign w:val="superscript"/>
    </w:rPr>
  </w:style>
  <w:style w:type="paragraph" w:styleId="af0">
    <w:name w:val="endnote text"/>
    <w:basedOn w:val="a"/>
    <w:link w:val="af1"/>
    <w:rsid w:val="00DF602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F6020"/>
  </w:style>
  <w:style w:type="character" w:styleId="af2">
    <w:name w:val="endnote reference"/>
    <w:rsid w:val="00DF60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ind w:left="113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F56BD1"/>
    <w:pPr>
      <w:keepNext/>
      <w:spacing w:before="20" w:line="140" w:lineRule="exact"/>
      <w:ind w:left="397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4"/>
      <w:szCs w:val="14"/>
    </w:rPr>
  </w:style>
  <w:style w:type="paragraph" w:styleId="a7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styleId="a8">
    <w:name w:val="Body Text"/>
    <w:basedOn w:val="a"/>
    <w:pPr>
      <w:spacing w:after="120"/>
    </w:pPr>
    <w:rPr>
      <w:rFonts w:ascii="Arial" w:hAnsi="Arial" w:cs="Arial"/>
      <w:sz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styleId="20">
    <w:name w:val="Body Text Indent 2"/>
    <w:basedOn w:val="a"/>
    <w:pPr>
      <w:spacing w:line="204" w:lineRule="exact"/>
      <w:ind w:firstLine="284"/>
      <w:jc w:val="both"/>
    </w:pPr>
    <w:rPr>
      <w:rFonts w:ascii="Arial" w:hAnsi="Arial"/>
      <w:bCs/>
      <w:color w:val="000000"/>
      <w:spacing w:val="-2"/>
      <w:sz w:val="16"/>
    </w:rPr>
  </w:style>
  <w:style w:type="character" w:styleId="a9">
    <w:name w:val="Hyperlink"/>
    <w:rsid w:val="00B877EC"/>
    <w:rPr>
      <w:rFonts w:cs="Times New Roman"/>
      <w:color w:val="0000FF"/>
      <w:u w:val="single"/>
    </w:rPr>
  </w:style>
  <w:style w:type="character" w:customStyle="1" w:styleId="90">
    <w:name w:val="Заголовок 9 Знак"/>
    <w:link w:val="9"/>
    <w:rsid w:val="00F56BD1"/>
    <w:rPr>
      <w:rFonts w:ascii="Arial" w:hAnsi="Arial"/>
      <w:b/>
      <w:sz w:val="14"/>
      <w:lang w:val="ru-RU" w:eastAsia="ru-RU" w:bidi="ar-SA"/>
    </w:rPr>
  </w:style>
  <w:style w:type="paragraph" w:styleId="aa">
    <w:name w:val="Balloon Text"/>
    <w:basedOn w:val="a"/>
    <w:link w:val="ab"/>
    <w:rsid w:val="001C6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C69EE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locked/>
    <w:rsid w:val="003B3C7E"/>
    <w:rPr>
      <w:sz w:val="24"/>
      <w:szCs w:val="24"/>
      <w:lang w:val="ru-RU" w:eastAsia="ru-RU" w:bidi="ar-SA"/>
    </w:rPr>
  </w:style>
  <w:style w:type="character" w:styleId="ac">
    <w:name w:val="FollowedHyperlink"/>
    <w:rsid w:val="002F2C7C"/>
    <w:rPr>
      <w:color w:val="800080"/>
      <w:u w:val="single"/>
    </w:rPr>
  </w:style>
  <w:style w:type="paragraph" w:styleId="ad">
    <w:name w:val="footnote text"/>
    <w:basedOn w:val="a"/>
    <w:link w:val="ae"/>
    <w:rsid w:val="00DF602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F6020"/>
  </w:style>
  <w:style w:type="character" w:styleId="af">
    <w:name w:val="footnote reference"/>
    <w:rsid w:val="00DF6020"/>
    <w:rPr>
      <w:vertAlign w:val="superscript"/>
    </w:rPr>
  </w:style>
  <w:style w:type="paragraph" w:styleId="af0">
    <w:name w:val="endnote text"/>
    <w:basedOn w:val="a"/>
    <w:link w:val="af1"/>
    <w:rsid w:val="00DF602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F6020"/>
  </w:style>
  <w:style w:type="character" w:styleId="af2">
    <w:name w:val="endnote reference"/>
    <w:rsid w:val="00DF6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2096-5315-4077-BA0D-D29765E3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3126</CharactersWithSpaces>
  <SharedDoc>false</SharedDoc>
  <HLinks>
    <vt:vector size="18" baseType="variant">
      <vt:variant>
        <vt:i4>2424837</vt:i4>
      </vt:variant>
      <vt:variant>
        <vt:i4>6</vt:i4>
      </vt:variant>
      <vt:variant>
        <vt:i4>0</vt:i4>
      </vt:variant>
      <vt:variant>
        <vt:i4>5</vt:i4>
      </vt:variant>
      <vt:variant>
        <vt:lpwstr>http://www.gks.ru/bgd/free/meta_2010/Main.htm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http://www.gks.ru/folder/210/</vt:lpwstr>
      </vt:variant>
      <vt:variant>
        <vt:lpwstr/>
      </vt:variant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http://www.customs.ru/index.php/option=com_content&amp;view=article&amp;id=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2021-10-26T10:55:00Z</cp:lastPrinted>
  <dcterms:created xsi:type="dcterms:W3CDTF">2023-03-27T13:51:00Z</dcterms:created>
  <dcterms:modified xsi:type="dcterms:W3CDTF">2023-03-27T13:52:00Z</dcterms:modified>
</cp:coreProperties>
</file>