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Вопросы респондентов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Каким образом малое предприятие, микропредприятие узнает, что необходимо отчитываться по статистической форме?</w:t>
      </w:r>
    </w:p>
    <w:p>
      <w:pPr>
        <w:rPr/>
      </w:pPr>
      <w:r>
        <w:rPr/>
        <w:t xml:space="preserve">Ответ: На сайте Росстата в разделе «Респондентам/Уведомление о кодах по общероссийским классификаторам и перечень форм» можно найти список респондентов в отношении которых ежемесячно, ежеквартально, ежегодно проводятся текущие выборочные наблюдения (с указанием индексов и форм для заполнения, реквизитов их утверждения). Получить актуальный для организации перечень форм федерального статистического наблюдения можно в профильном разделе информационно-поисковой системы http://websbor.gks.ru, указав код по Общероссийскому классификатору предприятий и организаций (ОКПО) или основной государственный регистрационный номер юридического лица (ОГРН). Сведения о перечнях форм актуализируются ежемесячно с учетом периодичности форм (месячная, квартальная, полугодовая, годовая) и необходимости актуализации совокупностей объектов наблюдения.  При проведении сплошных наблюдений за деятельностью субъектов малого и среднего предпринимательства (раз в пять лет, проведено за 2010 и 2015 годы, планируется за 2020 год) респонденты информируются различными способами дополнительно. Обследования субъектов малого предпринимательства проводятся в соответствии с Федеральным законом от 24.07.2007 года № 209-ФЗ «О развитии малого и среднего предпринимательства в Российской Федерации».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узнать, какую статистическую отчётность должна предоставлять наша организация?</w:t>
      </w:r>
    </w:p>
    <w:p>
      <w:pPr>
        <w:rPr/>
      </w:pPr>
      <w:r>
        <w:rPr/>
        <w:t xml:space="preserve">Ответ: Положением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учета», утвержденным постановлением Правительства Российской Федерации от 18.08.2008 № 620 (с изменениями от 22.04.2015 № 381), установлено, что доведение до респондентов форм федерального статистического наблюдения и указаний по их заполнению осуществляется путем размещения субъектами официального статистического учета на своих официальных сайтах в сети Интернет форм федерального статистического наблюдения и указаний по их заполнению, а также перечня респондентов, в отношении которых проводятся федеральные статистические наблюдения, с указанием индексов и наименований форм, подлежащих предоставлению, реквизитов их утверждения.  На Интернет-портале Росстата имеется специальный раздел Информация для респондентов . В подрубрике Перечень респондентов, в отношении которых проводятся федеральные статистические наблюдения указан порядок получения информации о подлежащих представлению формах федерального статистического наблюдения.  Для получения перечня форм федерального статистического наблюдения, относящегося к конкретной организации (респонденту) необходимо обратиться к информационно-поисковой системе по адресу: http://websbor.gks.ru («Получить данные о кодах и формах»). После указания кода по Общероссийскому классификатору предприятий и организаций (ОКПО) или ОГРН и ввода защитного кода по кнопке «Перечень форм» формируется перечень форм федерального статистического наблюдения, подлежащих представлению организацией.  По вопросам заполнения и предоставления форм федерального статистического наблюдения следует обращаться в территориальный орган Федеральной службы государственной статистики по месту нахождения организаций, или на сайт территориального органа Росстата.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найти информацию об Общероссийских классификаторах?</w:t>
      </w:r>
    </w:p>
    <w:p>
      <w:pPr>
        <w:rPr/>
      </w:pPr>
      <w:r>
        <w:rPr/>
        <w:t xml:space="preserve">Ответ: Информация об общероссийских классификаторах (ОКВЭД2, ОКПД2, ОКТМО, ОКАТО, ОКОГУ, ОКОПФ, ОКФС) размещена на сайте Росстата в разделе «Статистика» путь: https://rosstat.gov.ru/classification. В составе каждого общероссийского классификатора содержится Введение, в котором дано описание принципов построения общероссийского классификатора и порядок его ведения.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найти информацию о присвоенных кодах</w:t>
      </w:r>
    </w:p>
    <w:p>
      <w:pPr>
        <w:rPr/>
      </w:pPr>
      <w:r>
        <w:rPr/>
        <w:t xml:space="preserve">Ответ: Хозяйствующие субъекты могут получить информацию о  кодах по общероссийским классификаторам технико-экономической и социальной информации (ОК ТЭИ), установленных органами государственной статистики, по адресу http://websbor.gks.ru («Получить данные о кодах и формах»)»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С какой периодичностью, по каким формам и какими методами обследуются субъекты малого предпринимательства?</w:t>
      </w:r>
    </w:p>
    <w:p>
      <w:pPr>
        <w:rPr/>
      </w:pPr>
      <w:r>
        <w:rPr/>
        <w:t xml:space="preserve">Ответ: Обследования субъектов малого и среднего предпринимательства проводятся ежемесячно, ежеквартально, ежегодно в форме текущих выборочных наблюдений на основе представительной (репрезентативной) выборки. А также один раз в пять лет (за 2010, 2015, 2020 годы) в форме сплошных наблюдений за деятельностью субъектов малого предпринимательства. Выборочные совокупности малых и микропредприятий, индивидуальных предпринимателей для участия в обследованиях формируются ежегодно по специально разработанному алгоритму.  Малые предприятия ежеквартально заполняют унифицированную форму федерального статистического наблюдения № ПМ «Сведения об основных показателях деятельности малого предприятия».  Микропредприятия и индивидуальные предприниматели обследуются ежегодно по формам № МП(микро) «Сведения об основных показателях деятельности микропредприятия» и № 1-ИП «Сведения о деятельности индивидуального предпринимателя». Кроме того, участники обследования заполняют специализированные формы статистических наблюдений.  Сплошному наблюдению подлежат все малые и микропредприятия, индивидуальные предприниматели, включенные в Единый реестр субъектов малого и среднего предпринимательства.  Малые и микропредприятия отчитываются по форме № МП-сп «Сведения об основных показателях деятельности малого предприятия  за 20__ год».  Индивидуальные - по форме № 1-предприниматель «Сведения о деятельности индивидуального предпринимателя за 20__год». Отчет предоставляется в электронном виде или на бумажном носителе. Обследования субъектов малого и среднего предпринимательства проводятся в соответствии с Федеральным законом от 24.07.2007 года № 209-ФЗ «О развитии малого и среднего предпринимательства в Российской Федерации».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Какая статистическая отчетность предусмотрена для индивидуального предпринимателя?</w:t>
      </w:r>
    </w:p>
    <w:p>
      <w:pPr>
        <w:rPr/>
      </w:pPr>
      <w:r>
        <w:rPr/>
        <w:t xml:space="preserve">Ответ: Индивидуальные предприниматели обследуются в сплошном режиме (раз в пять лет, очередной за 2020 год) по форме № 1-предприниматель «Сведения о деятельности индивидуального предпринимателя за 20__год». На выборочной основе (ежегодно)  по форме № 1-ИП «Сведения о деятельности индивидуального предпринимателя».  Также участники обследования заполняют специализированные формы статистических наблюдений в зависимости от вида деятельности (например, в сфере промышленности, торговли, строительства и др.).  Получить актуальный для организации перечень форм текущего выборочного наблюдения можно в профильном разделе информационно-поисковой системы http://websbor.gks.ru, указав код по Общероссийскому классификатору предприятий и организаций (ОКПО) или основного государственного регистрационного номера индивидуального предпринимателя (ОГРНИП). Отчет представляется в электронном виде или на бумажном носителе. При проведении сплошных наблюдений за деятельностью субъектов малого и среднего предпринимательства респонденты информируются различными способами дополнительно. Отчетность предоставляется в соответствии с Федеральным законом от 24.07.2007 № 209-ФЗ «О развитии малого и среднего предпринимательства в Российской Федерации».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О статистике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узнать сроки выхода официальных публикаций Росстата и оперативных статистических данных?</w:t>
      </w:r>
    </w:p>
    <w:p>
      <w:pPr>
        <w:rPr/>
      </w:pPr>
      <w:r>
        <w:rPr/>
        <w:t xml:space="preserve">Ответ: Периодичность и сроки выпуска официальных статистических публикаций установлены Федеральным планом статистических работ, так же как и сроки выхода официальной статистической информации, в том числе оперативной.. Сроки выпуска на текущий год отражены в «Плане-графике подготовки и размещения официальных статистических публикаций Росстата», который размещен  на Интернет-портале Росстата в разделе «Публикации / План выпуска публикаций".Оперативные статистические данные публикуются в ежемесячно издаваемых публикациях: оперативном докладе «Информация о социально-экономическом положении России», докладе «Социально-экономическое положение России», бюллетене «Информация для ведения мониторинга социально-экономического положения субъектов Российской Федерации», в других бюллетенях, электронные версии которых размещены на Интернет-портале Росстата в разделе «Публикации / Каталог публикаций/ Периодические издания.Наиболее оперативно данные Росстата публикуются в «Срочных информациях» и справках по актуальным вопросам.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можно найти информацию об объеме промышленного производства (в стоимостном выражении)?</w:t>
      </w:r>
    </w:p>
    <w:p>
      <w:pPr>
        <w:rPr/>
      </w:pPr>
      <w:r>
        <w:rPr/>
        <w:t xml:space="preserve">Ответ: Росстатом вместо показателя «Объем промышленного производства» с 2005 года разрабатывается показатель «Отгружено товаров собственного производства, выполнено работ и услуг собственными силами» в действующих ценах по фактическим («чистым») видам экономической деятельности разделов «Добыча полезных ископаемых», «Обрабатывающие производства», «Производство и распределение электроэнергии, газа и воды» Общероссийского классификатора видов экономической деятельности (ОКВЭД).Статистическая информация по показателю «Отгружено товаров собственного производства, выполнено работ и услуг собственными силами» размещена на официальном сайте Росстата: в разделе «Статистика»в публикациях Росстата в разделе «Публикации»в ЕМИСС –  \ Федеральная служба государственной статистики \ Добыча полезных ископаемых (Обрабатывающие производства, Производство и распределение электроэнергии, газа и воды) \ Объем отгруженной продукции (работ, услуг) в действующих ценах организаций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можно найти на сайте Росстата информацию о производстве, отгрузке, остатках отдельных видов продукции в натуральном выражении? По каким видам продукции эта информация разрабатывается?</w:t>
      </w:r>
    </w:p>
    <w:p>
      <w:pPr>
        <w:rPr/>
      </w:pPr>
      <w:r>
        <w:rPr/>
        <w:t xml:space="preserve">Ответ: Формирование официальной статистической информации о производстве, отгрузке и остатках продукции, а также о среднегодовых производственных мощностях  организаций по ее выпуску осуществляется по номенклатуре продукции, базирующейся на общероссийских классификаторах продукции: до 2010 года – Общероссийском классификаторе продукции ОК 005-93 (ОКП), с 2010 года – Общероссийском классификаторе продукции по видам экономической деятельности ОК 034-2007 (КПЕС 2002) (ОКПД).Номенклатура продукции размещена на сайте Росстата: в разделе «Статистика». Формируемая Росстатом официальная статистическая информация по Российской Федерации и федеральным округам размещена в ЕМИСС:http://www.fedstat.ru/ \ Федеральная служба государственной статистики \ Обрабатывающие производства \ Производство продукции по видам \ Производство, отгрузка и остатки важнейших видов продукции по установленной номенклатуреhttp://www.fedstat.ru/ \ Федеральная служба государственной статистики \ Обрабатывающие производства \ Производство продукции по видам \ Баланс производственных мощностей по установленному перечню продукции.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найти информацию об объемах внешней торговли Российской Федерации по отдельным товарным позициям (в соответствии с единой Товарной номенклатурой внешнеэкономической деятельности Евразийского экономического союза /ТН ВЭД ЕАЭС/)?</w:t>
      </w:r>
    </w:p>
    <w:p>
      <w:pPr>
        <w:rPr/>
      </w:pPr>
      <w:r>
        <w:rPr/>
        <w:t xml:space="preserve">Ответ: Субъектом официального статистического учета, осуществляющим формирование и предоставление заинтересованным пользователям официальной статистической информации об объемах внешней торговли Российской Федерации, является Федеральная таможенная служба. Статистическая информация об объемах внешней торговли размещена на официальном сайте ФТС России http://www.customs.ru в разделе Таможенная статистика.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найти данные об инфляции?</w:t>
      </w:r>
    </w:p>
    <w:p>
      <w:pPr>
        <w:rPr/>
      </w:pPr>
      <w:r>
        <w:rPr/>
        <w:t xml:space="preserve">Ответ: В соответствии с Федеральным планом статистических работ Росстат разрабатывает показатель Индекс потребительских цен на товары и услуги (ИПЦ), который используется в качестве одного из основных показателей, характеризующих уровень инфляции в Российской Федерации.Официальная статистическая информация об ИПЦ размещена на сайте Росстата в разделе «Статистика». Информация обновляется ежемесячно на 6-й рабочий день после отчетного периода.Кроме того, начиная с данных за 2002 год, информация размещается в Единой межведомственной информационно-статистической системе (ЕМИСС) по адресу http://www.fedstat.ru/ \ Федеральная служба государственной статистики \ Цены и тарифы \ Индексы потребительских цен (тарифов) на продовольственные, непродовольственные товары и услуги \ Индексы потребительских цен на товары и услуги. В ЕМИСС информация ежемесячно обновляется на 6-й рабочий день после отчетного периода.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0315986">
    <w:multiLevelType w:val="hybridMultilevel"/>
    <w:lvl w:ilvl="0" w:tplc="78884853">
      <w:start w:val="1"/>
      <w:numFmt w:val="decimal"/>
      <w:lvlText w:val="%1."/>
      <w:lvlJc w:val="left"/>
      <w:pPr>
        <w:ind w:left="720" w:hanging="360"/>
      </w:pPr>
    </w:lvl>
    <w:lvl w:ilvl="1" w:tplc="78884853" w:tentative="1">
      <w:start w:val="1"/>
      <w:numFmt w:val="lowerLetter"/>
      <w:lvlText w:val="%2."/>
      <w:lvlJc w:val="left"/>
      <w:pPr>
        <w:ind w:left="1440" w:hanging="360"/>
      </w:pPr>
    </w:lvl>
    <w:lvl w:ilvl="2" w:tplc="78884853" w:tentative="1">
      <w:start w:val="1"/>
      <w:numFmt w:val="lowerRoman"/>
      <w:lvlText w:val="%3."/>
      <w:lvlJc w:val="right"/>
      <w:pPr>
        <w:ind w:left="2160" w:hanging="180"/>
      </w:pPr>
    </w:lvl>
    <w:lvl w:ilvl="3" w:tplc="78884853" w:tentative="1">
      <w:start w:val="1"/>
      <w:numFmt w:val="decimal"/>
      <w:lvlText w:val="%4."/>
      <w:lvlJc w:val="left"/>
      <w:pPr>
        <w:ind w:left="2880" w:hanging="360"/>
      </w:pPr>
    </w:lvl>
    <w:lvl w:ilvl="4" w:tplc="78884853" w:tentative="1">
      <w:start w:val="1"/>
      <w:numFmt w:val="lowerLetter"/>
      <w:lvlText w:val="%5."/>
      <w:lvlJc w:val="left"/>
      <w:pPr>
        <w:ind w:left="3600" w:hanging="360"/>
      </w:pPr>
    </w:lvl>
    <w:lvl w:ilvl="5" w:tplc="78884853" w:tentative="1">
      <w:start w:val="1"/>
      <w:numFmt w:val="lowerRoman"/>
      <w:lvlText w:val="%6."/>
      <w:lvlJc w:val="right"/>
      <w:pPr>
        <w:ind w:left="4320" w:hanging="180"/>
      </w:pPr>
    </w:lvl>
    <w:lvl w:ilvl="6" w:tplc="78884853" w:tentative="1">
      <w:start w:val="1"/>
      <w:numFmt w:val="decimal"/>
      <w:lvlText w:val="%7."/>
      <w:lvlJc w:val="left"/>
      <w:pPr>
        <w:ind w:left="5040" w:hanging="360"/>
      </w:pPr>
    </w:lvl>
    <w:lvl w:ilvl="7" w:tplc="78884853" w:tentative="1">
      <w:start w:val="1"/>
      <w:numFmt w:val="lowerLetter"/>
      <w:lvlText w:val="%8."/>
      <w:lvlJc w:val="left"/>
      <w:pPr>
        <w:ind w:left="5760" w:hanging="360"/>
      </w:pPr>
    </w:lvl>
    <w:lvl w:ilvl="8" w:tplc="7888485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15985">
    <w:multiLevelType w:val="hybridMultilevel"/>
    <w:lvl w:ilvl="0" w:tplc="7758373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0315985">
    <w:abstractNumId w:val="30315985"/>
  </w:num>
  <w:num w:numId="30315986">
    <w:abstractNumId w:val="3031598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