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5" w:rsidRPr="00392A45" w:rsidRDefault="00392A45" w:rsidP="00392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Утверждено</w:t>
      </w:r>
    </w:p>
    <w:p w:rsidR="00392A45" w:rsidRPr="00392A45" w:rsidRDefault="00392A45" w:rsidP="0039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392A45" w:rsidRPr="00392A45" w:rsidRDefault="00392A45" w:rsidP="0039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от 13.10.2017 N 682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ПОЛОЖЕНИЕ</w:t>
      </w:r>
    </w:p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2A45">
        <w:rPr>
          <w:rFonts w:ascii="Times New Roman" w:hAnsi="Times New Roman" w:cs="Times New Roman"/>
          <w:sz w:val="24"/>
          <w:szCs w:val="24"/>
        </w:rPr>
        <w:t>ОБ УПРАВЛЕНИИ СТАТИСТИКИ СТРОИТЕЛЬСТВА, ИНВЕСТИЦИЙ</w:t>
      </w:r>
    </w:p>
    <w:bookmarkEnd w:id="0"/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И ЖИЛИЩНО-КОММУНАЛЬНОГО ХОЗЯЙСТВА ФЕДЕРАЛЬНОЙ СЛУЖБЫ</w:t>
      </w:r>
    </w:p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392A45" w:rsidRPr="00392A45" w:rsidRDefault="00392A45" w:rsidP="00392A4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1. Управление статистики строительства, инвестиций и жилищно-коммунального хозяйства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>
        <w:r w:rsidRPr="00392A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392A4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от 2 июня 2008 г. N 420, актами Росстата, а также настоящим Положением.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 управлениями Росстата, его территориальными органами и подведомственными организациями.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4. В состав Управления входят отделы.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 Основными задачами Управления являются: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 xml:space="preserve">Формирование официальной статистической информации об экономических процессах в Российской Федерации по строительству, инвестициям в нефинансовые активы, жилищно-коммунальному хозяйству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7">
        <w:r w:rsidRPr="00392A4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  <w:proofErr w:type="gramEnd"/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5.3. Разработка и утверждение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строительства, инвестиций и жилищно-коммунального хозяйства;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5.4. Организация работ по согласованию совместно с Минэкономразвития России официальной статистической методологии, разрабатываемой и утверждаемой федеральными органами исполнительной власти - субъектами официального статистического учета;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5.5. Разработка и подготовка для утверждения форм федерального статистического наблюдения и указаний по их заполнению;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5.6. Подготовка, методологическое обеспечение, проведение федеральных статистических наблюдений,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 о строительстве, инвестициях в нефинансовые активы и жилищно-коммунальном хозяйстве;</w:t>
      </w:r>
    </w:p>
    <w:p w:rsidR="00392A45" w:rsidRPr="00392A45" w:rsidRDefault="00392A45" w:rsidP="00392A4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79"/>
        <w:gridCol w:w="113"/>
      </w:tblGrid>
      <w:tr w:rsidR="00392A45" w:rsidRPr="00392A45" w:rsidTr="000A2D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45" w:rsidRPr="00392A45" w:rsidRDefault="00392A45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45" w:rsidRPr="00392A45" w:rsidRDefault="00392A45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A45" w:rsidRPr="00392A45" w:rsidRDefault="00392A45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92A45" w:rsidRPr="00392A45" w:rsidRDefault="00392A45" w:rsidP="000A2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A45" w:rsidRPr="00392A45" w:rsidRDefault="00392A45" w:rsidP="000A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A45" w:rsidRPr="00392A45" w:rsidRDefault="00392A45" w:rsidP="00392A4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5.8.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5.9.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 Управление осуществляет следующие функции: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 xml:space="preserve">В части формирования официальной статистической информации об экономических процессах в Российской Федерации по строительству, инвестициям в нефинансовые активы, жилищно-коммунальному хозяйству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8">
        <w:r w:rsidRPr="00392A4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статистических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6.1.1. Предоставление пользователям официальной статистической информации по строительству, инвестициям в нефинансовые активы и жилищно-коммунальному хозяйству, разработанной на основе официальной статистической методологии в соответствии с федеральным </w:t>
      </w:r>
      <w:hyperlink r:id="rId9">
        <w:r w:rsidRPr="00392A4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6.1.2. Предоставление пользователям официальной статистической информации о состоянии строительства, инвестиций и жилищно-коммунального хозяйства по программам, формам и методологиям, разрабатываемым Минстроем России, Минэнерго России, Минсельхозом России и предоставляемым Росстату;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6.1.3. Подготовка официальной статистической информации для размещения на официальном сайте Росстата в информационно-телекоммуникационной сети "Интернет";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6.1.4. Обеспечение формирования и актуализации состава статистических показателей по установленному перечню показателей в части статистики строительства, инвестиций и жилищно-коммунального хозяйства, подлежащих загрузке в Единую межведомственную информационно-статистическую систему (ЕМИСС);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6.1.5. Участие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6.1.6. Контроль загрузки статистических показателей по установленному перечню показателей в части статистики строительства, инвестиций и жилищно-коммунального хозяйств, подлежащих загрузке в ЕМИСС;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6.1.7. Подготовка предложений по актуализации информационного фонда Электронного каталога статистических показателей (ЭКСП) в части показателей статистики по строительству, инвестициям и жилищно-коммунальному хозяйству;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6.1.8. Подготовка статистических материалов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6.1.9. Обеспечение включения в официальные статистические издания Росстата официальной статистической информации о строительстве, инвестициях и жилищно-коммунальному хозяйству;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6.1.10. Участие в разработке федерального плана статистических работ и подготовке предложений по его актуализации;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6.1.11. Участие в разработке текущих и перспективных планов и программ развития государственной статистической деятельности, в том числе годовых производственных планов работ Росстата и планов научно-методологической работы Росстата, и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их выполнением по вопросам, относящимся к компетенции Управления.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6.2. В части подготовки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6.2.1. Подготовка предложений для включения в Планы законопроектной деятельности Правительства Российской Федерации и Минэкономразвития России;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6.2.2. Разработка и представление в Минэкономразвития России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Минэкономразвития России в сфере официального статистического учета по вопросам, отнесенным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 xml:space="preserve">Подготовке проектов нормативных правовых актов Росстата по вопросам, отнесенным к установленной сфере деятельности на основании и во исполнение </w:t>
      </w:r>
      <w:hyperlink r:id="rId10">
        <w:r w:rsidRPr="00392A4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  <w:proofErr w:type="gramEnd"/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 В части разработки и утверждения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строительства, инвестиций и жилищно-коммунального хозяйства: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6.3.1. Разработка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в сфере статистики по строительству, инвестициям и жилищно-коммунальному хозяйству, организация подготовки и проведения выборочных обследований по показателям,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6.3.1.1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6.3.2. Подготовка предложений по формированию проекта Плана научно-исследовательских и методологических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6.3.3. Подготовка предложений и замечаний по совершенствованию методологии для проведения федеральных статистических наблюдений и формирования официальной статистической информации по строительству, инвестициям в нефинансовые активы и жилищно-коммунальному хозяйству, системы взаимоувязанных общероссийских классификаторов, гармонизированных с требованиями международных стандартов и классификаций, реализации современных методов формирования информационных ресурсов и технологий в области статистической деятельности;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6.3.6. Подготовка материалов для сборника "Методологические положения по статистике" в части методологии по статистике строительства, инвестиций и жилищно-коммунального хозяйства;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6.3.7. Осуществление мероприятий по организации и проведению научно-практических конференций Росстата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6.4. В части организации работ по согласованию совместно с Минэкономразвития России официальной статистической методологии, разрабатываемой и утверждаемой федеральными органами исполнительной власти - субъектами официального статистического учета: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6.4.1. Участие в работе по согласованию Росстатом совместно с Минэкономразвития России официальной статистической методологии, разрабатываемой и утверждаемой федеральными органами исполнительной власти - субъектами официального статистического учета;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6.5.1. Разработка и актуализация форм федеральных статистических наблюдений и указаний по их заполнению;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 В части подготовки, методологического обеспечения, проведения федеральных статистических наблюдений,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 о строительстве, инвестициях в нефинансовые активы и жилищно-коммунальном хозяйстве: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6.6.1. Участие в согласовании и подготовке соответствующих показателей ЕМИСС по статистике строительства, инвестиций и жилищно-коммунального хозяйства, формируемых другими субъектами официального статистического учета;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6.6.2. Участие в разработке, ведении и применении в статистической практике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статистических данных по статистике строительства, инвестиций в нефинансовые активы и жилищно-коммунального хозяйства;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6.6.3.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6.6.3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6.6.4. Подготовка предложений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по разработке с соответствующими подразделениями федеральных органов исполнительной власти планов по обеспечению безопасности проведения федеральных статистических наблюдений в случае привлечения лиц для выполнения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работ, связанных с проведением федерального статистического наблюдения.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6.6.4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6.6.5. Осуществление в пределах компетенции Управления организационно-методологического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6.6.5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6.6.6. Участие в разработке положения о порядке и сроках хранения документов федеральных статистических наблюдений.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6.6.6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6.6.7.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6.6.7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 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6.7.1. Подготовка обоснований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6.7.2. Определение квалификационных требований и критериев оценки заявок участников размещения заказов;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6.7.3. Осуществление в качестве организатора размещения заказов научно-методологических работ;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6.7.4. Участие в работах по размещению в установленном порядке заказов по направлениям закупок, относящихся к сфере деятельности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6.7.5. 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6.7.6. Осуществление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6.7.7.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6.7.7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 В части организации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6.8.1. Обеспечение реализации положений Федерального </w:t>
      </w:r>
      <w:hyperlink r:id="rId18">
        <w:r w:rsidRPr="00392A4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от 27 июля 2004 г. N 79-ФЗ "О </w:t>
      </w:r>
      <w:r w:rsidRPr="00392A45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службе Российской Федерации";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6.8.2. Организация и контроль соблюдения Служебного </w:t>
      </w:r>
      <w:hyperlink r:id="rId19">
        <w:r w:rsidRPr="00392A45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0">
        <w:r w:rsidRPr="00392A4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6.8.3.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Обеспечение предоставления федеральными гражданскими служащими Управления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6.8.4. Обеспечение исполнения федеральными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6.8.5. Профилактика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6.8.6. Планирование профессионального развития федеральных государственных гражданских служащих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6.8.8. Обеспечение защиты и сохранности сведений, составляющих государственную тайну: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6.8.9. Соблюдение установленного в Росстате режима секретности;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6.8.10. Подготовка предложений о допуске работников Управления к государственной тайне и обоснований необходимости их допуска к государственной тайне;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6.8.11. Участие в разработке мобилизационных документов Управления и поддержание их в актуальном состоянии;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6.8.12. Участие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отчетности на особый период;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6.8.13. Организация и ведение гражданской обороны Управления в соответствии с Планом гражданской обороны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6.8.14. Обеспечение в пределах установленных полномочий надлежащих организационно-технических условий, необходимых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должностных обязанностей работников Управления, сохранности основных средств и имущества, закрепленного за Управлением;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6.8.15. Обеспечение в пределах установленных полномочий соблюдения техники безопасности;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6.8.16. Обеспечение ведения делопроизводства в Управлении в соответствии с </w:t>
      </w:r>
      <w:hyperlink r:id="rId21">
        <w:r w:rsidRPr="00392A4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r w:rsidRPr="00392A45">
        <w:rPr>
          <w:rFonts w:ascii="Times New Roman" w:hAnsi="Times New Roman" w:cs="Times New Roman"/>
          <w:sz w:val="24"/>
          <w:szCs w:val="24"/>
        </w:rPr>
        <w:lastRenderedPageBreak/>
        <w:t>делопроизводства в федеральных органах исполнительной власти, утвержденными постановлением Правительства Российской Федерации от 15 июня 2009 г. N 477 с применением Системы электронного документооборота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6.8.17.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6.8.18.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бюджетного учета,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2A45">
        <w:rPr>
          <w:rFonts w:ascii="Times New Roman" w:hAnsi="Times New Roman" w:cs="Times New Roman"/>
          <w:sz w:val="24"/>
          <w:szCs w:val="24"/>
        </w:rPr>
        <w:t xml:space="preserve">. 6.8.18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392A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IV. Управление для осуществления своих задач и функций</w:t>
      </w:r>
    </w:p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общественных объединений и иных организаций.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8.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9. При взаимодействии с территориальными органами Росстата: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9.1. Давать разъяснения и консультации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9.2. 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10.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V. Руководство Управления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 и служебную информацию в Управлении.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 Начальник Управления: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14.1. Распределяет должностные обязанности между государственными гражданскими служащими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14.2. Организует деятельность Управления по выполнению возложенных на Управление задач и функций;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14.3. Дает указания в пределах своих полномочий, организует и проверяет их исполнение;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14.4. Несет ответственность за выполнение задач, возложенных на Управление;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14.5. Взаимодействует со структурными подразделениями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14.9. Привлекает при необходимости в установленном порядке для проработки вопросов, отнесенных к сферам деятельности Росстата, научные и иные организации, ученых и специалистов;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14.10.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14.11.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14.12. Планирует свою деятельность с учетом необходимости участия в мероприятиях, проводимых руководством Росстата, а также в иных мероприятиях;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14.13. Представляет документы к заседаниям коллегии Росстата в соответствии с планом работы коллегии;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14.14. Организует работу по исполнению поручения и несет ответственность за его исполнение;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14.15. В случае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14.16. Вносит в установленном порядке руководителю Росстата предложения об изменении структуры, численности Управления.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15. Начальник Управления осуществляет также иные полномочия, предусмотренные нормативными правовыми актами Российской Федерации, </w:t>
      </w:r>
      <w:hyperlink r:id="rId23">
        <w:r w:rsidRPr="00392A4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92A45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статистики, должностным регламентом и решениями руководства Росстата.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VI. Взаимодействие с другими управлениями Росстата и его</w:t>
      </w:r>
    </w:p>
    <w:p w:rsidR="00392A45" w:rsidRPr="00392A45" w:rsidRDefault="00392A45" w:rsidP="0039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территориальными органами</w:t>
      </w:r>
    </w:p>
    <w:p w:rsidR="00392A45" w:rsidRPr="00392A45" w:rsidRDefault="00392A45" w:rsidP="0039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45" w:rsidRPr="00392A45" w:rsidRDefault="00392A45" w:rsidP="00392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lastRenderedPageBreak/>
        <w:t>17. Управление при реализации своих функций взаимодействует с управлениями центрального аппарата Росстата и с его территориальными органами, с подведомственными организациями и органами государственного управления, а также со структурными подразделениями федеральных органов исполнительной власти и их территориальными органами, органами государственной власти субъектов Российской Федерации, органами местного самоуправления.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 В этих целях Управление: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18.1. Осуществляет методическое руководство вопросами, связанными с реализацией полномочий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 xml:space="preserve">18.2. Организует и проводит конференции, инструктивные семинары и совещания </w:t>
      </w:r>
      <w:proofErr w:type="gramStart"/>
      <w:r w:rsidRPr="00392A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2A45">
        <w:rPr>
          <w:rFonts w:ascii="Times New Roman" w:hAnsi="Times New Roman" w:cs="Times New Roman"/>
          <w:sz w:val="24"/>
          <w:szCs w:val="24"/>
        </w:rPr>
        <w:t xml:space="preserve"> специалистами органов государственной статистики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18.3. Поддерживает постоянные оперативные контакты с начальниками управлений центрального аппарата и руководителями территориальных органов Росстата и получает от них информацию о результатах деятельности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18.4. Направляет в управления центрального аппарата и территориальным органам Росстата в установленном порядке рекомендации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18.5.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18.6. Рассматривает и подготавливает ответы на обращения управлений центрального аппарата и территориальных органов Росстата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18.7. Принимает участие в комплексных и тематических проверках деятельности территориальных органов Росстата, а также по поручению руководства Росстата, осуществляет выезды в регионы по вопросам, относящимся к компетенции Управления;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18.8.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392A45" w:rsidRPr="00392A45" w:rsidRDefault="00392A45" w:rsidP="00392A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A45">
        <w:rPr>
          <w:rFonts w:ascii="Times New Roman" w:hAnsi="Times New Roman" w:cs="Times New Roman"/>
          <w:sz w:val="24"/>
          <w:szCs w:val="24"/>
        </w:rPr>
        <w:t>18.9. Участвует в разработке учебных планов и программ повышения квалификации специалистов центрального аппарата и территориальных органов Росстата в части вопросов, относящихся к компетенции Управления.</w:t>
      </w:r>
    </w:p>
    <w:p w:rsidR="00217289" w:rsidRPr="00392A45" w:rsidRDefault="00217289" w:rsidP="00392A45"/>
    <w:sectPr w:rsidR="00217289" w:rsidRPr="00392A45" w:rsidSect="00D4200A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3"/>
    <w:rsid w:val="00006E7C"/>
    <w:rsid w:val="00217289"/>
    <w:rsid w:val="00392A45"/>
    <w:rsid w:val="008D7F47"/>
    <w:rsid w:val="009E129C"/>
    <w:rsid w:val="00A90E63"/>
    <w:rsid w:val="00B22CA4"/>
    <w:rsid w:val="00D333E0"/>
    <w:rsid w:val="00D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C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29C"/>
    <w:pPr>
      <w:keepNext/>
      <w:widowControl/>
      <w:ind w:firstLine="7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E129C"/>
    <w:pPr>
      <w:keepNext/>
      <w:spacing w:line="480" w:lineRule="exact"/>
      <w:ind w:right="826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129C"/>
    <w:pPr>
      <w:keepNext/>
      <w:widowControl/>
      <w:ind w:firstLineChars="400" w:firstLine="87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E129C"/>
    <w:pPr>
      <w:keepNext/>
      <w:jc w:val="right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E129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9E129C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29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9E129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9E129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9E129C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9E129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sid w:val="009E129C"/>
    <w:rPr>
      <w:rFonts w:ascii="Calibri" w:hAnsi="Calibri"/>
      <w:b/>
    </w:rPr>
  </w:style>
  <w:style w:type="paragraph" w:styleId="a3">
    <w:name w:val="Title"/>
    <w:basedOn w:val="a"/>
    <w:link w:val="a4"/>
    <w:qFormat/>
    <w:rsid w:val="009E129C"/>
    <w:pPr>
      <w:widowControl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E129C"/>
    <w:rPr>
      <w:rFonts w:ascii="Cambria" w:hAnsi="Cambria"/>
      <w:b/>
      <w:kern w:val="28"/>
      <w:sz w:val="32"/>
    </w:rPr>
  </w:style>
  <w:style w:type="paragraph" w:styleId="a5">
    <w:name w:val="List Paragraph"/>
    <w:basedOn w:val="a"/>
    <w:link w:val="a6"/>
    <w:qFormat/>
    <w:rsid w:val="009E129C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locked/>
    <w:rsid w:val="009E129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4200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286&amp;dst=101424" TargetMode="External"/><Relationship Id="rId13" Type="http://schemas.openxmlformats.org/officeDocument/2006/relationships/hyperlink" Target="https://login.consultant.ru/link/?req=doc&amp;base=LAW&amp;n=473802&amp;dst=100279" TargetMode="External"/><Relationship Id="rId18" Type="http://schemas.openxmlformats.org/officeDocument/2006/relationships/hyperlink" Target="https://login.consultant.ru/link/?req=doc&amp;base=LAW&amp;n=464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44624&amp;dst=100015" TargetMode="External"/><Relationship Id="rId7" Type="http://schemas.openxmlformats.org/officeDocument/2006/relationships/hyperlink" Target="https://login.consultant.ru/link/?req=doc&amp;base=LAW&amp;n=473286&amp;dst=101424" TargetMode="External"/><Relationship Id="rId12" Type="http://schemas.openxmlformats.org/officeDocument/2006/relationships/hyperlink" Target="https://login.consultant.ru/link/?req=doc&amp;base=LAW&amp;n=473802&amp;dst=100277" TargetMode="External"/><Relationship Id="rId17" Type="http://schemas.openxmlformats.org/officeDocument/2006/relationships/hyperlink" Target="https://login.consultant.ru/link/?req=doc&amp;base=LAW&amp;n=473803&amp;dst=10002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282" TargetMode="External"/><Relationship Id="rId20" Type="http://schemas.openxmlformats.org/officeDocument/2006/relationships/hyperlink" Target="https://login.consultant.ru/link/?req=doc&amp;base=LAW&amp;n=20644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27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281" TargetMode="External"/><Relationship Id="rId23" Type="http://schemas.openxmlformats.org/officeDocument/2006/relationships/hyperlink" Target="https://login.consultant.ru/link/?req=doc&amp;base=LAW&amp;n=214823&amp;dst=100012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203428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286&amp;dst=101424" TargetMode="External"/><Relationship Id="rId14" Type="http://schemas.openxmlformats.org/officeDocument/2006/relationships/hyperlink" Target="https://login.consultant.ru/link/?req=doc&amp;base=LAW&amp;n=473802&amp;dst=100280" TargetMode="External"/><Relationship Id="rId22" Type="http://schemas.openxmlformats.org/officeDocument/2006/relationships/hyperlink" Target="https://login.consultant.ru/link/?req=doc&amp;base=LAW&amp;n=473804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Пиянзин Михаил Александрович</dc:creator>
  <cp:lastModifiedBy>Кошкина Ирина Вадимовна</cp:lastModifiedBy>
  <cp:revision>2</cp:revision>
  <dcterms:created xsi:type="dcterms:W3CDTF">2024-04-25T11:48:00Z</dcterms:created>
  <dcterms:modified xsi:type="dcterms:W3CDTF">2024-04-25T11:48:00Z</dcterms:modified>
</cp:coreProperties>
</file>