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77" w:rsidRPr="0087241B" w:rsidRDefault="0002731B">
      <w:pPr>
        <w:pStyle w:val="af1"/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87241B">
        <w:rPr>
          <w:rFonts w:ascii="Arial" w:hAnsi="Arial" w:cs="Arial"/>
          <w:color w:val="000000" w:themeColor="text1"/>
          <w:sz w:val="24"/>
          <w:szCs w:val="24"/>
        </w:rPr>
        <w:t>5.</w:t>
      </w:r>
      <w:r w:rsidR="00FC7177" w:rsidRPr="0087241B">
        <w:rPr>
          <w:rFonts w:ascii="Arial" w:hAnsi="Arial" w:cs="Arial"/>
          <w:color w:val="000000" w:themeColor="text1"/>
          <w:sz w:val="24"/>
          <w:szCs w:val="24"/>
        </w:rPr>
        <w:t xml:space="preserve"> ОТДЫХ, ФИЗИЧЕСКАЯ КУЛЬТУРА И СПОРТ </w:t>
      </w:r>
    </w:p>
    <w:p w:rsidR="00FC7177" w:rsidRPr="0087241B" w:rsidRDefault="00FC7177">
      <w:pPr>
        <w:pStyle w:val="af1"/>
        <w:rPr>
          <w:rFonts w:ascii="Arial" w:hAnsi="Arial" w:cs="Arial"/>
          <w:color w:val="000000" w:themeColor="text1"/>
        </w:rPr>
      </w:pPr>
    </w:p>
    <w:p w:rsidR="00FC7177" w:rsidRPr="0087241B" w:rsidRDefault="00FC7177">
      <w:pPr>
        <w:pStyle w:val="af1"/>
        <w:rPr>
          <w:rFonts w:ascii="Arial" w:hAnsi="Arial" w:cs="Arial"/>
          <w:color w:val="000000" w:themeColor="text1"/>
        </w:rPr>
      </w:pPr>
    </w:p>
    <w:p w:rsidR="00FC7177" w:rsidRPr="0087241B" w:rsidRDefault="00FC7177">
      <w:pPr>
        <w:pStyle w:val="23"/>
        <w:spacing w:line="240" w:lineRule="exact"/>
        <w:rPr>
          <w:color w:val="000000" w:themeColor="text1"/>
        </w:rPr>
      </w:pPr>
      <w:r w:rsidRPr="0087241B">
        <w:rPr>
          <w:color w:val="000000" w:themeColor="text1"/>
        </w:rPr>
        <w:t xml:space="preserve">В разделе публикуется информация о деятельности организаций отдыха, а также </w:t>
      </w:r>
      <w:r w:rsidR="007525D5">
        <w:rPr>
          <w:color w:val="000000" w:themeColor="text1"/>
        </w:rPr>
        <w:br/>
      </w:r>
      <w:r w:rsidRPr="0087241B">
        <w:rPr>
          <w:color w:val="000000" w:themeColor="text1"/>
        </w:rPr>
        <w:t xml:space="preserve">о сети спортивных сооружений, численности занимающихся физкультурой и спортом. </w:t>
      </w:r>
    </w:p>
    <w:p w:rsidR="00FC7177" w:rsidRPr="0087241B" w:rsidRDefault="00FC7177">
      <w:pPr>
        <w:spacing w:line="240" w:lineRule="exact"/>
        <w:ind w:firstLine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7241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Дома отдыха, базы отдыха, кемпинги и другие организации отдыха, </w:t>
      </w:r>
      <w:r w:rsidR="00184A72" w:rsidRPr="0087241B">
        <w:rPr>
          <w:rFonts w:ascii="Arial" w:hAnsi="Arial" w:cs="Arial"/>
          <w:b/>
          <w:bCs/>
          <w:color w:val="000000" w:themeColor="text1"/>
          <w:sz w:val="16"/>
          <w:szCs w:val="16"/>
        </w:rPr>
        <w:br/>
      </w:r>
      <w:r w:rsidRPr="0087241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туристские базы </w:t>
      </w:r>
      <w:r w:rsidRPr="0087241B">
        <w:rPr>
          <w:rFonts w:ascii="Arial" w:hAnsi="Arial" w:cs="Arial"/>
          <w:color w:val="000000" w:themeColor="text1"/>
          <w:sz w:val="16"/>
          <w:szCs w:val="16"/>
        </w:rPr>
        <w:t>– организации, предназначенные для отдыха, в которых отдыха</w:t>
      </w:r>
      <w:r w:rsidRPr="0087241B">
        <w:rPr>
          <w:rFonts w:ascii="Arial" w:hAnsi="Arial" w:cs="Arial"/>
          <w:color w:val="000000" w:themeColor="text1"/>
          <w:sz w:val="16"/>
          <w:szCs w:val="16"/>
        </w:rPr>
        <w:t>ю</w:t>
      </w:r>
      <w:r w:rsidRPr="0087241B">
        <w:rPr>
          <w:rFonts w:ascii="Arial" w:hAnsi="Arial" w:cs="Arial"/>
          <w:color w:val="000000" w:themeColor="text1"/>
          <w:sz w:val="16"/>
          <w:szCs w:val="16"/>
        </w:rPr>
        <w:t xml:space="preserve">щим на определенный срок обеспечены размещение и питание или только </w:t>
      </w:r>
      <w:r w:rsidR="000C6A4D">
        <w:rPr>
          <w:rFonts w:ascii="Arial" w:hAnsi="Arial" w:cs="Arial"/>
          <w:color w:val="000000" w:themeColor="text1"/>
          <w:sz w:val="16"/>
          <w:szCs w:val="16"/>
        </w:rPr>
        <w:br/>
      </w:r>
      <w:r w:rsidRPr="0087241B">
        <w:rPr>
          <w:rFonts w:ascii="Arial" w:hAnsi="Arial" w:cs="Arial"/>
          <w:color w:val="000000" w:themeColor="text1"/>
          <w:sz w:val="16"/>
          <w:szCs w:val="16"/>
        </w:rPr>
        <w:t xml:space="preserve">размещение, а также туристско-экскурсионное обслуживание. Такие организации могут функционировать в течение круглого года (круглогодичные) или в течение сезона </w:t>
      </w:r>
      <w:r w:rsidR="000C6A4D">
        <w:rPr>
          <w:rFonts w:ascii="Arial" w:hAnsi="Arial" w:cs="Arial"/>
          <w:color w:val="000000" w:themeColor="text1"/>
          <w:sz w:val="16"/>
          <w:szCs w:val="16"/>
        </w:rPr>
        <w:br/>
      </w:r>
      <w:r w:rsidRPr="0087241B">
        <w:rPr>
          <w:rFonts w:ascii="Arial" w:hAnsi="Arial" w:cs="Arial"/>
          <w:color w:val="000000" w:themeColor="text1"/>
          <w:sz w:val="16"/>
          <w:szCs w:val="16"/>
        </w:rPr>
        <w:t>(сезонные).</w:t>
      </w:r>
    </w:p>
    <w:p w:rsidR="00FC7177" w:rsidRPr="0087241B" w:rsidRDefault="00FC7177">
      <w:pPr>
        <w:pStyle w:val="af1"/>
        <w:spacing w:line="240" w:lineRule="exact"/>
        <w:ind w:firstLine="284"/>
        <w:jc w:val="both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87241B">
        <w:rPr>
          <w:rFonts w:ascii="Arial" w:hAnsi="Arial" w:cs="Arial"/>
          <w:color w:val="000000" w:themeColor="text1"/>
          <w:sz w:val="16"/>
          <w:szCs w:val="16"/>
        </w:rPr>
        <w:t>Спортивные сооружения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– сооружения,</w:t>
      </w:r>
      <w:r w:rsidRPr="0087241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предназначенные для проведения </w:t>
      </w:r>
      <w:r w:rsidR="00184A72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br/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учебно-тренировочных и оздоровительных занятий, физкультурно-оздоровительных </w:t>
      </w:r>
      <w:r w:rsidR="00184A72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br/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и спортивных мероприятий, отдельно стоящие 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</w:t>
      </w:r>
      <w:r w:rsidR="00184A72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br/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в установленном порядке.</w:t>
      </w:r>
    </w:p>
    <w:p w:rsidR="00FC7177" w:rsidRPr="0087241B" w:rsidRDefault="00FC7177">
      <w:pPr>
        <w:pStyle w:val="af1"/>
        <w:spacing w:line="240" w:lineRule="exact"/>
        <w:ind w:firstLine="284"/>
        <w:jc w:val="both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87241B">
        <w:rPr>
          <w:rFonts w:ascii="Arial" w:hAnsi="Arial" w:cs="Arial"/>
          <w:color w:val="000000" w:themeColor="text1"/>
          <w:sz w:val="16"/>
          <w:szCs w:val="16"/>
        </w:rPr>
        <w:t>Плоскостные спортивные сооружения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– площадки, поля и спортивные ядра </w:t>
      </w:r>
      <w:r w:rsidR="00184A72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br/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для определенного вида игр и занятий: волейбольные, баскетбольные, городошные, для ручного мяча, теннисные корты.</w:t>
      </w:r>
    </w:p>
    <w:p w:rsidR="00FC7177" w:rsidRPr="0087241B" w:rsidRDefault="00FC7177">
      <w:pPr>
        <w:pStyle w:val="af1"/>
        <w:spacing w:line="240" w:lineRule="exact"/>
        <w:ind w:firstLine="284"/>
        <w:jc w:val="both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87241B">
        <w:rPr>
          <w:rFonts w:ascii="Arial" w:hAnsi="Arial" w:cs="Arial"/>
          <w:color w:val="000000" w:themeColor="text1"/>
          <w:sz w:val="16"/>
          <w:szCs w:val="16"/>
        </w:rPr>
        <w:t>Спортивные залы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– крытые сооружения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, оборудованные для определенного вида занятий или универсального назначения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.</w:t>
      </w:r>
    </w:p>
    <w:p w:rsidR="00FC7177" w:rsidRPr="0087241B" w:rsidRDefault="00FC7177">
      <w:pPr>
        <w:pStyle w:val="af1"/>
        <w:spacing w:line="240" w:lineRule="exact"/>
        <w:ind w:firstLine="284"/>
        <w:jc w:val="both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87241B">
        <w:rPr>
          <w:rFonts w:ascii="Arial" w:hAnsi="Arial" w:cs="Arial"/>
          <w:color w:val="000000" w:themeColor="text1"/>
          <w:sz w:val="16"/>
          <w:szCs w:val="16"/>
        </w:rPr>
        <w:t>Плавательные бассейны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–  открытые и крытые 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ванны плавательных бассейнов, 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размером не менее 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10х6 метров.</w:t>
      </w:r>
    </w:p>
    <w:p w:rsidR="00FC7177" w:rsidRPr="0087241B" w:rsidRDefault="00FC7177">
      <w:pPr>
        <w:pStyle w:val="af1"/>
        <w:spacing w:line="240" w:lineRule="exact"/>
        <w:ind w:firstLine="284"/>
        <w:jc w:val="both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87241B">
        <w:rPr>
          <w:rFonts w:ascii="Arial" w:hAnsi="Arial" w:cs="Arial"/>
          <w:color w:val="000000" w:themeColor="text1"/>
          <w:spacing w:val="-4"/>
          <w:sz w:val="16"/>
          <w:szCs w:val="16"/>
        </w:rPr>
        <w:t>Лыжные базы</w:t>
      </w:r>
      <w:r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 xml:space="preserve"> – комплекс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>н</w:t>
      </w:r>
      <w:r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>ы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>е</w:t>
      </w:r>
      <w:r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 xml:space="preserve"> сооружени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>я</w:t>
      </w:r>
      <w:r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>, включаю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>щие</w:t>
      </w:r>
      <w:r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 xml:space="preserve"> 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 xml:space="preserve">лыжехранилища, </w:t>
      </w:r>
      <w:r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>раздевалки,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подсобные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помещения и трассы для занятий 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лыжным спортом и для проведения </w:t>
      </w:r>
      <w:r w:rsidR="00184A72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br/>
      </w:r>
      <w:r w:rsidR="005745EC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соревнований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.</w:t>
      </w:r>
    </w:p>
    <w:p w:rsidR="00FC7177" w:rsidRPr="0087241B" w:rsidRDefault="00FC7177">
      <w:pPr>
        <w:pStyle w:val="af1"/>
        <w:spacing w:line="240" w:lineRule="exact"/>
        <w:ind w:firstLine="284"/>
        <w:jc w:val="both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87241B">
        <w:rPr>
          <w:rFonts w:ascii="Arial" w:hAnsi="Arial" w:cs="Arial"/>
          <w:color w:val="000000" w:themeColor="text1"/>
          <w:sz w:val="16"/>
          <w:szCs w:val="16"/>
        </w:rPr>
        <w:t>Единовременная пропускная способность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– планово-расчетный показатель </w:t>
      </w:r>
      <w:r w:rsidR="00184A72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br/>
      </w:r>
      <w:r w:rsidR="0055250E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численности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занимающихся и режимов эксплуатации физкультурно-оздоровительных </w:t>
      </w:r>
      <w:r w:rsidR="00184A72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br/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и спортивных сооружений (приказ Г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КФТ РФ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от </w:t>
      </w:r>
      <w:r w:rsidR="0002731B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5</w:t>
      </w:r>
      <w:r w:rsidR="00280FAA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февраля </w:t>
      </w:r>
      <w:r w:rsidR="005745EC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19</w:t>
      </w:r>
      <w:r w:rsidR="00B152E1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98 г. № </w:t>
      </w:r>
      <w:r w:rsidR="00B152E1" w:rsidRPr="004409B1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4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4).</w:t>
      </w:r>
    </w:p>
    <w:p w:rsidR="00FC7177" w:rsidRPr="0087241B" w:rsidRDefault="00FC7177">
      <w:pPr>
        <w:pStyle w:val="af1"/>
        <w:spacing w:line="240" w:lineRule="exact"/>
        <w:ind w:firstLine="284"/>
        <w:jc w:val="both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В </w:t>
      </w:r>
      <w:r w:rsidRPr="0087241B">
        <w:rPr>
          <w:rFonts w:ascii="Arial" w:hAnsi="Arial" w:cs="Arial"/>
          <w:color w:val="000000" w:themeColor="text1"/>
          <w:sz w:val="16"/>
          <w:szCs w:val="16"/>
        </w:rPr>
        <w:t>общую численность занимающихся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в физкультурно-оздоровительных клубах, </w:t>
      </w:r>
      <w:r w:rsidRPr="0087241B">
        <w:rPr>
          <w:rFonts w:ascii="Arial" w:hAnsi="Arial" w:cs="Arial"/>
          <w:b w:val="0"/>
          <w:bCs w:val="0"/>
          <w:color w:val="000000" w:themeColor="text1"/>
          <w:spacing w:val="-4"/>
          <w:sz w:val="16"/>
          <w:szCs w:val="16"/>
        </w:rPr>
        <w:t>секциях и группах включаются  занимающиеся физической культурой в секциях и группах</w:t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  <w:r w:rsidR="00184A72"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br/>
      </w:r>
      <w:r w:rsidRPr="0087241B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по видам спорта, клубах и группах физкультурно-оздоровительной направленности. </w:t>
      </w:r>
    </w:p>
    <w:p w:rsidR="00FC7177" w:rsidRPr="0087241B" w:rsidRDefault="00FC7177">
      <w:pPr>
        <w:pStyle w:val="af1"/>
        <w:spacing w:line="220" w:lineRule="exact"/>
        <w:ind w:firstLine="284"/>
        <w:jc w:val="both"/>
        <w:rPr>
          <w:b w:val="0"/>
          <w:bCs w:val="0"/>
          <w:color w:val="000000" w:themeColor="text1"/>
        </w:rPr>
      </w:pPr>
      <w:bookmarkStart w:id="0" w:name="_GoBack"/>
      <w:bookmarkEnd w:id="0"/>
    </w:p>
    <w:sectPr w:rsidR="00FC7177" w:rsidRPr="0087241B" w:rsidSect="00945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657" w:right="2637" w:bottom="3657" w:left="2637" w:header="3033" w:footer="3204" w:gutter="0"/>
      <w:pgNumType w:start="12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B1" w:rsidRDefault="004409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separator/>
      </w:r>
    </w:p>
  </w:endnote>
  <w:endnote w:type="continuationSeparator" w:id="0">
    <w:p w:rsidR="004409B1" w:rsidRDefault="004409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"/>
      <w:gridCol w:w="6013"/>
    </w:tblGrid>
    <w:tr w:rsidR="004409B1" w:rsidRPr="00184A72" w:rsidTr="00C8231D">
      <w:trPr>
        <w:jc w:val="center"/>
      </w:trPr>
      <w:tc>
        <w:tcPr>
          <w:tcW w:w="620" w:type="dxa"/>
        </w:tcPr>
        <w:p w:rsidR="004409B1" w:rsidRPr="00184A72" w:rsidRDefault="004409B1" w:rsidP="00280A4D">
          <w:pPr>
            <w:pStyle w:val="a8"/>
            <w:rPr>
              <w:rFonts w:ascii="Times New Roman" w:hAnsi="Times New Roman" w:cs="Times New Roman"/>
            </w:rPr>
          </w:pPr>
          <w:r w:rsidRPr="00184A72">
            <w:rPr>
              <w:rStyle w:val="af2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84A72">
            <w:rPr>
              <w:rStyle w:val="af2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184A72">
            <w:rPr>
              <w:rStyle w:val="af2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38D6">
            <w:rPr>
              <w:rStyle w:val="af2"/>
              <w:rFonts w:ascii="Times New Roman" w:hAnsi="Times New Roman" w:cs="Times New Roman"/>
              <w:noProof/>
              <w:sz w:val="20"/>
              <w:szCs w:val="20"/>
            </w:rPr>
            <w:t>132</w:t>
          </w:r>
          <w:r w:rsidRPr="00184A72">
            <w:rPr>
              <w:rStyle w:val="af2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6013" w:type="dxa"/>
          <w:vAlign w:val="center"/>
        </w:tcPr>
        <w:p w:rsidR="004409B1" w:rsidRPr="000C475C" w:rsidRDefault="004409B1" w:rsidP="004409B1">
          <w:pPr>
            <w:pStyle w:val="a8"/>
            <w:spacing w:before="40"/>
            <w:jc w:val="right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000000"/>
            </w:rPr>
            <w:t>ЗДРАВООХРАНЕНИЕ В РОССИИ. 20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00"/>
              <w:lang w:val="en-US"/>
            </w:rPr>
            <w:t>23</w:t>
          </w:r>
        </w:p>
      </w:tc>
    </w:tr>
  </w:tbl>
  <w:p w:rsidR="004409B1" w:rsidRPr="00523777" w:rsidRDefault="004409B1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3"/>
      <w:gridCol w:w="620"/>
    </w:tblGrid>
    <w:tr w:rsidR="004409B1" w:rsidRPr="00C8231D" w:rsidTr="00280A4D">
      <w:trPr>
        <w:jc w:val="center"/>
      </w:trPr>
      <w:tc>
        <w:tcPr>
          <w:tcW w:w="6013" w:type="dxa"/>
          <w:vAlign w:val="center"/>
        </w:tcPr>
        <w:p w:rsidR="004409B1" w:rsidRPr="000C475C" w:rsidRDefault="004409B1" w:rsidP="004409B1">
          <w:pPr>
            <w:pStyle w:val="a8"/>
            <w:spacing w:before="40"/>
            <w:rPr>
              <w:rFonts w:ascii="Times New Roman" w:hAnsi="Times New Roman" w:cs="Times New Roman"/>
              <w:lang w:val="en-US"/>
            </w:rPr>
          </w:pPr>
          <w:r w:rsidRPr="00C8231D">
            <w:rPr>
              <w:rFonts w:ascii="Times New Roman" w:hAnsi="Times New Roman" w:cs="Times New Roman"/>
              <w:b/>
              <w:bCs/>
              <w:i/>
              <w:iCs/>
              <w:color w:val="000000"/>
            </w:rPr>
            <w:t>ЗДРАВООХРАНЕНИЕ В РОССИИ. 20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00"/>
              <w:lang w:val="en-US"/>
            </w:rPr>
            <w:t>23</w:t>
          </w:r>
        </w:p>
      </w:tc>
      <w:tc>
        <w:tcPr>
          <w:tcW w:w="620" w:type="dxa"/>
        </w:tcPr>
        <w:p w:rsidR="004409B1" w:rsidRPr="00C8231D" w:rsidRDefault="004409B1" w:rsidP="00280A4D">
          <w:pPr>
            <w:pStyle w:val="a8"/>
            <w:jc w:val="right"/>
            <w:rPr>
              <w:rFonts w:ascii="Times New Roman" w:hAnsi="Times New Roman" w:cs="Times New Roman"/>
            </w:rPr>
          </w:pPr>
          <w:r w:rsidRPr="00C8231D">
            <w:rPr>
              <w:rStyle w:val="af2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8231D">
            <w:rPr>
              <w:rStyle w:val="af2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C8231D">
            <w:rPr>
              <w:rStyle w:val="af2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38D6">
            <w:rPr>
              <w:rStyle w:val="af2"/>
              <w:rFonts w:ascii="Times New Roman" w:hAnsi="Times New Roman" w:cs="Times New Roman"/>
              <w:noProof/>
              <w:sz w:val="20"/>
              <w:szCs w:val="20"/>
            </w:rPr>
            <w:t>131</w:t>
          </w:r>
          <w:r w:rsidRPr="00C8231D">
            <w:rPr>
              <w:rStyle w:val="af2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4409B1" w:rsidRPr="00184A72" w:rsidRDefault="004409B1">
    <w:pPr>
      <w:pStyle w:val="a8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B1" w:rsidRDefault="004409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separator/>
      </w:r>
    </w:p>
  </w:footnote>
  <w:footnote w:type="continuationSeparator" w:id="0">
    <w:p w:rsidR="004409B1" w:rsidRDefault="004409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B1" w:rsidRDefault="004409B1">
    <w:pPr>
      <w:pBdr>
        <w:bottom w:val="single" w:sz="6" w:space="1" w:color="auto"/>
      </w:pBdr>
      <w:ind w:firstLine="284"/>
      <w:jc w:val="center"/>
      <w:rPr>
        <w:sz w:val="14"/>
        <w:szCs w:val="14"/>
      </w:rPr>
    </w:pPr>
    <w:r>
      <w:rPr>
        <w:sz w:val="14"/>
        <w:szCs w:val="14"/>
        <w:lang w:val="en-US"/>
      </w:rPr>
      <w:br/>
    </w:r>
    <w:r>
      <w:rPr>
        <w:sz w:val="14"/>
        <w:szCs w:val="14"/>
      </w:rPr>
      <w:t>5. ОТДЫХ, ФИЗИЧЕСКАЯ КУЛЬТУРА И СПОРТ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B1" w:rsidRDefault="004409B1">
    <w:pPr>
      <w:pBdr>
        <w:bottom w:val="single" w:sz="6" w:space="1" w:color="auto"/>
      </w:pBdr>
      <w:ind w:firstLine="284"/>
      <w:jc w:val="center"/>
      <w:rPr>
        <w:sz w:val="14"/>
        <w:szCs w:val="14"/>
      </w:rPr>
    </w:pPr>
    <w:r>
      <w:rPr>
        <w:sz w:val="14"/>
        <w:szCs w:val="14"/>
        <w:lang w:val="en-US"/>
      </w:rPr>
      <w:br/>
      <w:t>5</w:t>
    </w:r>
    <w:r>
      <w:rPr>
        <w:sz w:val="14"/>
        <w:szCs w:val="14"/>
      </w:rPr>
      <w:t>. ОТДЫХ, ФИЗИЧЕСКАЯ КУЛЬТУРА И СПОРТ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B1" w:rsidRDefault="004409B1">
    <w:pPr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5"/>
    <w:rsid w:val="00000FED"/>
    <w:rsid w:val="00005933"/>
    <w:rsid w:val="00006C5A"/>
    <w:rsid w:val="0001094B"/>
    <w:rsid w:val="00011986"/>
    <w:rsid w:val="000125D0"/>
    <w:rsid w:val="00017E0B"/>
    <w:rsid w:val="00021EEB"/>
    <w:rsid w:val="00022925"/>
    <w:rsid w:val="00022AAA"/>
    <w:rsid w:val="00024C30"/>
    <w:rsid w:val="0002731B"/>
    <w:rsid w:val="00032BEC"/>
    <w:rsid w:val="00041B96"/>
    <w:rsid w:val="00044E7C"/>
    <w:rsid w:val="0005137D"/>
    <w:rsid w:val="000517DC"/>
    <w:rsid w:val="000621E8"/>
    <w:rsid w:val="00063E69"/>
    <w:rsid w:val="00066000"/>
    <w:rsid w:val="00066F1F"/>
    <w:rsid w:val="00091849"/>
    <w:rsid w:val="000A1FA9"/>
    <w:rsid w:val="000B1C98"/>
    <w:rsid w:val="000C0077"/>
    <w:rsid w:val="000C44EF"/>
    <w:rsid w:val="000C475C"/>
    <w:rsid w:val="000C6A4D"/>
    <w:rsid w:val="000E03D6"/>
    <w:rsid w:val="000E7F6A"/>
    <w:rsid w:val="001051F5"/>
    <w:rsid w:val="00112EE8"/>
    <w:rsid w:val="00116A24"/>
    <w:rsid w:val="001223CC"/>
    <w:rsid w:val="00142AC6"/>
    <w:rsid w:val="00154589"/>
    <w:rsid w:val="00160F45"/>
    <w:rsid w:val="00161156"/>
    <w:rsid w:val="0016324F"/>
    <w:rsid w:val="00166616"/>
    <w:rsid w:val="00176495"/>
    <w:rsid w:val="00180010"/>
    <w:rsid w:val="00184A72"/>
    <w:rsid w:val="001A011C"/>
    <w:rsid w:val="001A1820"/>
    <w:rsid w:val="001A3428"/>
    <w:rsid w:val="001B4A66"/>
    <w:rsid w:val="001B7EF4"/>
    <w:rsid w:val="001C44AA"/>
    <w:rsid w:val="001C553B"/>
    <w:rsid w:val="001D00D6"/>
    <w:rsid w:val="001D2268"/>
    <w:rsid w:val="001D705F"/>
    <w:rsid w:val="001F1E5E"/>
    <w:rsid w:val="001F3488"/>
    <w:rsid w:val="00202B75"/>
    <w:rsid w:val="002111E9"/>
    <w:rsid w:val="002116F6"/>
    <w:rsid w:val="00225C53"/>
    <w:rsid w:val="002338D6"/>
    <w:rsid w:val="00234C91"/>
    <w:rsid w:val="00235036"/>
    <w:rsid w:val="0024302E"/>
    <w:rsid w:val="0025155F"/>
    <w:rsid w:val="002752CC"/>
    <w:rsid w:val="0028013B"/>
    <w:rsid w:val="00280A40"/>
    <w:rsid w:val="00280A4D"/>
    <w:rsid w:val="00280FAA"/>
    <w:rsid w:val="00290114"/>
    <w:rsid w:val="00292DFA"/>
    <w:rsid w:val="002A02F5"/>
    <w:rsid w:val="002A3B9C"/>
    <w:rsid w:val="002B1ECF"/>
    <w:rsid w:val="002B7B75"/>
    <w:rsid w:val="002D196B"/>
    <w:rsid w:val="002D7A3B"/>
    <w:rsid w:val="002E0AB9"/>
    <w:rsid w:val="002E5308"/>
    <w:rsid w:val="002E78BA"/>
    <w:rsid w:val="002F1410"/>
    <w:rsid w:val="002F7D5D"/>
    <w:rsid w:val="0031639C"/>
    <w:rsid w:val="00322176"/>
    <w:rsid w:val="00327E74"/>
    <w:rsid w:val="00330F72"/>
    <w:rsid w:val="003437BF"/>
    <w:rsid w:val="00343FA2"/>
    <w:rsid w:val="00353B88"/>
    <w:rsid w:val="0035721A"/>
    <w:rsid w:val="00363DCF"/>
    <w:rsid w:val="00382A75"/>
    <w:rsid w:val="0038340E"/>
    <w:rsid w:val="0039047E"/>
    <w:rsid w:val="0039309B"/>
    <w:rsid w:val="003954C0"/>
    <w:rsid w:val="003A1B66"/>
    <w:rsid w:val="003A43DA"/>
    <w:rsid w:val="003B17E7"/>
    <w:rsid w:val="003B3D39"/>
    <w:rsid w:val="003B77B4"/>
    <w:rsid w:val="003C1FBA"/>
    <w:rsid w:val="003C7341"/>
    <w:rsid w:val="003E20EF"/>
    <w:rsid w:val="003E6383"/>
    <w:rsid w:val="003E723E"/>
    <w:rsid w:val="003E78C6"/>
    <w:rsid w:val="003F3517"/>
    <w:rsid w:val="00401B79"/>
    <w:rsid w:val="0040208B"/>
    <w:rsid w:val="0040370F"/>
    <w:rsid w:val="0040437F"/>
    <w:rsid w:val="00404CB3"/>
    <w:rsid w:val="00404D17"/>
    <w:rsid w:val="0041632E"/>
    <w:rsid w:val="0042438D"/>
    <w:rsid w:val="00424DDC"/>
    <w:rsid w:val="004409B1"/>
    <w:rsid w:val="00440DB8"/>
    <w:rsid w:val="00453869"/>
    <w:rsid w:val="004538C5"/>
    <w:rsid w:val="004611C6"/>
    <w:rsid w:val="004614D5"/>
    <w:rsid w:val="0046382A"/>
    <w:rsid w:val="00465E15"/>
    <w:rsid w:val="0047083F"/>
    <w:rsid w:val="00470F85"/>
    <w:rsid w:val="00486AF7"/>
    <w:rsid w:val="004B0671"/>
    <w:rsid w:val="004B308A"/>
    <w:rsid w:val="004B32E5"/>
    <w:rsid w:val="004C6531"/>
    <w:rsid w:val="004D0E5F"/>
    <w:rsid w:val="004F26BD"/>
    <w:rsid w:val="004F342E"/>
    <w:rsid w:val="004F53C2"/>
    <w:rsid w:val="00501C69"/>
    <w:rsid w:val="005121AE"/>
    <w:rsid w:val="00513AA1"/>
    <w:rsid w:val="0052037F"/>
    <w:rsid w:val="005208A1"/>
    <w:rsid w:val="00523777"/>
    <w:rsid w:val="00533845"/>
    <w:rsid w:val="00536B3D"/>
    <w:rsid w:val="005408D2"/>
    <w:rsid w:val="00542AD3"/>
    <w:rsid w:val="00544CAF"/>
    <w:rsid w:val="005458CC"/>
    <w:rsid w:val="00550396"/>
    <w:rsid w:val="00550664"/>
    <w:rsid w:val="0055250E"/>
    <w:rsid w:val="0056469D"/>
    <w:rsid w:val="00564BBC"/>
    <w:rsid w:val="00564CEC"/>
    <w:rsid w:val="00565D2A"/>
    <w:rsid w:val="00571535"/>
    <w:rsid w:val="005718C4"/>
    <w:rsid w:val="00571F0C"/>
    <w:rsid w:val="00573009"/>
    <w:rsid w:val="005745EC"/>
    <w:rsid w:val="00584EB6"/>
    <w:rsid w:val="00585660"/>
    <w:rsid w:val="00586852"/>
    <w:rsid w:val="00590CF1"/>
    <w:rsid w:val="005913B5"/>
    <w:rsid w:val="00592E53"/>
    <w:rsid w:val="00593256"/>
    <w:rsid w:val="005975B2"/>
    <w:rsid w:val="005A2F1E"/>
    <w:rsid w:val="005A41F6"/>
    <w:rsid w:val="005A484F"/>
    <w:rsid w:val="005A4CFB"/>
    <w:rsid w:val="005A7549"/>
    <w:rsid w:val="005B04F2"/>
    <w:rsid w:val="005B14B6"/>
    <w:rsid w:val="005B6334"/>
    <w:rsid w:val="005C4977"/>
    <w:rsid w:val="005D3F6C"/>
    <w:rsid w:val="005D6404"/>
    <w:rsid w:val="005D7882"/>
    <w:rsid w:val="005E58D2"/>
    <w:rsid w:val="005E688E"/>
    <w:rsid w:val="005E7F64"/>
    <w:rsid w:val="005F1F8B"/>
    <w:rsid w:val="00602A6A"/>
    <w:rsid w:val="00606CF9"/>
    <w:rsid w:val="00607A19"/>
    <w:rsid w:val="00615B0C"/>
    <w:rsid w:val="00615C69"/>
    <w:rsid w:val="006164F5"/>
    <w:rsid w:val="006349D8"/>
    <w:rsid w:val="006358D2"/>
    <w:rsid w:val="006366ED"/>
    <w:rsid w:val="00637759"/>
    <w:rsid w:val="0064577E"/>
    <w:rsid w:val="0065089D"/>
    <w:rsid w:val="0066301A"/>
    <w:rsid w:val="00664E45"/>
    <w:rsid w:val="0066527E"/>
    <w:rsid w:val="00665399"/>
    <w:rsid w:val="00671BBD"/>
    <w:rsid w:val="00676449"/>
    <w:rsid w:val="00685FAA"/>
    <w:rsid w:val="006904E4"/>
    <w:rsid w:val="006A4DF4"/>
    <w:rsid w:val="006B6E5A"/>
    <w:rsid w:val="006B76E9"/>
    <w:rsid w:val="006D1152"/>
    <w:rsid w:val="006D3256"/>
    <w:rsid w:val="006D7D91"/>
    <w:rsid w:val="006E41D5"/>
    <w:rsid w:val="006F143A"/>
    <w:rsid w:val="006F33C2"/>
    <w:rsid w:val="006F5F34"/>
    <w:rsid w:val="006F630A"/>
    <w:rsid w:val="007021F5"/>
    <w:rsid w:val="00703EF3"/>
    <w:rsid w:val="00723272"/>
    <w:rsid w:val="00736CD2"/>
    <w:rsid w:val="007525D5"/>
    <w:rsid w:val="00760D93"/>
    <w:rsid w:val="00767085"/>
    <w:rsid w:val="00777099"/>
    <w:rsid w:val="0078218D"/>
    <w:rsid w:val="007852DD"/>
    <w:rsid w:val="00786AA2"/>
    <w:rsid w:val="00796E9B"/>
    <w:rsid w:val="007A1D60"/>
    <w:rsid w:val="007A4572"/>
    <w:rsid w:val="007A4956"/>
    <w:rsid w:val="007B45EF"/>
    <w:rsid w:val="007B6113"/>
    <w:rsid w:val="007C1FF2"/>
    <w:rsid w:val="007D14C9"/>
    <w:rsid w:val="007D16C9"/>
    <w:rsid w:val="007E16F6"/>
    <w:rsid w:val="007E5D95"/>
    <w:rsid w:val="007F43FE"/>
    <w:rsid w:val="0080590E"/>
    <w:rsid w:val="0081355B"/>
    <w:rsid w:val="008163D0"/>
    <w:rsid w:val="0082473A"/>
    <w:rsid w:val="00824942"/>
    <w:rsid w:val="0084406E"/>
    <w:rsid w:val="0085370A"/>
    <w:rsid w:val="008544D2"/>
    <w:rsid w:val="008579E6"/>
    <w:rsid w:val="008609EC"/>
    <w:rsid w:val="00870C34"/>
    <w:rsid w:val="0087241B"/>
    <w:rsid w:val="008736B0"/>
    <w:rsid w:val="008835AB"/>
    <w:rsid w:val="00885672"/>
    <w:rsid w:val="00885BAD"/>
    <w:rsid w:val="00886EEF"/>
    <w:rsid w:val="00890B1C"/>
    <w:rsid w:val="008A0E6B"/>
    <w:rsid w:val="008A3663"/>
    <w:rsid w:val="008B688B"/>
    <w:rsid w:val="008C244F"/>
    <w:rsid w:val="008D2F2C"/>
    <w:rsid w:val="008E1498"/>
    <w:rsid w:val="008E3375"/>
    <w:rsid w:val="008E6E2C"/>
    <w:rsid w:val="008F0D48"/>
    <w:rsid w:val="008F3076"/>
    <w:rsid w:val="00902CA1"/>
    <w:rsid w:val="00922977"/>
    <w:rsid w:val="00926971"/>
    <w:rsid w:val="00936FFE"/>
    <w:rsid w:val="0094378E"/>
    <w:rsid w:val="00943A0B"/>
    <w:rsid w:val="00945A9A"/>
    <w:rsid w:val="00946C43"/>
    <w:rsid w:val="00957357"/>
    <w:rsid w:val="00960CE4"/>
    <w:rsid w:val="00962050"/>
    <w:rsid w:val="0096290B"/>
    <w:rsid w:val="00967E82"/>
    <w:rsid w:val="00973B30"/>
    <w:rsid w:val="00975B49"/>
    <w:rsid w:val="00980530"/>
    <w:rsid w:val="00981CA0"/>
    <w:rsid w:val="0098751A"/>
    <w:rsid w:val="00993F8B"/>
    <w:rsid w:val="00994609"/>
    <w:rsid w:val="009B0637"/>
    <w:rsid w:val="009B7886"/>
    <w:rsid w:val="009C224D"/>
    <w:rsid w:val="00A10FAE"/>
    <w:rsid w:val="00A13648"/>
    <w:rsid w:val="00A20558"/>
    <w:rsid w:val="00A207FB"/>
    <w:rsid w:val="00A41D90"/>
    <w:rsid w:val="00A5181C"/>
    <w:rsid w:val="00A53B7D"/>
    <w:rsid w:val="00A60C5E"/>
    <w:rsid w:val="00A955E2"/>
    <w:rsid w:val="00AA1007"/>
    <w:rsid w:val="00AA570D"/>
    <w:rsid w:val="00AB7E11"/>
    <w:rsid w:val="00AC169C"/>
    <w:rsid w:val="00AC2308"/>
    <w:rsid w:val="00AC3E9E"/>
    <w:rsid w:val="00AC7855"/>
    <w:rsid w:val="00AD0775"/>
    <w:rsid w:val="00AD64DC"/>
    <w:rsid w:val="00AD7BF8"/>
    <w:rsid w:val="00AE065E"/>
    <w:rsid w:val="00AF5E4F"/>
    <w:rsid w:val="00B152E1"/>
    <w:rsid w:val="00B23AD0"/>
    <w:rsid w:val="00B26ECB"/>
    <w:rsid w:val="00B27B44"/>
    <w:rsid w:val="00B41444"/>
    <w:rsid w:val="00B57E2B"/>
    <w:rsid w:val="00B63704"/>
    <w:rsid w:val="00B658DE"/>
    <w:rsid w:val="00B82B15"/>
    <w:rsid w:val="00B90181"/>
    <w:rsid w:val="00B9163B"/>
    <w:rsid w:val="00B93FF5"/>
    <w:rsid w:val="00BA54C2"/>
    <w:rsid w:val="00BA691C"/>
    <w:rsid w:val="00BB1C79"/>
    <w:rsid w:val="00BB3138"/>
    <w:rsid w:val="00BB4B46"/>
    <w:rsid w:val="00BC1838"/>
    <w:rsid w:val="00BC3057"/>
    <w:rsid w:val="00BD0556"/>
    <w:rsid w:val="00BD772C"/>
    <w:rsid w:val="00BE3816"/>
    <w:rsid w:val="00BF029B"/>
    <w:rsid w:val="00BF5C9D"/>
    <w:rsid w:val="00C0347F"/>
    <w:rsid w:val="00C05723"/>
    <w:rsid w:val="00C12DA2"/>
    <w:rsid w:val="00C23DBE"/>
    <w:rsid w:val="00C245CE"/>
    <w:rsid w:val="00C24A1D"/>
    <w:rsid w:val="00C30377"/>
    <w:rsid w:val="00C33D97"/>
    <w:rsid w:val="00C50539"/>
    <w:rsid w:val="00C51D6B"/>
    <w:rsid w:val="00C54F23"/>
    <w:rsid w:val="00C57A45"/>
    <w:rsid w:val="00C6564E"/>
    <w:rsid w:val="00C73269"/>
    <w:rsid w:val="00C8231D"/>
    <w:rsid w:val="00C83C7F"/>
    <w:rsid w:val="00C85E3D"/>
    <w:rsid w:val="00CA4EA8"/>
    <w:rsid w:val="00CA5D2E"/>
    <w:rsid w:val="00CA7B08"/>
    <w:rsid w:val="00CB1B33"/>
    <w:rsid w:val="00CB6FBF"/>
    <w:rsid w:val="00CC65FE"/>
    <w:rsid w:val="00CD181E"/>
    <w:rsid w:val="00CD2D00"/>
    <w:rsid w:val="00CD42D3"/>
    <w:rsid w:val="00CE242D"/>
    <w:rsid w:val="00CF0DED"/>
    <w:rsid w:val="00D0421F"/>
    <w:rsid w:val="00D07F63"/>
    <w:rsid w:val="00D10B4A"/>
    <w:rsid w:val="00D12F4E"/>
    <w:rsid w:val="00D1606A"/>
    <w:rsid w:val="00D20F60"/>
    <w:rsid w:val="00D31BAC"/>
    <w:rsid w:val="00D405AD"/>
    <w:rsid w:val="00D41692"/>
    <w:rsid w:val="00D47744"/>
    <w:rsid w:val="00D52FFC"/>
    <w:rsid w:val="00D70959"/>
    <w:rsid w:val="00D75060"/>
    <w:rsid w:val="00D76D73"/>
    <w:rsid w:val="00D84719"/>
    <w:rsid w:val="00D85DE8"/>
    <w:rsid w:val="00D906F2"/>
    <w:rsid w:val="00D93523"/>
    <w:rsid w:val="00DA47BA"/>
    <w:rsid w:val="00DC2F99"/>
    <w:rsid w:val="00DC3684"/>
    <w:rsid w:val="00DD1A7D"/>
    <w:rsid w:val="00DE106B"/>
    <w:rsid w:val="00E12AAD"/>
    <w:rsid w:val="00E16D46"/>
    <w:rsid w:val="00E22A00"/>
    <w:rsid w:val="00E34D5D"/>
    <w:rsid w:val="00E36978"/>
    <w:rsid w:val="00E43215"/>
    <w:rsid w:val="00E43B47"/>
    <w:rsid w:val="00E458DD"/>
    <w:rsid w:val="00E47B4B"/>
    <w:rsid w:val="00E53969"/>
    <w:rsid w:val="00E57346"/>
    <w:rsid w:val="00E62973"/>
    <w:rsid w:val="00E6320A"/>
    <w:rsid w:val="00E8294E"/>
    <w:rsid w:val="00E86995"/>
    <w:rsid w:val="00EB695F"/>
    <w:rsid w:val="00ED0CD8"/>
    <w:rsid w:val="00EF0566"/>
    <w:rsid w:val="00F027C5"/>
    <w:rsid w:val="00F047DE"/>
    <w:rsid w:val="00F1223E"/>
    <w:rsid w:val="00F12297"/>
    <w:rsid w:val="00F134B0"/>
    <w:rsid w:val="00F13D9C"/>
    <w:rsid w:val="00F14C19"/>
    <w:rsid w:val="00F17707"/>
    <w:rsid w:val="00F22A2D"/>
    <w:rsid w:val="00F22B1A"/>
    <w:rsid w:val="00F2349E"/>
    <w:rsid w:val="00F375AB"/>
    <w:rsid w:val="00F40051"/>
    <w:rsid w:val="00F46560"/>
    <w:rsid w:val="00F53804"/>
    <w:rsid w:val="00F63FE0"/>
    <w:rsid w:val="00F73ADB"/>
    <w:rsid w:val="00F7653A"/>
    <w:rsid w:val="00F76813"/>
    <w:rsid w:val="00F8057C"/>
    <w:rsid w:val="00F81D37"/>
    <w:rsid w:val="00F8295E"/>
    <w:rsid w:val="00F936AC"/>
    <w:rsid w:val="00F9582C"/>
    <w:rsid w:val="00F967B5"/>
    <w:rsid w:val="00FA1ED2"/>
    <w:rsid w:val="00FA33EC"/>
    <w:rsid w:val="00FA7A30"/>
    <w:rsid w:val="00FB2C2E"/>
    <w:rsid w:val="00FB3A0E"/>
    <w:rsid w:val="00FC5976"/>
    <w:rsid w:val="00FC7177"/>
    <w:rsid w:val="00FD10B7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 w:cs="Arial"/>
      <w:sz w:val="14"/>
      <w:szCs w:val="14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rFonts w:ascii="Arial" w:hAnsi="Arial" w:cs="Arial"/>
    </w:rPr>
  </w:style>
  <w:style w:type="paragraph" w:styleId="80">
    <w:name w:val="toc 8"/>
    <w:basedOn w:val="a"/>
    <w:next w:val="a"/>
    <w:autoRedefine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  <w:szCs w:val="14"/>
    </w:rPr>
  </w:style>
  <w:style w:type="paragraph" w:styleId="70">
    <w:name w:val="toc 7"/>
    <w:basedOn w:val="a"/>
    <w:next w:val="a"/>
    <w:autoRedefine/>
    <w:semiHidden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  <w:szCs w:val="14"/>
    </w:r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  <w:szCs w:val="14"/>
    </w:rPr>
  </w:style>
  <w:style w:type="paragraph" w:styleId="50">
    <w:name w:val="toc 5"/>
    <w:basedOn w:val="a"/>
    <w:next w:val="a"/>
    <w:autoRedefine/>
    <w:semiHidden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  <w:szCs w:val="14"/>
    </w:rPr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  <w:szCs w:val="14"/>
    </w:rPr>
  </w:style>
  <w:style w:type="paragraph" w:styleId="30">
    <w:name w:val="toc 3"/>
    <w:basedOn w:val="a"/>
    <w:next w:val="a"/>
    <w:autoRedefine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  <w:szCs w:val="14"/>
    </w:rPr>
  </w:style>
  <w:style w:type="paragraph" w:styleId="20">
    <w:name w:val="toc 2"/>
    <w:basedOn w:val="a"/>
    <w:next w:val="a"/>
    <w:autoRedefine/>
    <w:semiHidden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  <w:szCs w:val="14"/>
    </w:rPr>
  </w:style>
  <w:style w:type="paragraph" w:styleId="10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71">
    <w:name w:val="index 7"/>
    <w:basedOn w:val="a"/>
    <w:next w:val="a"/>
    <w:autoRedefine/>
    <w:semiHidden/>
    <w:pPr>
      <w:ind w:left="1698"/>
    </w:pPr>
    <w:rPr>
      <w:rFonts w:ascii="Arial" w:hAnsi="Arial" w:cs="Arial"/>
      <w:sz w:val="14"/>
      <w:szCs w:val="14"/>
    </w:rPr>
  </w:style>
  <w:style w:type="paragraph" w:styleId="61">
    <w:name w:val="index 6"/>
    <w:basedOn w:val="a"/>
    <w:next w:val="a"/>
    <w:autoRedefine/>
    <w:semiHidden/>
    <w:pPr>
      <w:ind w:left="1415"/>
    </w:pPr>
    <w:rPr>
      <w:rFonts w:ascii="Arial" w:hAnsi="Arial" w:cs="Arial"/>
      <w:sz w:val="14"/>
      <w:szCs w:val="14"/>
    </w:rPr>
  </w:style>
  <w:style w:type="paragraph" w:styleId="51">
    <w:name w:val="index 5"/>
    <w:basedOn w:val="a"/>
    <w:next w:val="a"/>
    <w:autoRedefine/>
    <w:semiHidden/>
    <w:pPr>
      <w:ind w:left="1132"/>
    </w:pPr>
    <w:rPr>
      <w:rFonts w:ascii="Arial" w:hAnsi="Arial" w:cs="Arial"/>
      <w:sz w:val="14"/>
      <w:szCs w:val="14"/>
    </w:rPr>
  </w:style>
  <w:style w:type="paragraph" w:styleId="41">
    <w:name w:val="index 4"/>
    <w:basedOn w:val="a"/>
    <w:next w:val="a"/>
    <w:autoRedefine/>
    <w:semiHidden/>
    <w:pPr>
      <w:ind w:left="849"/>
    </w:pPr>
    <w:rPr>
      <w:rFonts w:ascii="Arial" w:hAnsi="Arial" w:cs="Arial"/>
      <w:sz w:val="14"/>
      <w:szCs w:val="14"/>
    </w:rPr>
  </w:style>
  <w:style w:type="paragraph" w:styleId="31">
    <w:name w:val="index 3"/>
    <w:basedOn w:val="a"/>
    <w:next w:val="a"/>
    <w:autoRedefine/>
    <w:semiHidden/>
    <w:pPr>
      <w:ind w:left="566"/>
    </w:pPr>
    <w:rPr>
      <w:rFonts w:ascii="Arial" w:hAnsi="Arial" w:cs="Arial"/>
      <w:sz w:val="14"/>
      <w:szCs w:val="14"/>
    </w:rPr>
  </w:style>
  <w:style w:type="paragraph" w:styleId="21">
    <w:name w:val="index 2"/>
    <w:basedOn w:val="a"/>
    <w:next w:val="a"/>
    <w:autoRedefine/>
    <w:semiHidden/>
    <w:pPr>
      <w:ind w:left="283"/>
    </w:pPr>
    <w:rPr>
      <w:rFonts w:ascii="Arial" w:hAnsi="Arial" w:cs="Arial"/>
      <w:sz w:val="14"/>
      <w:szCs w:val="14"/>
    </w:rPr>
  </w:style>
  <w:style w:type="paragraph" w:styleId="11">
    <w:name w:val="index 1"/>
    <w:basedOn w:val="a"/>
    <w:next w:val="a"/>
    <w:autoRedefine/>
    <w:semiHidden/>
    <w:rsid w:val="00565D2A"/>
    <w:pPr>
      <w:pageBreakBefore/>
      <w:tabs>
        <w:tab w:val="left" w:pos="5103"/>
      </w:tabs>
      <w:spacing w:after="60"/>
      <w:jc w:val="right"/>
    </w:pPr>
    <w:rPr>
      <w:rFonts w:ascii="Arial" w:hAnsi="Arial" w:cs="Arial"/>
      <w:color w:val="000000"/>
      <w:sz w:val="14"/>
      <w:szCs w:val="14"/>
    </w:rPr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  <w:rPr>
      <w:rFonts w:ascii="Arial" w:hAnsi="Arial" w:cs="Arial"/>
      <w:sz w:val="14"/>
      <w:szCs w:val="14"/>
    </w:rPr>
  </w:style>
  <w:style w:type="paragraph" w:styleId="a8">
    <w:name w:val="foot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paragraph" w:styleId="a9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footnote text"/>
    <w:basedOn w:val="a"/>
    <w:semiHidden/>
    <w:rPr>
      <w:rFonts w:ascii="Arial" w:hAnsi="Arial" w:cs="Arial"/>
    </w:rPr>
  </w:style>
  <w:style w:type="paragraph" w:styleId="ac">
    <w:name w:val="Body Tex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pPr>
      <w:widowControl w:val="0"/>
      <w:jc w:val="right"/>
    </w:pPr>
    <w:rPr>
      <w:rFonts w:ascii="Arial" w:hAnsi="Arial" w:cs="Arial"/>
      <w:sz w:val="12"/>
      <w:szCs w:val="12"/>
    </w:rPr>
  </w:style>
  <w:style w:type="paragraph" w:customStyle="1" w:styleId="ad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d"/>
    <w:pPr>
      <w:ind w:left="113"/>
    </w:pPr>
  </w:style>
  <w:style w:type="paragraph" w:customStyle="1" w:styleId="32">
    <w:name w:val="боковик3"/>
    <w:basedOn w:val="ad"/>
    <w:pPr>
      <w:jc w:val="center"/>
    </w:pPr>
    <w:rPr>
      <w:b/>
      <w:bCs/>
    </w:rPr>
  </w:style>
  <w:style w:type="paragraph" w:customStyle="1" w:styleId="22">
    <w:name w:val="боковик2"/>
    <w:basedOn w:val="ad"/>
    <w:pPr>
      <w:ind w:left="227"/>
    </w:p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3">
    <w:name w:val="цифры1"/>
    <w:basedOn w:val="ae"/>
    <w:pPr>
      <w:spacing w:before="76"/>
      <w:ind w:right="113"/>
    </w:pPr>
    <w:rPr>
      <w:sz w:val="16"/>
      <w:szCs w:val="16"/>
    </w:rPr>
  </w:style>
  <w:style w:type="paragraph" w:styleId="af">
    <w:name w:val="Body Text Indent"/>
    <w:basedOn w:val="a"/>
    <w:link w:val="af0"/>
    <w:pPr>
      <w:pBdr>
        <w:bottom w:val="single" w:sz="12" w:space="1" w:color="auto"/>
      </w:pBdr>
      <w:spacing w:after="24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23">
    <w:name w:val="Body Text Indent 2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f1">
    <w:name w:val="Title"/>
    <w:basedOn w:val="a"/>
    <w:qFormat/>
    <w:pPr>
      <w:jc w:val="center"/>
    </w:pPr>
    <w:rPr>
      <w:b/>
      <w:bCs/>
    </w:rPr>
  </w:style>
  <w:style w:type="paragraph" w:styleId="33">
    <w:name w:val="Body Text Indent 3"/>
    <w:basedOn w:val="a"/>
    <w:pPr>
      <w:ind w:firstLine="340"/>
    </w:pPr>
    <w:rPr>
      <w:rFonts w:ascii="Arial" w:hAnsi="Arial" w:cs="Arial"/>
      <w:sz w:val="16"/>
      <w:szCs w:val="16"/>
    </w:rPr>
  </w:style>
  <w:style w:type="character" w:styleId="af2">
    <w:name w:val="page number"/>
    <w:basedOn w:val="a1"/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customStyle="1" w:styleId="af3">
    <w:name w:val="текст конц. сноски"/>
    <w:basedOn w:val="a"/>
  </w:style>
  <w:style w:type="paragraph" w:customStyle="1" w:styleId="FR4">
    <w:name w:val="FR4"/>
    <w:pPr>
      <w:widowControl w:val="0"/>
      <w:spacing w:line="320" w:lineRule="auto"/>
      <w:jc w:val="both"/>
    </w:pPr>
    <w:rPr>
      <w:sz w:val="12"/>
      <w:szCs w:val="12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xl28">
    <w:name w:val="xl28"/>
    <w:basedOn w:val="a"/>
    <w:pPr>
      <w:pBdr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eastAsia="Arial Unicode MS" w:hAnsi="Arial"/>
      <w:b/>
      <w:bCs/>
      <w:sz w:val="24"/>
      <w:szCs w:val="2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sz w:val="24"/>
      <w:szCs w:val="24"/>
    </w:rPr>
  </w:style>
  <w:style w:type="paragraph" w:customStyle="1" w:styleId="xl32">
    <w:name w:val="xl32"/>
    <w:basedOn w:val="a"/>
    <w:pPr>
      <w:spacing w:before="100" w:beforeAutospacing="1" w:after="100" w:afterAutospacing="1"/>
      <w:jc w:val="center"/>
      <w:textAlignment w:val="top"/>
    </w:pPr>
    <w:rPr>
      <w:rFonts w:ascii="Arial" w:eastAsia="Arial Unicode MS" w:hAnsi="Arial"/>
      <w:b/>
      <w:bCs/>
      <w:sz w:val="24"/>
      <w:szCs w:val="24"/>
    </w:rPr>
  </w:style>
  <w:style w:type="paragraph" w:customStyle="1" w:styleId="xl33">
    <w:name w:val="xl33"/>
    <w:basedOn w:val="a"/>
    <w:pPr>
      <w:pBdr>
        <w:left w:val="single" w:sz="4" w:space="6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sz w:val="24"/>
      <w:szCs w:val="24"/>
    </w:rPr>
  </w:style>
  <w:style w:type="paragraph" w:customStyle="1" w:styleId="xl35">
    <w:name w:val="xl35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b/>
      <w:bCs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eastAsia="Arial Unicode MS" w:hAnsi="Arial"/>
      <w:b/>
      <w:bCs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b/>
      <w:bCs/>
      <w:sz w:val="24"/>
      <w:szCs w:val="24"/>
    </w:rPr>
  </w:style>
  <w:style w:type="paragraph" w:customStyle="1" w:styleId="xl39">
    <w:name w:val="xl39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sz w:val="24"/>
      <w:szCs w:val="24"/>
    </w:rPr>
  </w:style>
  <w:style w:type="paragraph" w:customStyle="1" w:styleId="xl40">
    <w:name w:val="xl40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41">
    <w:name w:val="xl41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42">
    <w:name w:val="xl42"/>
    <w:basedOn w:val="a"/>
    <w:pPr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3">
    <w:name w:val="xl43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5">
    <w:name w:val="xl4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6">
    <w:name w:val="xl4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af4">
    <w:name w:val="endnote text"/>
    <w:basedOn w:val="a"/>
    <w:link w:val="af5"/>
    <w:rsid w:val="00AA1007"/>
    <w:rPr>
      <w:rFonts w:eastAsia="Calibri"/>
      <w:szCs w:val="24"/>
    </w:rPr>
  </w:style>
  <w:style w:type="character" w:customStyle="1" w:styleId="af5">
    <w:name w:val="Текст концевой сноски Знак"/>
    <w:link w:val="af4"/>
    <w:locked/>
    <w:rsid w:val="00AA1007"/>
    <w:rPr>
      <w:rFonts w:eastAsia="Calibri"/>
      <w:szCs w:val="24"/>
      <w:lang w:val="ru-RU" w:eastAsia="ru-RU" w:bidi="ar-SA"/>
    </w:rPr>
  </w:style>
  <w:style w:type="paragraph" w:styleId="af6">
    <w:name w:val="Balloon Text"/>
    <w:basedOn w:val="a"/>
    <w:link w:val="af7"/>
    <w:rsid w:val="00671BB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671BB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4614D5"/>
    <w:pPr>
      <w:ind w:left="720"/>
      <w:contextualSpacing/>
    </w:pPr>
  </w:style>
  <w:style w:type="character" w:customStyle="1" w:styleId="af0">
    <w:name w:val="Основной текст с отступом Знак"/>
    <w:basedOn w:val="a1"/>
    <w:link w:val="af"/>
    <w:rsid w:val="00116A24"/>
    <w:rPr>
      <w:rFonts w:ascii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 w:cs="Arial"/>
      <w:sz w:val="14"/>
      <w:szCs w:val="14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rFonts w:ascii="Arial" w:hAnsi="Arial" w:cs="Arial"/>
    </w:rPr>
  </w:style>
  <w:style w:type="paragraph" w:styleId="80">
    <w:name w:val="toc 8"/>
    <w:basedOn w:val="a"/>
    <w:next w:val="a"/>
    <w:autoRedefine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  <w:szCs w:val="14"/>
    </w:rPr>
  </w:style>
  <w:style w:type="paragraph" w:styleId="70">
    <w:name w:val="toc 7"/>
    <w:basedOn w:val="a"/>
    <w:next w:val="a"/>
    <w:autoRedefine/>
    <w:semiHidden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  <w:szCs w:val="14"/>
    </w:r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  <w:szCs w:val="14"/>
    </w:rPr>
  </w:style>
  <w:style w:type="paragraph" w:styleId="50">
    <w:name w:val="toc 5"/>
    <w:basedOn w:val="a"/>
    <w:next w:val="a"/>
    <w:autoRedefine/>
    <w:semiHidden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  <w:szCs w:val="14"/>
    </w:rPr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  <w:szCs w:val="14"/>
    </w:rPr>
  </w:style>
  <w:style w:type="paragraph" w:styleId="30">
    <w:name w:val="toc 3"/>
    <w:basedOn w:val="a"/>
    <w:next w:val="a"/>
    <w:autoRedefine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  <w:szCs w:val="14"/>
    </w:rPr>
  </w:style>
  <w:style w:type="paragraph" w:styleId="20">
    <w:name w:val="toc 2"/>
    <w:basedOn w:val="a"/>
    <w:next w:val="a"/>
    <w:autoRedefine/>
    <w:semiHidden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  <w:szCs w:val="14"/>
    </w:rPr>
  </w:style>
  <w:style w:type="paragraph" w:styleId="10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71">
    <w:name w:val="index 7"/>
    <w:basedOn w:val="a"/>
    <w:next w:val="a"/>
    <w:autoRedefine/>
    <w:semiHidden/>
    <w:pPr>
      <w:ind w:left="1698"/>
    </w:pPr>
    <w:rPr>
      <w:rFonts w:ascii="Arial" w:hAnsi="Arial" w:cs="Arial"/>
      <w:sz w:val="14"/>
      <w:szCs w:val="14"/>
    </w:rPr>
  </w:style>
  <w:style w:type="paragraph" w:styleId="61">
    <w:name w:val="index 6"/>
    <w:basedOn w:val="a"/>
    <w:next w:val="a"/>
    <w:autoRedefine/>
    <w:semiHidden/>
    <w:pPr>
      <w:ind w:left="1415"/>
    </w:pPr>
    <w:rPr>
      <w:rFonts w:ascii="Arial" w:hAnsi="Arial" w:cs="Arial"/>
      <w:sz w:val="14"/>
      <w:szCs w:val="14"/>
    </w:rPr>
  </w:style>
  <w:style w:type="paragraph" w:styleId="51">
    <w:name w:val="index 5"/>
    <w:basedOn w:val="a"/>
    <w:next w:val="a"/>
    <w:autoRedefine/>
    <w:semiHidden/>
    <w:pPr>
      <w:ind w:left="1132"/>
    </w:pPr>
    <w:rPr>
      <w:rFonts w:ascii="Arial" w:hAnsi="Arial" w:cs="Arial"/>
      <w:sz w:val="14"/>
      <w:szCs w:val="14"/>
    </w:rPr>
  </w:style>
  <w:style w:type="paragraph" w:styleId="41">
    <w:name w:val="index 4"/>
    <w:basedOn w:val="a"/>
    <w:next w:val="a"/>
    <w:autoRedefine/>
    <w:semiHidden/>
    <w:pPr>
      <w:ind w:left="849"/>
    </w:pPr>
    <w:rPr>
      <w:rFonts w:ascii="Arial" w:hAnsi="Arial" w:cs="Arial"/>
      <w:sz w:val="14"/>
      <w:szCs w:val="14"/>
    </w:rPr>
  </w:style>
  <w:style w:type="paragraph" w:styleId="31">
    <w:name w:val="index 3"/>
    <w:basedOn w:val="a"/>
    <w:next w:val="a"/>
    <w:autoRedefine/>
    <w:semiHidden/>
    <w:pPr>
      <w:ind w:left="566"/>
    </w:pPr>
    <w:rPr>
      <w:rFonts w:ascii="Arial" w:hAnsi="Arial" w:cs="Arial"/>
      <w:sz w:val="14"/>
      <w:szCs w:val="14"/>
    </w:rPr>
  </w:style>
  <w:style w:type="paragraph" w:styleId="21">
    <w:name w:val="index 2"/>
    <w:basedOn w:val="a"/>
    <w:next w:val="a"/>
    <w:autoRedefine/>
    <w:semiHidden/>
    <w:pPr>
      <w:ind w:left="283"/>
    </w:pPr>
    <w:rPr>
      <w:rFonts w:ascii="Arial" w:hAnsi="Arial" w:cs="Arial"/>
      <w:sz w:val="14"/>
      <w:szCs w:val="14"/>
    </w:rPr>
  </w:style>
  <w:style w:type="paragraph" w:styleId="11">
    <w:name w:val="index 1"/>
    <w:basedOn w:val="a"/>
    <w:next w:val="a"/>
    <w:autoRedefine/>
    <w:semiHidden/>
    <w:rsid w:val="00565D2A"/>
    <w:pPr>
      <w:pageBreakBefore/>
      <w:tabs>
        <w:tab w:val="left" w:pos="5103"/>
      </w:tabs>
      <w:spacing w:after="60"/>
      <w:jc w:val="right"/>
    </w:pPr>
    <w:rPr>
      <w:rFonts w:ascii="Arial" w:hAnsi="Arial" w:cs="Arial"/>
      <w:color w:val="000000"/>
      <w:sz w:val="14"/>
      <w:szCs w:val="14"/>
    </w:rPr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  <w:rPr>
      <w:rFonts w:ascii="Arial" w:hAnsi="Arial" w:cs="Arial"/>
      <w:sz w:val="14"/>
      <w:szCs w:val="14"/>
    </w:rPr>
  </w:style>
  <w:style w:type="paragraph" w:styleId="a8">
    <w:name w:val="foot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paragraph" w:styleId="a9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footnote text"/>
    <w:basedOn w:val="a"/>
    <w:semiHidden/>
    <w:rPr>
      <w:rFonts w:ascii="Arial" w:hAnsi="Arial" w:cs="Arial"/>
    </w:rPr>
  </w:style>
  <w:style w:type="paragraph" w:styleId="ac">
    <w:name w:val="Body Tex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pPr>
      <w:widowControl w:val="0"/>
      <w:jc w:val="right"/>
    </w:pPr>
    <w:rPr>
      <w:rFonts w:ascii="Arial" w:hAnsi="Arial" w:cs="Arial"/>
      <w:sz w:val="12"/>
      <w:szCs w:val="12"/>
    </w:rPr>
  </w:style>
  <w:style w:type="paragraph" w:customStyle="1" w:styleId="ad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d"/>
    <w:pPr>
      <w:ind w:left="113"/>
    </w:pPr>
  </w:style>
  <w:style w:type="paragraph" w:customStyle="1" w:styleId="32">
    <w:name w:val="боковик3"/>
    <w:basedOn w:val="ad"/>
    <w:pPr>
      <w:jc w:val="center"/>
    </w:pPr>
    <w:rPr>
      <w:b/>
      <w:bCs/>
    </w:rPr>
  </w:style>
  <w:style w:type="paragraph" w:customStyle="1" w:styleId="22">
    <w:name w:val="боковик2"/>
    <w:basedOn w:val="ad"/>
    <w:pPr>
      <w:ind w:left="227"/>
    </w:p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3">
    <w:name w:val="цифры1"/>
    <w:basedOn w:val="ae"/>
    <w:pPr>
      <w:spacing w:before="76"/>
      <w:ind w:right="113"/>
    </w:pPr>
    <w:rPr>
      <w:sz w:val="16"/>
      <w:szCs w:val="16"/>
    </w:rPr>
  </w:style>
  <w:style w:type="paragraph" w:styleId="af">
    <w:name w:val="Body Text Indent"/>
    <w:basedOn w:val="a"/>
    <w:link w:val="af0"/>
    <w:pPr>
      <w:pBdr>
        <w:bottom w:val="single" w:sz="12" w:space="1" w:color="auto"/>
      </w:pBdr>
      <w:spacing w:after="24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23">
    <w:name w:val="Body Text Indent 2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f1">
    <w:name w:val="Title"/>
    <w:basedOn w:val="a"/>
    <w:qFormat/>
    <w:pPr>
      <w:jc w:val="center"/>
    </w:pPr>
    <w:rPr>
      <w:b/>
      <w:bCs/>
    </w:rPr>
  </w:style>
  <w:style w:type="paragraph" w:styleId="33">
    <w:name w:val="Body Text Indent 3"/>
    <w:basedOn w:val="a"/>
    <w:pPr>
      <w:ind w:firstLine="340"/>
    </w:pPr>
    <w:rPr>
      <w:rFonts w:ascii="Arial" w:hAnsi="Arial" w:cs="Arial"/>
      <w:sz w:val="16"/>
      <w:szCs w:val="16"/>
    </w:rPr>
  </w:style>
  <w:style w:type="character" w:styleId="af2">
    <w:name w:val="page number"/>
    <w:basedOn w:val="a1"/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customStyle="1" w:styleId="af3">
    <w:name w:val="текст конц. сноски"/>
    <w:basedOn w:val="a"/>
  </w:style>
  <w:style w:type="paragraph" w:customStyle="1" w:styleId="FR4">
    <w:name w:val="FR4"/>
    <w:pPr>
      <w:widowControl w:val="0"/>
      <w:spacing w:line="320" w:lineRule="auto"/>
      <w:jc w:val="both"/>
    </w:pPr>
    <w:rPr>
      <w:sz w:val="12"/>
      <w:szCs w:val="12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xl28">
    <w:name w:val="xl28"/>
    <w:basedOn w:val="a"/>
    <w:pPr>
      <w:pBdr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eastAsia="Arial Unicode MS" w:hAnsi="Arial"/>
      <w:b/>
      <w:bCs/>
      <w:sz w:val="24"/>
      <w:szCs w:val="2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sz w:val="24"/>
      <w:szCs w:val="24"/>
    </w:rPr>
  </w:style>
  <w:style w:type="paragraph" w:customStyle="1" w:styleId="xl32">
    <w:name w:val="xl32"/>
    <w:basedOn w:val="a"/>
    <w:pPr>
      <w:spacing w:before="100" w:beforeAutospacing="1" w:after="100" w:afterAutospacing="1"/>
      <w:jc w:val="center"/>
      <w:textAlignment w:val="top"/>
    </w:pPr>
    <w:rPr>
      <w:rFonts w:ascii="Arial" w:eastAsia="Arial Unicode MS" w:hAnsi="Arial"/>
      <w:b/>
      <w:bCs/>
      <w:sz w:val="24"/>
      <w:szCs w:val="24"/>
    </w:rPr>
  </w:style>
  <w:style w:type="paragraph" w:customStyle="1" w:styleId="xl33">
    <w:name w:val="xl33"/>
    <w:basedOn w:val="a"/>
    <w:pPr>
      <w:pBdr>
        <w:left w:val="single" w:sz="4" w:space="6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sz w:val="24"/>
      <w:szCs w:val="24"/>
    </w:rPr>
  </w:style>
  <w:style w:type="paragraph" w:customStyle="1" w:styleId="xl35">
    <w:name w:val="xl35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b/>
      <w:bCs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eastAsia="Arial Unicode MS" w:hAnsi="Arial"/>
      <w:b/>
      <w:bCs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b/>
      <w:bCs/>
      <w:sz w:val="24"/>
      <w:szCs w:val="24"/>
    </w:rPr>
  </w:style>
  <w:style w:type="paragraph" w:customStyle="1" w:styleId="xl39">
    <w:name w:val="xl39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sz w:val="24"/>
      <w:szCs w:val="24"/>
    </w:rPr>
  </w:style>
  <w:style w:type="paragraph" w:customStyle="1" w:styleId="xl40">
    <w:name w:val="xl40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41">
    <w:name w:val="xl41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42">
    <w:name w:val="xl42"/>
    <w:basedOn w:val="a"/>
    <w:pPr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3">
    <w:name w:val="xl43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5">
    <w:name w:val="xl4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xl46">
    <w:name w:val="xl4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sz w:val="24"/>
      <w:szCs w:val="24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af4">
    <w:name w:val="endnote text"/>
    <w:basedOn w:val="a"/>
    <w:link w:val="af5"/>
    <w:rsid w:val="00AA1007"/>
    <w:rPr>
      <w:rFonts w:eastAsia="Calibri"/>
      <w:szCs w:val="24"/>
    </w:rPr>
  </w:style>
  <w:style w:type="character" w:customStyle="1" w:styleId="af5">
    <w:name w:val="Текст концевой сноски Знак"/>
    <w:link w:val="af4"/>
    <w:locked/>
    <w:rsid w:val="00AA1007"/>
    <w:rPr>
      <w:rFonts w:eastAsia="Calibri"/>
      <w:szCs w:val="24"/>
      <w:lang w:val="ru-RU" w:eastAsia="ru-RU" w:bidi="ar-SA"/>
    </w:rPr>
  </w:style>
  <w:style w:type="paragraph" w:styleId="af6">
    <w:name w:val="Balloon Text"/>
    <w:basedOn w:val="a"/>
    <w:link w:val="af7"/>
    <w:rsid w:val="00671BB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671BB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4614D5"/>
    <w:pPr>
      <w:ind w:left="720"/>
      <w:contextualSpacing/>
    </w:pPr>
  </w:style>
  <w:style w:type="character" w:customStyle="1" w:styleId="af0">
    <w:name w:val="Основной текст с отступом Знак"/>
    <w:basedOn w:val="a1"/>
    <w:link w:val="af"/>
    <w:rsid w:val="00116A24"/>
    <w:rPr>
      <w:rFonts w:ascii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35</cp:revision>
  <cp:lastPrinted>2019-11-20T14:01:00Z</cp:lastPrinted>
  <dcterms:created xsi:type="dcterms:W3CDTF">2019-12-25T07:37:00Z</dcterms:created>
  <dcterms:modified xsi:type="dcterms:W3CDTF">2024-03-12T06:26:00Z</dcterms:modified>
</cp:coreProperties>
</file>