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51" w:rsidRPr="006379A5" w:rsidRDefault="00117851">
      <w:pPr>
        <w:widowControl/>
        <w:pBdr>
          <w:bottom w:val="single" w:sz="12" w:space="1" w:color="auto"/>
        </w:pBdr>
        <w:tabs>
          <w:tab w:val="left" w:pos="2835"/>
        </w:tabs>
        <w:jc w:val="center"/>
        <w:rPr>
          <w:rFonts w:ascii="Arial" w:hAnsi="Arial"/>
          <w:b/>
          <w:sz w:val="24"/>
        </w:rPr>
      </w:pPr>
      <w:r w:rsidRPr="006379A5">
        <w:rPr>
          <w:rFonts w:ascii="Arial" w:hAnsi="Arial"/>
          <w:b/>
          <w:sz w:val="24"/>
        </w:rPr>
        <w:t>6. ВНЕШНЯЯ ТОРГОВЛЯ</w:t>
      </w:r>
    </w:p>
    <w:p w:rsidR="00CF3A01" w:rsidRPr="00CF3A01" w:rsidRDefault="00CF3A01" w:rsidP="00CF3A01">
      <w:pPr>
        <w:pStyle w:val="a7"/>
        <w:widowControl/>
        <w:spacing w:before="240" w:line="220" w:lineRule="exact"/>
        <w:rPr>
          <w:spacing w:val="-2"/>
        </w:rPr>
      </w:pPr>
      <w:proofErr w:type="gramStart"/>
      <w:r w:rsidRPr="00CF3A01">
        <w:rPr>
          <w:spacing w:val="-2"/>
        </w:rPr>
        <w:t xml:space="preserve">В разделе представлены статистические данные о внешней торговле </w:t>
      </w:r>
      <w:r w:rsidRPr="00CF3A01">
        <w:rPr>
          <w:spacing w:val="-2"/>
        </w:rPr>
        <w:br/>
        <w:t xml:space="preserve">Российской Федерации по основным странам-партнерам, товарная структура экспорта </w:t>
      </w:r>
      <w:r w:rsidRPr="00CF3A01">
        <w:rPr>
          <w:spacing w:val="-2"/>
        </w:rPr>
        <w:br/>
        <w:t>и импорта в страны дальнего зарубежья и странам СНГ, внешняя торговля Российской Федерации основными товарами, вне</w:t>
      </w:r>
      <w:bookmarkStart w:id="0" w:name="_GoBack"/>
      <w:bookmarkEnd w:id="0"/>
      <w:r w:rsidRPr="00CF3A01">
        <w:rPr>
          <w:spacing w:val="-2"/>
        </w:rPr>
        <w:t xml:space="preserve">шняя торговля и товарная структура Российской Федерации в разрезе субъектов Российской Федерации, средние фактические </w:t>
      </w:r>
      <w:r w:rsidRPr="00CF3A01">
        <w:rPr>
          <w:spacing w:val="-2"/>
        </w:rPr>
        <w:br/>
        <w:t xml:space="preserve">экспортные (импортные) цены на основные товары, деятельность в области </w:t>
      </w:r>
      <w:r w:rsidRPr="00CF3A01">
        <w:rPr>
          <w:spacing w:val="-2"/>
        </w:rPr>
        <w:br/>
        <w:t>международных услуг.</w:t>
      </w:r>
      <w:proofErr w:type="gramEnd"/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pacing w:val="-2"/>
          <w:sz w:val="16"/>
        </w:rPr>
      </w:pPr>
      <w:r w:rsidRPr="006379A5">
        <w:rPr>
          <w:rFonts w:ascii="Arial" w:hAnsi="Arial"/>
          <w:b/>
          <w:spacing w:val="-2"/>
          <w:sz w:val="16"/>
        </w:rPr>
        <w:t>Экспорт товаров</w:t>
      </w:r>
      <w:r w:rsidRPr="006379A5">
        <w:rPr>
          <w:rFonts w:ascii="Arial" w:hAnsi="Arial"/>
          <w:spacing w:val="-2"/>
          <w:sz w:val="16"/>
        </w:rPr>
        <w:t xml:space="preserve"> </w:t>
      </w:r>
      <w:r w:rsidRPr="000D40F0">
        <w:rPr>
          <w:rFonts w:ascii="Arial" w:hAnsi="Arial"/>
          <w:spacing w:val="-2"/>
          <w:sz w:val="16"/>
        </w:rPr>
        <w:t>–</w:t>
      </w:r>
      <w:r w:rsidRPr="006379A5">
        <w:rPr>
          <w:rFonts w:ascii="Arial" w:hAnsi="Arial"/>
          <w:spacing w:val="-2"/>
          <w:sz w:val="16"/>
        </w:rPr>
        <w:t xml:space="preserve"> вывоз товаров с территории Российской Федерации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>без обязательства об обратном ввозе. Экспо</w:t>
      </w:r>
      <w:proofErr w:type="gramStart"/>
      <w:r w:rsidRPr="006379A5">
        <w:rPr>
          <w:rFonts w:ascii="Arial" w:hAnsi="Arial"/>
          <w:spacing w:val="-2"/>
          <w:sz w:val="16"/>
        </w:rPr>
        <w:t>рт вкл</w:t>
      </w:r>
      <w:proofErr w:type="gramEnd"/>
      <w:r w:rsidRPr="006379A5">
        <w:rPr>
          <w:rFonts w:ascii="Arial" w:hAnsi="Arial"/>
          <w:spacing w:val="-2"/>
          <w:sz w:val="16"/>
        </w:rPr>
        <w:t xml:space="preserve">ючает вывоз из страны товаров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 xml:space="preserve">отечественного производства, а также реэкспорт товаров. К товарам отечественного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 xml:space="preserve">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 xml:space="preserve">или технические характеристики товаров. К реэкспортным товарам относятся товары,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 xml:space="preserve">ранее ввезенные на территорию Российской Федерации, а затем вывезенные с этой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 xml:space="preserve">территории без уплаты таможенных пошлин, налогов и без применения к товарам </w:t>
      </w:r>
      <w:r>
        <w:rPr>
          <w:rFonts w:ascii="Arial" w:hAnsi="Arial"/>
          <w:spacing w:val="-2"/>
          <w:sz w:val="16"/>
        </w:rPr>
        <w:br/>
      </w:r>
      <w:r w:rsidRPr="006379A5">
        <w:rPr>
          <w:rFonts w:ascii="Arial" w:hAnsi="Arial"/>
          <w:spacing w:val="-2"/>
          <w:sz w:val="16"/>
        </w:rPr>
        <w:t xml:space="preserve">запретов и ограничений экономического характера </w:t>
      </w:r>
      <w:r w:rsidRPr="006379A5">
        <w:rPr>
          <w:rFonts w:ascii="Arial" w:hAnsi="Arial"/>
          <w:b/>
          <w:bCs/>
          <w:spacing w:val="-2"/>
          <w:sz w:val="16"/>
        </w:rPr>
        <w:t>(табл.</w:t>
      </w:r>
      <w:r>
        <w:rPr>
          <w:rFonts w:ascii="Arial" w:hAnsi="Arial"/>
          <w:b/>
          <w:bCs/>
          <w:spacing w:val="-2"/>
          <w:sz w:val="16"/>
        </w:rPr>
        <w:t xml:space="preserve"> 6.</w:t>
      </w:r>
      <w:r w:rsidRPr="000D40F0">
        <w:rPr>
          <w:rFonts w:ascii="Arial" w:hAnsi="Arial"/>
          <w:b/>
          <w:bCs/>
          <w:spacing w:val="-2"/>
          <w:sz w:val="16"/>
        </w:rPr>
        <w:t>1</w:t>
      </w:r>
      <w:r w:rsidRPr="006379A5">
        <w:rPr>
          <w:rFonts w:ascii="Arial" w:hAnsi="Arial"/>
          <w:b/>
          <w:sz w:val="16"/>
        </w:rPr>
        <w:t>).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bCs/>
          <w:sz w:val="16"/>
        </w:rPr>
      </w:pPr>
      <w:r w:rsidRPr="006379A5">
        <w:rPr>
          <w:rFonts w:ascii="Arial" w:hAnsi="Arial"/>
          <w:bCs/>
          <w:sz w:val="16"/>
        </w:rPr>
        <w:t xml:space="preserve">Учет экспорта товаров производится по ценам франко </w:t>
      </w:r>
      <w:r w:rsidRPr="006379A5">
        <w:rPr>
          <w:rFonts w:ascii="Arial" w:hAnsi="Arial"/>
          <w:sz w:val="16"/>
        </w:rPr>
        <w:t xml:space="preserve">– граница страны-экспортера </w:t>
      </w:r>
      <w:r w:rsidRPr="006379A5">
        <w:rPr>
          <w:rFonts w:ascii="Arial" w:hAnsi="Arial"/>
          <w:bCs/>
          <w:sz w:val="16"/>
        </w:rPr>
        <w:t>(ФОБ)</w:t>
      </w:r>
      <w:r w:rsidRPr="006379A5">
        <w:rPr>
          <w:rFonts w:ascii="Arial" w:hAnsi="Arial"/>
          <w:sz w:val="16"/>
        </w:rPr>
        <w:t>, т.е. в цену товара включаются расходы по его доставке до сухопутной границы или до порта отгрузки страны-экспортера.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b/>
          <w:sz w:val="16"/>
        </w:rPr>
        <w:t>Импорт товаров</w:t>
      </w:r>
      <w:r w:rsidRPr="006379A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6379A5">
        <w:rPr>
          <w:rFonts w:ascii="Arial" w:hAnsi="Arial"/>
          <w:sz w:val="16"/>
        </w:rPr>
        <w:t xml:space="preserve"> ввоз товаров на территорию Российской Федерации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без обязательства об обратном вывозе. В импо</w:t>
      </w:r>
      <w:proofErr w:type="gramStart"/>
      <w:r w:rsidRPr="006379A5">
        <w:rPr>
          <w:rFonts w:ascii="Arial" w:hAnsi="Arial"/>
          <w:sz w:val="16"/>
        </w:rPr>
        <w:t>рт вкл</w:t>
      </w:r>
      <w:proofErr w:type="gramEnd"/>
      <w:r w:rsidRPr="006379A5">
        <w:rPr>
          <w:rFonts w:ascii="Arial" w:hAnsi="Arial"/>
          <w:sz w:val="16"/>
        </w:rPr>
        <w:t xml:space="preserve">ючаются ввезенные товары, предназначенные для потребления в экономике страны и товары, ввозимые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на территорию государства в соответствии с режимом реимпорта. К реимпортным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товарам относятся товары, вывезенные с территории Российской Федерации, а затем </w:t>
      </w:r>
      <w:r w:rsidRPr="000779C6">
        <w:rPr>
          <w:rFonts w:ascii="Arial" w:hAnsi="Arial"/>
          <w:spacing w:val="-2"/>
          <w:sz w:val="16"/>
        </w:rPr>
        <w:t>ввезенные на эту территорию без уплаты таможенных пошлин, налогов и без применения</w:t>
      </w:r>
      <w:r w:rsidRPr="006379A5">
        <w:rPr>
          <w:rFonts w:ascii="Arial" w:hAnsi="Arial"/>
          <w:sz w:val="16"/>
        </w:rPr>
        <w:t xml:space="preserve"> к товарам запретов и ограничений экономического характера </w:t>
      </w:r>
      <w:r w:rsidRPr="006379A5">
        <w:rPr>
          <w:rFonts w:ascii="Arial" w:hAnsi="Arial"/>
          <w:b/>
          <w:bCs/>
          <w:sz w:val="16"/>
        </w:rPr>
        <w:t>(</w:t>
      </w:r>
      <w:r w:rsidRPr="006379A5">
        <w:rPr>
          <w:rFonts w:ascii="Arial" w:hAnsi="Arial"/>
          <w:b/>
          <w:sz w:val="16"/>
        </w:rPr>
        <w:t>табл.</w:t>
      </w:r>
      <w:r>
        <w:rPr>
          <w:rFonts w:ascii="Arial" w:hAnsi="Arial"/>
          <w:b/>
          <w:sz w:val="16"/>
        </w:rPr>
        <w:t xml:space="preserve"> 6.1</w:t>
      </w:r>
      <w:r w:rsidRPr="006379A5">
        <w:rPr>
          <w:rFonts w:ascii="Arial" w:hAnsi="Arial"/>
          <w:b/>
          <w:spacing w:val="-2"/>
          <w:sz w:val="16"/>
        </w:rPr>
        <w:t>).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sz w:val="16"/>
        </w:rPr>
        <w:t>Учет импорта товаров производится по ценам франко – граница страны-импортера (СИФ), т.е. в цену товара включаются расходы по страхованию и</w:t>
      </w:r>
      <w:r w:rsidRPr="00E37EFE">
        <w:rPr>
          <w:rFonts w:ascii="Arial" w:hAnsi="Arial"/>
          <w:sz w:val="16"/>
        </w:rPr>
        <w:t xml:space="preserve"> </w:t>
      </w:r>
      <w:r w:rsidRPr="006379A5">
        <w:rPr>
          <w:rFonts w:ascii="Arial" w:hAnsi="Arial"/>
          <w:sz w:val="16"/>
        </w:rPr>
        <w:t xml:space="preserve">транспортировке </w:t>
      </w:r>
      <w:r w:rsidRPr="00E37EFE"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товара до границы страны-импортера.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b/>
          <w:sz w:val="16"/>
        </w:rPr>
        <w:t xml:space="preserve">Удельный вес </w:t>
      </w:r>
      <w:r w:rsidRPr="006379A5">
        <w:rPr>
          <w:rFonts w:ascii="Arial" w:hAnsi="Arial"/>
          <w:sz w:val="16"/>
        </w:rPr>
        <w:t xml:space="preserve">потребительских, промежуточных и инвестиционных товаров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представляет собой отношение стоимости потребительских, промежуточных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и инвестиционных товаров к общей стоимости импорта </w:t>
      </w:r>
      <w:r w:rsidRPr="006379A5">
        <w:rPr>
          <w:rFonts w:ascii="Arial" w:hAnsi="Arial"/>
          <w:b/>
          <w:sz w:val="16"/>
        </w:rPr>
        <w:t>(табл.</w:t>
      </w:r>
      <w:r>
        <w:rPr>
          <w:rFonts w:ascii="Arial" w:hAnsi="Arial"/>
          <w:b/>
          <w:sz w:val="16"/>
        </w:rPr>
        <w:t xml:space="preserve"> 6.17</w:t>
      </w:r>
      <w:r w:rsidRPr="006379A5">
        <w:rPr>
          <w:rFonts w:ascii="Arial" w:hAnsi="Arial"/>
          <w:b/>
          <w:sz w:val="16"/>
        </w:rPr>
        <w:t>)</w:t>
      </w:r>
      <w:r w:rsidRPr="006379A5">
        <w:rPr>
          <w:rFonts w:ascii="Arial" w:hAnsi="Arial"/>
          <w:sz w:val="16"/>
        </w:rPr>
        <w:t>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b/>
          <w:sz w:val="16"/>
        </w:rPr>
        <w:t xml:space="preserve">Потребительские товары </w:t>
      </w:r>
      <w:r w:rsidRPr="006379A5">
        <w:rPr>
          <w:rFonts w:ascii="Arial" w:hAnsi="Arial"/>
          <w:sz w:val="16"/>
        </w:rPr>
        <w:t xml:space="preserve">– товары, непосредственно удовлетворяющие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потребности человека и предназначенные для семейного и личного потребления.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b/>
          <w:sz w:val="16"/>
        </w:rPr>
        <w:t>Промежуточные товары</w:t>
      </w:r>
      <w:r w:rsidRPr="006379A5">
        <w:rPr>
          <w:rFonts w:ascii="Arial" w:hAnsi="Arial"/>
          <w:sz w:val="16"/>
        </w:rPr>
        <w:t xml:space="preserve"> – товары, используемые не для конечного потребления,</w:t>
      </w:r>
      <w:r w:rsidRPr="009E35A9"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а для дальнейшего производства товаров и услуг.</w:t>
      </w:r>
    </w:p>
    <w:p w:rsidR="00EF6B4C" w:rsidRPr="00EF6B4C" w:rsidRDefault="00EF6B4C" w:rsidP="00EF6B4C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EF6B4C">
        <w:rPr>
          <w:rFonts w:ascii="Arial" w:hAnsi="Arial"/>
          <w:b/>
          <w:sz w:val="16"/>
        </w:rPr>
        <w:t>Инвестиционные товары</w:t>
      </w:r>
      <w:r w:rsidRPr="00EF6B4C">
        <w:rPr>
          <w:rFonts w:ascii="Arial" w:hAnsi="Arial"/>
          <w:sz w:val="16"/>
        </w:rPr>
        <w:t xml:space="preserve"> – товары, служащие целям замены, обновления, </w:t>
      </w:r>
      <w:r w:rsidRPr="00EF6B4C">
        <w:rPr>
          <w:rFonts w:ascii="Arial" w:hAnsi="Arial"/>
          <w:sz w:val="16"/>
        </w:rPr>
        <w:br/>
        <w:t>качественного улучшения основных средств.</w:t>
      </w:r>
    </w:p>
    <w:p w:rsidR="00EF6B4C" w:rsidRPr="00EF6B4C" w:rsidRDefault="00EF6B4C" w:rsidP="00EF6B4C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EF6B4C">
        <w:rPr>
          <w:rFonts w:ascii="Arial" w:hAnsi="Arial"/>
          <w:sz w:val="16"/>
        </w:rPr>
        <w:t xml:space="preserve">Данные об удельном весе импорта потребительских, промежуточных </w:t>
      </w:r>
      <w:r w:rsidRPr="00EF6B4C">
        <w:rPr>
          <w:rFonts w:ascii="Arial" w:hAnsi="Arial"/>
          <w:sz w:val="16"/>
        </w:rPr>
        <w:br/>
        <w:t xml:space="preserve">и инвестиционных товаров в общем объеме импорта Российской Федерации </w:t>
      </w:r>
      <w:r w:rsidRPr="00EF6B4C">
        <w:rPr>
          <w:rFonts w:ascii="Arial" w:hAnsi="Arial"/>
          <w:sz w:val="16"/>
        </w:rPr>
        <w:br/>
      </w:r>
      <w:r w:rsidRPr="00EF6B4C">
        <w:rPr>
          <w:rFonts w:ascii="Arial" w:hAnsi="Arial"/>
          <w:sz w:val="16"/>
        </w:rPr>
        <w:lastRenderedPageBreak/>
        <w:t>рассчитаны на основе данных Банка России, сформированных на основе платежного баланса.</w:t>
      </w:r>
    </w:p>
    <w:p w:rsidR="00EF6B4C" w:rsidRPr="00EF6B4C" w:rsidRDefault="00EF6B4C" w:rsidP="00EF6B4C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EF6B4C">
        <w:rPr>
          <w:rFonts w:ascii="Arial" w:hAnsi="Arial"/>
          <w:b/>
          <w:sz w:val="16"/>
        </w:rPr>
        <w:t>К высокотехнологической продукции</w:t>
      </w:r>
      <w:r w:rsidRPr="00EF6B4C">
        <w:rPr>
          <w:rFonts w:ascii="Arial" w:hAnsi="Arial"/>
          <w:sz w:val="16"/>
        </w:rPr>
        <w:t xml:space="preserve"> относится инновационная продукция, </w:t>
      </w:r>
      <w:r w:rsidRPr="00EF6B4C">
        <w:rPr>
          <w:rFonts w:ascii="Arial" w:hAnsi="Arial"/>
          <w:sz w:val="16"/>
        </w:rPr>
        <w:br/>
        <w:t xml:space="preserve">при производстве которой используются результаты научно-исследовательских </w:t>
      </w:r>
      <w:r w:rsidRPr="00EF6B4C">
        <w:rPr>
          <w:rFonts w:ascii="Arial" w:hAnsi="Arial"/>
          <w:sz w:val="16"/>
        </w:rPr>
        <w:br/>
        <w:t xml:space="preserve">и опытно-конструкторских работ, соответствующих приоритетным направлениям </w:t>
      </w:r>
      <w:r w:rsidRPr="00EF6B4C">
        <w:rPr>
          <w:rFonts w:ascii="Arial" w:hAnsi="Arial"/>
          <w:sz w:val="16"/>
        </w:rPr>
        <w:br/>
        <w:t xml:space="preserve">развития науки, технологий и техники Российской Федерации. 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b/>
          <w:sz w:val="16"/>
        </w:rPr>
        <w:t>Внешнеторговый оборот</w:t>
      </w:r>
      <w:r w:rsidRPr="006379A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6379A5">
        <w:rPr>
          <w:rFonts w:ascii="Arial" w:hAnsi="Arial"/>
          <w:sz w:val="16"/>
        </w:rPr>
        <w:t xml:space="preserve"> сумма экспорта и импорта товаров </w:t>
      </w:r>
      <w:r w:rsidRPr="006379A5">
        <w:rPr>
          <w:rFonts w:ascii="Arial" w:hAnsi="Arial"/>
          <w:b/>
          <w:sz w:val="16"/>
        </w:rPr>
        <w:t>(табл.</w:t>
      </w:r>
      <w:r>
        <w:rPr>
          <w:rFonts w:ascii="Arial" w:hAnsi="Arial"/>
          <w:b/>
          <w:sz w:val="16"/>
        </w:rPr>
        <w:t xml:space="preserve"> 6.1</w:t>
      </w:r>
      <w:r w:rsidRPr="006379A5">
        <w:rPr>
          <w:rFonts w:ascii="Arial" w:hAnsi="Arial"/>
          <w:b/>
          <w:sz w:val="16"/>
        </w:rPr>
        <w:t>)</w:t>
      </w:r>
      <w:r w:rsidRPr="006379A5">
        <w:rPr>
          <w:rFonts w:ascii="Arial" w:hAnsi="Arial"/>
          <w:sz w:val="16"/>
        </w:rPr>
        <w:t>.</w:t>
      </w:r>
    </w:p>
    <w:p w:rsidR="00CF3A01" w:rsidRPr="00CF3A01" w:rsidRDefault="00CF3A01" w:rsidP="00CF3A01">
      <w:pPr>
        <w:widowControl/>
        <w:spacing w:line="220" w:lineRule="exact"/>
        <w:ind w:firstLine="284"/>
        <w:jc w:val="both"/>
        <w:rPr>
          <w:rFonts w:ascii="Arial" w:hAnsi="Arial"/>
          <w:b/>
          <w:spacing w:val="-2"/>
          <w:sz w:val="16"/>
        </w:rPr>
      </w:pPr>
      <w:r w:rsidRPr="00CF3A01">
        <w:rPr>
          <w:rFonts w:ascii="Arial" w:hAnsi="Arial"/>
          <w:b/>
          <w:sz w:val="16"/>
        </w:rPr>
        <w:t>Сальдо</w:t>
      </w:r>
      <w:r w:rsidRPr="00CF3A01">
        <w:rPr>
          <w:rFonts w:ascii="Arial" w:hAnsi="Arial"/>
          <w:sz w:val="16"/>
        </w:rPr>
        <w:t xml:space="preserve"> – разница между экспортом и импортом. Положительное сальдо – экспорт превышает импорт, отрицательное сальдо (ставится знак «минус») – импорт </w:t>
      </w:r>
      <w:r w:rsidRPr="00CF3A01">
        <w:rPr>
          <w:rFonts w:ascii="Arial" w:hAnsi="Arial"/>
          <w:sz w:val="16"/>
        </w:rPr>
        <w:br/>
        <w:t xml:space="preserve">превышает экспорт </w:t>
      </w:r>
      <w:r w:rsidRPr="00CF3A01">
        <w:rPr>
          <w:rFonts w:ascii="Arial" w:hAnsi="Arial"/>
          <w:b/>
          <w:sz w:val="16"/>
        </w:rPr>
        <w:t>(табл. 6.1</w:t>
      </w:r>
      <w:r w:rsidRPr="00CF3A01">
        <w:rPr>
          <w:rFonts w:ascii="Arial" w:hAnsi="Arial"/>
          <w:b/>
          <w:spacing w:val="-2"/>
          <w:sz w:val="16"/>
        </w:rPr>
        <w:t>).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b/>
          <w:bCs/>
          <w:sz w:val="16"/>
        </w:rPr>
      </w:pPr>
      <w:r w:rsidRPr="006379A5">
        <w:rPr>
          <w:rFonts w:ascii="Arial" w:hAnsi="Arial"/>
          <w:b/>
          <w:bCs/>
          <w:sz w:val="16"/>
        </w:rPr>
        <w:t>Табл</w:t>
      </w:r>
      <w:r>
        <w:rPr>
          <w:rFonts w:ascii="Arial" w:hAnsi="Arial"/>
          <w:b/>
          <w:bCs/>
          <w:sz w:val="16"/>
        </w:rPr>
        <w:t>ицы 6.1, 6.17</w:t>
      </w:r>
      <w:r w:rsidRPr="006379A5">
        <w:rPr>
          <w:rFonts w:ascii="Arial" w:hAnsi="Arial"/>
          <w:b/>
          <w:bCs/>
          <w:sz w:val="16"/>
        </w:rPr>
        <w:t xml:space="preserve"> </w:t>
      </w:r>
      <w:r w:rsidRPr="006379A5">
        <w:rPr>
          <w:rFonts w:ascii="Arial" w:hAnsi="Arial"/>
          <w:bCs/>
          <w:sz w:val="16"/>
        </w:rPr>
        <w:t>представлены по данным Банка России.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sz w:val="16"/>
        </w:rPr>
        <w:t>Информация по внешней торговле</w:t>
      </w:r>
      <w:r>
        <w:rPr>
          <w:rFonts w:ascii="Arial" w:hAnsi="Arial"/>
          <w:sz w:val="16"/>
        </w:rPr>
        <w:t>,</w:t>
      </w:r>
      <w:r w:rsidRPr="006379A5">
        <w:rPr>
          <w:rFonts w:ascii="Arial" w:hAnsi="Arial"/>
          <w:sz w:val="16"/>
        </w:rPr>
        <w:t xml:space="preserve"> представлена по методологии платежного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баланса</w:t>
      </w:r>
      <w:r>
        <w:rPr>
          <w:rFonts w:ascii="Arial" w:hAnsi="Arial"/>
          <w:sz w:val="16"/>
        </w:rPr>
        <w:t>,</w:t>
      </w:r>
      <w:r w:rsidRPr="006379A5">
        <w:rPr>
          <w:rFonts w:ascii="Arial" w:hAnsi="Arial"/>
          <w:sz w:val="16"/>
        </w:rPr>
        <w:t xml:space="preserve"> включает:</w:t>
      </w:r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sz w:val="16"/>
        </w:rPr>
        <w:t xml:space="preserve">данные ФТС России, полученные на основе грузовых таможенных деклараций,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заполняемых участниками внешнеторговой деятельности, с учетом данных о взаимной торговле с </w:t>
      </w:r>
      <w:r>
        <w:rPr>
          <w:rFonts w:ascii="Arial" w:hAnsi="Arial"/>
          <w:sz w:val="16"/>
        </w:rPr>
        <w:t>государствами-членами ЕАЭС</w:t>
      </w:r>
      <w:r w:rsidRPr="006379A5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сформирован</w:t>
      </w:r>
      <w:r w:rsidRPr="006379A5">
        <w:rPr>
          <w:rFonts w:ascii="Arial" w:hAnsi="Arial"/>
          <w:sz w:val="16"/>
        </w:rPr>
        <w:t>ных на основе статистической формы учета перемещения товаров</w:t>
      </w:r>
      <w:r>
        <w:rPr>
          <w:rFonts w:ascii="Arial" w:hAnsi="Arial"/>
          <w:sz w:val="16"/>
        </w:rPr>
        <w:t>;</w:t>
      </w:r>
    </w:p>
    <w:p w:rsidR="00CF3A01" w:rsidRPr="00CF3A01" w:rsidRDefault="00CF3A01" w:rsidP="00CF3A01">
      <w:pPr>
        <w:pStyle w:val="a7"/>
        <w:widowControl/>
        <w:spacing w:line="220" w:lineRule="exact"/>
        <w:rPr>
          <w:spacing w:val="-2"/>
        </w:rPr>
      </w:pPr>
      <w:proofErr w:type="gramStart"/>
      <w:r w:rsidRPr="00CF3A01">
        <w:rPr>
          <w:spacing w:val="-2"/>
        </w:rPr>
        <w:t xml:space="preserve">данные Росстата об объемах экспорта (импорта) товаров, не пересекающих </w:t>
      </w:r>
      <w:r w:rsidRPr="00CF3A01">
        <w:rPr>
          <w:spacing w:val="-2"/>
        </w:rPr>
        <w:br/>
        <w:t xml:space="preserve">таможенную границу Российской Федерации, полученные на основе форм федерального статистического наблюдения (рыбы и морепродуктов, выловленных (добытых) </w:t>
      </w:r>
      <w:r w:rsidRPr="00CF3A01">
        <w:rPr>
          <w:spacing w:val="-2"/>
        </w:rPr>
        <w:br/>
        <w:t xml:space="preserve">и проданных вне зоны действия таможенного контроля, топлива и товаров, </w:t>
      </w:r>
      <w:r w:rsidRPr="00CF3A01">
        <w:rPr>
          <w:spacing w:val="-2"/>
        </w:rPr>
        <w:br/>
        <w:t>приобретенных российскими транспортными средствами в иностранных (российских) портах);</w:t>
      </w:r>
      <w:proofErr w:type="gramEnd"/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proofErr w:type="spellStart"/>
      <w:r w:rsidRPr="006379A5">
        <w:rPr>
          <w:rFonts w:ascii="Arial" w:hAnsi="Arial"/>
          <w:sz w:val="16"/>
        </w:rPr>
        <w:t>досчеты</w:t>
      </w:r>
      <w:proofErr w:type="spellEnd"/>
      <w:r w:rsidRPr="006379A5">
        <w:rPr>
          <w:rFonts w:ascii="Arial" w:hAnsi="Arial"/>
          <w:sz w:val="16"/>
        </w:rPr>
        <w:t xml:space="preserve"> Банка России к данным статистики внешней торговли, которые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производятся в соответствии с методологическими положениями платежного баланса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и включают оценку стоимости товаров, ввезенных (вывезенных) физическими лицами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в пределах установленной беспошлинной квоты и в упрощенном (льготном) порядке, </w:t>
      </w:r>
      <w:r>
        <w:rPr>
          <w:rFonts w:ascii="Arial" w:hAnsi="Arial"/>
          <w:sz w:val="16"/>
        </w:rPr>
        <w:br/>
        <w:t>и дру</w:t>
      </w:r>
      <w:r w:rsidRPr="006379A5">
        <w:rPr>
          <w:rFonts w:ascii="Arial" w:hAnsi="Arial"/>
          <w:sz w:val="16"/>
        </w:rPr>
        <w:t xml:space="preserve">гие элементы </w:t>
      </w:r>
      <w:proofErr w:type="spellStart"/>
      <w:r w:rsidRPr="006379A5">
        <w:rPr>
          <w:rFonts w:ascii="Arial" w:hAnsi="Arial"/>
          <w:sz w:val="16"/>
        </w:rPr>
        <w:t>досчетов</w:t>
      </w:r>
      <w:proofErr w:type="spellEnd"/>
      <w:r w:rsidRPr="006379A5">
        <w:rPr>
          <w:rFonts w:ascii="Arial" w:hAnsi="Arial"/>
          <w:sz w:val="16"/>
        </w:rPr>
        <w:t>.</w:t>
      </w:r>
    </w:p>
    <w:p w:rsidR="00D33673" w:rsidRPr="006379A5" w:rsidRDefault="00D33673" w:rsidP="00D33673">
      <w:pPr>
        <w:pStyle w:val="21"/>
        <w:widowControl/>
        <w:spacing w:before="0" w:line="220" w:lineRule="exact"/>
        <w:ind w:firstLine="284"/>
        <w:rPr>
          <w:rFonts w:ascii="Arial" w:hAnsi="Arial"/>
          <w:b/>
          <w:sz w:val="16"/>
        </w:rPr>
      </w:pPr>
      <w:r w:rsidRPr="00A06C99">
        <w:rPr>
          <w:rFonts w:ascii="Arial" w:hAnsi="Arial"/>
          <w:b/>
          <w:spacing w:val="-2"/>
          <w:sz w:val="16"/>
        </w:rPr>
        <w:t xml:space="preserve">Внешняя торговля Российской Федерации со странами-партнерами </w:t>
      </w:r>
      <w:r>
        <w:rPr>
          <w:rFonts w:ascii="Arial" w:hAnsi="Arial"/>
          <w:b/>
          <w:spacing w:val="-2"/>
          <w:sz w:val="16"/>
        </w:rPr>
        <w:br/>
      </w:r>
      <w:r w:rsidRPr="00A06C99">
        <w:rPr>
          <w:rFonts w:ascii="Arial" w:hAnsi="Arial"/>
          <w:b/>
          <w:spacing w:val="-2"/>
          <w:sz w:val="16"/>
        </w:rPr>
        <w:t>(табл</w:t>
      </w:r>
      <w:r w:rsidRPr="00225C8F">
        <w:rPr>
          <w:rFonts w:ascii="Arial" w:hAnsi="Arial"/>
          <w:b/>
          <w:spacing w:val="-2"/>
          <w:sz w:val="16"/>
        </w:rPr>
        <w:t>. 6.5</w:t>
      </w:r>
      <w:r w:rsidRPr="006D06DD">
        <w:rPr>
          <w:rFonts w:ascii="Arial" w:hAnsi="Arial"/>
          <w:b/>
          <w:spacing w:val="-2"/>
          <w:sz w:val="16"/>
        </w:rPr>
        <w:t xml:space="preserve"> –</w:t>
      </w:r>
      <w:r w:rsidRPr="00225C8F">
        <w:rPr>
          <w:rFonts w:ascii="Arial" w:hAnsi="Arial"/>
          <w:b/>
          <w:spacing w:val="-2"/>
          <w:sz w:val="16"/>
        </w:rPr>
        <w:t xml:space="preserve"> 6.8,</w:t>
      </w:r>
      <w:r>
        <w:rPr>
          <w:rFonts w:ascii="Arial" w:hAnsi="Arial"/>
          <w:b/>
          <w:spacing w:val="-2"/>
          <w:sz w:val="16"/>
        </w:rPr>
        <w:t xml:space="preserve"> 6.18</w:t>
      </w:r>
      <w:r w:rsidRPr="006379A5">
        <w:rPr>
          <w:rFonts w:ascii="Arial" w:hAnsi="Arial"/>
          <w:b/>
          <w:sz w:val="16"/>
        </w:rPr>
        <w:t>).</w:t>
      </w:r>
    </w:p>
    <w:p w:rsidR="00CF3A01" w:rsidRPr="00CF3A01" w:rsidRDefault="00CF3A01" w:rsidP="00CF3A01">
      <w:pPr>
        <w:pStyle w:val="a7"/>
        <w:widowControl/>
        <w:spacing w:line="220" w:lineRule="exact"/>
      </w:pPr>
      <w:r w:rsidRPr="006379A5">
        <w:t xml:space="preserve">В сборнике применяется распределение внешней торговли по следующим группам </w:t>
      </w:r>
      <w:r w:rsidRPr="00CF3A01">
        <w:t>стран: СНГ, ОЭСР, ЕС, АТЭС, ОПЕК, страны Евразийского экономического сообщества (</w:t>
      </w:r>
      <w:proofErr w:type="spellStart"/>
      <w:r w:rsidRPr="00CF3A01">
        <w:t>ЕврАзЭС</w:t>
      </w:r>
      <w:proofErr w:type="spellEnd"/>
      <w:r w:rsidRPr="00CF3A01">
        <w:t xml:space="preserve">) до </w:t>
      </w:r>
      <w:smartTag w:uri="urn:schemas-microsoft-com:office:smarttags" w:element="metricconverter">
        <w:smartTagPr>
          <w:attr w:name="ProductID" w:val="2015 г"/>
        </w:smartTagPr>
        <w:r w:rsidRPr="00CF3A01">
          <w:t>2015 г</w:t>
        </w:r>
      </w:smartTag>
      <w:r w:rsidRPr="00CF3A01">
        <w:t xml:space="preserve">., с </w:t>
      </w:r>
      <w:smartTag w:uri="urn:schemas-microsoft-com:office:smarttags" w:element="metricconverter">
        <w:smartTagPr>
          <w:attr w:name="ProductID" w:val="2015 г"/>
        </w:smartTagPr>
        <w:r w:rsidRPr="00CF3A01">
          <w:t>2015 г</w:t>
        </w:r>
      </w:smartTag>
      <w:r w:rsidRPr="00CF3A01">
        <w:t>. страны Евразийского экономического союза (ЕАЭС).</w:t>
      </w:r>
    </w:p>
    <w:p w:rsidR="00CF3A01" w:rsidRPr="00CF3A01" w:rsidRDefault="00CF3A01" w:rsidP="00CF3A01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CF3A01">
        <w:rPr>
          <w:rFonts w:ascii="Arial" w:hAnsi="Arial"/>
          <w:sz w:val="16"/>
        </w:rPr>
        <w:t xml:space="preserve">К странам </w:t>
      </w:r>
      <w:r w:rsidRPr="00CF3A01">
        <w:rPr>
          <w:rFonts w:ascii="Arial" w:hAnsi="Arial"/>
          <w:b/>
          <w:sz w:val="16"/>
        </w:rPr>
        <w:t>СНГ</w:t>
      </w:r>
      <w:r w:rsidRPr="00CF3A01">
        <w:rPr>
          <w:rFonts w:ascii="Arial" w:hAnsi="Arial"/>
          <w:sz w:val="16"/>
        </w:rPr>
        <w:t xml:space="preserve"> относятся: </w:t>
      </w:r>
      <w:proofErr w:type="gramStart"/>
      <w:r w:rsidRPr="00CF3A01">
        <w:rPr>
          <w:rFonts w:ascii="Arial" w:hAnsi="Arial"/>
          <w:sz w:val="16"/>
        </w:rPr>
        <w:t>Азербайджан, Армения, Беларусь, Казахстан, Киргизия, Республика Молдова, Россия, Таджикистан, Туркмения, Узбекистан, Украина.</w:t>
      </w:r>
      <w:proofErr w:type="gramEnd"/>
    </w:p>
    <w:p w:rsidR="00CF3A01" w:rsidRPr="00CF3A01" w:rsidRDefault="00CF3A01" w:rsidP="00CF3A01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CF3A01">
        <w:rPr>
          <w:rFonts w:ascii="Arial" w:hAnsi="Arial"/>
          <w:sz w:val="16"/>
        </w:rPr>
        <w:t xml:space="preserve">К странам </w:t>
      </w:r>
      <w:r w:rsidRPr="00CF3A01">
        <w:rPr>
          <w:rFonts w:ascii="Arial" w:hAnsi="Arial"/>
          <w:b/>
          <w:sz w:val="16"/>
        </w:rPr>
        <w:t>Евразийского экономического сообщества</w:t>
      </w:r>
      <w:r w:rsidRPr="00CF3A01">
        <w:rPr>
          <w:rFonts w:ascii="Arial" w:hAnsi="Arial"/>
          <w:sz w:val="16"/>
        </w:rPr>
        <w:t xml:space="preserve"> (</w:t>
      </w:r>
      <w:proofErr w:type="spellStart"/>
      <w:r w:rsidRPr="00CF3A01">
        <w:rPr>
          <w:rFonts w:ascii="Arial" w:hAnsi="Arial"/>
          <w:sz w:val="16"/>
        </w:rPr>
        <w:t>ЕврАзЭС</w:t>
      </w:r>
      <w:proofErr w:type="spellEnd"/>
      <w:r w:rsidRPr="00CF3A01">
        <w:rPr>
          <w:rFonts w:ascii="Arial" w:hAnsi="Arial"/>
          <w:sz w:val="16"/>
        </w:rPr>
        <w:t xml:space="preserve">) относятся: </w:t>
      </w:r>
      <w:r w:rsidRPr="00CF3A01">
        <w:rPr>
          <w:rFonts w:ascii="Arial" w:hAnsi="Arial"/>
          <w:sz w:val="16"/>
        </w:rPr>
        <w:br/>
        <w:t>Беларусь, Казахстан, Россия, Киргизия, Таджикистан.</w:t>
      </w:r>
    </w:p>
    <w:p w:rsidR="00CF3A01" w:rsidRPr="00CF3A01" w:rsidRDefault="00CF3A01" w:rsidP="00CF3A01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CF3A01">
        <w:rPr>
          <w:rFonts w:ascii="Arial" w:hAnsi="Arial"/>
          <w:sz w:val="16"/>
        </w:rPr>
        <w:t xml:space="preserve">К странам </w:t>
      </w:r>
      <w:r w:rsidRPr="00CF3A01">
        <w:rPr>
          <w:rFonts w:ascii="Arial" w:hAnsi="Arial"/>
          <w:b/>
          <w:sz w:val="16"/>
        </w:rPr>
        <w:t>ЕАЭС</w:t>
      </w:r>
      <w:r w:rsidRPr="00CF3A01">
        <w:rPr>
          <w:rFonts w:ascii="Arial" w:hAnsi="Arial"/>
          <w:sz w:val="16"/>
        </w:rPr>
        <w:t xml:space="preserve"> относятся: Армения, Беларусь, Казахстан, Киргизия, Россия.</w:t>
      </w:r>
    </w:p>
    <w:p w:rsidR="001A5610" w:rsidRPr="001A5610" w:rsidRDefault="001A5610" w:rsidP="00EF6B4C">
      <w:pPr>
        <w:pStyle w:val="a7"/>
        <w:widowControl/>
        <w:spacing w:line="220" w:lineRule="exact"/>
      </w:pPr>
      <w:r w:rsidRPr="001A5610">
        <w:t xml:space="preserve">В группу стран </w:t>
      </w:r>
      <w:r w:rsidRPr="001A5610">
        <w:rPr>
          <w:b/>
        </w:rPr>
        <w:t>Организации экономического содействия и развития (ОЭСР)</w:t>
      </w:r>
      <w:r w:rsidRPr="001A5610">
        <w:t xml:space="preserve"> входят: </w:t>
      </w:r>
      <w:proofErr w:type="gramStart"/>
      <w:r w:rsidRPr="001A5610">
        <w:t xml:space="preserve">Австралия, Австрия, Бельгия, Венгрия, Германия, Греция, Дания, Израиль, </w:t>
      </w:r>
      <w:r w:rsidRPr="001A5610">
        <w:br/>
        <w:t xml:space="preserve">Ирландия, Исландия, Испания, Италия, Канада, Колумбия, Коста-Рика, Латвия, Литва, Люксембург, Мексика, Нидерланды, Новая Зеландия, Норвегия, Польша, Португалия, Республика Корея, Словакия, Словения, Соединенное Королевство (Великобритания), </w:t>
      </w:r>
      <w:r w:rsidRPr="001A5610">
        <w:lastRenderedPageBreak/>
        <w:t xml:space="preserve">США, Турция, Финляндия, Франция, Чили, Чешская Республика, Швейцария, Швеция, </w:t>
      </w:r>
      <w:r w:rsidRPr="001A5610">
        <w:br/>
        <w:t>Эстония и Япония.</w:t>
      </w:r>
      <w:proofErr w:type="gramEnd"/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pacing w:val="-2"/>
          <w:sz w:val="16"/>
          <w:szCs w:val="16"/>
        </w:rPr>
      </w:pPr>
      <w:r w:rsidRPr="006379A5">
        <w:rPr>
          <w:rFonts w:ascii="Arial" w:hAnsi="Arial"/>
          <w:spacing w:val="-2"/>
          <w:sz w:val="16"/>
          <w:szCs w:val="16"/>
        </w:rPr>
        <w:t>Страны</w:t>
      </w:r>
      <w:r w:rsidRPr="006379A5">
        <w:rPr>
          <w:rFonts w:ascii="Arial" w:hAnsi="Arial"/>
          <w:b/>
          <w:spacing w:val="-2"/>
          <w:sz w:val="16"/>
          <w:szCs w:val="16"/>
        </w:rPr>
        <w:t xml:space="preserve"> Европейского союза (ЕС-2</w:t>
      </w:r>
      <w:r>
        <w:rPr>
          <w:rFonts w:ascii="Arial" w:hAnsi="Arial"/>
          <w:b/>
          <w:spacing w:val="-2"/>
          <w:sz w:val="16"/>
          <w:szCs w:val="16"/>
        </w:rPr>
        <w:t>8</w:t>
      </w:r>
      <w:r w:rsidRPr="006379A5">
        <w:rPr>
          <w:rFonts w:ascii="Arial" w:hAnsi="Arial"/>
          <w:b/>
          <w:spacing w:val="-2"/>
          <w:sz w:val="16"/>
          <w:szCs w:val="16"/>
        </w:rPr>
        <w:t xml:space="preserve">): </w:t>
      </w:r>
      <w:proofErr w:type="gramStart"/>
      <w:r w:rsidRPr="006379A5">
        <w:rPr>
          <w:rFonts w:ascii="Arial" w:hAnsi="Arial"/>
          <w:spacing w:val="-2"/>
          <w:sz w:val="16"/>
          <w:szCs w:val="16"/>
        </w:rPr>
        <w:t xml:space="preserve">Австрия, Бельгия, Болгария, Венгрия, </w:t>
      </w:r>
      <w:r>
        <w:rPr>
          <w:rFonts w:ascii="Arial" w:hAnsi="Arial"/>
          <w:spacing w:val="-2"/>
          <w:sz w:val="16"/>
          <w:szCs w:val="16"/>
        </w:rPr>
        <w:br/>
      </w:r>
      <w:r w:rsidRPr="006379A5">
        <w:rPr>
          <w:rFonts w:ascii="Arial" w:hAnsi="Arial"/>
          <w:spacing w:val="-2"/>
          <w:sz w:val="16"/>
          <w:szCs w:val="16"/>
        </w:rPr>
        <w:t xml:space="preserve">Германия, Греция, Дания, Ирландия, Испания, Италия, Кипр, Латвия, Литва, Люксембург, Мальта, Нидерланды, Польша, Португалия, Румыния, Словакия, Словения, Соединенное Королевство (Великобритания), Финляндия, Франция, </w:t>
      </w:r>
      <w:r>
        <w:rPr>
          <w:rFonts w:ascii="Arial" w:hAnsi="Arial"/>
          <w:spacing w:val="-2"/>
          <w:sz w:val="16"/>
          <w:szCs w:val="16"/>
        </w:rPr>
        <w:t>Хорватия,</w:t>
      </w:r>
      <w:r w:rsidRPr="006379A5">
        <w:rPr>
          <w:rFonts w:ascii="Arial" w:hAnsi="Arial"/>
          <w:spacing w:val="-2"/>
          <w:sz w:val="16"/>
          <w:szCs w:val="16"/>
        </w:rPr>
        <w:t xml:space="preserve"> Чешская Республика, Швеция, Эстония.</w:t>
      </w:r>
      <w:proofErr w:type="gramEnd"/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sz w:val="16"/>
        </w:rPr>
        <w:t xml:space="preserve">К странам </w:t>
      </w:r>
      <w:r w:rsidRPr="006379A5">
        <w:rPr>
          <w:rFonts w:ascii="Arial" w:hAnsi="Arial"/>
          <w:b/>
          <w:sz w:val="16"/>
        </w:rPr>
        <w:t>Азиатско-Тихоокеанского экономического сотрудничества (АТЭС)</w:t>
      </w:r>
      <w:r w:rsidRPr="006379A5">
        <w:rPr>
          <w:rFonts w:ascii="Arial" w:hAnsi="Arial"/>
          <w:sz w:val="16"/>
        </w:rPr>
        <w:t xml:space="preserve"> относятся: </w:t>
      </w:r>
      <w:proofErr w:type="gramStart"/>
      <w:r w:rsidRPr="006379A5">
        <w:rPr>
          <w:rFonts w:ascii="Arial" w:hAnsi="Arial"/>
          <w:sz w:val="16"/>
        </w:rPr>
        <w:t>Австралия, Бруней-</w:t>
      </w:r>
      <w:proofErr w:type="spellStart"/>
      <w:r w:rsidRPr="006379A5">
        <w:rPr>
          <w:rFonts w:ascii="Arial" w:hAnsi="Arial"/>
          <w:sz w:val="16"/>
        </w:rPr>
        <w:t>Даруссалам</w:t>
      </w:r>
      <w:proofErr w:type="spellEnd"/>
      <w:r w:rsidRPr="006379A5">
        <w:rPr>
          <w:rFonts w:ascii="Arial" w:hAnsi="Arial"/>
          <w:sz w:val="16"/>
        </w:rPr>
        <w:t xml:space="preserve">, Вьетнам, Индонезия, Китай, Канада,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Малайзия, Мексика, Новая Зеландия, Папуа-Новая Гвинея, Гонконг, Перу, Республика Корея, Россия, Сингапур, США, Таиланд, Тайвань (Китай), Филиппины, Чили, Япония.</w:t>
      </w:r>
      <w:proofErr w:type="gramEnd"/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6379A5">
        <w:rPr>
          <w:rFonts w:ascii="Arial" w:hAnsi="Arial"/>
          <w:sz w:val="16"/>
        </w:rPr>
        <w:t xml:space="preserve">К организации </w:t>
      </w:r>
      <w:r w:rsidRPr="006379A5">
        <w:rPr>
          <w:rFonts w:ascii="Arial" w:hAnsi="Arial"/>
          <w:b/>
          <w:sz w:val="16"/>
        </w:rPr>
        <w:t>стран-экспортеров нефти (ОПЕК)</w:t>
      </w:r>
      <w:r w:rsidRPr="006379A5">
        <w:rPr>
          <w:rFonts w:ascii="Arial" w:hAnsi="Arial"/>
          <w:sz w:val="16"/>
        </w:rPr>
        <w:t xml:space="preserve"> относятся: </w:t>
      </w:r>
      <w:proofErr w:type="gramStart"/>
      <w:r w:rsidRPr="006379A5">
        <w:rPr>
          <w:rFonts w:ascii="Arial" w:hAnsi="Arial"/>
          <w:sz w:val="16"/>
        </w:rPr>
        <w:t xml:space="preserve">Алжир, Ангола,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Венесуэла, Ирак, Исламская Республика Иран, Катар, Кувейт, Ливия, Нигерия,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>Объединенные Арабские Эмираты, Саудовская Аравия, Эквадор.</w:t>
      </w:r>
      <w:proofErr w:type="gramEnd"/>
    </w:p>
    <w:p w:rsidR="00D33673" w:rsidRPr="006379A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bCs/>
          <w:sz w:val="16"/>
        </w:rPr>
      </w:pPr>
      <w:r w:rsidRPr="003A1AFB">
        <w:rPr>
          <w:rFonts w:ascii="Arial" w:hAnsi="Arial"/>
          <w:bCs/>
          <w:sz w:val="16"/>
        </w:rPr>
        <w:t>Таблицы</w:t>
      </w:r>
      <w:r w:rsidRPr="006379A5">
        <w:rPr>
          <w:rFonts w:ascii="Arial" w:hAnsi="Arial"/>
          <w:b/>
          <w:bCs/>
          <w:sz w:val="16"/>
        </w:rPr>
        <w:t xml:space="preserve"> </w:t>
      </w:r>
      <w:r w:rsidRPr="006379A5">
        <w:rPr>
          <w:rFonts w:ascii="Arial" w:hAnsi="Arial"/>
          <w:bCs/>
          <w:sz w:val="16"/>
        </w:rPr>
        <w:t xml:space="preserve">представлены по данным ФТС России с учетом данных о взаимной </w:t>
      </w:r>
      <w:r>
        <w:rPr>
          <w:rFonts w:ascii="Arial" w:hAnsi="Arial"/>
          <w:bCs/>
          <w:sz w:val="16"/>
        </w:rPr>
        <w:br/>
      </w:r>
      <w:r w:rsidRPr="006379A5">
        <w:rPr>
          <w:rFonts w:ascii="Arial" w:hAnsi="Arial"/>
          <w:bCs/>
          <w:sz w:val="16"/>
        </w:rPr>
        <w:t xml:space="preserve">торговле с </w:t>
      </w:r>
      <w:r>
        <w:rPr>
          <w:rFonts w:ascii="Arial" w:hAnsi="Arial"/>
          <w:bCs/>
          <w:sz w:val="16"/>
        </w:rPr>
        <w:t>государствами-членами ЕАЭС</w:t>
      </w:r>
      <w:r w:rsidRPr="006379A5">
        <w:rPr>
          <w:rFonts w:ascii="Arial" w:hAnsi="Arial"/>
          <w:bCs/>
          <w:sz w:val="16"/>
        </w:rPr>
        <w:t xml:space="preserve">. В общих итогах внешней торговли </w:t>
      </w:r>
      <w:r>
        <w:rPr>
          <w:rFonts w:ascii="Arial" w:hAnsi="Arial"/>
          <w:bCs/>
          <w:sz w:val="16"/>
        </w:rPr>
        <w:br/>
      </w:r>
      <w:r w:rsidRPr="006379A5">
        <w:rPr>
          <w:rFonts w:ascii="Arial" w:hAnsi="Arial"/>
          <w:sz w:val="16"/>
        </w:rPr>
        <w:t>Российской Федерации</w:t>
      </w:r>
      <w:r w:rsidRPr="006379A5">
        <w:rPr>
          <w:rFonts w:ascii="Arial" w:hAnsi="Arial"/>
          <w:b/>
          <w:sz w:val="16"/>
        </w:rPr>
        <w:t xml:space="preserve"> </w:t>
      </w:r>
      <w:r w:rsidRPr="006379A5">
        <w:rPr>
          <w:rFonts w:ascii="Arial" w:hAnsi="Arial"/>
          <w:bCs/>
          <w:sz w:val="16"/>
        </w:rPr>
        <w:t xml:space="preserve">и в товарной структуре </w:t>
      </w:r>
      <w:r w:rsidRPr="002327AD">
        <w:rPr>
          <w:rFonts w:ascii="Arial" w:hAnsi="Arial"/>
          <w:b/>
          <w:bCs/>
          <w:color w:val="000000"/>
          <w:sz w:val="16"/>
        </w:rPr>
        <w:t xml:space="preserve">(табл. </w:t>
      </w:r>
      <w:r>
        <w:rPr>
          <w:rFonts w:ascii="Arial" w:hAnsi="Arial"/>
          <w:b/>
          <w:bCs/>
          <w:color w:val="000000"/>
          <w:sz w:val="16"/>
        </w:rPr>
        <w:t>6.4, 6.10</w:t>
      </w:r>
      <w:r>
        <w:rPr>
          <w:rFonts w:ascii="Arial" w:hAnsi="Arial"/>
          <w:b/>
          <w:bCs/>
          <w:color w:val="000000"/>
          <w:sz w:val="16"/>
          <w:lang w:val="en-US"/>
        </w:rPr>
        <w:t> </w:t>
      </w:r>
      <w:r>
        <w:rPr>
          <w:rFonts w:ascii="Arial" w:hAnsi="Arial"/>
          <w:b/>
          <w:bCs/>
          <w:color w:val="000000"/>
          <w:sz w:val="16"/>
        </w:rPr>
        <w:t>–</w:t>
      </w:r>
      <w:r>
        <w:rPr>
          <w:rFonts w:ascii="Arial" w:hAnsi="Arial"/>
          <w:b/>
          <w:bCs/>
          <w:color w:val="000000"/>
          <w:sz w:val="16"/>
          <w:lang w:val="en-US"/>
        </w:rPr>
        <w:t> </w:t>
      </w:r>
      <w:r>
        <w:rPr>
          <w:rFonts w:ascii="Arial" w:hAnsi="Arial"/>
          <w:b/>
          <w:bCs/>
          <w:color w:val="000000"/>
          <w:sz w:val="16"/>
        </w:rPr>
        <w:t>6.16</w:t>
      </w:r>
      <w:r w:rsidRPr="002327AD">
        <w:rPr>
          <w:rFonts w:ascii="Arial" w:hAnsi="Arial"/>
          <w:b/>
          <w:bCs/>
          <w:color w:val="000000"/>
          <w:sz w:val="16"/>
        </w:rPr>
        <w:t>)</w:t>
      </w:r>
      <w:r w:rsidRPr="00D067A1">
        <w:rPr>
          <w:rFonts w:ascii="Arial" w:hAnsi="Arial"/>
          <w:b/>
          <w:bCs/>
          <w:sz w:val="16"/>
        </w:rPr>
        <w:t xml:space="preserve"> </w:t>
      </w:r>
      <w:r w:rsidRPr="006379A5">
        <w:rPr>
          <w:rFonts w:ascii="Arial" w:hAnsi="Arial"/>
          <w:bCs/>
          <w:sz w:val="16"/>
        </w:rPr>
        <w:t xml:space="preserve">учтены </w:t>
      </w:r>
      <w:r>
        <w:rPr>
          <w:rFonts w:ascii="Arial" w:hAnsi="Arial"/>
          <w:bCs/>
          <w:sz w:val="16"/>
        </w:rPr>
        <w:br/>
      </w:r>
      <w:r w:rsidRPr="006379A5">
        <w:rPr>
          <w:rFonts w:ascii="Arial" w:hAnsi="Arial"/>
          <w:bCs/>
          <w:sz w:val="16"/>
        </w:rPr>
        <w:t xml:space="preserve">показатели взаимной торговли с </w:t>
      </w:r>
      <w:r>
        <w:rPr>
          <w:rFonts w:ascii="Arial" w:hAnsi="Arial"/>
          <w:bCs/>
          <w:sz w:val="16"/>
        </w:rPr>
        <w:t>государствами-членами ЕАЭС</w:t>
      </w:r>
      <w:r w:rsidRPr="006379A5">
        <w:rPr>
          <w:rFonts w:ascii="Arial" w:hAnsi="Arial"/>
          <w:bCs/>
          <w:sz w:val="16"/>
        </w:rPr>
        <w:t xml:space="preserve">. </w:t>
      </w:r>
    </w:p>
    <w:p w:rsidR="00D33673" w:rsidRPr="003A1AFB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pacing w:val="-4"/>
          <w:sz w:val="16"/>
        </w:rPr>
      </w:pPr>
      <w:proofErr w:type="gramStart"/>
      <w:r w:rsidRPr="006379A5">
        <w:rPr>
          <w:rFonts w:ascii="Arial" w:hAnsi="Arial"/>
          <w:sz w:val="16"/>
        </w:rPr>
        <w:t xml:space="preserve">Таможенная статистика внешней торговли формируется на основе грузовых </w:t>
      </w:r>
      <w:r>
        <w:rPr>
          <w:rFonts w:ascii="Arial" w:hAnsi="Arial"/>
          <w:sz w:val="16"/>
        </w:rPr>
        <w:br/>
      </w:r>
      <w:r w:rsidRPr="0059267F">
        <w:rPr>
          <w:rFonts w:ascii="Arial" w:hAnsi="Arial"/>
          <w:spacing w:val="-2"/>
          <w:sz w:val="16"/>
        </w:rPr>
        <w:t>таможенных деклараций, не включает данные по товарам, не пересекающим таможенную</w:t>
      </w:r>
      <w:r w:rsidRPr="003A1AFB">
        <w:rPr>
          <w:rFonts w:ascii="Arial" w:hAnsi="Arial"/>
          <w:spacing w:val="-4"/>
          <w:sz w:val="16"/>
        </w:rPr>
        <w:t xml:space="preserve"> границу России (рыба и морепродукты, выловленные (добытые) и проданные</w:t>
      </w:r>
      <w:r w:rsidRPr="006379A5">
        <w:rPr>
          <w:rFonts w:ascii="Arial" w:hAnsi="Arial"/>
          <w:sz w:val="16"/>
        </w:rPr>
        <w:t xml:space="preserve"> вне зоны действия таможенного контроля, топливо и товары, приобретенные российскими транспортными средствами в иностранных (российских) портах), а также данные </w:t>
      </w:r>
      <w:r>
        <w:rPr>
          <w:rFonts w:ascii="Arial" w:hAnsi="Arial"/>
          <w:sz w:val="16"/>
        </w:rPr>
        <w:br/>
      </w:r>
      <w:r w:rsidRPr="006379A5">
        <w:rPr>
          <w:rFonts w:ascii="Arial" w:hAnsi="Arial"/>
          <w:sz w:val="16"/>
        </w:rPr>
        <w:t xml:space="preserve">по ввозу (вывозу) товаров физическими лицами в пределах установленных </w:t>
      </w:r>
      <w:r>
        <w:rPr>
          <w:rFonts w:ascii="Arial" w:hAnsi="Arial"/>
          <w:sz w:val="16"/>
        </w:rPr>
        <w:br/>
      </w:r>
      <w:r w:rsidRPr="003A1AFB">
        <w:rPr>
          <w:rFonts w:ascii="Arial" w:hAnsi="Arial"/>
          <w:spacing w:val="-4"/>
          <w:sz w:val="16"/>
        </w:rPr>
        <w:t>беспошлинных квот или перемещаемых через</w:t>
      </w:r>
      <w:proofErr w:type="gramEnd"/>
      <w:r w:rsidRPr="003A1AFB">
        <w:rPr>
          <w:rFonts w:ascii="Arial" w:hAnsi="Arial"/>
          <w:spacing w:val="-4"/>
          <w:sz w:val="16"/>
        </w:rPr>
        <w:t xml:space="preserve"> таможенную границу в упрощенном порядке.</w:t>
      </w:r>
    </w:p>
    <w:p w:rsidR="00D33673" w:rsidRPr="0083777C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b/>
          <w:bCs/>
          <w:color w:val="000000"/>
          <w:spacing w:val="-4"/>
          <w:sz w:val="16"/>
        </w:rPr>
      </w:pPr>
      <w:r w:rsidRPr="0083777C">
        <w:rPr>
          <w:rFonts w:ascii="Arial" w:hAnsi="Arial"/>
          <w:b/>
          <w:bCs/>
          <w:spacing w:val="-4"/>
          <w:sz w:val="16"/>
        </w:rPr>
        <w:t>Средние фактические экспортные (импортные) цены</w:t>
      </w:r>
      <w:r w:rsidRPr="0083777C">
        <w:rPr>
          <w:rFonts w:ascii="Arial" w:hAnsi="Arial"/>
          <w:bCs/>
          <w:spacing w:val="-4"/>
          <w:sz w:val="16"/>
        </w:rPr>
        <w:t xml:space="preserve"> представлены по данным </w:t>
      </w:r>
      <w:r w:rsidR="00CF3A01">
        <w:rPr>
          <w:rFonts w:ascii="Arial" w:hAnsi="Arial"/>
          <w:bCs/>
          <w:spacing w:val="-4"/>
          <w:sz w:val="16"/>
        </w:rPr>
        <w:br/>
      </w:r>
      <w:r w:rsidRPr="0083777C">
        <w:rPr>
          <w:rFonts w:ascii="Arial" w:hAnsi="Arial"/>
          <w:bCs/>
          <w:spacing w:val="-4"/>
          <w:sz w:val="16"/>
        </w:rPr>
        <w:t xml:space="preserve">таможенной </w:t>
      </w:r>
      <w:r w:rsidRPr="0083777C">
        <w:rPr>
          <w:rFonts w:ascii="Arial" w:hAnsi="Arial"/>
          <w:bCs/>
          <w:color w:val="000000"/>
          <w:spacing w:val="-4"/>
          <w:sz w:val="16"/>
        </w:rPr>
        <w:t xml:space="preserve">статистики ФТС России с учетом данных о взаимной торговле, о количестве </w:t>
      </w:r>
      <w:r w:rsidRPr="0083777C">
        <w:rPr>
          <w:rFonts w:ascii="Arial" w:hAnsi="Arial"/>
          <w:bCs/>
          <w:color w:val="000000"/>
          <w:spacing w:val="-4"/>
          <w:sz w:val="16"/>
        </w:rPr>
        <w:br/>
        <w:t>и стоимости экспортированной (импортир</w:t>
      </w:r>
      <w:r>
        <w:rPr>
          <w:rFonts w:ascii="Arial" w:hAnsi="Arial"/>
          <w:bCs/>
          <w:color w:val="000000"/>
          <w:spacing w:val="-4"/>
          <w:sz w:val="16"/>
        </w:rPr>
        <w:t>ованной</w:t>
      </w:r>
      <w:r w:rsidRPr="0083777C">
        <w:rPr>
          <w:rFonts w:ascii="Arial" w:hAnsi="Arial"/>
          <w:bCs/>
          <w:color w:val="000000"/>
          <w:spacing w:val="-4"/>
          <w:sz w:val="16"/>
        </w:rPr>
        <w:t xml:space="preserve">) продукции </w:t>
      </w:r>
      <w:r w:rsidRPr="0083777C">
        <w:rPr>
          <w:rFonts w:ascii="Arial" w:hAnsi="Arial"/>
          <w:b/>
          <w:bCs/>
          <w:color w:val="000000"/>
          <w:spacing w:val="-4"/>
          <w:sz w:val="16"/>
        </w:rPr>
        <w:t>(табл. 6.26 – 6.28, 6.32 – 6.34)</w:t>
      </w:r>
      <w:r w:rsidRPr="0083777C">
        <w:rPr>
          <w:rFonts w:ascii="Arial" w:hAnsi="Arial"/>
          <w:bCs/>
          <w:color w:val="000000"/>
          <w:spacing w:val="-4"/>
          <w:sz w:val="16"/>
        </w:rPr>
        <w:t>.</w:t>
      </w:r>
    </w:p>
    <w:p w:rsidR="00D33673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pacing w:val="-2"/>
          <w:sz w:val="16"/>
        </w:rPr>
      </w:pPr>
      <w:r w:rsidRPr="006379A5">
        <w:rPr>
          <w:rFonts w:ascii="Arial" w:hAnsi="Arial"/>
          <w:b/>
          <w:spacing w:val="-2"/>
          <w:sz w:val="16"/>
        </w:rPr>
        <w:t xml:space="preserve">Средние фактические экспортные (импортные) цены </w:t>
      </w:r>
      <w:r w:rsidRPr="006379A5">
        <w:rPr>
          <w:rFonts w:ascii="Arial" w:hAnsi="Arial"/>
          <w:bCs/>
          <w:spacing w:val="-2"/>
          <w:sz w:val="16"/>
        </w:rPr>
        <w:t xml:space="preserve">представляют собой </w:t>
      </w:r>
      <w:r>
        <w:rPr>
          <w:rFonts w:ascii="Arial" w:hAnsi="Arial"/>
          <w:bCs/>
          <w:spacing w:val="-2"/>
          <w:sz w:val="16"/>
        </w:rPr>
        <w:br/>
      </w:r>
      <w:r w:rsidRPr="006379A5">
        <w:rPr>
          <w:rFonts w:ascii="Arial" w:hAnsi="Arial"/>
          <w:bCs/>
          <w:spacing w:val="-2"/>
          <w:sz w:val="16"/>
        </w:rPr>
        <w:t xml:space="preserve">отношение общей стоимости экспортируемого (импортированного) товара </w:t>
      </w:r>
      <w:r>
        <w:rPr>
          <w:rFonts w:ascii="Arial" w:hAnsi="Arial"/>
          <w:bCs/>
          <w:spacing w:val="-2"/>
          <w:sz w:val="16"/>
        </w:rPr>
        <w:br/>
      </w:r>
      <w:r w:rsidR="00CF3A01" w:rsidRPr="006379A5">
        <w:rPr>
          <w:rFonts w:ascii="Arial" w:hAnsi="Arial"/>
          <w:bCs/>
          <w:spacing w:val="-2"/>
          <w:sz w:val="16"/>
        </w:rPr>
        <w:t xml:space="preserve">к его </w:t>
      </w:r>
      <w:r w:rsidRPr="006379A5">
        <w:rPr>
          <w:rFonts w:ascii="Arial" w:hAnsi="Arial"/>
          <w:bCs/>
          <w:spacing w:val="-2"/>
          <w:sz w:val="16"/>
        </w:rPr>
        <w:t>количеству</w:t>
      </w:r>
      <w:r w:rsidRPr="006379A5">
        <w:rPr>
          <w:rFonts w:ascii="Arial" w:hAnsi="Arial"/>
          <w:spacing w:val="-2"/>
          <w:sz w:val="16"/>
        </w:rPr>
        <w:t>.</w:t>
      </w:r>
    </w:p>
    <w:p w:rsidR="00D33673" w:rsidRPr="00033805" w:rsidRDefault="00D33673" w:rsidP="00D33673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E15F32">
        <w:rPr>
          <w:rFonts w:ascii="Arial" w:hAnsi="Arial"/>
          <w:sz w:val="16"/>
        </w:rPr>
        <w:t xml:space="preserve">Данные по товарам (товарным группам) за </w:t>
      </w:r>
      <w:r w:rsidRPr="00225C8F">
        <w:rPr>
          <w:rFonts w:ascii="Arial" w:hAnsi="Arial"/>
          <w:sz w:val="16"/>
        </w:rPr>
        <w:t>июль–декабрь</w:t>
      </w:r>
      <w:r w:rsidRPr="00E15F32">
        <w:rPr>
          <w:rFonts w:ascii="Arial" w:hAnsi="Arial"/>
          <w:sz w:val="16"/>
        </w:rPr>
        <w:t xml:space="preserve"> 2010 г. приведены </w:t>
      </w:r>
      <w:r w:rsidR="00CF3A01">
        <w:rPr>
          <w:rFonts w:ascii="Arial" w:hAnsi="Arial"/>
          <w:sz w:val="16"/>
        </w:rPr>
        <w:br/>
      </w:r>
      <w:r w:rsidRPr="00E15F32">
        <w:rPr>
          <w:rFonts w:ascii="Arial" w:hAnsi="Arial"/>
          <w:sz w:val="16"/>
        </w:rPr>
        <w:t>без учета взаимной торговли</w:t>
      </w:r>
      <w:r w:rsidR="00247E08" w:rsidRPr="00247E08">
        <w:rPr>
          <w:rFonts w:ascii="Arial" w:hAnsi="Arial"/>
          <w:sz w:val="16"/>
        </w:rPr>
        <w:t xml:space="preserve"> </w:t>
      </w:r>
      <w:r w:rsidR="00247E08">
        <w:rPr>
          <w:rFonts w:ascii="Arial" w:hAnsi="Arial"/>
          <w:sz w:val="16"/>
        </w:rPr>
        <w:t>с</w:t>
      </w:r>
      <w:r w:rsidRPr="00E15F32">
        <w:rPr>
          <w:rFonts w:ascii="Arial" w:hAnsi="Arial"/>
          <w:sz w:val="16"/>
        </w:rPr>
        <w:t xml:space="preserve"> Республикой Казахстан в связи с отменой таможенного  оформления товаров на российско-казахстанской границе с </w:t>
      </w:r>
      <w:r>
        <w:rPr>
          <w:rFonts w:ascii="Arial" w:hAnsi="Arial"/>
          <w:sz w:val="16"/>
        </w:rPr>
        <w:t>1 июля 2010 г.</w:t>
      </w:r>
    </w:p>
    <w:p w:rsidR="00D33673" w:rsidRPr="00A06C99" w:rsidRDefault="00D33673" w:rsidP="00D33673">
      <w:pPr>
        <w:pStyle w:val="21"/>
        <w:widowControl/>
        <w:spacing w:before="0" w:line="220" w:lineRule="exact"/>
        <w:ind w:firstLine="284"/>
        <w:rPr>
          <w:rFonts w:ascii="Arial" w:hAnsi="Arial" w:cs="Arial"/>
          <w:sz w:val="16"/>
          <w:szCs w:val="16"/>
        </w:rPr>
      </w:pPr>
      <w:r w:rsidRPr="00A06C99">
        <w:rPr>
          <w:rFonts w:ascii="Arial" w:hAnsi="Arial" w:cs="Arial"/>
          <w:b/>
          <w:bCs/>
          <w:sz w:val="16"/>
          <w:szCs w:val="16"/>
        </w:rPr>
        <w:t>Индексы средних цен</w:t>
      </w:r>
      <w:r w:rsidRPr="00A06C99">
        <w:rPr>
          <w:rFonts w:ascii="Arial" w:hAnsi="Arial" w:cs="Arial"/>
          <w:sz w:val="16"/>
          <w:szCs w:val="16"/>
        </w:rPr>
        <w:t xml:space="preserve"> </w:t>
      </w:r>
      <w:r w:rsidRPr="00A06C99">
        <w:rPr>
          <w:rFonts w:ascii="Arial" w:hAnsi="Arial" w:cs="Arial"/>
          <w:b/>
          <w:sz w:val="16"/>
          <w:szCs w:val="16"/>
        </w:rPr>
        <w:t>и физического объема</w:t>
      </w:r>
      <w:r w:rsidRPr="00A06C99">
        <w:rPr>
          <w:rFonts w:ascii="Arial" w:hAnsi="Arial" w:cs="Arial"/>
          <w:sz w:val="16"/>
          <w:szCs w:val="16"/>
        </w:rPr>
        <w:t xml:space="preserve"> определены по отобранной </w:t>
      </w:r>
      <w:r>
        <w:rPr>
          <w:rFonts w:ascii="Arial" w:hAnsi="Arial" w:cs="Arial"/>
          <w:sz w:val="16"/>
          <w:szCs w:val="16"/>
        </w:rPr>
        <w:br/>
      </w:r>
      <w:r w:rsidRPr="00A06C99">
        <w:rPr>
          <w:rFonts w:ascii="Arial" w:hAnsi="Arial" w:cs="Arial"/>
          <w:sz w:val="16"/>
          <w:szCs w:val="16"/>
        </w:rPr>
        <w:t xml:space="preserve">совокупности товаров-представителей, представляющих базовый массив товаров </w:t>
      </w:r>
      <w:r>
        <w:rPr>
          <w:rFonts w:ascii="Arial" w:hAnsi="Arial" w:cs="Arial"/>
          <w:sz w:val="16"/>
          <w:szCs w:val="16"/>
        </w:rPr>
        <w:br/>
      </w:r>
      <w:r w:rsidRPr="00A06C99">
        <w:rPr>
          <w:rFonts w:ascii="Arial" w:hAnsi="Arial" w:cs="Arial"/>
          <w:sz w:val="16"/>
          <w:szCs w:val="16"/>
        </w:rPr>
        <w:t>(отдельно по экспорту и импорту).</w:t>
      </w:r>
    </w:p>
    <w:p w:rsidR="00CF3A01" w:rsidRPr="00CF3A01" w:rsidRDefault="00CF3A01" w:rsidP="00CF3A01">
      <w:pPr>
        <w:pStyle w:val="21"/>
        <w:widowControl/>
        <w:spacing w:before="0" w:line="220" w:lineRule="exact"/>
        <w:ind w:firstLine="284"/>
        <w:rPr>
          <w:rFonts w:ascii="Arial" w:hAnsi="Arial" w:cs="Arial"/>
          <w:b/>
          <w:sz w:val="16"/>
          <w:szCs w:val="16"/>
        </w:rPr>
      </w:pPr>
      <w:r w:rsidRPr="00CF3A01">
        <w:rPr>
          <w:rFonts w:ascii="Arial" w:hAnsi="Arial" w:cs="Arial"/>
          <w:sz w:val="16"/>
          <w:szCs w:val="16"/>
        </w:rPr>
        <w:t xml:space="preserve">Основу исчисления индексов составляют индексы физического объема </w:t>
      </w:r>
      <w:proofErr w:type="spellStart"/>
      <w:r w:rsidRPr="00CF3A01">
        <w:rPr>
          <w:rFonts w:ascii="Arial" w:hAnsi="Arial" w:cs="Arial"/>
          <w:sz w:val="16"/>
          <w:szCs w:val="16"/>
        </w:rPr>
        <w:t>Ласпейреса</w:t>
      </w:r>
      <w:proofErr w:type="spellEnd"/>
      <w:r w:rsidRPr="00CF3A01">
        <w:rPr>
          <w:rFonts w:ascii="Arial" w:hAnsi="Arial" w:cs="Arial"/>
          <w:sz w:val="16"/>
          <w:szCs w:val="16"/>
        </w:rPr>
        <w:t>, вычисленные в средних ценах предыдущего года с последующей увязкой между год</w:t>
      </w:r>
      <w:r w:rsidRPr="00CF3A01">
        <w:rPr>
          <w:rFonts w:ascii="Arial" w:hAnsi="Arial" w:cs="Arial"/>
          <w:sz w:val="16"/>
          <w:szCs w:val="16"/>
        </w:rPr>
        <w:t>а</w:t>
      </w:r>
      <w:r w:rsidRPr="00CF3A01">
        <w:rPr>
          <w:rFonts w:ascii="Arial" w:hAnsi="Arial" w:cs="Arial"/>
          <w:sz w:val="16"/>
          <w:szCs w:val="16"/>
        </w:rPr>
        <w:t xml:space="preserve">ми (с учетом соотношения между оценками в средних ценах текущего и предыдущего года). При расчете индексов средних цен применялась основная единица измерения количества – килограмм </w:t>
      </w:r>
      <w:r w:rsidRPr="00CF3A01">
        <w:rPr>
          <w:rFonts w:ascii="Arial" w:hAnsi="Arial" w:cs="Arial"/>
          <w:b/>
          <w:sz w:val="16"/>
          <w:szCs w:val="16"/>
        </w:rPr>
        <w:t>(табл. 6.23</w:t>
      </w:r>
      <w:r w:rsidR="00EF6B4C">
        <w:rPr>
          <w:rFonts w:ascii="Arial" w:hAnsi="Arial" w:cs="Arial"/>
          <w:b/>
          <w:sz w:val="16"/>
          <w:szCs w:val="16"/>
          <w:lang w:val="en-US"/>
        </w:rPr>
        <w:t xml:space="preserve"> – </w:t>
      </w:r>
      <w:r w:rsidRPr="00CF3A01">
        <w:rPr>
          <w:rFonts w:ascii="Arial" w:hAnsi="Arial" w:cs="Arial"/>
          <w:b/>
          <w:sz w:val="16"/>
          <w:szCs w:val="16"/>
        </w:rPr>
        <w:t>6.25, 6.29</w:t>
      </w:r>
      <w:r w:rsidR="00EF6B4C">
        <w:rPr>
          <w:rFonts w:ascii="Arial" w:hAnsi="Arial" w:cs="Arial"/>
          <w:b/>
          <w:sz w:val="16"/>
          <w:szCs w:val="16"/>
          <w:lang w:val="en-US"/>
        </w:rPr>
        <w:t xml:space="preserve"> – </w:t>
      </w:r>
      <w:r w:rsidRPr="00CF3A01">
        <w:rPr>
          <w:rFonts w:ascii="Arial" w:hAnsi="Arial" w:cs="Arial"/>
          <w:b/>
          <w:sz w:val="16"/>
          <w:szCs w:val="16"/>
        </w:rPr>
        <w:t>6.31).</w:t>
      </w:r>
    </w:p>
    <w:p w:rsidR="00CF3A01" w:rsidRPr="00CF3A01" w:rsidRDefault="00CF3A01" w:rsidP="00CF3A01">
      <w:pPr>
        <w:widowControl/>
        <w:spacing w:line="220" w:lineRule="exact"/>
        <w:ind w:firstLine="284"/>
        <w:jc w:val="both"/>
        <w:rPr>
          <w:rFonts w:ascii="Arial" w:hAnsi="Arial"/>
          <w:sz w:val="16"/>
        </w:rPr>
      </w:pPr>
      <w:r w:rsidRPr="00CF3A01">
        <w:rPr>
          <w:rFonts w:ascii="Arial" w:hAnsi="Arial"/>
          <w:b/>
          <w:bCs/>
          <w:sz w:val="16"/>
        </w:rPr>
        <w:lastRenderedPageBreak/>
        <w:t xml:space="preserve">Экспорт и импорт услуг. </w:t>
      </w:r>
      <w:r w:rsidRPr="00CF3A01">
        <w:rPr>
          <w:rFonts w:ascii="Arial" w:hAnsi="Arial"/>
          <w:sz w:val="16"/>
        </w:rPr>
        <w:t xml:space="preserve">Услуга – полезный результат деятельности, </w:t>
      </w:r>
      <w:r w:rsidRPr="00CF3A01">
        <w:rPr>
          <w:rFonts w:ascii="Arial" w:hAnsi="Arial"/>
          <w:sz w:val="16"/>
        </w:rPr>
        <w:br/>
        <w:t xml:space="preserve">удовлетворяющий определенные потребности, но не воплощающийся </w:t>
      </w:r>
      <w:r w:rsidRPr="00CF3A01">
        <w:rPr>
          <w:rFonts w:ascii="Arial" w:hAnsi="Arial"/>
          <w:sz w:val="16"/>
        </w:rPr>
        <w:br/>
        <w:t xml:space="preserve">в материально-вещественной (материальной) форме. К основным видам </w:t>
      </w:r>
      <w:r w:rsidRPr="00CF3A01">
        <w:rPr>
          <w:rFonts w:ascii="Arial" w:hAnsi="Arial"/>
          <w:sz w:val="16"/>
        </w:rPr>
        <w:br/>
        <w:t xml:space="preserve">международных услуг относятся: транспортные, услуги по переработке товаров, </w:t>
      </w:r>
      <w:r w:rsidRPr="00CF3A01">
        <w:rPr>
          <w:rFonts w:ascii="Arial" w:hAnsi="Arial"/>
          <w:sz w:val="16"/>
        </w:rPr>
        <w:br/>
        <w:t xml:space="preserve">принадлежащих другим сторонам, туристские услуги (поездки), услуги по техническому обслуживанию </w:t>
      </w:r>
      <w:r w:rsidRPr="00CF3A01">
        <w:rPr>
          <w:rFonts w:ascii="Arial" w:hAnsi="Arial"/>
          <w:spacing w:val="-2"/>
          <w:sz w:val="16"/>
        </w:rPr>
        <w:t xml:space="preserve">и ремонту товаров, строительство, страхование и услуги </w:t>
      </w:r>
      <w:r w:rsidRPr="00CF3A01">
        <w:rPr>
          <w:rFonts w:ascii="Arial" w:hAnsi="Arial"/>
          <w:spacing w:val="-2"/>
          <w:sz w:val="16"/>
        </w:rPr>
        <w:br/>
        <w:t>негосударственных пенсионных</w:t>
      </w:r>
      <w:r w:rsidRPr="00CF3A01">
        <w:rPr>
          <w:rFonts w:ascii="Arial" w:hAnsi="Arial"/>
          <w:sz w:val="16"/>
        </w:rPr>
        <w:t xml:space="preserve"> фондов, финансовые, телекоммуникационные, </w:t>
      </w:r>
      <w:r w:rsidRPr="00CF3A01">
        <w:rPr>
          <w:rFonts w:ascii="Arial" w:hAnsi="Arial"/>
          <w:sz w:val="16"/>
        </w:rPr>
        <w:br/>
        <w:t xml:space="preserve">компьютерные и информационные, плата за пользование интеллектуальной </w:t>
      </w:r>
      <w:r w:rsidRPr="00CF3A01">
        <w:rPr>
          <w:rFonts w:ascii="Arial" w:hAnsi="Arial"/>
          <w:sz w:val="16"/>
        </w:rPr>
        <w:br/>
        <w:t xml:space="preserve">собственностью и прочие виды услуг, </w:t>
      </w:r>
      <w:r w:rsidRPr="00CF3A01">
        <w:rPr>
          <w:rFonts w:ascii="Arial" w:hAnsi="Arial"/>
          <w:spacing w:val="-2"/>
          <w:sz w:val="16"/>
        </w:rPr>
        <w:t xml:space="preserve">не вошедшие </w:t>
      </w:r>
      <w:proofErr w:type="gramStart"/>
      <w:r w:rsidRPr="00CF3A01">
        <w:rPr>
          <w:rFonts w:ascii="Arial" w:hAnsi="Arial"/>
          <w:spacing w:val="-2"/>
          <w:sz w:val="16"/>
        </w:rPr>
        <w:t>в</w:t>
      </w:r>
      <w:proofErr w:type="gramEnd"/>
      <w:r w:rsidRPr="00CF3A01">
        <w:rPr>
          <w:rFonts w:ascii="Arial" w:hAnsi="Arial"/>
          <w:spacing w:val="-2"/>
          <w:sz w:val="16"/>
        </w:rPr>
        <w:t xml:space="preserve"> перечисленные. Представлены </w:t>
      </w:r>
      <w:r w:rsidRPr="00CF3A01">
        <w:rPr>
          <w:rFonts w:ascii="Arial" w:hAnsi="Arial"/>
          <w:spacing w:val="-2"/>
          <w:sz w:val="16"/>
        </w:rPr>
        <w:br/>
        <w:t>по данным платежного баланса Российской</w:t>
      </w:r>
      <w:r w:rsidRPr="00CF3A01">
        <w:rPr>
          <w:rFonts w:ascii="Arial" w:hAnsi="Arial"/>
          <w:sz w:val="16"/>
        </w:rPr>
        <w:t xml:space="preserve"> Федерации </w:t>
      </w:r>
      <w:r w:rsidRPr="00CF3A01">
        <w:rPr>
          <w:rFonts w:ascii="Arial" w:hAnsi="Arial"/>
          <w:b/>
          <w:sz w:val="16"/>
        </w:rPr>
        <w:t>(</w:t>
      </w:r>
      <w:r w:rsidRPr="00CF3A01">
        <w:rPr>
          <w:rFonts w:ascii="Arial" w:hAnsi="Arial"/>
          <w:b/>
          <w:bCs/>
          <w:sz w:val="16"/>
        </w:rPr>
        <w:t>табл. 6.35</w:t>
      </w:r>
      <w:r w:rsidR="00EF6B4C" w:rsidRPr="00247E08">
        <w:rPr>
          <w:rFonts w:ascii="Arial" w:hAnsi="Arial" w:cs="Arial"/>
          <w:b/>
          <w:sz w:val="16"/>
          <w:szCs w:val="16"/>
        </w:rPr>
        <w:t xml:space="preserve"> – </w:t>
      </w:r>
      <w:r w:rsidRPr="00CF3A01">
        <w:rPr>
          <w:rFonts w:ascii="Arial" w:hAnsi="Arial"/>
          <w:b/>
          <w:bCs/>
          <w:sz w:val="16"/>
        </w:rPr>
        <w:t>6.37)</w:t>
      </w:r>
      <w:r w:rsidRPr="00CF3A01">
        <w:rPr>
          <w:rFonts w:ascii="Arial" w:hAnsi="Arial"/>
          <w:bCs/>
          <w:sz w:val="16"/>
        </w:rPr>
        <w:t>.</w:t>
      </w:r>
    </w:p>
    <w:p w:rsidR="00D33673" w:rsidRPr="00225C8F" w:rsidRDefault="00D33673" w:rsidP="00D33673">
      <w:pPr>
        <w:pStyle w:val="ad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25C8F">
        <w:rPr>
          <w:rFonts w:ascii="Arial" w:hAnsi="Arial" w:cs="Arial"/>
          <w:b/>
          <w:bCs/>
          <w:color w:val="000000"/>
          <w:sz w:val="16"/>
          <w:szCs w:val="16"/>
        </w:rPr>
        <w:t xml:space="preserve">Торговля технологиями </w:t>
      </w:r>
      <w:r w:rsidRPr="00225C8F">
        <w:rPr>
          <w:rFonts w:ascii="Arial" w:hAnsi="Arial" w:cs="Arial"/>
          <w:color w:val="000000"/>
          <w:sz w:val="16"/>
          <w:szCs w:val="16"/>
        </w:rPr>
        <w:t xml:space="preserve">с зарубежными странами охватывает все коммерческие сделки по экспорту и импорту технологий и услуг технического характера, включая сделки филиалов, представительств подразделений действующих на территории </w:t>
      </w:r>
      <w:r w:rsidRPr="00225C8F">
        <w:rPr>
          <w:rFonts w:ascii="Arial" w:hAnsi="Arial" w:cs="Arial"/>
          <w:color w:val="000000"/>
          <w:sz w:val="16"/>
          <w:szCs w:val="16"/>
        </w:rPr>
        <w:br/>
        <w:t xml:space="preserve">Российской Федерации иностранных организаций, имеющих самостоятельно </w:t>
      </w:r>
      <w:r w:rsidRPr="00225C8F">
        <w:rPr>
          <w:rFonts w:ascii="Arial" w:hAnsi="Arial" w:cs="Arial"/>
          <w:color w:val="000000"/>
          <w:sz w:val="16"/>
          <w:szCs w:val="16"/>
        </w:rPr>
        <w:br/>
        <w:t xml:space="preserve">заключенные контракты (договоры) с иностранными партнерами (нерезидентами) </w:t>
      </w:r>
      <w:r w:rsidRPr="00225C8F">
        <w:rPr>
          <w:rFonts w:ascii="Arial" w:hAnsi="Arial" w:cs="Arial"/>
          <w:color w:val="000000"/>
          <w:sz w:val="16"/>
          <w:szCs w:val="16"/>
        </w:rPr>
        <w:br/>
        <w:t xml:space="preserve">по обмену технологиями. Сведения по экспорту (импорту) технологий и услуг </w:t>
      </w:r>
      <w:r w:rsidR="00CF3A01">
        <w:rPr>
          <w:rFonts w:ascii="Arial" w:hAnsi="Arial" w:cs="Arial"/>
          <w:color w:val="000000"/>
          <w:sz w:val="16"/>
          <w:szCs w:val="16"/>
        </w:rPr>
        <w:br/>
      </w:r>
      <w:r w:rsidRPr="00225C8F">
        <w:rPr>
          <w:rFonts w:ascii="Arial" w:hAnsi="Arial" w:cs="Arial"/>
          <w:color w:val="000000"/>
          <w:sz w:val="16"/>
          <w:szCs w:val="16"/>
        </w:rPr>
        <w:t>технического характера</w:t>
      </w:r>
      <w:r w:rsidRPr="00225C8F">
        <w:rPr>
          <w:rFonts w:ascii="Arial" w:hAnsi="Arial" w:cs="Arial"/>
          <w:sz w:val="16"/>
          <w:szCs w:val="16"/>
        </w:rPr>
        <w:t xml:space="preserve"> приводятся на основе федерального статистического </w:t>
      </w:r>
      <w:r w:rsidR="00CF3A01">
        <w:rPr>
          <w:rFonts w:ascii="Arial" w:hAnsi="Arial" w:cs="Arial"/>
          <w:sz w:val="16"/>
          <w:szCs w:val="16"/>
        </w:rPr>
        <w:br/>
      </w:r>
      <w:r w:rsidRPr="00225C8F">
        <w:rPr>
          <w:rFonts w:ascii="Arial" w:hAnsi="Arial" w:cs="Arial"/>
          <w:sz w:val="16"/>
          <w:szCs w:val="16"/>
        </w:rPr>
        <w:t>наблюдения.</w:t>
      </w:r>
    </w:p>
    <w:p w:rsidR="00D33673" w:rsidRPr="00225C8F" w:rsidRDefault="00D33673" w:rsidP="00D33673">
      <w:pPr>
        <w:pStyle w:val="ad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25C8F">
        <w:rPr>
          <w:rFonts w:ascii="Arial" w:hAnsi="Arial" w:cs="Arial"/>
          <w:b/>
          <w:sz w:val="16"/>
          <w:szCs w:val="16"/>
        </w:rPr>
        <w:t>Стоимостью предмета соглашения</w:t>
      </w:r>
      <w:r w:rsidRPr="00225C8F">
        <w:rPr>
          <w:rFonts w:ascii="Arial" w:hAnsi="Arial" w:cs="Arial"/>
          <w:sz w:val="16"/>
          <w:szCs w:val="16"/>
        </w:rPr>
        <w:t xml:space="preserve"> является общая стоимость объекта </w:t>
      </w:r>
      <w:r w:rsidR="00CF3A01">
        <w:rPr>
          <w:rFonts w:ascii="Arial" w:hAnsi="Arial" w:cs="Arial"/>
          <w:sz w:val="16"/>
          <w:szCs w:val="16"/>
        </w:rPr>
        <w:br/>
      </w:r>
      <w:r w:rsidRPr="00225C8F">
        <w:rPr>
          <w:rFonts w:ascii="Arial" w:hAnsi="Arial" w:cs="Arial"/>
          <w:sz w:val="16"/>
          <w:szCs w:val="16"/>
        </w:rPr>
        <w:t xml:space="preserve">соглашения, </w:t>
      </w:r>
      <w:r w:rsidRPr="00225C8F">
        <w:rPr>
          <w:rFonts w:ascii="Arial" w:hAnsi="Arial" w:cs="Arial"/>
          <w:color w:val="000000"/>
          <w:sz w:val="16"/>
          <w:szCs w:val="16"/>
        </w:rPr>
        <w:t>приведенная в договоре</w:t>
      </w:r>
      <w:r w:rsidRPr="00225C8F">
        <w:rPr>
          <w:rFonts w:ascii="Arial" w:hAnsi="Arial" w:cs="Arial"/>
          <w:sz w:val="16"/>
          <w:szCs w:val="16"/>
        </w:rPr>
        <w:t xml:space="preserve"> (контракте). </w:t>
      </w:r>
    </w:p>
    <w:p w:rsidR="00D33673" w:rsidRPr="00225C8F" w:rsidRDefault="00D33673" w:rsidP="00D33673">
      <w:pPr>
        <w:pStyle w:val="ad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25C8F">
        <w:rPr>
          <w:rFonts w:ascii="Arial" w:hAnsi="Arial" w:cs="Arial"/>
          <w:sz w:val="16"/>
          <w:szCs w:val="16"/>
        </w:rPr>
        <w:t xml:space="preserve">Под </w:t>
      </w:r>
      <w:r w:rsidRPr="00225C8F">
        <w:rPr>
          <w:rFonts w:ascii="Arial" w:hAnsi="Arial" w:cs="Arial"/>
          <w:b/>
          <w:bCs/>
          <w:sz w:val="16"/>
          <w:szCs w:val="16"/>
        </w:rPr>
        <w:t>поступлениями (выплатами) средств</w:t>
      </w:r>
      <w:r w:rsidRPr="00225C8F">
        <w:rPr>
          <w:rFonts w:ascii="Arial" w:hAnsi="Arial" w:cs="Arial"/>
          <w:sz w:val="16"/>
          <w:szCs w:val="16"/>
        </w:rPr>
        <w:t xml:space="preserve"> за год понимаются суммы всех </w:t>
      </w:r>
      <w:r w:rsidR="00CF3A01">
        <w:rPr>
          <w:rFonts w:ascii="Arial" w:hAnsi="Arial" w:cs="Arial"/>
          <w:sz w:val="16"/>
          <w:szCs w:val="16"/>
        </w:rPr>
        <w:br/>
      </w:r>
      <w:r w:rsidRPr="00225C8F">
        <w:rPr>
          <w:rFonts w:ascii="Arial" w:hAnsi="Arial" w:cs="Arial"/>
          <w:sz w:val="16"/>
          <w:szCs w:val="16"/>
        </w:rPr>
        <w:t>поступлений (выплат) по действующим соглашениям в отчетном году. Поступления (выплаты) денежных сре</w:t>
      </w:r>
      <w:proofErr w:type="gramStart"/>
      <w:r w:rsidRPr="00225C8F">
        <w:rPr>
          <w:rFonts w:ascii="Arial" w:hAnsi="Arial" w:cs="Arial"/>
          <w:sz w:val="16"/>
          <w:szCs w:val="16"/>
        </w:rPr>
        <w:t>дств дл</w:t>
      </w:r>
      <w:proofErr w:type="gramEnd"/>
      <w:r w:rsidRPr="00225C8F">
        <w:rPr>
          <w:rFonts w:ascii="Arial" w:hAnsi="Arial" w:cs="Arial"/>
          <w:sz w:val="16"/>
          <w:szCs w:val="16"/>
        </w:rPr>
        <w:t xml:space="preserve">я целей статистического наблюдения признаются в том отчетном периоде, в котором они имели место независимо от фактического </w:t>
      </w:r>
      <w:r w:rsidR="00CF3A01">
        <w:rPr>
          <w:rFonts w:ascii="Arial" w:hAnsi="Arial" w:cs="Arial"/>
          <w:sz w:val="16"/>
          <w:szCs w:val="16"/>
        </w:rPr>
        <w:br/>
      </w:r>
      <w:r w:rsidRPr="00225C8F">
        <w:rPr>
          <w:rFonts w:ascii="Arial" w:hAnsi="Arial" w:cs="Arial"/>
          <w:sz w:val="16"/>
          <w:szCs w:val="16"/>
        </w:rPr>
        <w:t>поступления денежных средств (метод начисления)</w:t>
      </w:r>
      <w:r w:rsidRPr="00225C8F">
        <w:rPr>
          <w:rFonts w:ascii="Arial" w:hAnsi="Arial" w:cs="Arial"/>
          <w:b/>
          <w:bCs/>
          <w:sz w:val="16"/>
          <w:szCs w:val="16"/>
        </w:rPr>
        <w:t xml:space="preserve"> (табл. 6.38</w:t>
      </w:r>
      <w:r w:rsidR="00EF6B4C" w:rsidRPr="00247E08">
        <w:rPr>
          <w:rFonts w:ascii="Arial" w:hAnsi="Arial" w:cs="Arial"/>
          <w:b/>
          <w:sz w:val="16"/>
          <w:szCs w:val="16"/>
        </w:rPr>
        <w:t xml:space="preserve"> – </w:t>
      </w:r>
      <w:r w:rsidRPr="00225C8F">
        <w:rPr>
          <w:rFonts w:ascii="Arial" w:hAnsi="Arial" w:cs="Arial"/>
          <w:b/>
          <w:bCs/>
          <w:sz w:val="16"/>
          <w:szCs w:val="16"/>
        </w:rPr>
        <w:t>6.39).</w:t>
      </w:r>
    </w:p>
    <w:p w:rsidR="001A5610" w:rsidRPr="001A5610" w:rsidRDefault="001A5610" w:rsidP="001A5610">
      <w:pPr>
        <w:pStyle w:val="a7"/>
        <w:widowControl/>
        <w:spacing w:line="220" w:lineRule="exact"/>
      </w:pPr>
      <w:r w:rsidRPr="001A5610">
        <w:t xml:space="preserve">Информация приведена на дату опубликования годового сборника ФТС России </w:t>
      </w:r>
      <w:r w:rsidRPr="001A5610">
        <w:br/>
        <w:t>«Таможенная статистика внешней торговли Российской Федерации».</w:t>
      </w:r>
    </w:p>
    <w:p w:rsidR="00D33673" w:rsidRPr="00D33673" w:rsidRDefault="00D33673" w:rsidP="00D33673">
      <w:pPr>
        <w:pStyle w:val="a7"/>
        <w:widowControl/>
        <w:spacing w:line="220" w:lineRule="exact"/>
      </w:pPr>
      <w:r w:rsidRPr="00D33673">
        <w:t xml:space="preserve">В связи с приостановкой публикации данных статистики внешней торговли </w:t>
      </w:r>
      <w:r w:rsidR="00CF3A01">
        <w:br/>
      </w:r>
      <w:r w:rsidRPr="00D33673">
        <w:t>товарами и услугами до особого указания данные за 2022 год не публикуются.</w:t>
      </w:r>
    </w:p>
    <w:p w:rsidR="00EF6B4C" w:rsidRPr="00EF6B4C" w:rsidRDefault="00EF6B4C" w:rsidP="00EF6B4C">
      <w:pPr>
        <w:pStyle w:val="a7"/>
        <w:widowControl/>
        <w:spacing w:line="220" w:lineRule="exact"/>
      </w:pPr>
      <w:r w:rsidRPr="00EF6B4C">
        <w:t xml:space="preserve">Более подробная информация по статистике внешней торговли размещена </w:t>
      </w:r>
      <w:r w:rsidRPr="00EF6B4C">
        <w:br/>
        <w:t xml:space="preserve">на </w:t>
      </w:r>
      <w:r w:rsidRPr="00EF6B4C">
        <w:rPr>
          <w:spacing w:val="-12"/>
        </w:rPr>
        <w:t xml:space="preserve">официальном сайте Росстата </w:t>
      </w:r>
      <w:r w:rsidRPr="00EF6B4C">
        <w:t>(</w:t>
      </w:r>
      <w:r w:rsidRPr="00EF6B4C">
        <w:rPr>
          <w:lang w:val="en-US"/>
        </w:rPr>
        <w:t>https</w:t>
      </w:r>
      <w:r w:rsidRPr="00EF6B4C">
        <w:t>://</w:t>
      </w:r>
      <w:proofErr w:type="spellStart"/>
      <w:r w:rsidRPr="00EF6B4C">
        <w:rPr>
          <w:lang w:val="en-US"/>
        </w:rPr>
        <w:t>rosstat</w:t>
      </w:r>
      <w:proofErr w:type="spellEnd"/>
      <w:r w:rsidRPr="00EF6B4C">
        <w:t>.</w:t>
      </w:r>
      <w:proofErr w:type="spellStart"/>
      <w:r w:rsidRPr="00EF6B4C">
        <w:rPr>
          <w:lang w:val="en-US"/>
        </w:rPr>
        <w:t>gov</w:t>
      </w:r>
      <w:proofErr w:type="spellEnd"/>
      <w:r w:rsidRPr="00EF6B4C">
        <w:t>.</w:t>
      </w:r>
      <w:proofErr w:type="spellStart"/>
      <w:r w:rsidRPr="00EF6B4C">
        <w:rPr>
          <w:lang w:val="en-US"/>
        </w:rPr>
        <w:t>ru</w:t>
      </w:r>
      <w:proofErr w:type="spellEnd"/>
      <w:r w:rsidRPr="00EF6B4C">
        <w:t>/</w:t>
      </w:r>
      <w:r w:rsidRPr="00EF6B4C">
        <w:rPr>
          <w:lang w:val="en-US"/>
        </w:rPr>
        <w:t>statistics</w:t>
      </w:r>
      <w:r w:rsidRPr="00EF6B4C">
        <w:t>/</w:t>
      </w:r>
      <w:proofErr w:type="spellStart"/>
      <w:r w:rsidRPr="00EF6B4C">
        <w:rPr>
          <w:lang w:val="en-US"/>
        </w:rPr>
        <w:t>vneshnyaya</w:t>
      </w:r>
      <w:proofErr w:type="spellEnd"/>
      <w:r w:rsidRPr="00EF6B4C">
        <w:t>_</w:t>
      </w:r>
      <w:proofErr w:type="spellStart"/>
      <w:r w:rsidRPr="00EF6B4C">
        <w:rPr>
          <w:lang w:val="en-US"/>
        </w:rPr>
        <w:t>torgovlya</w:t>
      </w:r>
      <w:proofErr w:type="spellEnd"/>
      <w:r w:rsidRPr="00EF6B4C">
        <w:t>).</w:t>
      </w:r>
    </w:p>
    <w:sectPr w:rsidR="00EF6B4C" w:rsidRPr="00EF6B4C" w:rsidSect="00EF6B4C">
      <w:endnotePr>
        <w:numFmt w:val="decimal"/>
      </w:endnotePr>
      <w:pgSz w:w="11907" w:h="16840" w:code="9"/>
      <w:pgMar w:top="3657" w:right="2637" w:bottom="3657" w:left="2637" w:header="3033" w:footer="320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15" w:rsidRDefault="00686315">
      <w:r>
        <w:separator/>
      </w:r>
    </w:p>
  </w:endnote>
  <w:endnote w:type="continuationSeparator" w:id="0">
    <w:p w:rsidR="00686315" w:rsidRDefault="006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15" w:rsidRDefault="00686315">
      <w:r>
        <w:separator/>
      </w:r>
    </w:p>
  </w:footnote>
  <w:footnote w:type="continuationSeparator" w:id="0">
    <w:p w:rsidR="00686315" w:rsidRDefault="0068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F9B"/>
    <w:multiLevelType w:val="hybridMultilevel"/>
    <w:tmpl w:val="313657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22A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E726C32"/>
    <w:multiLevelType w:val="hybridMultilevel"/>
    <w:tmpl w:val="E7C87D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4">
    <w:nsid w:val="2DAC5186"/>
    <w:multiLevelType w:val="hybridMultilevel"/>
    <w:tmpl w:val="CF94FA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50AC0"/>
    <w:multiLevelType w:val="hybridMultilevel"/>
    <w:tmpl w:val="69A42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92554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B1D2B82"/>
    <w:multiLevelType w:val="hybridMultilevel"/>
    <w:tmpl w:val="31E23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9834D5"/>
    <w:multiLevelType w:val="hybridMultilevel"/>
    <w:tmpl w:val="1618D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8669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1"/>
    <w:rsid w:val="000000B9"/>
    <w:rsid w:val="00001F2C"/>
    <w:rsid w:val="00002333"/>
    <w:rsid w:val="00002515"/>
    <w:rsid w:val="000043A9"/>
    <w:rsid w:val="00007A1C"/>
    <w:rsid w:val="00012BF1"/>
    <w:rsid w:val="00013DC8"/>
    <w:rsid w:val="0001619A"/>
    <w:rsid w:val="000161D9"/>
    <w:rsid w:val="000175E5"/>
    <w:rsid w:val="0002086B"/>
    <w:rsid w:val="00022DBE"/>
    <w:rsid w:val="00023470"/>
    <w:rsid w:val="00023C90"/>
    <w:rsid w:val="00027DFF"/>
    <w:rsid w:val="00030392"/>
    <w:rsid w:val="00030400"/>
    <w:rsid w:val="00030612"/>
    <w:rsid w:val="00030E56"/>
    <w:rsid w:val="000317E4"/>
    <w:rsid w:val="0003185A"/>
    <w:rsid w:val="00032B70"/>
    <w:rsid w:val="000342F6"/>
    <w:rsid w:val="0003486A"/>
    <w:rsid w:val="00037566"/>
    <w:rsid w:val="000400B6"/>
    <w:rsid w:val="00041760"/>
    <w:rsid w:val="00043170"/>
    <w:rsid w:val="00043667"/>
    <w:rsid w:val="00044D0E"/>
    <w:rsid w:val="00044E21"/>
    <w:rsid w:val="00046533"/>
    <w:rsid w:val="00047851"/>
    <w:rsid w:val="0005092C"/>
    <w:rsid w:val="00053ACC"/>
    <w:rsid w:val="00053F7B"/>
    <w:rsid w:val="00056623"/>
    <w:rsid w:val="00057986"/>
    <w:rsid w:val="00062753"/>
    <w:rsid w:val="00062F4B"/>
    <w:rsid w:val="00063222"/>
    <w:rsid w:val="00064756"/>
    <w:rsid w:val="00064CC0"/>
    <w:rsid w:val="00064E94"/>
    <w:rsid w:val="0006522C"/>
    <w:rsid w:val="0006792A"/>
    <w:rsid w:val="000700C0"/>
    <w:rsid w:val="000715D6"/>
    <w:rsid w:val="00073A79"/>
    <w:rsid w:val="000744C8"/>
    <w:rsid w:val="00074804"/>
    <w:rsid w:val="000779C6"/>
    <w:rsid w:val="00077E2C"/>
    <w:rsid w:val="000817DA"/>
    <w:rsid w:val="00081A63"/>
    <w:rsid w:val="0008229C"/>
    <w:rsid w:val="00082B31"/>
    <w:rsid w:val="00082C9E"/>
    <w:rsid w:val="00083AEF"/>
    <w:rsid w:val="00090E7F"/>
    <w:rsid w:val="00092A7F"/>
    <w:rsid w:val="00092B06"/>
    <w:rsid w:val="000943C1"/>
    <w:rsid w:val="000950CA"/>
    <w:rsid w:val="000961DA"/>
    <w:rsid w:val="000972DA"/>
    <w:rsid w:val="000A0815"/>
    <w:rsid w:val="000A0B79"/>
    <w:rsid w:val="000A103D"/>
    <w:rsid w:val="000A1D94"/>
    <w:rsid w:val="000A31C2"/>
    <w:rsid w:val="000A4041"/>
    <w:rsid w:val="000A517F"/>
    <w:rsid w:val="000A5509"/>
    <w:rsid w:val="000A5C02"/>
    <w:rsid w:val="000B0BD0"/>
    <w:rsid w:val="000B1530"/>
    <w:rsid w:val="000B2C69"/>
    <w:rsid w:val="000B7CC9"/>
    <w:rsid w:val="000C080C"/>
    <w:rsid w:val="000C245D"/>
    <w:rsid w:val="000C26F0"/>
    <w:rsid w:val="000C2E91"/>
    <w:rsid w:val="000C2F77"/>
    <w:rsid w:val="000C4475"/>
    <w:rsid w:val="000D1197"/>
    <w:rsid w:val="000D14C7"/>
    <w:rsid w:val="000D1790"/>
    <w:rsid w:val="000D4F12"/>
    <w:rsid w:val="000D5581"/>
    <w:rsid w:val="000D6A0E"/>
    <w:rsid w:val="000D6E1A"/>
    <w:rsid w:val="000E09CC"/>
    <w:rsid w:val="000E0CC7"/>
    <w:rsid w:val="000E20DE"/>
    <w:rsid w:val="000E3246"/>
    <w:rsid w:val="000E3983"/>
    <w:rsid w:val="000E3F81"/>
    <w:rsid w:val="000E476F"/>
    <w:rsid w:val="000E4ACD"/>
    <w:rsid w:val="000E4B27"/>
    <w:rsid w:val="000E6153"/>
    <w:rsid w:val="000E6314"/>
    <w:rsid w:val="000E733D"/>
    <w:rsid w:val="000E77CD"/>
    <w:rsid w:val="000F1060"/>
    <w:rsid w:val="000F5F85"/>
    <w:rsid w:val="000F72AC"/>
    <w:rsid w:val="000F74E1"/>
    <w:rsid w:val="001009AB"/>
    <w:rsid w:val="00101164"/>
    <w:rsid w:val="00102073"/>
    <w:rsid w:val="0010250E"/>
    <w:rsid w:val="00103E92"/>
    <w:rsid w:val="00111682"/>
    <w:rsid w:val="00111B1A"/>
    <w:rsid w:val="00112FAF"/>
    <w:rsid w:val="0011356F"/>
    <w:rsid w:val="00113D7C"/>
    <w:rsid w:val="0011589C"/>
    <w:rsid w:val="00115F42"/>
    <w:rsid w:val="001175B2"/>
    <w:rsid w:val="00117851"/>
    <w:rsid w:val="00117BC5"/>
    <w:rsid w:val="001215B0"/>
    <w:rsid w:val="00121E7E"/>
    <w:rsid w:val="0012450C"/>
    <w:rsid w:val="00125120"/>
    <w:rsid w:val="00125488"/>
    <w:rsid w:val="001337A9"/>
    <w:rsid w:val="00135277"/>
    <w:rsid w:val="00135A03"/>
    <w:rsid w:val="00136066"/>
    <w:rsid w:val="00136CA9"/>
    <w:rsid w:val="00136DEA"/>
    <w:rsid w:val="001402F9"/>
    <w:rsid w:val="00140FA3"/>
    <w:rsid w:val="00141A16"/>
    <w:rsid w:val="0014229E"/>
    <w:rsid w:val="0014244D"/>
    <w:rsid w:val="00144442"/>
    <w:rsid w:val="001469D1"/>
    <w:rsid w:val="0014705A"/>
    <w:rsid w:val="00147654"/>
    <w:rsid w:val="00147785"/>
    <w:rsid w:val="001512E9"/>
    <w:rsid w:val="00151382"/>
    <w:rsid w:val="00152347"/>
    <w:rsid w:val="001532A5"/>
    <w:rsid w:val="00154DFD"/>
    <w:rsid w:val="00154ED1"/>
    <w:rsid w:val="00156A46"/>
    <w:rsid w:val="0015733F"/>
    <w:rsid w:val="00157566"/>
    <w:rsid w:val="001608D4"/>
    <w:rsid w:val="00161E48"/>
    <w:rsid w:val="00162976"/>
    <w:rsid w:val="00163937"/>
    <w:rsid w:val="00164A9F"/>
    <w:rsid w:val="0016551D"/>
    <w:rsid w:val="00165AF5"/>
    <w:rsid w:val="001666D0"/>
    <w:rsid w:val="00166B02"/>
    <w:rsid w:val="00167528"/>
    <w:rsid w:val="00167B28"/>
    <w:rsid w:val="00176092"/>
    <w:rsid w:val="00180230"/>
    <w:rsid w:val="001813EA"/>
    <w:rsid w:val="001821E7"/>
    <w:rsid w:val="001822A8"/>
    <w:rsid w:val="00183E0E"/>
    <w:rsid w:val="00183F55"/>
    <w:rsid w:val="00184FA1"/>
    <w:rsid w:val="001857A4"/>
    <w:rsid w:val="00186772"/>
    <w:rsid w:val="00186803"/>
    <w:rsid w:val="0018706E"/>
    <w:rsid w:val="00187921"/>
    <w:rsid w:val="00191488"/>
    <w:rsid w:val="00192C97"/>
    <w:rsid w:val="001945F3"/>
    <w:rsid w:val="00196A9D"/>
    <w:rsid w:val="001A0D4E"/>
    <w:rsid w:val="001A164C"/>
    <w:rsid w:val="001A5610"/>
    <w:rsid w:val="001A659A"/>
    <w:rsid w:val="001A6CD4"/>
    <w:rsid w:val="001A7BA1"/>
    <w:rsid w:val="001B0D91"/>
    <w:rsid w:val="001B2E69"/>
    <w:rsid w:val="001B3EEF"/>
    <w:rsid w:val="001C074D"/>
    <w:rsid w:val="001C0C51"/>
    <w:rsid w:val="001C3529"/>
    <w:rsid w:val="001C40C2"/>
    <w:rsid w:val="001C431F"/>
    <w:rsid w:val="001C4F92"/>
    <w:rsid w:val="001C5755"/>
    <w:rsid w:val="001C6E50"/>
    <w:rsid w:val="001D0BD9"/>
    <w:rsid w:val="001D125B"/>
    <w:rsid w:val="001D1500"/>
    <w:rsid w:val="001D36F9"/>
    <w:rsid w:val="001D41A1"/>
    <w:rsid w:val="001D474D"/>
    <w:rsid w:val="001D6572"/>
    <w:rsid w:val="001D6FB9"/>
    <w:rsid w:val="001E271B"/>
    <w:rsid w:val="001E2E42"/>
    <w:rsid w:val="001E35B3"/>
    <w:rsid w:val="001E3BAA"/>
    <w:rsid w:val="001E632A"/>
    <w:rsid w:val="001E6B58"/>
    <w:rsid w:val="001E6C7F"/>
    <w:rsid w:val="001F16CE"/>
    <w:rsid w:val="001F2AA1"/>
    <w:rsid w:val="001F4492"/>
    <w:rsid w:val="001F6819"/>
    <w:rsid w:val="001F6C47"/>
    <w:rsid w:val="00200B8B"/>
    <w:rsid w:val="00200EB0"/>
    <w:rsid w:val="00201407"/>
    <w:rsid w:val="00202BEC"/>
    <w:rsid w:val="00203624"/>
    <w:rsid w:val="00203ABD"/>
    <w:rsid w:val="00206092"/>
    <w:rsid w:val="00206A98"/>
    <w:rsid w:val="0020787F"/>
    <w:rsid w:val="00207B0F"/>
    <w:rsid w:val="002104FF"/>
    <w:rsid w:val="00210658"/>
    <w:rsid w:val="00210CE9"/>
    <w:rsid w:val="00210F96"/>
    <w:rsid w:val="002112F0"/>
    <w:rsid w:val="00211491"/>
    <w:rsid w:val="002140C3"/>
    <w:rsid w:val="0021532B"/>
    <w:rsid w:val="00217CD2"/>
    <w:rsid w:val="00220944"/>
    <w:rsid w:val="00221851"/>
    <w:rsid w:val="00221C74"/>
    <w:rsid w:val="00223BBB"/>
    <w:rsid w:val="0022520A"/>
    <w:rsid w:val="002309F0"/>
    <w:rsid w:val="002323CE"/>
    <w:rsid w:val="002327AD"/>
    <w:rsid w:val="00235797"/>
    <w:rsid w:val="00236E9B"/>
    <w:rsid w:val="0023727B"/>
    <w:rsid w:val="00240FDB"/>
    <w:rsid w:val="0024303C"/>
    <w:rsid w:val="002443A0"/>
    <w:rsid w:val="00247136"/>
    <w:rsid w:val="00247E08"/>
    <w:rsid w:val="00247F3C"/>
    <w:rsid w:val="00254287"/>
    <w:rsid w:val="00254946"/>
    <w:rsid w:val="002564AD"/>
    <w:rsid w:val="0025736F"/>
    <w:rsid w:val="00260CC3"/>
    <w:rsid w:val="00261A47"/>
    <w:rsid w:val="0026220D"/>
    <w:rsid w:val="002622E6"/>
    <w:rsid w:val="0026498C"/>
    <w:rsid w:val="00264D63"/>
    <w:rsid w:val="00265139"/>
    <w:rsid w:val="0026528A"/>
    <w:rsid w:val="00265F93"/>
    <w:rsid w:val="002720F5"/>
    <w:rsid w:val="00272A1B"/>
    <w:rsid w:val="00272EA0"/>
    <w:rsid w:val="002732A5"/>
    <w:rsid w:val="002756FD"/>
    <w:rsid w:val="00276150"/>
    <w:rsid w:val="0027666A"/>
    <w:rsid w:val="00276B08"/>
    <w:rsid w:val="0027704B"/>
    <w:rsid w:val="002777E5"/>
    <w:rsid w:val="00280597"/>
    <w:rsid w:val="002819D6"/>
    <w:rsid w:val="00281A13"/>
    <w:rsid w:val="002820CE"/>
    <w:rsid w:val="00282F27"/>
    <w:rsid w:val="002855C2"/>
    <w:rsid w:val="00285739"/>
    <w:rsid w:val="0028629B"/>
    <w:rsid w:val="00290D7D"/>
    <w:rsid w:val="00295794"/>
    <w:rsid w:val="00295E78"/>
    <w:rsid w:val="00296095"/>
    <w:rsid w:val="00297C60"/>
    <w:rsid w:val="00297FDE"/>
    <w:rsid w:val="002A08AD"/>
    <w:rsid w:val="002A1260"/>
    <w:rsid w:val="002A3395"/>
    <w:rsid w:val="002A3815"/>
    <w:rsid w:val="002A4960"/>
    <w:rsid w:val="002A4F5C"/>
    <w:rsid w:val="002A54C0"/>
    <w:rsid w:val="002A55FC"/>
    <w:rsid w:val="002A6749"/>
    <w:rsid w:val="002A6BEF"/>
    <w:rsid w:val="002B16B3"/>
    <w:rsid w:val="002B27E9"/>
    <w:rsid w:val="002B2B32"/>
    <w:rsid w:val="002B3501"/>
    <w:rsid w:val="002B37A8"/>
    <w:rsid w:val="002B4ADD"/>
    <w:rsid w:val="002B4D81"/>
    <w:rsid w:val="002B5009"/>
    <w:rsid w:val="002B5162"/>
    <w:rsid w:val="002C1996"/>
    <w:rsid w:val="002C22BD"/>
    <w:rsid w:val="002C328F"/>
    <w:rsid w:val="002C36E1"/>
    <w:rsid w:val="002C4926"/>
    <w:rsid w:val="002C4CD1"/>
    <w:rsid w:val="002C5249"/>
    <w:rsid w:val="002C5278"/>
    <w:rsid w:val="002C6478"/>
    <w:rsid w:val="002C69C4"/>
    <w:rsid w:val="002C6D9C"/>
    <w:rsid w:val="002D0745"/>
    <w:rsid w:val="002D428D"/>
    <w:rsid w:val="002D5A61"/>
    <w:rsid w:val="002D6090"/>
    <w:rsid w:val="002D75F3"/>
    <w:rsid w:val="002D7F3F"/>
    <w:rsid w:val="002E11C9"/>
    <w:rsid w:val="002E13AA"/>
    <w:rsid w:val="002E2496"/>
    <w:rsid w:val="002E2E68"/>
    <w:rsid w:val="002E5431"/>
    <w:rsid w:val="002E601A"/>
    <w:rsid w:val="002E70EE"/>
    <w:rsid w:val="002F0409"/>
    <w:rsid w:val="002F4970"/>
    <w:rsid w:val="002F62AB"/>
    <w:rsid w:val="002F66E9"/>
    <w:rsid w:val="0030325D"/>
    <w:rsid w:val="00305DD1"/>
    <w:rsid w:val="0030617E"/>
    <w:rsid w:val="00306E5C"/>
    <w:rsid w:val="00307968"/>
    <w:rsid w:val="00307F58"/>
    <w:rsid w:val="00310EE7"/>
    <w:rsid w:val="0031181C"/>
    <w:rsid w:val="0031257B"/>
    <w:rsid w:val="00312999"/>
    <w:rsid w:val="00313604"/>
    <w:rsid w:val="00322284"/>
    <w:rsid w:val="00323574"/>
    <w:rsid w:val="003240AA"/>
    <w:rsid w:val="0032449A"/>
    <w:rsid w:val="00330C31"/>
    <w:rsid w:val="00332EF9"/>
    <w:rsid w:val="00333D9C"/>
    <w:rsid w:val="00335926"/>
    <w:rsid w:val="003363A9"/>
    <w:rsid w:val="003419B8"/>
    <w:rsid w:val="00344537"/>
    <w:rsid w:val="0034678A"/>
    <w:rsid w:val="00351BB3"/>
    <w:rsid w:val="0035527F"/>
    <w:rsid w:val="003552C3"/>
    <w:rsid w:val="00356822"/>
    <w:rsid w:val="00360E7B"/>
    <w:rsid w:val="00362EEF"/>
    <w:rsid w:val="003633AD"/>
    <w:rsid w:val="00363F1E"/>
    <w:rsid w:val="00366F90"/>
    <w:rsid w:val="00370C52"/>
    <w:rsid w:val="003738C2"/>
    <w:rsid w:val="00375FBB"/>
    <w:rsid w:val="00377812"/>
    <w:rsid w:val="003818C3"/>
    <w:rsid w:val="00382182"/>
    <w:rsid w:val="00383D36"/>
    <w:rsid w:val="0039008E"/>
    <w:rsid w:val="00390C95"/>
    <w:rsid w:val="0039341A"/>
    <w:rsid w:val="0039391D"/>
    <w:rsid w:val="00393DCC"/>
    <w:rsid w:val="0039489A"/>
    <w:rsid w:val="00395A05"/>
    <w:rsid w:val="00395F47"/>
    <w:rsid w:val="00397A3D"/>
    <w:rsid w:val="003A113A"/>
    <w:rsid w:val="003A1AFB"/>
    <w:rsid w:val="003A20D4"/>
    <w:rsid w:val="003A3316"/>
    <w:rsid w:val="003A48DD"/>
    <w:rsid w:val="003A5FC3"/>
    <w:rsid w:val="003A6145"/>
    <w:rsid w:val="003A75FA"/>
    <w:rsid w:val="003B160F"/>
    <w:rsid w:val="003B1C44"/>
    <w:rsid w:val="003B254F"/>
    <w:rsid w:val="003B2ABD"/>
    <w:rsid w:val="003B2EF7"/>
    <w:rsid w:val="003B3B24"/>
    <w:rsid w:val="003B4A3C"/>
    <w:rsid w:val="003B5D37"/>
    <w:rsid w:val="003B6387"/>
    <w:rsid w:val="003B79C2"/>
    <w:rsid w:val="003C0E8D"/>
    <w:rsid w:val="003C54CB"/>
    <w:rsid w:val="003C7B25"/>
    <w:rsid w:val="003D1D26"/>
    <w:rsid w:val="003E0F5A"/>
    <w:rsid w:val="003E1B38"/>
    <w:rsid w:val="003E2C9A"/>
    <w:rsid w:val="003E5699"/>
    <w:rsid w:val="003E58CB"/>
    <w:rsid w:val="003E635F"/>
    <w:rsid w:val="003E6F8E"/>
    <w:rsid w:val="003F036A"/>
    <w:rsid w:val="003F237F"/>
    <w:rsid w:val="003F3749"/>
    <w:rsid w:val="003F6DC9"/>
    <w:rsid w:val="003F6EA1"/>
    <w:rsid w:val="003F7317"/>
    <w:rsid w:val="003F7ECC"/>
    <w:rsid w:val="003F7FA8"/>
    <w:rsid w:val="004044E1"/>
    <w:rsid w:val="0040513A"/>
    <w:rsid w:val="004056A9"/>
    <w:rsid w:val="00405A03"/>
    <w:rsid w:val="00405C3F"/>
    <w:rsid w:val="00406509"/>
    <w:rsid w:val="00410A26"/>
    <w:rsid w:val="00411374"/>
    <w:rsid w:val="0041267B"/>
    <w:rsid w:val="004177B7"/>
    <w:rsid w:val="004178DD"/>
    <w:rsid w:val="00417B8B"/>
    <w:rsid w:val="004221EF"/>
    <w:rsid w:val="00424154"/>
    <w:rsid w:val="004251EC"/>
    <w:rsid w:val="00425309"/>
    <w:rsid w:val="00430B0F"/>
    <w:rsid w:val="00444304"/>
    <w:rsid w:val="00447389"/>
    <w:rsid w:val="00447814"/>
    <w:rsid w:val="00450112"/>
    <w:rsid w:val="004512C2"/>
    <w:rsid w:val="00453AE1"/>
    <w:rsid w:val="00453E81"/>
    <w:rsid w:val="0045606E"/>
    <w:rsid w:val="00456A97"/>
    <w:rsid w:val="004571F1"/>
    <w:rsid w:val="004577A3"/>
    <w:rsid w:val="00457D3E"/>
    <w:rsid w:val="0046327E"/>
    <w:rsid w:val="00463B96"/>
    <w:rsid w:val="00470C75"/>
    <w:rsid w:val="00471CA7"/>
    <w:rsid w:val="004745CE"/>
    <w:rsid w:val="00475040"/>
    <w:rsid w:val="004754A0"/>
    <w:rsid w:val="00475604"/>
    <w:rsid w:val="00477004"/>
    <w:rsid w:val="00482950"/>
    <w:rsid w:val="004830AE"/>
    <w:rsid w:val="00483344"/>
    <w:rsid w:val="004837C6"/>
    <w:rsid w:val="004845F9"/>
    <w:rsid w:val="00485B07"/>
    <w:rsid w:val="00486232"/>
    <w:rsid w:val="004867BE"/>
    <w:rsid w:val="0049101E"/>
    <w:rsid w:val="0049125F"/>
    <w:rsid w:val="0049315D"/>
    <w:rsid w:val="00493F36"/>
    <w:rsid w:val="0049429D"/>
    <w:rsid w:val="0049535B"/>
    <w:rsid w:val="00495367"/>
    <w:rsid w:val="004967E8"/>
    <w:rsid w:val="00497335"/>
    <w:rsid w:val="004A05A4"/>
    <w:rsid w:val="004A3778"/>
    <w:rsid w:val="004A4282"/>
    <w:rsid w:val="004A5292"/>
    <w:rsid w:val="004B1D12"/>
    <w:rsid w:val="004B4D32"/>
    <w:rsid w:val="004B4F48"/>
    <w:rsid w:val="004B74C1"/>
    <w:rsid w:val="004C1BDD"/>
    <w:rsid w:val="004C5735"/>
    <w:rsid w:val="004C7284"/>
    <w:rsid w:val="004C7606"/>
    <w:rsid w:val="004D0BA5"/>
    <w:rsid w:val="004D18DF"/>
    <w:rsid w:val="004D4B3C"/>
    <w:rsid w:val="004D6B58"/>
    <w:rsid w:val="004D6DD8"/>
    <w:rsid w:val="004D71BF"/>
    <w:rsid w:val="004E0281"/>
    <w:rsid w:val="004E0474"/>
    <w:rsid w:val="004E18E9"/>
    <w:rsid w:val="004E2CB1"/>
    <w:rsid w:val="004E3EEE"/>
    <w:rsid w:val="004E7D89"/>
    <w:rsid w:val="004F1DED"/>
    <w:rsid w:val="004F653B"/>
    <w:rsid w:val="00503922"/>
    <w:rsid w:val="00504BC7"/>
    <w:rsid w:val="00511D90"/>
    <w:rsid w:val="00513699"/>
    <w:rsid w:val="00514B3A"/>
    <w:rsid w:val="00521B42"/>
    <w:rsid w:val="005224BE"/>
    <w:rsid w:val="005228DB"/>
    <w:rsid w:val="005241B7"/>
    <w:rsid w:val="0052432A"/>
    <w:rsid w:val="00526129"/>
    <w:rsid w:val="00526309"/>
    <w:rsid w:val="0052680F"/>
    <w:rsid w:val="00532262"/>
    <w:rsid w:val="0053285C"/>
    <w:rsid w:val="005342EC"/>
    <w:rsid w:val="00535582"/>
    <w:rsid w:val="00535CCB"/>
    <w:rsid w:val="0053743D"/>
    <w:rsid w:val="00537E14"/>
    <w:rsid w:val="005420CF"/>
    <w:rsid w:val="00543067"/>
    <w:rsid w:val="0054411B"/>
    <w:rsid w:val="00546400"/>
    <w:rsid w:val="00546983"/>
    <w:rsid w:val="00550751"/>
    <w:rsid w:val="005533CC"/>
    <w:rsid w:val="00554FDF"/>
    <w:rsid w:val="005559A6"/>
    <w:rsid w:val="00555F13"/>
    <w:rsid w:val="00557238"/>
    <w:rsid w:val="00560100"/>
    <w:rsid w:val="00563DCE"/>
    <w:rsid w:val="005643F4"/>
    <w:rsid w:val="005645EA"/>
    <w:rsid w:val="005646A9"/>
    <w:rsid w:val="00564BDB"/>
    <w:rsid w:val="005671A3"/>
    <w:rsid w:val="00567A38"/>
    <w:rsid w:val="00567C01"/>
    <w:rsid w:val="00567C77"/>
    <w:rsid w:val="00573086"/>
    <w:rsid w:val="005737BE"/>
    <w:rsid w:val="00573BD8"/>
    <w:rsid w:val="00574823"/>
    <w:rsid w:val="0057487A"/>
    <w:rsid w:val="00580C19"/>
    <w:rsid w:val="00582E90"/>
    <w:rsid w:val="005831B1"/>
    <w:rsid w:val="00583DD9"/>
    <w:rsid w:val="0058593B"/>
    <w:rsid w:val="00586FA9"/>
    <w:rsid w:val="005915BF"/>
    <w:rsid w:val="0059267F"/>
    <w:rsid w:val="00593677"/>
    <w:rsid w:val="00597F51"/>
    <w:rsid w:val="005A0D60"/>
    <w:rsid w:val="005A154B"/>
    <w:rsid w:val="005A170B"/>
    <w:rsid w:val="005A1E87"/>
    <w:rsid w:val="005A229E"/>
    <w:rsid w:val="005A23E9"/>
    <w:rsid w:val="005A2496"/>
    <w:rsid w:val="005A251C"/>
    <w:rsid w:val="005A2E69"/>
    <w:rsid w:val="005A3998"/>
    <w:rsid w:val="005A447E"/>
    <w:rsid w:val="005A49ED"/>
    <w:rsid w:val="005A600C"/>
    <w:rsid w:val="005A7FEC"/>
    <w:rsid w:val="005B0558"/>
    <w:rsid w:val="005B1B3B"/>
    <w:rsid w:val="005B2245"/>
    <w:rsid w:val="005B3249"/>
    <w:rsid w:val="005B36DE"/>
    <w:rsid w:val="005B580D"/>
    <w:rsid w:val="005C03C2"/>
    <w:rsid w:val="005C0D5B"/>
    <w:rsid w:val="005C320B"/>
    <w:rsid w:val="005C480D"/>
    <w:rsid w:val="005C516B"/>
    <w:rsid w:val="005C546E"/>
    <w:rsid w:val="005D0466"/>
    <w:rsid w:val="005D147B"/>
    <w:rsid w:val="005D4696"/>
    <w:rsid w:val="005D6CB4"/>
    <w:rsid w:val="005D78FF"/>
    <w:rsid w:val="005E00D6"/>
    <w:rsid w:val="005E0107"/>
    <w:rsid w:val="005E01B7"/>
    <w:rsid w:val="005E1317"/>
    <w:rsid w:val="005E4FD3"/>
    <w:rsid w:val="005E6769"/>
    <w:rsid w:val="005F1AE6"/>
    <w:rsid w:val="005F2E48"/>
    <w:rsid w:val="005F3D39"/>
    <w:rsid w:val="005F4337"/>
    <w:rsid w:val="005F60EF"/>
    <w:rsid w:val="005F7289"/>
    <w:rsid w:val="00601310"/>
    <w:rsid w:val="00602633"/>
    <w:rsid w:val="00602C94"/>
    <w:rsid w:val="00602E41"/>
    <w:rsid w:val="0060530A"/>
    <w:rsid w:val="006102AE"/>
    <w:rsid w:val="00610F53"/>
    <w:rsid w:val="00612376"/>
    <w:rsid w:val="006125FE"/>
    <w:rsid w:val="00613919"/>
    <w:rsid w:val="00613925"/>
    <w:rsid w:val="00617802"/>
    <w:rsid w:val="00620AA6"/>
    <w:rsid w:val="0062185F"/>
    <w:rsid w:val="006218DC"/>
    <w:rsid w:val="00624A6D"/>
    <w:rsid w:val="006252A7"/>
    <w:rsid w:val="00625BAA"/>
    <w:rsid w:val="00627A3B"/>
    <w:rsid w:val="00631004"/>
    <w:rsid w:val="006311D2"/>
    <w:rsid w:val="00631783"/>
    <w:rsid w:val="006340A9"/>
    <w:rsid w:val="00634108"/>
    <w:rsid w:val="006342DF"/>
    <w:rsid w:val="006379A5"/>
    <w:rsid w:val="00640D02"/>
    <w:rsid w:val="0064144A"/>
    <w:rsid w:val="006434E8"/>
    <w:rsid w:val="00644D14"/>
    <w:rsid w:val="0065148C"/>
    <w:rsid w:val="00654FDA"/>
    <w:rsid w:val="0065539C"/>
    <w:rsid w:val="00655BF2"/>
    <w:rsid w:val="00656C32"/>
    <w:rsid w:val="006600AB"/>
    <w:rsid w:val="00660C27"/>
    <w:rsid w:val="00661864"/>
    <w:rsid w:val="006619E4"/>
    <w:rsid w:val="00661C78"/>
    <w:rsid w:val="00664953"/>
    <w:rsid w:val="00664CAF"/>
    <w:rsid w:val="00666E83"/>
    <w:rsid w:val="00667AD7"/>
    <w:rsid w:val="006701BD"/>
    <w:rsid w:val="00671963"/>
    <w:rsid w:val="0067200F"/>
    <w:rsid w:val="006738B2"/>
    <w:rsid w:val="006747A3"/>
    <w:rsid w:val="006747D1"/>
    <w:rsid w:val="00675093"/>
    <w:rsid w:val="00676713"/>
    <w:rsid w:val="00680765"/>
    <w:rsid w:val="0068116D"/>
    <w:rsid w:val="00681753"/>
    <w:rsid w:val="0068274C"/>
    <w:rsid w:val="00682AD6"/>
    <w:rsid w:val="00686315"/>
    <w:rsid w:val="0068796E"/>
    <w:rsid w:val="00687A27"/>
    <w:rsid w:val="00691E8E"/>
    <w:rsid w:val="00692183"/>
    <w:rsid w:val="006925E1"/>
    <w:rsid w:val="00692CD6"/>
    <w:rsid w:val="006937A3"/>
    <w:rsid w:val="006949EC"/>
    <w:rsid w:val="00695573"/>
    <w:rsid w:val="00695875"/>
    <w:rsid w:val="006959B1"/>
    <w:rsid w:val="006960D0"/>
    <w:rsid w:val="00696AB5"/>
    <w:rsid w:val="006974AF"/>
    <w:rsid w:val="0069776C"/>
    <w:rsid w:val="00697880"/>
    <w:rsid w:val="006A0973"/>
    <w:rsid w:val="006A0DFB"/>
    <w:rsid w:val="006A10DE"/>
    <w:rsid w:val="006A127C"/>
    <w:rsid w:val="006A52D7"/>
    <w:rsid w:val="006A6900"/>
    <w:rsid w:val="006B0903"/>
    <w:rsid w:val="006B1647"/>
    <w:rsid w:val="006B2EDA"/>
    <w:rsid w:val="006B4A25"/>
    <w:rsid w:val="006B658D"/>
    <w:rsid w:val="006C289F"/>
    <w:rsid w:val="006C4705"/>
    <w:rsid w:val="006C5605"/>
    <w:rsid w:val="006C623A"/>
    <w:rsid w:val="006C68E8"/>
    <w:rsid w:val="006C7205"/>
    <w:rsid w:val="006D01B6"/>
    <w:rsid w:val="006D0BEE"/>
    <w:rsid w:val="006D253C"/>
    <w:rsid w:val="006D288F"/>
    <w:rsid w:val="006D5C5F"/>
    <w:rsid w:val="006D621A"/>
    <w:rsid w:val="006D787A"/>
    <w:rsid w:val="006E0247"/>
    <w:rsid w:val="006E26A5"/>
    <w:rsid w:val="006E4493"/>
    <w:rsid w:val="006E5513"/>
    <w:rsid w:val="006E6A93"/>
    <w:rsid w:val="006F2C5B"/>
    <w:rsid w:val="006F3FC1"/>
    <w:rsid w:val="006F4384"/>
    <w:rsid w:val="006F492E"/>
    <w:rsid w:val="006F497E"/>
    <w:rsid w:val="006F5C37"/>
    <w:rsid w:val="006F62DF"/>
    <w:rsid w:val="006F7053"/>
    <w:rsid w:val="00700928"/>
    <w:rsid w:val="00703586"/>
    <w:rsid w:val="00704CC1"/>
    <w:rsid w:val="00704D21"/>
    <w:rsid w:val="00704F2F"/>
    <w:rsid w:val="00707D7D"/>
    <w:rsid w:val="00710D21"/>
    <w:rsid w:val="0071182F"/>
    <w:rsid w:val="00714EE0"/>
    <w:rsid w:val="007178A6"/>
    <w:rsid w:val="00721376"/>
    <w:rsid w:val="00722768"/>
    <w:rsid w:val="007227AC"/>
    <w:rsid w:val="007310F5"/>
    <w:rsid w:val="00732E88"/>
    <w:rsid w:val="00732F43"/>
    <w:rsid w:val="00732FE5"/>
    <w:rsid w:val="00734045"/>
    <w:rsid w:val="007342B1"/>
    <w:rsid w:val="00734AC1"/>
    <w:rsid w:val="00735FD4"/>
    <w:rsid w:val="00736D0C"/>
    <w:rsid w:val="00736DD8"/>
    <w:rsid w:val="00741E15"/>
    <w:rsid w:val="00744B4B"/>
    <w:rsid w:val="00744BE7"/>
    <w:rsid w:val="00744E53"/>
    <w:rsid w:val="007453F9"/>
    <w:rsid w:val="0074673C"/>
    <w:rsid w:val="00747130"/>
    <w:rsid w:val="00750525"/>
    <w:rsid w:val="00753C19"/>
    <w:rsid w:val="00754A20"/>
    <w:rsid w:val="0076053C"/>
    <w:rsid w:val="00760ABF"/>
    <w:rsid w:val="0076332D"/>
    <w:rsid w:val="00764B82"/>
    <w:rsid w:val="007658D0"/>
    <w:rsid w:val="00765991"/>
    <w:rsid w:val="0076740E"/>
    <w:rsid w:val="00771469"/>
    <w:rsid w:val="00771E24"/>
    <w:rsid w:val="007750C3"/>
    <w:rsid w:val="007779A1"/>
    <w:rsid w:val="007813F2"/>
    <w:rsid w:val="007826B1"/>
    <w:rsid w:val="00783396"/>
    <w:rsid w:val="007865C9"/>
    <w:rsid w:val="00786AB0"/>
    <w:rsid w:val="00786D10"/>
    <w:rsid w:val="007906A5"/>
    <w:rsid w:val="00793FED"/>
    <w:rsid w:val="00794625"/>
    <w:rsid w:val="007A04A7"/>
    <w:rsid w:val="007A126C"/>
    <w:rsid w:val="007A29B6"/>
    <w:rsid w:val="007A2EAA"/>
    <w:rsid w:val="007A3BD8"/>
    <w:rsid w:val="007A45FE"/>
    <w:rsid w:val="007A579D"/>
    <w:rsid w:val="007A70A0"/>
    <w:rsid w:val="007B0921"/>
    <w:rsid w:val="007B252D"/>
    <w:rsid w:val="007B2E54"/>
    <w:rsid w:val="007B66A5"/>
    <w:rsid w:val="007B77AF"/>
    <w:rsid w:val="007C3975"/>
    <w:rsid w:val="007C484A"/>
    <w:rsid w:val="007C598C"/>
    <w:rsid w:val="007C7821"/>
    <w:rsid w:val="007D1181"/>
    <w:rsid w:val="007D350D"/>
    <w:rsid w:val="007D3D63"/>
    <w:rsid w:val="007D5DC2"/>
    <w:rsid w:val="007D63DC"/>
    <w:rsid w:val="007D66F0"/>
    <w:rsid w:val="007E0A76"/>
    <w:rsid w:val="007E0BFB"/>
    <w:rsid w:val="007E2D83"/>
    <w:rsid w:val="007E39A1"/>
    <w:rsid w:val="007E4D85"/>
    <w:rsid w:val="007E6778"/>
    <w:rsid w:val="007F4046"/>
    <w:rsid w:val="007F433F"/>
    <w:rsid w:val="007F4821"/>
    <w:rsid w:val="007F6415"/>
    <w:rsid w:val="007F6515"/>
    <w:rsid w:val="00800C68"/>
    <w:rsid w:val="00801101"/>
    <w:rsid w:val="00803436"/>
    <w:rsid w:val="00803D25"/>
    <w:rsid w:val="008044E7"/>
    <w:rsid w:val="00805AAA"/>
    <w:rsid w:val="008061BF"/>
    <w:rsid w:val="008079E7"/>
    <w:rsid w:val="00812168"/>
    <w:rsid w:val="008129DE"/>
    <w:rsid w:val="00813686"/>
    <w:rsid w:val="00813F3D"/>
    <w:rsid w:val="00814781"/>
    <w:rsid w:val="00814C5E"/>
    <w:rsid w:val="008166AD"/>
    <w:rsid w:val="00817B76"/>
    <w:rsid w:val="00817BE6"/>
    <w:rsid w:val="00820FCD"/>
    <w:rsid w:val="00821C2E"/>
    <w:rsid w:val="008223BB"/>
    <w:rsid w:val="008229CE"/>
    <w:rsid w:val="0082735E"/>
    <w:rsid w:val="00830E7B"/>
    <w:rsid w:val="008313FB"/>
    <w:rsid w:val="0083200F"/>
    <w:rsid w:val="00834649"/>
    <w:rsid w:val="00836CA0"/>
    <w:rsid w:val="00840164"/>
    <w:rsid w:val="0084178A"/>
    <w:rsid w:val="00841837"/>
    <w:rsid w:val="00850435"/>
    <w:rsid w:val="0085144A"/>
    <w:rsid w:val="0085169A"/>
    <w:rsid w:val="0085215A"/>
    <w:rsid w:val="00854157"/>
    <w:rsid w:val="008553EE"/>
    <w:rsid w:val="00863885"/>
    <w:rsid w:val="00866737"/>
    <w:rsid w:val="00871053"/>
    <w:rsid w:val="00873363"/>
    <w:rsid w:val="00874173"/>
    <w:rsid w:val="00876846"/>
    <w:rsid w:val="00880660"/>
    <w:rsid w:val="00880B7A"/>
    <w:rsid w:val="00881EA7"/>
    <w:rsid w:val="00882FEB"/>
    <w:rsid w:val="0088367B"/>
    <w:rsid w:val="008847B5"/>
    <w:rsid w:val="008850DD"/>
    <w:rsid w:val="00885C29"/>
    <w:rsid w:val="00887C40"/>
    <w:rsid w:val="008913ED"/>
    <w:rsid w:val="00891F71"/>
    <w:rsid w:val="0089243C"/>
    <w:rsid w:val="0089453F"/>
    <w:rsid w:val="00895E98"/>
    <w:rsid w:val="00896764"/>
    <w:rsid w:val="00897C64"/>
    <w:rsid w:val="00897E38"/>
    <w:rsid w:val="008A1C45"/>
    <w:rsid w:val="008A203F"/>
    <w:rsid w:val="008A6E06"/>
    <w:rsid w:val="008B150B"/>
    <w:rsid w:val="008B25E0"/>
    <w:rsid w:val="008B2939"/>
    <w:rsid w:val="008B4FCC"/>
    <w:rsid w:val="008B604E"/>
    <w:rsid w:val="008C0452"/>
    <w:rsid w:val="008C0CC9"/>
    <w:rsid w:val="008C2AB3"/>
    <w:rsid w:val="008C2E4E"/>
    <w:rsid w:val="008C4B5D"/>
    <w:rsid w:val="008C534B"/>
    <w:rsid w:val="008C57F6"/>
    <w:rsid w:val="008C5931"/>
    <w:rsid w:val="008C73AB"/>
    <w:rsid w:val="008D0028"/>
    <w:rsid w:val="008D1EAC"/>
    <w:rsid w:val="008D38E1"/>
    <w:rsid w:val="008D6213"/>
    <w:rsid w:val="008D7BFF"/>
    <w:rsid w:val="008D7CB3"/>
    <w:rsid w:val="008E1791"/>
    <w:rsid w:val="008E267D"/>
    <w:rsid w:val="008E3624"/>
    <w:rsid w:val="008E3FCE"/>
    <w:rsid w:val="008E6009"/>
    <w:rsid w:val="008E69A5"/>
    <w:rsid w:val="008F1694"/>
    <w:rsid w:val="008F3547"/>
    <w:rsid w:val="008F5D91"/>
    <w:rsid w:val="008F78BB"/>
    <w:rsid w:val="00900ECC"/>
    <w:rsid w:val="00904091"/>
    <w:rsid w:val="0090434E"/>
    <w:rsid w:val="00905EF0"/>
    <w:rsid w:val="00907909"/>
    <w:rsid w:val="00907E09"/>
    <w:rsid w:val="00910278"/>
    <w:rsid w:val="009109E3"/>
    <w:rsid w:val="00911CFB"/>
    <w:rsid w:val="009123C4"/>
    <w:rsid w:val="009133DB"/>
    <w:rsid w:val="0091403B"/>
    <w:rsid w:val="00915862"/>
    <w:rsid w:val="00920597"/>
    <w:rsid w:val="00930C44"/>
    <w:rsid w:val="00930CB5"/>
    <w:rsid w:val="0093126D"/>
    <w:rsid w:val="00932A0E"/>
    <w:rsid w:val="00933161"/>
    <w:rsid w:val="0093443D"/>
    <w:rsid w:val="00937073"/>
    <w:rsid w:val="009375B4"/>
    <w:rsid w:val="00941741"/>
    <w:rsid w:val="00943EFD"/>
    <w:rsid w:val="0094427D"/>
    <w:rsid w:val="00944BD3"/>
    <w:rsid w:val="0094529A"/>
    <w:rsid w:val="00945799"/>
    <w:rsid w:val="009459CF"/>
    <w:rsid w:val="00947C6F"/>
    <w:rsid w:val="00947D42"/>
    <w:rsid w:val="009541FD"/>
    <w:rsid w:val="009555B0"/>
    <w:rsid w:val="009576F7"/>
    <w:rsid w:val="00960CB8"/>
    <w:rsid w:val="009618C4"/>
    <w:rsid w:val="00962D17"/>
    <w:rsid w:val="00963757"/>
    <w:rsid w:val="009661B8"/>
    <w:rsid w:val="00967B26"/>
    <w:rsid w:val="00970AFB"/>
    <w:rsid w:val="009719A2"/>
    <w:rsid w:val="009755F1"/>
    <w:rsid w:val="00977B07"/>
    <w:rsid w:val="00980C21"/>
    <w:rsid w:val="009812F1"/>
    <w:rsid w:val="00990621"/>
    <w:rsid w:val="00995582"/>
    <w:rsid w:val="00995FD5"/>
    <w:rsid w:val="00996061"/>
    <w:rsid w:val="00997248"/>
    <w:rsid w:val="009A13AA"/>
    <w:rsid w:val="009A14D0"/>
    <w:rsid w:val="009A1C4A"/>
    <w:rsid w:val="009A2148"/>
    <w:rsid w:val="009A301C"/>
    <w:rsid w:val="009A4B56"/>
    <w:rsid w:val="009A74C4"/>
    <w:rsid w:val="009B23E6"/>
    <w:rsid w:val="009B3DD2"/>
    <w:rsid w:val="009B4267"/>
    <w:rsid w:val="009B4838"/>
    <w:rsid w:val="009C0135"/>
    <w:rsid w:val="009C230A"/>
    <w:rsid w:val="009C33BA"/>
    <w:rsid w:val="009C3440"/>
    <w:rsid w:val="009C5944"/>
    <w:rsid w:val="009C62D9"/>
    <w:rsid w:val="009D1831"/>
    <w:rsid w:val="009D217B"/>
    <w:rsid w:val="009D2982"/>
    <w:rsid w:val="009D3A50"/>
    <w:rsid w:val="009D6CFB"/>
    <w:rsid w:val="009D6FE2"/>
    <w:rsid w:val="009D7040"/>
    <w:rsid w:val="009E0076"/>
    <w:rsid w:val="009E0993"/>
    <w:rsid w:val="009E35A9"/>
    <w:rsid w:val="009E6A09"/>
    <w:rsid w:val="009E6E23"/>
    <w:rsid w:val="009E6E25"/>
    <w:rsid w:val="009F39D0"/>
    <w:rsid w:val="009F52CD"/>
    <w:rsid w:val="009F5A5E"/>
    <w:rsid w:val="00A00DC9"/>
    <w:rsid w:val="00A01255"/>
    <w:rsid w:val="00A01281"/>
    <w:rsid w:val="00A027EF"/>
    <w:rsid w:val="00A05916"/>
    <w:rsid w:val="00A06C99"/>
    <w:rsid w:val="00A101A2"/>
    <w:rsid w:val="00A10622"/>
    <w:rsid w:val="00A12584"/>
    <w:rsid w:val="00A1308F"/>
    <w:rsid w:val="00A138C7"/>
    <w:rsid w:val="00A144AE"/>
    <w:rsid w:val="00A14625"/>
    <w:rsid w:val="00A156A4"/>
    <w:rsid w:val="00A15993"/>
    <w:rsid w:val="00A201F3"/>
    <w:rsid w:val="00A20A79"/>
    <w:rsid w:val="00A226B4"/>
    <w:rsid w:val="00A22C5A"/>
    <w:rsid w:val="00A23114"/>
    <w:rsid w:val="00A23F4C"/>
    <w:rsid w:val="00A25CB7"/>
    <w:rsid w:val="00A3152C"/>
    <w:rsid w:val="00A337A1"/>
    <w:rsid w:val="00A3502B"/>
    <w:rsid w:val="00A35814"/>
    <w:rsid w:val="00A365F1"/>
    <w:rsid w:val="00A40716"/>
    <w:rsid w:val="00A40AF5"/>
    <w:rsid w:val="00A41925"/>
    <w:rsid w:val="00A44922"/>
    <w:rsid w:val="00A4515C"/>
    <w:rsid w:val="00A456CA"/>
    <w:rsid w:val="00A50A05"/>
    <w:rsid w:val="00A50CBF"/>
    <w:rsid w:val="00A52C3C"/>
    <w:rsid w:val="00A52D3D"/>
    <w:rsid w:val="00A53D51"/>
    <w:rsid w:val="00A61214"/>
    <w:rsid w:val="00A619C8"/>
    <w:rsid w:val="00A63D17"/>
    <w:rsid w:val="00A6504C"/>
    <w:rsid w:val="00A66BDB"/>
    <w:rsid w:val="00A72BAB"/>
    <w:rsid w:val="00A74748"/>
    <w:rsid w:val="00A74C11"/>
    <w:rsid w:val="00A76E2A"/>
    <w:rsid w:val="00A772D2"/>
    <w:rsid w:val="00A81BDE"/>
    <w:rsid w:val="00A81DC9"/>
    <w:rsid w:val="00A8204F"/>
    <w:rsid w:val="00A820A7"/>
    <w:rsid w:val="00A824B2"/>
    <w:rsid w:val="00A82E0E"/>
    <w:rsid w:val="00A83188"/>
    <w:rsid w:val="00A83579"/>
    <w:rsid w:val="00A85876"/>
    <w:rsid w:val="00A87415"/>
    <w:rsid w:val="00A90007"/>
    <w:rsid w:val="00A901CF"/>
    <w:rsid w:val="00A90D96"/>
    <w:rsid w:val="00A9175F"/>
    <w:rsid w:val="00A92DEA"/>
    <w:rsid w:val="00A93542"/>
    <w:rsid w:val="00A93D93"/>
    <w:rsid w:val="00A93EC0"/>
    <w:rsid w:val="00A96497"/>
    <w:rsid w:val="00A97437"/>
    <w:rsid w:val="00AA0592"/>
    <w:rsid w:val="00AA0629"/>
    <w:rsid w:val="00AA21C8"/>
    <w:rsid w:val="00AA3A17"/>
    <w:rsid w:val="00AA715B"/>
    <w:rsid w:val="00AA77E6"/>
    <w:rsid w:val="00AA7E51"/>
    <w:rsid w:val="00AB0BA6"/>
    <w:rsid w:val="00AB1C45"/>
    <w:rsid w:val="00AB364A"/>
    <w:rsid w:val="00AB38F2"/>
    <w:rsid w:val="00AB50FB"/>
    <w:rsid w:val="00AB51CC"/>
    <w:rsid w:val="00AB5831"/>
    <w:rsid w:val="00AB7366"/>
    <w:rsid w:val="00AB77F3"/>
    <w:rsid w:val="00AC1025"/>
    <w:rsid w:val="00AC1B22"/>
    <w:rsid w:val="00AC2003"/>
    <w:rsid w:val="00AC276B"/>
    <w:rsid w:val="00AC2F28"/>
    <w:rsid w:val="00AC4F68"/>
    <w:rsid w:val="00AC5574"/>
    <w:rsid w:val="00AC69D7"/>
    <w:rsid w:val="00AC6C5D"/>
    <w:rsid w:val="00AC7D44"/>
    <w:rsid w:val="00AD1AEB"/>
    <w:rsid w:val="00AD3EE4"/>
    <w:rsid w:val="00AD57AF"/>
    <w:rsid w:val="00AD6BD0"/>
    <w:rsid w:val="00AD7549"/>
    <w:rsid w:val="00AE03D7"/>
    <w:rsid w:val="00AE122E"/>
    <w:rsid w:val="00AE1601"/>
    <w:rsid w:val="00AE2223"/>
    <w:rsid w:val="00AE2589"/>
    <w:rsid w:val="00AE28FC"/>
    <w:rsid w:val="00AE294B"/>
    <w:rsid w:val="00AE3743"/>
    <w:rsid w:val="00AE4ABB"/>
    <w:rsid w:val="00AE4E2B"/>
    <w:rsid w:val="00AE531A"/>
    <w:rsid w:val="00AE5C5A"/>
    <w:rsid w:val="00AE7743"/>
    <w:rsid w:val="00AF12B1"/>
    <w:rsid w:val="00AF2B57"/>
    <w:rsid w:val="00AF53B0"/>
    <w:rsid w:val="00AF5661"/>
    <w:rsid w:val="00AF58D5"/>
    <w:rsid w:val="00AF6284"/>
    <w:rsid w:val="00AF62A1"/>
    <w:rsid w:val="00AF7F46"/>
    <w:rsid w:val="00B00CF4"/>
    <w:rsid w:val="00B0145C"/>
    <w:rsid w:val="00B01CF7"/>
    <w:rsid w:val="00B04DB3"/>
    <w:rsid w:val="00B04F44"/>
    <w:rsid w:val="00B057EF"/>
    <w:rsid w:val="00B06518"/>
    <w:rsid w:val="00B06DB2"/>
    <w:rsid w:val="00B077D5"/>
    <w:rsid w:val="00B101BA"/>
    <w:rsid w:val="00B1267B"/>
    <w:rsid w:val="00B12719"/>
    <w:rsid w:val="00B13B35"/>
    <w:rsid w:val="00B13D13"/>
    <w:rsid w:val="00B14C5B"/>
    <w:rsid w:val="00B16EAD"/>
    <w:rsid w:val="00B20302"/>
    <w:rsid w:val="00B21AD7"/>
    <w:rsid w:val="00B25356"/>
    <w:rsid w:val="00B25859"/>
    <w:rsid w:val="00B25993"/>
    <w:rsid w:val="00B25D5C"/>
    <w:rsid w:val="00B25E75"/>
    <w:rsid w:val="00B26130"/>
    <w:rsid w:val="00B27C77"/>
    <w:rsid w:val="00B3173E"/>
    <w:rsid w:val="00B3185F"/>
    <w:rsid w:val="00B31B1A"/>
    <w:rsid w:val="00B31D6E"/>
    <w:rsid w:val="00B32C3A"/>
    <w:rsid w:val="00B333E0"/>
    <w:rsid w:val="00B33D2F"/>
    <w:rsid w:val="00B364B4"/>
    <w:rsid w:val="00B37194"/>
    <w:rsid w:val="00B40241"/>
    <w:rsid w:val="00B404F6"/>
    <w:rsid w:val="00B44137"/>
    <w:rsid w:val="00B44806"/>
    <w:rsid w:val="00B452DF"/>
    <w:rsid w:val="00B47068"/>
    <w:rsid w:val="00B47710"/>
    <w:rsid w:val="00B50CE8"/>
    <w:rsid w:val="00B51D4C"/>
    <w:rsid w:val="00B52A22"/>
    <w:rsid w:val="00B53CBC"/>
    <w:rsid w:val="00B55950"/>
    <w:rsid w:val="00B56821"/>
    <w:rsid w:val="00B56AE8"/>
    <w:rsid w:val="00B60C7D"/>
    <w:rsid w:val="00B623FE"/>
    <w:rsid w:val="00B62472"/>
    <w:rsid w:val="00B628B9"/>
    <w:rsid w:val="00B62E62"/>
    <w:rsid w:val="00B63793"/>
    <w:rsid w:val="00B673FF"/>
    <w:rsid w:val="00B678AE"/>
    <w:rsid w:val="00B714DA"/>
    <w:rsid w:val="00B7203D"/>
    <w:rsid w:val="00B735E9"/>
    <w:rsid w:val="00B739DE"/>
    <w:rsid w:val="00B75C1F"/>
    <w:rsid w:val="00B762F7"/>
    <w:rsid w:val="00B76F8C"/>
    <w:rsid w:val="00B77FB0"/>
    <w:rsid w:val="00B81C6A"/>
    <w:rsid w:val="00B81FB1"/>
    <w:rsid w:val="00B83757"/>
    <w:rsid w:val="00B878F3"/>
    <w:rsid w:val="00B902BE"/>
    <w:rsid w:val="00B90AB2"/>
    <w:rsid w:val="00B914FA"/>
    <w:rsid w:val="00B9294D"/>
    <w:rsid w:val="00B92E85"/>
    <w:rsid w:val="00B94466"/>
    <w:rsid w:val="00B96BCB"/>
    <w:rsid w:val="00BA0372"/>
    <w:rsid w:val="00BA093D"/>
    <w:rsid w:val="00BA0B13"/>
    <w:rsid w:val="00BA2EE3"/>
    <w:rsid w:val="00BA3967"/>
    <w:rsid w:val="00BA3B7F"/>
    <w:rsid w:val="00BA486C"/>
    <w:rsid w:val="00BA7738"/>
    <w:rsid w:val="00BA7AB7"/>
    <w:rsid w:val="00BB1309"/>
    <w:rsid w:val="00BB1422"/>
    <w:rsid w:val="00BB2318"/>
    <w:rsid w:val="00BB3072"/>
    <w:rsid w:val="00BB41F5"/>
    <w:rsid w:val="00BB49C5"/>
    <w:rsid w:val="00BB5F85"/>
    <w:rsid w:val="00BB7387"/>
    <w:rsid w:val="00BC0089"/>
    <w:rsid w:val="00BC04B6"/>
    <w:rsid w:val="00BC17D5"/>
    <w:rsid w:val="00BC1FCD"/>
    <w:rsid w:val="00BC2EC7"/>
    <w:rsid w:val="00BC4721"/>
    <w:rsid w:val="00BC4CDC"/>
    <w:rsid w:val="00BC512D"/>
    <w:rsid w:val="00BC52AB"/>
    <w:rsid w:val="00BC689D"/>
    <w:rsid w:val="00BD4668"/>
    <w:rsid w:val="00BD652D"/>
    <w:rsid w:val="00BE20BB"/>
    <w:rsid w:val="00BE2B9D"/>
    <w:rsid w:val="00BE3B61"/>
    <w:rsid w:val="00BE418A"/>
    <w:rsid w:val="00BE61C2"/>
    <w:rsid w:val="00BE6C82"/>
    <w:rsid w:val="00BF17A1"/>
    <w:rsid w:val="00BF3991"/>
    <w:rsid w:val="00BF4068"/>
    <w:rsid w:val="00BF6407"/>
    <w:rsid w:val="00BF64EC"/>
    <w:rsid w:val="00C00925"/>
    <w:rsid w:val="00C019B1"/>
    <w:rsid w:val="00C02B5F"/>
    <w:rsid w:val="00C03B58"/>
    <w:rsid w:val="00C0720A"/>
    <w:rsid w:val="00C075B0"/>
    <w:rsid w:val="00C07F28"/>
    <w:rsid w:val="00C15AD1"/>
    <w:rsid w:val="00C20879"/>
    <w:rsid w:val="00C224AF"/>
    <w:rsid w:val="00C23BF8"/>
    <w:rsid w:val="00C254B3"/>
    <w:rsid w:val="00C274E5"/>
    <w:rsid w:val="00C3170F"/>
    <w:rsid w:val="00C317C2"/>
    <w:rsid w:val="00C332C4"/>
    <w:rsid w:val="00C34E2B"/>
    <w:rsid w:val="00C355A3"/>
    <w:rsid w:val="00C35C2D"/>
    <w:rsid w:val="00C36B39"/>
    <w:rsid w:val="00C37099"/>
    <w:rsid w:val="00C40F83"/>
    <w:rsid w:val="00C422F6"/>
    <w:rsid w:val="00C47249"/>
    <w:rsid w:val="00C47AE8"/>
    <w:rsid w:val="00C51139"/>
    <w:rsid w:val="00C51744"/>
    <w:rsid w:val="00C52CE0"/>
    <w:rsid w:val="00C535CD"/>
    <w:rsid w:val="00C5519C"/>
    <w:rsid w:val="00C56A81"/>
    <w:rsid w:val="00C56F95"/>
    <w:rsid w:val="00C5727F"/>
    <w:rsid w:val="00C63953"/>
    <w:rsid w:val="00C644A7"/>
    <w:rsid w:val="00C648F1"/>
    <w:rsid w:val="00C649D8"/>
    <w:rsid w:val="00C65984"/>
    <w:rsid w:val="00C66F46"/>
    <w:rsid w:val="00C67843"/>
    <w:rsid w:val="00C678CA"/>
    <w:rsid w:val="00C6790A"/>
    <w:rsid w:val="00C701FE"/>
    <w:rsid w:val="00C766A0"/>
    <w:rsid w:val="00C7706C"/>
    <w:rsid w:val="00C7759D"/>
    <w:rsid w:val="00C82CC3"/>
    <w:rsid w:val="00C841C4"/>
    <w:rsid w:val="00C843D3"/>
    <w:rsid w:val="00C84AA8"/>
    <w:rsid w:val="00C85C64"/>
    <w:rsid w:val="00C86F09"/>
    <w:rsid w:val="00C870E0"/>
    <w:rsid w:val="00C87A28"/>
    <w:rsid w:val="00C919DC"/>
    <w:rsid w:val="00C9219B"/>
    <w:rsid w:val="00C936DB"/>
    <w:rsid w:val="00C94CF0"/>
    <w:rsid w:val="00C979B5"/>
    <w:rsid w:val="00CA5A8C"/>
    <w:rsid w:val="00CB0490"/>
    <w:rsid w:val="00CB04A6"/>
    <w:rsid w:val="00CB0BBF"/>
    <w:rsid w:val="00CB3691"/>
    <w:rsid w:val="00CB436C"/>
    <w:rsid w:val="00CB5345"/>
    <w:rsid w:val="00CB75EE"/>
    <w:rsid w:val="00CB7AB0"/>
    <w:rsid w:val="00CC2884"/>
    <w:rsid w:val="00CC6A0E"/>
    <w:rsid w:val="00CC760B"/>
    <w:rsid w:val="00CC7BBC"/>
    <w:rsid w:val="00CD2947"/>
    <w:rsid w:val="00CD4B45"/>
    <w:rsid w:val="00CD529E"/>
    <w:rsid w:val="00CD559F"/>
    <w:rsid w:val="00CD6AF3"/>
    <w:rsid w:val="00CE2F50"/>
    <w:rsid w:val="00CE3303"/>
    <w:rsid w:val="00CE5B5D"/>
    <w:rsid w:val="00CF0D72"/>
    <w:rsid w:val="00CF3A01"/>
    <w:rsid w:val="00CF3B87"/>
    <w:rsid w:val="00CF3C14"/>
    <w:rsid w:val="00CF54CE"/>
    <w:rsid w:val="00CF7466"/>
    <w:rsid w:val="00D02E7E"/>
    <w:rsid w:val="00D050F2"/>
    <w:rsid w:val="00D067A1"/>
    <w:rsid w:val="00D120C0"/>
    <w:rsid w:val="00D14B75"/>
    <w:rsid w:val="00D154EE"/>
    <w:rsid w:val="00D20797"/>
    <w:rsid w:val="00D2517F"/>
    <w:rsid w:val="00D2601D"/>
    <w:rsid w:val="00D26717"/>
    <w:rsid w:val="00D27C46"/>
    <w:rsid w:val="00D27D7F"/>
    <w:rsid w:val="00D31404"/>
    <w:rsid w:val="00D320F3"/>
    <w:rsid w:val="00D33214"/>
    <w:rsid w:val="00D33673"/>
    <w:rsid w:val="00D34DA2"/>
    <w:rsid w:val="00D419F5"/>
    <w:rsid w:val="00D430E6"/>
    <w:rsid w:val="00D43539"/>
    <w:rsid w:val="00D44E7D"/>
    <w:rsid w:val="00D4626D"/>
    <w:rsid w:val="00D46BD0"/>
    <w:rsid w:val="00D4729D"/>
    <w:rsid w:val="00D47484"/>
    <w:rsid w:val="00D478BA"/>
    <w:rsid w:val="00D50258"/>
    <w:rsid w:val="00D502D7"/>
    <w:rsid w:val="00D50398"/>
    <w:rsid w:val="00D51A93"/>
    <w:rsid w:val="00D52DBF"/>
    <w:rsid w:val="00D5502D"/>
    <w:rsid w:val="00D55A59"/>
    <w:rsid w:val="00D611EB"/>
    <w:rsid w:val="00D61906"/>
    <w:rsid w:val="00D639DD"/>
    <w:rsid w:val="00D63B36"/>
    <w:rsid w:val="00D65D02"/>
    <w:rsid w:val="00D65FC0"/>
    <w:rsid w:val="00D776C5"/>
    <w:rsid w:val="00D77812"/>
    <w:rsid w:val="00D82628"/>
    <w:rsid w:val="00D82C8C"/>
    <w:rsid w:val="00D834A1"/>
    <w:rsid w:val="00D8446A"/>
    <w:rsid w:val="00D87B3D"/>
    <w:rsid w:val="00D90603"/>
    <w:rsid w:val="00D9205F"/>
    <w:rsid w:val="00D92E32"/>
    <w:rsid w:val="00D92FB1"/>
    <w:rsid w:val="00D94090"/>
    <w:rsid w:val="00D94205"/>
    <w:rsid w:val="00D96A28"/>
    <w:rsid w:val="00DA1E30"/>
    <w:rsid w:val="00DA290C"/>
    <w:rsid w:val="00DA2A15"/>
    <w:rsid w:val="00DA5991"/>
    <w:rsid w:val="00DA7C59"/>
    <w:rsid w:val="00DA7D21"/>
    <w:rsid w:val="00DB04BB"/>
    <w:rsid w:val="00DB08F2"/>
    <w:rsid w:val="00DB0ED3"/>
    <w:rsid w:val="00DB0FF4"/>
    <w:rsid w:val="00DB1227"/>
    <w:rsid w:val="00DB19F8"/>
    <w:rsid w:val="00DB412A"/>
    <w:rsid w:val="00DB465D"/>
    <w:rsid w:val="00DB4ED2"/>
    <w:rsid w:val="00DB5029"/>
    <w:rsid w:val="00DB6B29"/>
    <w:rsid w:val="00DB7041"/>
    <w:rsid w:val="00DC2ABA"/>
    <w:rsid w:val="00DC384B"/>
    <w:rsid w:val="00DC60B4"/>
    <w:rsid w:val="00DC6C8B"/>
    <w:rsid w:val="00DC70A8"/>
    <w:rsid w:val="00DC7797"/>
    <w:rsid w:val="00DD09E1"/>
    <w:rsid w:val="00DD2A41"/>
    <w:rsid w:val="00DD36B4"/>
    <w:rsid w:val="00DD77E0"/>
    <w:rsid w:val="00DD78CE"/>
    <w:rsid w:val="00DD7E26"/>
    <w:rsid w:val="00DE152D"/>
    <w:rsid w:val="00DE1C89"/>
    <w:rsid w:val="00DE1E8A"/>
    <w:rsid w:val="00DE3F4A"/>
    <w:rsid w:val="00DE4652"/>
    <w:rsid w:val="00DE5C7A"/>
    <w:rsid w:val="00DE5E41"/>
    <w:rsid w:val="00DE61BF"/>
    <w:rsid w:val="00DF009A"/>
    <w:rsid w:val="00DF1380"/>
    <w:rsid w:val="00DF31C4"/>
    <w:rsid w:val="00DF3F93"/>
    <w:rsid w:val="00DF68E3"/>
    <w:rsid w:val="00E0023C"/>
    <w:rsid w:val="00E01116"/>
    <w:rsid w:val="00E01340"/>
    <w:rsid w:val="00E015C3"/>
    <w:rsid w:val="00E018E6"/>
    <w:rsid w:val="00E02B9C"/>
    <w:rsid w:val="00E03E20"/>
    <w:rsid w:val="00E05F76"/>
    <w:rsid w:val="00E12C5F"/>
    <w:rsid w:val="00E13A0C"/>
    <w:rsid w:val="00E14F76"/>
    <w:rsid w:val="00E2084A"/>
    <w:rsid w:val="00E209D8"/>
    <w:rsid w:val="00E211AD"/>
    <w:rsid w:val="00E21E1E"/>
    <w:rsid w:val="00E22F6D"/>
    <w:rsid w:val="00E23C4C"/>
    <w:rsid w:val="00E2438C"/>
    <w:rsid w:val="00E2449C"/>
    <w:rsid w:val="00E25933"/>
    <w:rsid w:val="00E2598B"/>
    <w:rsid w:val="00E26CDC"/>
    <w:rsid w:val="00E27BA2"/>
    <w:rsid w:val="00E308F6"/>
    <w:rsid w:val="00E315F2"/>
    <w:rsid w:val="00E322F0"/>
    <w:rsid w:val="00E33725"/>
    <w:rsid w:val="00E33B9D"/>
    <w:rsid w:val="00E33D73"/>
    <w:rsid w:val="00E34265"/>
    <w:rsid w:val="00E360AD"/>
    <w:rsid w:val="00E3707D"/>
    <w:rsid w:val="00E37133"/>
    <w:rsid w:val="00E37B6B"/>
    <w:rsid w:val="00E37EFE"/>
    <w:rsid w:val="00E41CE7"/>
    <w:rsid w:val="00E4263C"/>
    <w:rsid w:val="00E42AA8"/>
    <w:rsid w:val="00E437C0"/>
    <w:rsid w:val="00E4382D"/>
    <w:rsid w:val="00E46277"/>
    <w:rsid w:val="00E46C3D"/>
    <w:rsid w:val="00E46DCA"/>
    <w:rsid w:val="00E47E54"/>
    <w:rsid w:val="00E5098B"/>
    <w:rsid w:val="00E50FE6"/>
    <w:rsid w:val="00E53419"/>
    <w:rsid w:val="00E613CA"/>
    <w:rsid w:val="00E6269A"/>
    <w:rsid w:val="00E62E22"/>
    <w:rsid w:val="00E65FAF"/>
    <w:rsid w:val="00E66076"/>
    <w:rsid w:val="00E66210"/>
    <w:rsid w:val="00E6667E"/>
    <w:rsid w:val="00E67AA1"/>
    <w:rsid w:val="00E7126D"/>
    <w:rsid w:val="00E71980"/>
    <w:rsid w:val="00E71EB5"/>
    <w:rsid w:val="00E73D35"/>
    <w:rsid w:val="00E75CD8"/>
    <w:rsid w:val="00E771BE"/>
    <w:rsid w:val="00E77DAB"/>
    <w:rsid w:val="00E85C24"/>
    <w:rsid w:val="00E864CB"/>
    <w:rsid w:val="00E8786E"/>
    <w:rsid w:val="00E87D4A"/>
    <w:rsid w:val="00E9098F"/>
    <w:rsid w:val="00E924C7"/>
    <w:rsid w:val="00E92A9C"/>
    <w:rsid w:val="00E9755F"/>
    <w:rsid w:val="00E976EB"/>
    <w:rsid w:val="00EA18C4"/>
    <w:rsid w:val="00EA2FB1"/>
    <w:rsid w:val="00EA3604"/>
    <w:rsid w:val="00EA39D8"/>
    <w:rsid w:val="00EA6792"/>
    <w:rsid w:val="00EA6E27"/>
    <w:rsid w:val="00EB04EB"/>
    <w:rsid w:val="00EB41A6"/>
    <w:rsid w:val="00EB7234"/>
    <w:rsid w:val="00EB7AAD"/>
    <w:rsid w:val="00EC03B0"/>
    <w:rsid w:val="00EC0BF6"/>
    <w:rsid w:val="00EC3DAF"/>
    <w:rsid w:val="00EC6471"/>
    <w:rsid w:val="00EC6C00"/>
    <w:rsid w:val="00EC76CA"/>
    <w:rsid w:val="00ED2BD4"/>
    <w:rsid w:val="00ED3158"/>
    <w:rsid w:val="00ED7CB8"/>
    <w:rsid w:val="00EE0CE9"/>
    <w:rsid w:val="00EE1F81"/>
    <w:rsid w:val="00EE4043"/>
    <w:rsid w:val="00EE4719"/>
    <w:rsid w:val="00EE5A82"/>
    <w:rsid w:val="00EE747E"/>
    <w:rsid w:val="00EF05EC"/>
    <w:rsid w:val="00EF17C9"/>
    <w:rsid w:val="00EF3430"/>
    <w:rsid w:val="00EF6B4C"/>
    <w:rsid w:val="00EF79F3"/>
    <w:rsid w:val="00EF7DB9"/>
    <w:rsid w:val="00F00753"/>
    <w:rsid w:val="00F016BF"/>
    <w:rsid w:val="00F034FE"/>
    <w:rsid w:val="00F04277"/>
    <w:rsid w:val="00F04649"/>
    <w:rsid w:val="00F04968"/>
    <w:rsid w:val="00F070FD"/>
    <w:rsid w:val="00F07970"/>
    <w:rsid w:val="00F110DA"/>
    <w:rsid w:val="00F14037"/>
    <w:rsid w:val="00F153FE"/>
    <w:rsid w:val="00F16595"/>
    <w:rsid w:val="00F16E5B"/>
    <w:rsid w:val="00F201E1"/>
    <w:rsid w:val="00F208FE"/>
    <w:rsid w:val="00F22BA6"/>
    <w:rsid w:val="00F244EA"/>
    <w:rsid w:val="00F26F7D"/>
    <w:rsid w:val="00F30B78"/>
    <w:rsid w:val="00F329ED"/>
    <w:rsid w:val="00F32FB2"/>
    <w:rsid w:val="00F33B5D"/>
    <w:rsid w:val="00F366EE"/>
    <w:rsid w:val="00F40E69"/>
    <w:rsid w:val="00F4103D"/>
    <w:rsid w:val="00F415E1"/>
    <w:rsid w:val="00F4167F"/>
    <w:rsid w:val="00F45374"/>
    <w:rsid w:val="00F47C03"/>
    <w:rsid w:val="00F51109"/>
    <w:rsid w:val="00F51161"/>
    <w:rsid w:val="00F51681"/>
    <w:rsid w:val="00F53E2B"/>
    <w:rsid w:val="00F54CF6"/>
    <w:rsid w:val="00F54E15"/>
    <w:rsid w:val="00F55AB1"/>
    <w:rsid w:val="00F56251"/>
    <w:rsid w:val="00F57167"/>
    <w:rsid w:val="00F57D89"/>
    <w:rsid w:val="00F60511"/>
    <w:rsid w:val="00F6142F"/>
    <w:rsid w:val="00F61F4B"/>
    <w:rsid w:val="00F658E2"/>
    <w:rsid w:val="00F7006C"/>
    <w:rsid w:val="00F70B9D"/>
    <w:rsid w:val="00F724F6"/>
    <w:rsid w:val="00F72DB1"/>
    <w:rsid w:val="00F72E66"/>
    <w:rsid w:val="00F73017"/>
    <w:rsid w:val="00F73EDD"/>
    <w:rsid w:val="00F74342"/>
    <w:rsid w:val="00F768DB"/>
    <w:rsid w:val="00F773A4"/>
    <w:rsid w:val="00F8257A"/>
    <w:rsid w:val="00F83D21"/>
    <w:rsid w:val="00F8472D"/>
    <w:rsid w:val="00F84BF2"/>
    <w:rsid w:val="00F84CFE"/>
    <w:rsid w:val="00F85290"/>
    <w:rsid w:val="00F9182D"/>
    <w:rsid w:val="00F91E52"/>
    <w:rsid w:val="00F92740"/>
    <w:rsid w:val="00F9533D"/>
    <w:rsid w:val="00F95D1A"/>
    <w:rsid w:val="00F97B56"/>
    <w:rsid w:val="00FA22D6"/>
    <w:rsid w:val="00FA36EF"/>
    <w:rsid w:val="00FA3AE2"/>
    <w:rsid w:val="00FA3F71"/>
    <w:rsid w:val="00FA4204"/>
    <w:rsid w:val="00FA5B4B"/>
    <w:rsid w:val="00FA6AC0"/>
    <w:rsid w:val="00FB3B07"/>
    <w:rsid w:val="00FB552F"/>
    <w:rsid w:val="00FB711C"/>
    <w:rsid w:val="00FC28B1"/>
    <w:rsid w:val="00FC5BC0"/>
    <w:rsid w:val="00FC5D1B"/>
    <w:rsid w:val="00FC5FB4"/>
    <w:rsid w:val="00FC6974"/>
    <w:rsid w:val="00FC70D3"/>
    <w:rsid w:val="00FC7702"/>
    <w:rsid w:val="00FD4601"/>
    <w:rsid w:val="00FD7B19"/>
    <w:rsid w:val="00FE0F82"/>
    <w:rsid w:val="00FE3B4A"/>
    <w:rsid w:val="00FE5843"/>
    <w:rsid w:val="00FE730C"/>
    <w:rsid w:val="00FF000D"/>
    <w:rsid w:val="00FF0788"/>
    <w:rsid w:val="00FF0802"/>
    <w:rsid w:val="00FF148C"/>
    <w:rsid w:val="00FF2405"/>
    <w:rsid w:val="00FF3D3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81"/>
    <w:pPr>
      <w:widowControl w:val="0"/>
    </w:pPr>
  </w:style>
  <w:style w:type="paragraph" w:styleId="1">
    <w:name w:val="heading 1"/>
    <w:basedOn w:val="a"/>
    <w:next w:val="a"/>
    <w:qFormat/>
    <w:pPr>
      <w:keepNext/>
      <w:spacing w:before="80" w:line="144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link w:val="20"/>
    <w:qFormat/>
    <w:pPr>
      <w:keepNext/>
      <w:spacing w:line="216" w:lineRule="exact"/>
      <w:ind w:firstLine="284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pPr>
      <w:keepNext/>
      <w:widowControl/>
      <w:spacing w:line="15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widowControl/>
      <w:ind w:left="284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qFormat/>
    <w:pPr>
      <w:keepNext/>
      <w:widowControl/>
      <w:spacing w:before="100" w:line="160" w:lineRule="exact"/>
      <w:ind w:left="113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/>
      <w:spacing w:before="90" w:line="140" w:lineRule="exact"/>
      <w:ind w:left="284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qFormat/>
    <w:pPr>
      <w:keepNext/>
      <w:widowControl/>
      <w:spacing w:before="90" w:line="140" w:lineRule="exact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basedOn w:val="a"/>
    <w:next w:val="a"/>
    <w:link w:val="80"/>
    <w:qFormat/>
    <w:pPr>
      <w:keepNext/>
      <w:widowControl/>
      <w:spacing w:before="80" w:line="140" w:lineRule="exact"/>
      <w:ind w:right="28"/>
      <w:jc w:val="center"/>
      <w:outlineLvl w:val="7"/>
    </w:pPr>
    <w:rPr>
      <w:rFonts w:ascii="Arial" w:hAnsi="Arial"/>
      <w:b/>
      <w:sz w:val="14"/>
    </w:rPr>
  </w:style>
  <w:style w:type="paragraph" w:styleId="9">
    <w:name w:val="heading 9"/>
    <w:basedOn w:val="a"/>
    <w:next w:val="a"/>
    <w:qFormat/>
    <w:pPr>
      <w:keepNext/>
      <w:widowControl/>
      <w:spacing w:before="80" w:line="140" w:lineRule="exact"/>
      <w:ind w:right="28"/>
      <w:jc w:val="right"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cs="Times New Roman"/>
      <w:sz w:val="20"/>
    </w:rPr>
  </w:style>
  <w:style w:type="paragraph" w:styleId="a7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styleId="a8">
    <w:name w:val="Body Text"/>
    <w:basedOn w:val="a"/>
    <w:pPr>
      <w:widowControl/>
      <w:jc w:val="center"/>
    </w:pPr>
    <w:rPr>
      <w:rFonts w:ascii="Arial" w:hAnsi="Arial"/>
      <w:b/>
      <w:sz w:val="16"/>
    </w:rPr>
  </w:style>
  <w:style w:type="paragraph" w:customStyle="1" w:styleId="02-bokovik">
    <w:name w:val="02-bokovik"/>
    <w:basedOn w:val="a"/>
    <w:pPr>
      <w:snapToGrid w:val="0"/>
      <w:spacing w:before="40" w:after="40"/>
    </w:pPr>
    <w:rPr>
      <w:rFonts w:ascii="PragmaticaC" w:hAnsi="PragmaticaC"/>
      <w:sz w:val="16"/>
    </w:rPr>
  </w:style>
  <w:style w:type="paragraph" w:customStyle="1" w:styleId="01-golovka">
    <w:name w:val="01-golovka"/>
    <w:basedOn w:val="a"/>
    <w:pPr>
      <w:snapToGrid w:val="0"/>
      <w:spacing w:before="80" w:after="80"/>
      <w:jc w:val="center"/>
    </w:pPr>
    <w:rPr>
      <w:rFonts w:ascii="PragmaticaC" w:hAnsi="PragmaticaC"/>
      <w:sz w:val="14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21">
    <w:name w:val="Body Text Indent 2"/>
    <w:basedOn w:val="a"/>
    <w:pPr>
      <w:spacing w:before="120"/>
      <w:ind w:firstLine="720"/>
      <w:jc w:val="both"/>
    </w:pPr>
    <w:rPr>
      <w:sz w:val="24"/>
    </w:rPr>
  </w:style>
  <w:style w:type="paragraph" w:styleId="22">
    <w:name w:val="Body Text 2"/>
    <w:basedOn w:val="a"/>
    <w:pPr>
      <w:widowControl/>
      <w:spacing w:after="60"/>
      <w:jc w:val="center"/>
    </w:pPr>
    <w:rPr>
      <w:rFonts w:ascii="Arial" w:hAnsi="Arial"/>
      <w:sz w:val="16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rFonts w:cs="Times New Roman"/>
      <w:vertAlign w:val="superscript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styleId="ab">
    <w:name w:val="caption"/>
    <w:basedOn w:val="a"/>
    <w:next w:val="a"/>
    <w:qFormat/>
    <w:pPr>
      <w:widowControl/>
      <w:spacing w:before="120"/>
      <w:jc w:val="center"/>
    </w:pPr>
    <w:rPr>
      <w:rFonts w:ascii="Arial" w:hAnsi="Arial"/>
      <w:b/>
      <w:sz w:val="16"/>
      <w:lang w:val="en-US"/>
    </w:rPr>
  </w:style>
  <w:style w:type="paragraph" w:customStyle="1" w:styleId="11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Block Text"/>
    <w:basedOn w:val="a"/>
    <w:pPr>
      <w:spacing w:line="200" w:lineRule="exact"/>
      <w:ind w:left="-57" w:right="-57"/>
      <w:jc w:val="center"/>
    </w:pPr>
    <w:rPr>
      <w:u w:val="single"/>
    </w:rPr>
  </w:style>
  <w:style w:type="paragraph" w:styleId="ad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spacing w:before="120" w:line="200" w:lineRule="exact"/>
      <w:jc w:val="both"/>
    </w:pPr>
    <w:rPr>
      <w:sz w:val="24"/>
    </w:rPr>
  </w:style>
  <w:style w:type="paragraph" w:styleId="ae">
    <w:name w:val="index heading"/>
    <w:basedOn w:val="a"/>
    <w:next w:val="10"/>
    <w:semiHidden/>
    <w:rPr>
      <w:rFonts w:ascii="Arial" w:hAnsi="Arial" w:cs="Arial"/>
      <w:b/>
      <w:bCs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sz w:val="16"/>
      <w:szCs w:val="16"/>
    </w:rPr>
  </w:style>
  <w:style w:type="paragraph" w:styleId="32">
    <w:name w:val="Body Text Indent 3"/>
    <w:basedOn w:val="a"/>
    <w:pPr>
      <w:widowControl/>
      <w:spacing w:before="40" w:line="160" w:lineRule="exact"/>
      <w:ind w:left="113" w:hanging="113"/>
      <w:jc w:val="both"/>
    </w:pPr>
    <w:rPr>
      <w:rFonts w:ascii="Arial" w:hAnsi="Arial"/>
      <w:sz w:val="16"/>
    </w:rPr>
  </w:style>
  <w:style w:type="paragraph" w:customStyle="1" w:styleId="50">
    <w:name w:val="Стиль Заголовок 5 + не полужирный Черный По левому краю Слева:  ..."/>
    <w:basedOn w:val="5"/>
    <w:pPr>
      <w:spacing w:before="10" w:line="140" w:lineRule="exact"/>
      <w:ind w:left="0"/>
      <w:jc w:val="left"/>
    </w:pPr>
    <w:rPr>
      <w:b w:val="0"/>
      <w:color w:val="000000"/>
    </w:rPr>
  </w:style>
  <w:style w:type="paragraph" w:customStyle="1" w:styleId="Headinbody">
    <w:name w:val="Head in body"/>
    <w:basedOn w:val="a"/>
    <w:rsid w:val="00BD652D"/>
    <w:pPr>
      <w:overflowPunct w:val="0"/>
      <w:autoSpaceDE w:val="0"/>
      <w:autoSpaceDN w:val="0"/>
      <w:adjustRightInd w:val="0"/>
      <w:spacing w:before="160" w:after="80" w:line="130" w:lineRule="exact"/>
      <w:ind w:right="113"/>
      <w:jc w:val="right"/>
      <w:textAlignment w:val="baseline"/>
    </w:pPr>
    <w:rPr>
      <w:rFonts w:ascii="ACSRS" w:eastAsia="Calibri" w:hAnsi="ACSRS"/>
      <w:b/>
      <w:sz w:val="13"/>
    </w:rPr>
  </w:style>
  <w:style w:type="paragraph" w:styleId="af">
    <w:name w:val="Balloon Text"/>
    <w:basedOn w:val="a"/>
    <w:link w:val="af0"/>
    <w:rsid w:val="002A4F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A4F5C"/>
    <w:rPr>
      <w:rFonts w:ascii="Tahoma" w:hAnsi="Tahoma" w:cs="Tahoma"/>
      <w:sz w:val="16"/>
      <w:szCs w:val="16"/>
    </w:rPr>
  </w:style>
  <w:style w:type="character" w:styleId="af1">
    <w:name w:val="Hyperlink"/>
    <w:rsid w:val="00E864CB"/>
    <w:rPr>
      <w:color w:val="0000FF"/>
      <w:u w:val="single"/>
    </w:rPr>
  </w:style>
  <w:style w:type="paragraph" w:customStyle="1" w:styleId="12">
    <w:name w:val="Цитата1"/>
    <w:basedOn w:val="a"/>
    <w:rsid w:val="00CD6AF3"/>
    <w:pPr>
      <w:spacing w:line="200" w:lineRule="exact"/>
      <w:ind w:left="-57" w:right="-57"/>
      <w:jc w:val="center"/>
    </w:pPr>
    <w:rPr>
      <w:u w:val="single"/>
    </w:rPr>
  </w:style>
  <w:style w:type="table" w:styleId="af2">
    <w:name w:val="Table Grid"/>
    <w:basedOn w:val="a1"/>
    <w:rsid w:val="00F26F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820CE"/>
    <w:rPr>
      <w:rFonts w:ascii="Arial" w:hAnsi="Arial"/>
      <w:b/>
      <w:lang w:val="ru-RU" w:eastAsia="ru-RU" w:bidi="ar-SA"/>
    </w:rPr>
  </w:style>
  <w:style w:type="character" w:customStyle="1" w:styleId="80">
    <w:name w:val="Заголовок 8 Знак"/>
    <w:link w:val="8"/>
    <w:rsid w:val="004D4B3C"/>
    <w:rPr>
      <w:rFonts w:ascii="Arial" w:hAnsi="Arial"/>
      <w:b/>
      <w:sz w:val="14"/>
      <w:lang w:val="ru-RU" w:eastAsia="ru-RU" w:bidi="ar-SA"/>
    </w:rPr>
  </w:style>
  <w:style w:type="character" w:customStyle="1" w:styleId="30">
    <w:name w:val="Заголовок 3 Знак"/>
    <w:link w:val="3"/>
    <w:rsid w:val="00F6142F"/>
    <w:rPr>
      <w:rFonts w:ascii="Arial" w:hAnsi="Arial"/>
      <w:b/>
      <w:sz w:val="14"/>
      <w:lang w:val="ru-RU" w:eastAsia="ru-RU" w:bidi="ar-SA"/>
    </w:rPr>
  </w:style>
  <w:style w:type="paragraph" w:styleId="af3">
    <w:name w:val="List Paragraph"/>
    <w:basedOn w:val="a"/>
    <w:uiPriority w:val="34"/>
    <w:qFormat/>
    <w:rsid w:val="00B2535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F0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81"/>
    <w:pPr>
      <w:widowControl w:val="0"/>
    </w:pPr>
  </w:style>
  <w:style w:type="paragraph" w:styleId="1">
    <w:name w:val="heading 1"/>
    <w:basedOn w:val="a"/>
    <w:next w:val="a"/>
    <w:qFormat/>
    <w:pPr>
      <w:keepNext/>
      <w:spacing w:before="80" w:line="144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link w:val="20"/>
    <w:qFormat/>
    <w:pPr>
      <w:keepNext/>
      <w:spacing w:line="216" w:lineRule="exact"/>
      <w:ind w:firstLine="284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pPr>
      <w:keepNext/>
      <w:widowControl/>
      <w:spacing w:line="15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widowControl/>
      <w:ind w:left="284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qFormat/>
    <w:pPr>
      <w:keepNext/>
      <w:widowControl/>
      <w:spacing w:before="100" w:line="160" w:lineRule="exact"/>
      <w:ind w:left="113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/>
      <w:spacing w:before="90" w:line="140" w:lineRule="exact"/>
      <w:ind w:left="284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qFormat/>
    <w:pPr>
      <w:keepNext/>
      <w:widowControl/>
      <w:spacing w:before="90" w:line="140" w:lineRule="exact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basedOn w:val="a"/>
    <w:next w:val="a"/>
    <w:link w:val="80"/>
    <w:qFormat/>
    <w:pPr>
      <w:keepNext/>
      <w:widowControl/>
      <w:spacing w:before="80" w:line="140" w:lineRule="exact"/>
      <w:ind w:right="28"/>
      <w:jc w:val="center"/>
      <w:outlineLvl w:val="7"/>
    </w:pPr>
    <w:rPr>
      <w:rFonts w:ascii="Arial" w:hAnsi="Arial"/>
      <w:b/>
      <w:sz w:val="14"/>
    </w:rPr>
  </w:style>
  <w:style w:type="paragraph" w:styleId="9">
    <w:name w:val="heading 9"/>
    <w:basedOn w:val="a"/>
    <w:next w:val="a"/>
    <w:qFormat/>
    <w:pPr>
      <w:keepNext/>
      <w:widowControl/>
      <w:spacing w:before="80" w:line="140" w:lineRule="exact"/>
      <w:ind w:right="28"/>
      <w:jc w:val="right"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cs="Times New Roman"/>
      <w:sz w:val="20"/>
    </w:rPr>
  </w:style>
  <w:style w:type="paragraph" w:styleId="a7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styleId="a8">
    <w:name w:val="Body Text"/>
    <w:basedOn w:val="a"/>
    <w:pPr>
      <w:widowControl/>
      <w:jc w:val="center"/>
    </w:pPr>
    <w:rPr>
      <w:rFonts w:ascii="Arial" w:hAnsi="Arial"/>
      <w:b/>
      <w:sz w:val="16"/>
    </w:rPr>
  </w:style>
  <w:style w:type="paragraph" w:customStyle="1" w:styleId="02-bokovik">
    <w:name w:val="02-bokovik"/>
    <w:basedOn w:val="a"/>
    <w:pPr>
      <w:snapToGrid w:val="0"/>
      <w:spacing w:before="40" w:after="40"/>
    </w:pPr>
    <w:rPr>
      <w:rFonts w:ascii="PragmaticaC" w:hAnsi="PragmaticaC"/>
      <w:sz w:val="16"/>
    </w:rPr>
  </w:style>
  <w:style w:type="paragraph" w:customStyle="1" w:styleId="01-golovka">
    <w:name w:val="01-golovka"/>
    <w:basedOn w:val="a"/>
    <w:pPr>
      <w:snapToGrid w:val="0"/>
      <w:spacing w:before="80" w:after="80"/>
      <w:jc w:val="center"/>
    </w:pPr>
    <w:rPr>
      <w:rFonts w:ascii="PragmaticaC" w:hAnsi="PragmaticaC"/>
      <w:sz w:val="14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21">
    <w:name w:val="Body Text Indent 2"/>
    <w:basedOn w:val="a"/>
    <w:pPr>
      <w:spacing w:before="120"/>
      <w:ind w:firstLine="720"/>
      <w:jc w:val="both"/>
    </w:pPr>
    <w:rPr>
      <w:sz w:val="24"/>
    </w:rPr>
  </w:style>
  <w:style w:type="paragraph" w:styleId="22">
    <w:name w:val="Body Text 2"/>
    <w:basedOn w:val="a"/>
    <w:pPr>
      <w:widowControl/>
      <w:spacing w:after="60"/>
      <w:jc w:val="center"/>
    </w:pPr>
    <w:rPr>
      <w:rFonts w:ascii="Arial" w:hAnsi="Arial"/>
      <w:sz w:val="16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rFonts w:cs="Times New Roman"/>
      <w:vertAlign w:val="superscript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styleId="ab">
    <w:name w:val="caption"/>
    <w:basedOn w:val="a"/>
    <w:next w:val="a"/>
    <w:qFormat/>
    <w:pPr>
      <w:widowControl/>
      <w:spacing w:before="120"/>
      <w:jc w:val="center"/>
    </w:pPr>
    <w:rPr>
      <w:rFonts w:ascii="Arial" w:hAnsi="Arial"/>
      <w:b/>
      <w:sz w:val="16"/>
      <w:lang w:val="en-US"/>
    </w:rPr>
  </w:style>
  <w:style w:type="paragraph" w:customStyle="1" w:styleId="11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Block Text"/>
    <w:basedOn w:val="a"/>
    <w:pPr>
      <w:spacing w:line="200" w:lineRule="exact"/>
      <w:ind w:left="-57" w:right="-57"/>
      <w:jc w:val="center"/>
    </w:pPr>
    <w:rPr>
      <w:u w:val="single"/>
    </w:rPr>
  </w:style>
  <w:style w:type="paragraph" w:styleId="ad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spacing w:before="120" w:line="200" w:lineRule="exact"/>
      <w:jc w:val="both"/>
    </w:pPr>
    <w:rPr>
      <w:sz w:val="24"/>
    </w:rPr>
  </w:style>
  <w:style w:type="paragraph" w:styleId="ae">
    <w:name w:val="index heading"/>
    <w:basedOn w:val="a"/>
    <w:next w:val="10"/>
    <w:semiHidden/>
    <w:rPr>
      <w:rFonts w:ascii="Arial" w:hAnsi="Arial" w:cs="Arial"/>
      <w:b/>
      <w:bCs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sz w:val="16"/>
      <w:szCs w:val="16"/>
    </w:rPr>
  </w:style>
  <w:style w:type="paragraph" w:styleId="32">
    <w:name w:val="Body Text Indent 3"/>
    <w:basedOn w:val="a"/>
    <w:pPr>
      <w:widowControl/>
      <w:spacing w:before="40" w:line="160" w:lineRule="exact"/>
      <w:ind w:left="113" w:hanging="113"/>
      <w:jc w:val="both"/>
    </w:pPr>
    <w:rPr>
      <w:rFonts w:ascii="Arial" w:hAnsi="Arial"/>
      <w:sz w:val="16"/>
    </w:rPr>
  </w:style>
  <w:style w:type="paragraph" w:customStyle="1" w:styleId="50">
    <w:name w:val="Стиль Заголовок 5 + не полужирный Черный По левому краю Слева:  ..."/>
    <w:basedOn w:val="5"/>
    <w:pPr>
      <w:spacing w:before="10" w:line="140" w:lineRule="exact"/>
      <w:ind w:left="0"/>
      <w:jc w:val="left"/>
    </w:pPr>
    <w:rPr>
      <w:b w:val="0"/>
      <w:color w:val="000000"/>
    </w:rPr>
  </w:style>
  <w:style w:type="paragraph" w:customStyle="1" w:styleId="Headinbody">
    <w:name w:val="Head in body"/>
    <w:basedOn w:val="a"/>
    <w:rsid w:val="00BD652D"/>
    <w:pPr>
      <w:overflowPunct w:val="0"/>
      <w:autoSpaceDE w:val="0"/>
      <w:autoSpaceDN w:val="0"/>
      <w:adjustRightInd w:val="0"/>
      <w:spacing w:before="160" w:after="80" w:line="130" w:lineRule="exact"/>
      <w:ind w:right="113"/>
      <w:jc w:val="right"/>
      <w:textAlignment w:val="baseline"/>
    </w:pPr>
    <w:rPr>
      <w:rFonts w:ascii="ACSRS" w:eastAsia="Calibri" w:hAnsi="ACSRS"/>
      <w:b/>
      <w:sz w:val="13"/>
    </w:rPr>
  </w:style>
  <w:style w:type="paragraph" w:styleId="af">
    <w:name w:val="Balloon Text"/>
    <w:basedOn w:val="a"/>
    <w:link w:val="af0"/>
    <w:rsid w:val="002A4F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A4F5C"/>
    <w:rPr>
      <w:rFonts w:ascii="Tahoma" w:hAnsi="Tahoma" w:cs="Tahoma"/>
      <w:sz w:val="16"/>
      <w:szCs w:val="16"/>
    </w:rPr>
  </w:style>
  <w:style w:type="character" w:styleId="af1">
    <w:name w:val="Hyperlink"/>
    <w:rsid w:val="00E864CB"/>
    <w:rPr>
      <w:color w:val="0000FF"/>
      <w:u w:val="single"/>
    </w:rPr>
  </w:style>
  <w:style w:type="paragraph" w:customStyle="1" w:styleId="12">
    <w:name w:val="Цитата1"/>
    <w:basedOn w:val="a"/>
    <w:rsid w:val="00CD6AF3"/>
    <w:pPr>
      <w:spacing w:line="200" w:lineRule="exact"/>
      <w:ind w:left="-57" w:right="-57"/>
      <w:jc w:val="center"/>
    </w:pPr>
    <w:rPr>
      <w:u w:val="single"/>
    </w:rPr>
  </w:style>
  <w:style w:type="table" w:styleId="af2">
    <w:name w:val="Table Grid"/>
    <w:basedOn w:val="a1"/>
    <w:rsid w:val="00F26F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820CE"/>
    <w:rPr>
      <w:rFonts w:ascii="Arial" w:hAnsi="Arial"/>
      <w:b/>
      <w:lang w:val="ru-RU" w:eastAsia="ru-RU" w:bidi="ar-SA"/>
    </w:rPr>
  </w:style>
  <w:style w:type="character" w:customStyle="1" w:styleId="80">
    <w:name w:val="Заголовок 8 Знак"/>
    <w:link w:val="8"/>
    <w:rsid w:val="004D4B3C"/>
    <w:rPr>
      <w:rFonts w:ascii="Arial" w:hAnsi="Arial"/>
      <w:b/>
      <w:sz w:val="14"/>
      <w:lang w:val="ru-RU" w:eastAsia="ru-RU" w:bidi="ar-SA"/>
    </w:rPr>
  </w:style>
  <w:style w:type="character" w:customStyle="1" w:styleId="30">
    <w:name w:val="Заголовок 3 Знак"/>
    <w:link w:val="3"/>
    <w:rsid w:val="00F6142F"/>
    <w:rPr>
      <w:rFonts w:ascii="Arial" w:hAnsi="Arial"/>
      <w:b/>
      <w:sz w:val="14"/>
      <w:lang w:val="ru-RU" w:eastAsia="ru-RU" w:bidi="ar-SA"/>
    </w:rPr>
  </w:style>
  <w:style w:type="paragraph" w:styleId="af3">
    <w:name w:val="List Paragraph"/>
    <w:basedOn w:val="a"/>
    <w:uiPriority w:val="34"/>
    <w:qFormat/>
    <w:rsid w:val="00B2535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F0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3795-8CC9-40B3-95ED-6C367F6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1246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Романчук</vt:lpstr>
    </vt:vector>
  </TitlesOfParts>
  <Company>Elcom Ltd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Романчук</dc:title>
  <dc:creator>Alexandre Katalov</dc:creator>
  <cp:lastModifiedBy>Летицкая Екатерина Владимировна</cp:lastModifiedBy>
  <cp:revision>80</cp:revision>
  <cp:lastPrinted>2024-01-22T11:04:00Z</cp:lastPrinted>
  <dcterms:created xsi:type="dcterms:W3CDTF">2019-12-11T11:55:00Z</dcterms:created>
  <dcterms:modified xsi:type="dcterms:W3CDTF">2024-02-27T10:38:00Z</dcterms:modified>
</cp:coreProperties>
</file>