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E7" w:rsidRPr="00413468" w:rsidRDefault="00E92012" w:rsidP="00771A08">
      <w:pPr>
        <w:pStyle w:val="a4"/>
        <w:spacing w:line="240" w:lineRule="auto"/>
      </w:pPr>
      <w:r w:rsidRPr="00413468">
        <w:t>В разделе приводится информация о стоимостном объеме основных фондов, составляющих важнейшую часть национального богатства России, степени износа, структуре основных фондов по видам экономической деятельности</w:t>
      </w:r>
      <w:r w:rsidR="00F500A2" w:rsidRPr="00413468">
        <w:t>.</w:t>
      </w:r>
    </w:p>
    <w:p w:rsidR="00221749" w:rsidRPr="00413468" w:rsidRDefault="00221749" w:rsidP="00771A08">
      <w:pPr>
        <w:pStyle w:val="21"/>
        <w:rPr>
          <w:rFonts w:cs="Arial"/>
          <w:spacing w:val="-2"/>
          <w:sz w:val="16"/>
        </w:rPr>
      </w:pPr>
      <w:r w:rsidRPr="00413468">
        <w:rPr>
          <w:rFonts w:cs="Arial"/>
          <w:sz w:val="16"/>
        </w:rPr>
        <w:t>С более подробной информацией по тематике раздела мож</w:t>
      </w:r>
      <w:r w:rsidR="006C4E42" w:rsidRPr="00413468">
        <w:rPr>
          <w:rFonts w:cs="Arial"/>
          <w:sz w:val="16"/>
        </w:rPr>
        <w:t>но ознакомиться в статистическом издании</w:t>
      </w:r>
      <w:r w:rsidRPr="00413468">
        <w:rPr>
          <w:rFonts w:cs="Arial"/>
          <w:sz w:val="16"/>
        </w:rPr>
        <w:t xml:space="preserve"> Росстата </w:t>
      </w:r>
      <w:r w:rsidRPr="00413468">
        <w:rPr>
          <w:rFonts w:cs="Arial"/>
          <w:spacing w:val="-2"/>
          <w:sz w:val="16"/>
        </w:rPr>
        <w:t>«Российский статистический ежегодник»</w:t>
      </w:r>
      <w:r w:rsidR="00196E9B" w:rsidRPr="00413468">
        <w:rPr>
          <w:rFonts w:cs="Arial"/>
          <w:spacing w:val="-2"/>
          <w:sz w:val="16"/>
        </w:rPr>
        <w:t xml:space="preserve"> </w:t>
      </w:r>
      <w:r w:rsidRPr="00413468">
        <w:rPr>
          <w:rFonts w:cs="Arial"/>
          <w:spacing w:val="-2"/>
          <w:sz w:val="16"/>
        </w:rPr>
        <w:t>(</w:t>
      </w:r>
      <w:r w:rsidR="00422D24" w:rsidRPr="00413468">
        <w:rPr>
          <w:rFonts w:cs="Arial"/>
          <w:spacing w:val="-2"/>
          <w:sz w:val="16"/>
          <w:lang w:val="en-US"/>
        </w:rPr>
        <w:t>https</w:t>
      </w:r>
      <w:r w:rsidR="00422D24" w:rsidRPr="00413468">
        <w:rPr>
          <w:rFonts w:cs="Arial"/>
          <w:spacing w:val="-2"/>
          <w:sz w:val="16"/>
        </w:rPr>
        <w:t>://</w:t>
      </w:r>
      <w:proofErr w:type="spellStart"/>
      <w:r w:rsidR="00422D24" w:rsidRPr="00413468">
        <w:rPr>
          <w:rFonts w:cs="Arial"/>
          <w:spacing w:val="-2"/>
          <w:sz w:val="16"/>
          <w:lang w:val="en-US"/>
        </w:rPr>
        <w:t>rosstat</w:t>
      </w:r>
      <w:proofErr w:type="spellEnd"/>
      <w:r w:rsidR="00422D24" w:rsidRPr="00413468">
        <w:rPr>
          <w:rFonts w:cs="Arial"/>
          <w:spacing w:val="-2"/>
          <w:sz w:val="16"/>
        </w:rPr>
        <w:t>.</w:t>
      </w:r>
      <w:proofErr w:type="spellStart"/>
      <w:r w:rsidR="00422D24" w:rsidRPr="00413468">
        <w:rPr>
          <w:rFonts w:cs="Arial"/>
          <w:spacing w:val="-2"/>
          <w:sz w:val="16"/>
          <w:lang w:val="en-US"/>
        </w:rPr>
        <w:t>gov</w:t>
      </w:r>
      <w:proofErr w:type="spellEnd"/>
      <w:r w:rsidR="00422D24" w:rsidRPr="00413468">
        <w:rPr>
          <w:rFonts w:cs="Arial"/>
          <w:spacing w:val="-2"/>
          <w:sz w:val="16"/>
        </w:rPr>
        <w:t>.</w:t>
      </w:r>
      <w:proofErr w:type="spellStart"/>
      <w:r w:rsidR="00422D24" w:rsidRPr="00413468">
        <w:rPr>
          <w:rFonts w:cs="Arial"/>
          <w:spacing w:val="-2"/>
          <w:sz w:val="16"/>
          <w:lang w:val="en-US"/>
        </w:rPr>
        <w:t>ru</w:t>
      </w:r>
      <w:proofErr w:type="spellEnd"/>
      <w:r w:rsidR="00422D24" w:rsidRPr="00413468">
        <w:rPr>
          <w:rFonts w:cs="Arial"/>
          <w:spacing w:val="-2"/>
          <w:sz w:val="16"/>
        </w:rPr>
        <w:t>/</w:t>
      </w:r>
      <w:r w:rsidR="00422D24" w:rsidRPr="00413468">
        <w:rPr>
          <w:rFonts w:cs="Arial"/>
          <w:spacing w:val="-2"/>
          <w:sz w:val="16"/>
          <w:lang w:val="en-US"/>
        </w:rPr>
        <w:t>folder</w:t>
      </w:r>
      <w:r w:rsidR="00422D24" w:rsidRPr="00413468">
        <w:rPr>
          <w:rFonts w:cs="Arial"/>
          <w:spacing w:val="-2"/>
          <w:sz w:val="16"/>
        </w:rPr>
        <w:t>/210).</w:t>
      </w:r>
    </w:p>
    <w:p w:rsidR="00C74A06" w:rsidRPr="00413468" w:rsidRDefault="00F84FE7" w:rsidP="00771A08">
      <w:pPr>
        <w:spacing w:before="240" w:after="80"/>
        <w:ind w:firstLine="284"/>
        <w:jc w:val="center"/>
        <w:rPr>
          <w:rFonts w:ascii="Arial" w:hAnsi="Arial" w:cs="Arial"/>
          <w:b/>
          <w:sz w:val="16"/>
        </w:rPr>
      </w:pPr>
      <w:r w:rsidRPr="00413468">
        <w:rPr>
          <w:rFonts w:ascii="Arial" w:hAnsi="Arial" w:cs="Arial"/>
          <w:b/>
          <w:sz w:val="16"/>
        </w:rPr>
        <w:t>МЕТОДОЛОГИЧЕСКИЕ ПОЯСНЕНИЯ</w:t>
      </w:r>
    </w:p>
    <w:p w:rsidR="00C74A06" w:rsidRPr="00413468" w:rsidRDefault="00C74A06" w:rsidP="00C74A06">
      <w:pPr>
        <w:spacing w:after="80"/>
        <w:ind w:firstLine="284"/>
        <w:jc w:val="center"/>
        <w:rPr>
          <w:rFonts w:ascii="Arial" w:hAnsi="Arial" w:cs="Arial"/>
          <w:b/>
          <w:sz w:val="16"/>
        </w:rPr>
        <w:sectPr w:rsidR="00C74A06" w:rsidRPr="00413468" w:rsidSect="00BE16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2835" w:right="1191" w:bottom="1928" w:left="1191" w:header="2268" w:footer="1474" w:gutter="0"/>
          <w:pgNumType w:start="499"/>
          <w:cols w:space="708"/>
          <w:titlePg/>
          <w:docGrid w:linePitch="360"/>
        </w:sectPr>
      </w:pPr>
    </w:p>
    <w:p w:rsidR="00F84FE7" w:rsidRPr="00413468" w:rsidRDefault="00F84FE7" w:rsidP="00771A08">
      <w:pPr>
        <w:ind w:firstLine="284"/>
        <w:jc w:val="both"/>
        <w:rPr>
          <w:rFonts w:ascii="Arial" w:hAnsi="Arial" w:cs="Arial"/>
          <w:sz w:val="16"/>
          <w:szCs w:val="20"/>
        </w:rPr>
      </w:pPr>
      <w:r w:rsidRPr="00413468">
        <w:rPr>
          <w:rFonts w:ascii="Arial" w:hAnsi="Arial" w:cs="Arial"/>
          <w:b/>
          <w:sz w:val="16"/>
        </w:rPr>
        <w:lastRenderedPageBreak/>
        <w:t>Основные фонды</w:t>
      </w:r>
      <w:r w:rsidRPr="00413468">
        <w:rPr>
          <w:rFonts w:ascii="Arial" w:hAnsi="Arial" w:cs="Arial"/>
          <w:sz w:val="16"/>
        </w:rPr>
        <w:t xml:space="preserve"> –</w:t>
      </w:r>
      <w:r w:rsidRPr="00413468">
        <w:rPr>
          <w:rFonts w:ascii="Arial" w:hAnsi="Arial" w:cs="Arial"/>
          <w:sz w:val="16"/>
          <w:szCs w:val="20"/>
        </w:rPr>
        <w:t xml:space="preserve"> произведенные активы, подлежа</w:t>
      </w:r>
      <w:r w:rsidR="00E20839" w:rsidRPr="00413468">
        <w:rPr>
          <w:rFonts w:ascii="Arial" w:hAnsi="Arial" w:cs="Arial"/>
          <w:sz w:val="16"/>
          <w:szCs w:val="20"/>
        </w:rPr>
        <w:t>-</w:t>
      </w:r>
      <w:proofErr w:type="spellStart"/>
      <w:r w:rsidRPr="00413468">
        <w:rPr>
          <w:rFonts w:ascii="Arial" w:hAnsi="Arial" w:cs="Arial"/>
          <w:sz w:val="16"/>
          <w:szCs w:val="20"/>
        </w:rPr>
        <w:t>щие</w:t>
      </w:r>
      <w:proofErr w:type="spellEnd"/>
      <w:r w:rsidRPr="00413468">
        <w:rPr>
          <w:rFonts w:ascii="Arial" w:hAnsi="Arial" w:cs="Arial"/>
          <w:sz w:val="16"/>
          <w:szCs w:val="20"/>
        </w:rPr>
        <w:t xml:space="preserve"> использованию неоднократно или постоянно в течение длительного периода (не менее одного года), </w:t>
      </w:r>
      <w:r w:rsidR="009C18C7" w:rsidRPr="00413468">
        <w:rPr>
          <w:rFonts w:ascii="Arial" w:hAnsi="Arial" w:cs="Arial"/>
          <w:sz w:val="16"/>
          <w:szCs w:val="20"/>
        </w:rPr>
        <w:br/>
      </w:r>
      <w:r w:rsidRPr="00413468">
        <w:rPr>
          <w:rFonts w:ascii="Arial" w:hAnsi="Arial" w:cs="Arial"/>
          <w:sz w:val="16"/>
          <w:szCs w:val="20"/>
        </w:rPr>
        <w:t xml:space="preserve">для производства товаров, оказания рыночных </w:t>
      </w:r>
      <w:r w:rsidR="009C18C7" w:rsidRPr="00413468">
        <w:rPr>
          <w:rFonts w:ascii="Arial" w:hAnsi="Arial" w:cs="Arial"/>
          <w:sz w:val="16"/>
          <w:szCs w:val="20"/>
        </w:rPr>
        <w:br/>
      </w:r>
      <w:r w:rsidRPr="00413468">
        <w:rPr>
          <w:rFonts w:ascii="Arial" w:hAnsi="Arial" w:cs="Arial"/>
          <w:sz w:val="16"/>
          <w:szCs w:val="20"/>
        </w:rPr>
        <w:t>и нерыночных услуг, для управленческих нужд либо для представления другим организациям за плату во временное владение и пользование или во временное пользование.</w:t>
      </w:r>
    </w:p>
    <w:p w:rsidR="00F84FE7" w:rsidRPr="00413468" w:rsidRDefault="005145B4" w:rsidP="00771A08">
      <w:pPr>
        <w:ind w:firstLine="284"/>
        <w:jc w:val="both"/>
        <w:rPr>
          <w:rFonts w:ascii="Arial" w:hAnsi="Arial" w:cs="Arial"/>
          <w:sz w:val="16"/>
        </w:rPr>
      </w:pPr>
      <w:r w:rsidRPr="00413468">
        <w:rPr>
          <w:rFonts w:ascii="Arial" w:hAnsi="Arial" w:cs="Arial"/>
          <w:sz w:val="16"/>
        </w:rPr>
        <w:t xml:space="preserve">К основным фондам относятся здания, сооружения, машины, оборудование и транспортные средства, культивируемые биологические ресурсы животного </w:t>
      </w:r>
      <w:r w:rsidR="009C18C7" w:rsidRPr="00413468">
        <w:rPr>
          <w:rFonts w:ascii="Arial" w:hAnsi="Arial" w:cs="Arial"/>
          <w:sz w:val="16"/>
        </w:rPr>
        <w:br/>
      </w:r>
      <w:r w:rsidRPr="00413468">
        <w:rPr>
          <w:rFonts w:ascii="Arial" w:hAnsi="Arial" w:cs="Arial"/>
          <w:sz w:val="16"/>
        </w:rPr>
        <w:t>и растительного происхождения и другие виды основных фондов.</w:t>
      </w:r>
    </w:p>
    <w:p w:rsidR="00EF57CE" w:rsidRPr="00413468" w:rsidRDefault="00EF57CE" w:rsidP="00771A08">
      <w:pPr>
        <w:ind w:firstLine="284"/>
        <w:jc w:val="both"/>
        <w:rPr>
          <w:rFonts w:ascii="Arial" w:hAnsi="Arial" w:cs="Arial"/>
          <w:sz w:val="16"/>
        </w:rPr>
      </w:pPr>
      <w:r w:rsidRPr="00413468">
        <w:rPr>
          <w:rFonts w:ascii="Arial" w:hAnsi="Arial" w:cs="Arial"/>
          <w:sz w:val="16"/>
        </w:rPr>
        <w:t xml:space="preserve">В данном сборнике определение основных фондов </w:t>
      </w:r>
      <w:r w:rsidR="009C18C7" w:rsidRPr="00413468">
        <w:rPr>
          <w:rFonts w:ascii="Arial" w:hAnsi="Arial" w:cs="Arial"/>
          <w:sz w:val="16"/>
        </w:rPr>
        <w:br/>
      </w:r>
      <w:r w:rsidRPr="00413468">
        <w:rPr>
          <w:rFonts w:ascii="Arial" w:hAnsi="Arial" w:cs="Arial"/>
          <w:sz w:val="16"/>
        </w:rPr>
        <w:t xml:space="preserve">в некоторых случаях не вполне соответствует требованиям </w:t>
      </w:r>
      <w:r w:rsidRPr="00413468">
        <w:rPr>
          <w:rFonts w:ascii="Arial" w:hAnsi="Arial" w:cs="Arial"/>
          <w:sz w:val="16"/>
        </w:rPr>
        <w:br/>
      </w:r>
      <w:r w:rsidR="008A39BC" w:rsidRPr="00413468">
        <w:rPr>
          <w:rFonts w:ascii="Arial" w:hAnsi="Arial" w:cs="Arial"/>
          <w:sz w:val="16"/>
        </w:rPr>
        <w:t>системы национальных счетов (например, в составе основных фондов не учитываются объекты незавершенного строительства и некоторые выращиваемые активы).</w:t>
      </w:r>
    </w:p>
    <w:p w:rsidR="00F84FE7" w:rsidRPr="00413468" w:rsidRDefault="00F84FE7" w:rsidP="00771A08">
      <w:pPr>
        <w:pStyle w:val="a4"/>
        <w:spacing w:line="240" w:lineRule="auto"/>
      </w:pPr>
      <w:r w:rsidRPr="00413468">
        <w:t>Наличие основных фондов и их структура учитываются по полной учетной стоимости.</w:t>
      </w:r>
    </w:p>
    <w:p w:rsidR="00F84FE7" w:rsidRPr="00413468" w:rsidRDefault="00F84FE7" w:rsidP="00771A08">
      <w:pPr>
        <w:pStyle w:val="a4"/>
        <w:spacing w:line="240" w:lineRule="auto"/>
        <w:rPr>
          <w:spacing w:val="-2"/>
        </w:rPr>
      </w:pPr>
      <w:r w:rsidRPr="00413468">
        <w:rPr>
          <w:b/>
        </w:rPr>
        <w:t xml:space="preserve">Стоимость основных фондов полная учетная </w:t>
      </w:r>
      <w:r w:rsidR="00756502" w:rsidRPr="00413468">
        <w:t>–</w:t>
      </w:r>
      <w:r w:rsidRPr="00413468">
        <w:t xml:space="preserve"> стоимость основных фондов, равная сумме учитываемых </w:t>
      </w:r>
      <w:r w:rsidR="00062B26" w:rsidRPr="00413468">
        <w:br/>
      </w:r>
      <w:r w:rsidRPr="00413468">
        <w:t>в бухгалтерских балансах организаций их остаточной</w:t>
      </w:r>
      <w:r w:rsidRPr="00413468">
        <w:br/>
        <w:t xml:space="preserve">балансовой стоимости и величины накопленного износа. </w:t>
      </w:r>
      <w:r w:rsidRPr="00413468">
        <w:rPr>
          <w:spacing w:val="-2"/>
        </w:rPr>
        <w:t xml:space="preserve">Отражает их наличие без учета постепенной утраты </w:t>
      </w:r>
      <w:r w:rsidR="009C18C7" w:rsidRPr="00413468">
        <w:rPr>
          <w:spacing w:val="-2"/>
        </w:rPr>
        <w:br/>
      </w:r>
      <w:r w:rsidRPr="00413468">
        <w:rPr>
          <w:spacing w:val="-2"/>
        </w:rPr>
        <w:t xml:space="preserve">потребительских свойств в процессе эксплуатации.  Учитывается, как правило, в смешанных ценах, так как часть инвентарных объектов отражается в балансах по </w:t>
      </w:r>
      <w:proofErr w:type="spellStart"/>
      <w:r w:rsidRPr="00413468">
        <w:rPr>
          <w:spacing w:val="-2"/>
        </w:rPr>
        <w:t>восстано</w:t>
      </w:r>
      <w:proofErr w:type="spellEnd"/>
      <w:r w:rsidR="001D3AD0" w:rsidRPr="001D3AD0">
        <w:rPr>
          <w:spacing w:val="-2"/>
        </w:rPr>
        <w:t>-</w:t>
      </w:r>
      <w:r w:rsidR="001D3AD0" w:rsidRPr="001D3AD0">
        <w:rPr>
          <w:spacing w:val="-2"/>
        </w:rPr>
        <w:br/>
      </w:r>
      <w:proofErr w:type="spellStart"/>
      <w:r w:rsidRPr="00413468">
        <w:rPr>
          <w:spacing w:val="-2"/>
        </w:rPr>
        <w:t>вительной</w:t>
      </w:r>
      <w:proofErr w:type="spellEnd"/>
      <w:r w:rsidRPr="00413468">
        <w:rPr>
          <w:spacing w:val="-2"/>
        </w:rPr>
        <w:t xml:space="preserve"> стоимости на момент последней проведенной переоценки, а другая часть, не проходившая переоценок </w:t>
      </w:r>
      <w:r w:rsidR="00756502" w:rsidRPr="00413468">
        <w:t>–</w:t>
      </w:r>
      <w:r w:rsidRPr="00413468">
        <w:rPr>
          <w:spacing w:val="-2"/>
        </w:rPr>
        <w:t xml:space="preserve"> </w:t>
      </w:r>
      <w:r w:rsidR="006E4688" w:rsidRPr="00413468">
        <w:rPr>
          <w:spacing w:val="-2"/>
        </w:rPr>
        <w:br/>
      </w:r>
      <w:r w:rsidRPr="00413468">
        <w:rPr>
          <w:spacing w:val="-2"/>
        </w:rPr>
        <w:t xml:space="preserve">в ценах приобретения. </w:t>
      </w:r>
    </w:p>
    <w:p w:rsidR="00CB319A" w:rsidRPr="00CB319A" w:rsidRDefault="00AA237E" w:rsidP="00771A08">
      <w:pPr>
        <w:pStyle w:val="a4"/>
        <w:spacing w:line="240" w:lineRule="auto"/>
      </w:pPr>
      <w:r w:rsidRPr="00413468">
        <w:t>Переоценка основных фондов в 1992</w:t>
      </w:r>
      <w:r w:rsidR="003C45EF" w:rsidRPr="00413468">
        <w:t xml:space="preserve"> – </w:t>
      </w:r>
      <w:r w:rsidRPr="00413468">
        <w:t>1997 гг. проводи-</w:t>
      </w:r>
      <w:proofErr w:type="spellStart"/>
      <w:r w:rsidRPr="00413468">
        <w:t>лась</w:t>
      </w:r>
      <w:proofErr w:type="spellEnd"/>
      <w:r w:rsidRPr="00413468">
        <w:t xml:space="preserve"> по постановлениям Правительства России, затем </w:t>
      </w:r>
      <w:r w:rsidR="009C18C7" w:rsidRPr="00413468">
        <w:br/>
      </w:r>
      <w:r w:rsidRPr="00413468">
        <w:t xml:space="preserve">в коммерческих организациях – в добровольном порядке, </w:t>
      </w:r>
      <w:r w:rsidR="00E953B0" w:rsidRPr="00413468">
        <w:br/>
      </w:r>
      <w:r w:rsidR="00E953B0" w:rsidRPr="00413468">
        <w:br w:type="column"/>
      </w:r>
      <w:r w:rsidR="00456235" w:rsidRPr="00413468">
        <w:lastRenderedPageBreak/>
        <w:t xml:space="preserve">до 2010 г. включительно – по состоянию на начало года, </w:t>
      </w:r>
      <w:r w:rsidR="00456235" w:rsidRPr="00413468">
        <w:br/>
        <w:t xml:space="preserve">в 2011 г. – на начало или конец года, с 2012 г. – на конец </w:t>
      </w:r>
      <w:r w:rsidRPr="00413468">
        <w:t xml:space="preserve">года. По бюджетным организациям переоценка проводилась по распоряжению Правительства России на начало 2003 </w:t>
      </w:r>
      <w:r w:rsidR="00F3358D" w:rsidRPr="00413468">
        <w:br/>
      </w:r>
      <w:r w:rsidR="00CB319A">
        <w:t xml:space="preserve">и 2007 </w:t>
      </w:r>
      <w:r w:rsidRPr="00CB319A">
        <w:t>гг.</w:t>
      </w:r>
      <w:r w:rsidR="00CB319A" w:rsidRPr="00CB319A">
        <w:t xml:space="preserve"> С 2019 г. бюджетные организации вправе осуществлять добровольную переоценку стоимости активов </w:t>
      </w:r>
      <w:r w:rsidR="00CB319A" w:rsidRPr="00CB319A">
        <w:br/>
        <w:t>до справедливой и кадастровой стоимости.</w:t>
      </w:r>
    </w:p>
    <w:p w:rsidR="00F84FE7" w:rsidRPr="00413468" w:rsidRDefault="00F84FE7" w:rsidP="00771A08">
      <w:pPr>
        <w:pStyle w:val="a4"/>
        <w:spacing w:line="240" w:lineRule="auto"/>
      </w:pPr>
      <w:r w:rsidRPr="00413468">
        <w:rPr>
          <w:b/>
          <w:spacing w:val="-4"/>
        </w:rPr>
        <w:t>Стоимость основных фондов остаточная балансовая</w:t>
      </w:r>
      <w:r w:rsidRPr="00413468">
        <w:rPr>
          <w:spacing w:val="-4"/>
        </w:rPr>
        <w:t xml:space="preserve"> – </w:t>
      </w:r>
      <w:r w:rsidRPr="00413468">
        <w:t xml:space="preserve">стоимость основных фондов, учитываемая в бухгалтерских балансах организаций и отражающая постепенную утрату </w:t>
      </w:r>
      <w:r w:rsidR="009C18C7" w:rsidRPr="00413468">
        <w:br/>
      </w:r>
      <w:r w:rsidRPr="00413468">
        <w:t xml:space="preserve">их потребительских свойств в процессе эксплуатации </w:t>
      </w:r>
      <w:r w:rsidR="00062B26" w:rsidRPr="00413468">
        <w:br/>
      </w:r>
      <w:r w:rsidRPr="00413468">
        <w:t xml:space="preserve">в размере накопленного износа. Учитывается, как правило, </w:t>
      </w:r>
      <w:r w:rsidR="00062B26" w:rsidRPr="00413468">
        <w:br/>
      </w:r>
      <w:r w:rsidRPr="00413468">
        <w:t>в смешанных ценах.</w:t>
      </w:r>
      <w:bookmarkStart w:id="0" w:name="_GoBack"/>
      <w:bookmarkEnd w:id="0"/>
    </w:p>
    <w:p w:rsidR="00F84FE7" w:rsidRPr="00413468" w:rsidRDefault="00F84FE7" w:rsidP="00771A08">
      <w:pPr>
        <w:pStyle w:val="a4"/>
        <w:spacing w:line="240" w:lineRule="auto"/>
      </w:pPr>
      <w:r w:rsidRPr="00413468">
        <w:rPr>
          <w:b/>
          <w:bCs/>
        </w:rPr>
        <w:t>Износ основных фондов</w:t>
      </w:r>
      <w:r w:rsidRPr="00413468">
        <w:t xml:space="preserve"> – частичная или полная утрата основными фондами потребительских свойств </w:t>
      </w:r>
      <w:r w:rsidR="009C18C7" w:rsidRPr="00413468">
        <w:br/>
      </w:r>
      <w:r w:rsidRPr="00413468">
        <w:t xml:space="preserve">и стоимости в процессе эксплуатации, под воздействием сил природы и вследствие технического прогресса. Нормы </w:t>
      </w:r>
      <w:r w:rsidR="00F3358D" w:rsidRPr="00413468">
        <w:br/>
      </w:r>
      <w:r w:rsidRPr="00413468">
        <w:t>и методы начисления износа определяются порядком бухгалтерского учета.</w:t>
      </w:r>
    </w:p>
    <w:p w:rsidR="00F84FE7" w:rsidRPr="00413468" w:rsidRDefault="00F84FE7" w:rsidP="00771A08">
      <w:pPr>
        <w:pStyle w:val="a4"/>
        <w:spacing w:line="240" w:lineRule="auto"/>
      </w:pPr>
      <w:r w:rsidRPr="00413468">
        <w:rPr>
          <w:b/>
          <w:bCs/>
        </w:rPr>
        <w:t>Степень износа основных фондов</w:t>
      </w:r>
      <w:r w:rsidRPr="00413468">
        <w:t xml:space="preserve"> – отношение накопленного к определенной дате износа имеющихся основных фондов (разницы их полной учетной и остаточной балансовой стоимости) к полной учетной стоимости этих основных фондов, на ту же дату, в процентах. </w:t>
      </w:r>
    </w:p>
    <w:p w:rsidR="00F84FE7" w:rsidRPr="00413468" w:rsidRDefault="00F84FE7" w:rsidP="00771A08">
      <w:pPr>
        <w:ind w:firstLine="284"/>
        <w:jc w:val="both"/>
        <w:rPr>
          <w:rFonts w:ascii="Arial" w:hAnsi="Arial" w:cs="Arial"/>
          <w:i/>
          <w:iCs/>
          <w:sz w:val="16"/>
        </w:rPr>
      </w:pPr>
      <w:r w:rsidRPr="00413468">
        <w:rPr>
          <w:rFonts w:ascii="Arial" w:hAnsi="Arial" w:cs="Arial"/>
          <w:sz w:val="16"/>
        </w:rPr>
        <w:t xml:space="preserve">Показатели </w:t>
      </w:r>
      <w:r w:rsidR="00EF57CE" w:rsidRPr="00413468">
        <w:rPr>
          <w:rFonts w:ascii="Arial" w:hAnsi="Arial" w:cs="Arial"/>
          <w:sz w:val="16"/>
        </w:rPr>
        <w:t>полной учетной стоимости</w:t>
      </w:r>
      <w:r w:rsidRPr="00413468">
        <w:rPr>
          <w:rFonts w:ascii="Arial" w:hAnsi="Arial" w:cs="Arial"/>
          <w:sz w:val="16"/>
        </w:rPr>
        <w:t xml:space="preserve"> основных фондов </w:t>
      </w:r>
      <w:r w:rsidR="00EF57CE" w:rsidRPr="00413468">
        <w:rPr>
          <w:rFonts w:ascii="Arial" w:hAnsi="Arial" w:cs="Arial"/>
          <w:sz w:val="16"/>
        </w:rPr>
        <w:t xml:space="preserve">и их структуры </w:t>
      </w:r>
      <w:r w:rsidRPr="00413468">
        <w:rPr>
          <w:rFonts w:ascii="Arial" w:hAnsi="Arial" w:cs="Arial"/>
          <w:sz w:val="16"/>
        </w:rPr>
        <w:t xml:space="preserve">в разрезе видов экономической деятельности рассчитаны по данным баланса основных фондов. В них включены основные фонды, принадлежащие юридическим </w:t>
      </w:r>
      <w:r w:rsidR="009C18C7" w:rsidRPr="00413468">
        <w:rPr>
          <w:rFonts w:ascii="Arial" w:hAnsi="Arial" w:cs="Arial"/>
          <w:sz w:val="16"/>
        </w:rPr>
        <w:br/>
      </w:r>
      <w:r w:rsidRPr="00413468">
        <w:rPr>
          <w:rFonts w:ascii="Arial" w:hAnsi="Arial" w:cs="Arial"/>
          <w:sz w:val="16"/>
        </w:rPr>
        <w:t xml:space="preserve">и физическим лицам. </w:t>
      </w:r>
    </w:p>
    <w:p w:rsidR="00F84FE7" w:rsidRPr="00413468" w:rsidRDefault="00F84FE7" w:rsidP="00771A08">
      <w:pPr>
        <w:ind w:firstLine="284"/>
        <w:jc w:val="both"/>
        <w:rPr>
          <w:rFonts w:ascii="Arial" w:hAnsi="Arial" w:cs="Arial"/>
          <w:sz w:val="16"/>
        </w:rPr>
      </w:pPr>
      <w:r w:rsidRPr="00413468">
        <w:rPr>
          <w:rFonts w:ascii="Arial" w:hAnsi="Arial" w:cs="Arial"/>
          <w:sz w:val="16"/>
        </w:rPr>
        <w:t xml:space="preserve">Данные по степени износа основных фондов приведены </w:t>
      </w:r>
      <w:r w:rsidR="003C45EF" w:rsidRPr="00413468">
        <w:rPr>
          <w:rFonts w:ascii="Arial" w:hAnsi="Arial" w:cs="Arial"/>
          <w:sz w:val="16"/>
        </w:rPr>
        <w:br/>
      </w:r>
      <w:r w:rsidRPr="00413468">
        <w:rPr>
          <w:rFonts w:ascii="Arial" w:hAnsi="Arial" w:cs="Arial"/>
          <w:sz w:val="16"/>
        </w:rPr>
        <w:t>по</w:t>
      </w:r>
      <w:r w:rsidR="000C5421" w:rsidRPr="00413468">
        <w:rPr>
          <w:rFonts w:ascii="Arial" w:hAnsi="Arial" w:cs="Arial"/>
          <w:sz w:val="16"/>
        </w:rPr>
        <w:t xml:space="preserve"> коммерческим организациям (без субъектов малого предпринимательства).</w:t>
      </w:r>
    </w:p>
    <w:p w:rsidR="007B028E" w:rsidRPr="00413468" w:rsidRDefault="007B028E" w:rsidP="00771A08">
      <w:pPr>
        <w:rPr>
          <w:rFonts w:ascii="Arial" w:hAnsi="Arial" w:cs="Arial"/>
          <w:sz w:val="16"/>
        </w:rPr>
      </w:pPr>
    </w:p>
    <w:sectPr w:rsidR="007B028E" w:rsidRPr="00413468" w:rsidSect="00EE7D13">
      <w:type w:val="continuous"/>
      <w:pgSz w:w="11906" w:h="16838" w:code="9"/>
      <w:pgMar w:top="2835" w:right="1191" w:bottom="1928" w:left="1191" w:header="2268" w:footer="1474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8F" w:rsidRDefault="00987B8F">
      <w:r>
        <w:separator/>
      </w:r>
    </w:p>
  </w:endnote>
  <w:endnote w:type="continuationSeparator" w:id="0">
    <w:p w:rsidR="00987B8F" w:rsidRDefault="0098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2"/>
    </w:tblGrid>
    <w:tr w:rsidR="00987B8F" w:rsidRPr="0062746D">
      <w:trPr>
        <w:cantSplit/>
      </w:trPr>
      <w:tc>
        <w:tcPr>
          <w:tcW w:w="565" w:type="dxa"/>
        </w:tcPr>
        <w:p w:rsidR="00987B8F" w:rsidRPr="0062746D" w:rsidRDefault="00987B8F" w:rsidP="0072347B">
          <w:pPr>
            <w:pStyle w:val="a7"/>
            <w:spacing w:before="120"/>
            <w:rPr>
              <w:rStyle w:val="a6"/>
              <w:sz w:val="20"/>
            </w:rPr>
          </w:pPr>
          <w:r w:rsidRPr="0062746D">
            <w:rPr>
              <w:rStyle w:val="a6"/>
              <w:sz w:val="20"/>
            </w:rPr>
            <w:fldChar w:fldCharType="begin"/>
          </w:r>
          <w:r w:rsidRPr="0062746D">
            <w:rPr>
              <w:rStyle w:val="a6"/>
              <w:sz w:val="20"/>
            </w:rPr>
            <w:instrText xml:space="preserve"> PAGE </w:instrText>
          </w:r>
          <w:r w:rsidRPr="0062746D">
            <w:rPr>
              <w:rStyle w:val="a6"/>
              <w:sz w:val="20"/>
            </w:rPr>
            <w:fldChar w:fldCharType="separate"/>
          </w:r>
          <w:r w:rsidR="00771A08">
            <w:rPr>
              <w:rStyle w:val="a6"/>
              <w:noProof/>
              <w:sz w:val="20"/>
            </w:rPr>
            <w:t>500</w:t>
          </w:r>
          <w:r w:rsidRPr="0062746D">
            <w:rPr>
              <w:rStyle w:val="a6"/>
              <w:sz w:val="20"/>
            </w:rPr>
            <w:fldChar w:fldCharType="end"/>
          </w:r>
        </w:p>
      </w:tc>
      <w:tc>
        <w:tcPr>
          <w:tcW w:w="8962" w:type="dxa"/>
        </w:tcPr>
        <w:p w:rsidR="00987B8F" w:rsidRPr="0062746D" w:rsidRDefault="00987B8F" w:rsidP="004F13D3">
          <w:pPr>
            <w:pStyle w:val="a7"/>
            <w:spacing w:before="120"/>
            <w:jc w:val="right"/>
            <w:rPr>
              <w:rStyle w:val="a6"/>
              <w:sz w:val="20"/>
            </w:rPr>
          </w:pPr>
          <w:r w:rsidRPr="0062746D">
            <w:rPr>
              <w:i/>
              <w:sz w:val="20"/>
            </w:rPr>
            <w:t>Регионы России. Социально-экономические показатели. 202</w:t>
          </w:r>
          <w:r>
            <w:rPr>
              <w:i/>
              <w:sz w:val="20"/>
            </w:rPr>
            <w:t>3</w:t>
          </w:r>
        </w:p>
      </w:tc>
    </w:tr>
  </w:tbl>
  <w:p w:rsidR="00987B8F" w:rsidRPr="00C74A06" w:rsidRDefault="00987B8F">
    <w:pPr>
      <w:pStyle w:val="a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6"/>
    </w:tblGrid>
    <w:tr w:rsidR="00987B8F" w:rsidRPr="0062746D">
      <w:trPr>
        <w:cantSplit/>
      </w:trPr>
      <w:tc>
        <w:tcPr>
          <w:tcW w:w="8961" w:type="dxa"/>
        </w:tcPr>
        <w:p w:rsidR="00987B8F" w:rsidRPr="004F13D3" w:rsidRDefault="00987B8F" w:rsidP="0064606F">
          <w:pPr>
            <w:pStyle w:val="a7"/>
            <w:spacing w:before="120"/>
            <w:rPr>
              <w:rStyle w:val="a6"/>
              <w:sz w:val="20"/>
            </w:rPr>
          </w:pPr>
          <w:r w:rsidRPr="0062746D">
            <w:rPr>
              <w:i/>
              <w:sz w:val="20"/>
            </w:rPr>
            <w:t>Регионы России. Социально-экономические показатели. 202</w:t>
          </w:r>
          <w:r>
            <w:rPr>
              <w:i/>
              <w:sz w:val="20"/>
            </w:rPr>
            <w:t>3</w:t>
          </w:r>
        </w:p>
      </w:tc>
      <w:tc>
        <w:tcPr>
          <w:tcW w:w="566" w:type="dxa"/>
        </w:tcPr>
        <w:p w:rsidR="00987B8F" w:rsidRPr="0062746D" w:rsidRDefault="00987B8F" w:rsidP="0072347B">
          <w:pPr>
            <w:pStyle w:val="a7"/>
            <w:spacing w:before="120"/>
            <w:jc w:val="right"/>
            <w:rPr>
              <w:rStyle w:val="a6"/>
              <w:sz w:val="20"/>
            </w:rPr>
          </w:pPr>
          <w:r w:rsidRPr="0062746D">
            <w:rPr>
              <w:rStyle w:val="a6"/>
              <w:sz w:val="20"/>
            </w:rPr>
            <w:fldChar w:fldCharType="begin"/>
          </w:r>
          <w:r w:rsidRPr="0062746D">
            <w:rPr>
              <w:rStyle w:val="a6"/>
              <w:sz w:val="20"/>
            </w:rPr>
            <w:instrText xml:space="preserve"> PAGE </w:instrText>
          </w:r>
          <w:r w:rsidRPr="0062746D">
            <w:rPr>
              <w:rStyle w:val="a6"/>
              <w:sz w:val="20"/>
            </w:rPr>
            <w:fldChar w:fldCharType="separate"/>
          </w:r>
          <w:r w:rsidR="00771A08">
            <w:rPr>
              <w:rStyle w:val="a6"/>
              <w:noProof/>
              <w:sz w:val="20"/>
            </w:rPr>
            <w:t>513</w:t>
          </w:r>
          <w:r w:rsidRPr="0062746D">
            <w:rPr>
              <w:rStyle w:val="a6"/>
              <w:sz w:val="20"/>
            </w:rPr>
            <w:fldChar w:fldCharType="end"/>
          </w:r>
        </w:p>
      </w:tc>
    </w:tr>
  </w:tbl>
  <w:p w:rsidR="00987B8F" w:rsidRDefault="00987B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8F" w:rsidRDefault="00987B8F">
      <w:r>
        <w:separator/>
      </w:r>
    </w:p>
  </w:footnote>
  <w:footnote w:type="continuationSeparator" w:id="0">
    <w:p w:rsidR="00987B8F" w:rsidRDefault="00987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3420"/>
      <w:gridCol w:w="2899"/>
      <w:gridCol w:w="3421"/>
    </w:tblGrid>
    <w:tr w:rsidR="00987B8F">
      <w:trPr>
        <w:jc w:val="center"/>
      </w:trPr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987B8F" w:rsidRDefault="00987B8F">
          <w:pPr>
            <w:pStyle w:val="a5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87B8F" w:rsidRDefault="00987B8F" w:rsidP="003D6F36">
          <w:pPr>
            <w:pStyle w:val="a5"/>
            <w:spacing w:before="18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11. ОСНОВНЫЕ ФОНДЫ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987B8F" w:rsidRDefault="00987B8F">
          <w:pPr>
            <w:pStyle w:val="a5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987B8F" w:rsidRDefault="00987B8F">
    <w:pPr>
      <w:pStyle w:val="a5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1" w:type="pct"/>
      <w:jc w:val="center"/>
      <w:tblLayout w:type="fixed"/>
      <w:tblLook w:val="0000" w:firstRow="0" w:lastRow="0" w:firstColumn="0" w:lastColumn="0" w:noHBand="0" w:noVBand="0"/>
    </w:tblPr>
    <w:tblGrid>
      <w:gridCol w:w="3421"/>
      <w:gridCol w:w="2900"/>
      <w:gridCol w:w="3421"/>
    </w:tblGrid>
    <w:tr w:rsidR="00987B8F">
      <w:trPr>
        <w:jc w:val="center"/>
      </w:trPr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987B8F" w:rsidRDefault="00987B8F" w:rsidP="00F151C9">
          <w:pPr>
            <w:pStyle w:val="a5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87B8F" w:rsidRDefault="00987B8F" w:rsidP="003D6F36">
          <w:pPr>
            <w:pStyle w:val="a5"/>
            <w:spacing w:before="18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11. ОСНОВНЫЕ ФОНДЫ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987B8F" w:rsidRDefault="00987B8F" w:rsidP="00F151C9">
          <w:pPr>
            <w:pStyle w:val="a5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987B8F" w:rsidRPr="00C74A06" w:rsidRDefault="00987B8F">
    <w:pPr>
      <w:pStyle w:val="a5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3D" w:rsidRDefault="0012113D" w:rsidP="0012113D">
    <w:pPr>
      <w:pStyle w:val="a5"/>
      <w:jc w:val="center"/>
    </w:pPr>
    <w:r>
      <w:rPr>
        <w:rFonts w:ascii="Arial" w:hAnsi="Arial"/>
        <w:b/>
        <w:spacing w:val="40"/>
        <w:sz w:val="40"/>
      </w:rPr>
      <w:t>11. ОСНОВНЫЕ ФОНДЫ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051F8"/>
    <w:multiLevelType w:val="hybridMultilevel"/>
    <w:tmpl w:val="268290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E9"/>
    <w:rsid w:val="00001440"/>
    <w:rsid w:val="00001D8E"/>
    <w:rsid w:val="00006CB6"/>
    <w:rsid w:val="0001049E"/>
    <w:rsid w:val="0001392E"/>
    <w:rsid w:val="00016225"/>
    <w:rsid w:val="00023234"/>
    <w:rsid w:val="00023FDF"/>
    <w:rsid w:val="000262DC"/>
    <w:rsid w:val="0003452D"/>
    <w:rsid w:val="000403FE"/>
    <w:rsid w:val="000409E0"/>
    <w:rsid w:val="000409E1"/>
    <w:rsid w:val="0004580C"/>
    <w:rsid w:val="0004689A"/>
    <w:rsid w:val="00051DAB"/>
    <w:rsid w:val="0005283C"/>
    <w:rsid w:val="00054BBA"/>
    <w:rsid w:val="000563EB"/>
    <w:rsid w:val="000572C3"/>
    <w:rsid w:val="00061B72"/>
    <w:rsid w:val="00062B26"/>
    <w:rsid w:val="00063DE3"/>
    <w:rsid w:val="000643A9"/>
    <w:rsid w:val="00072A06"/>
    <w:rsid w:val="00073B2F"/>
    <w:rsid w:val="00074204"/>
    <w:rsid w:val="00075C02"/>
    <w:rsid w:val="00084DAD"/>
    <w:rsid w:val="00085D5F"/>
    <w:rsid w:val="000931CC"/>
    <w:rsid w:val="00094573"/>
    <w:rsid w:val="000A1652"/>
    <w:rsid w:val="000A3B83"/>
    <w:rsid w:val="000A6443"/>
    <w:rsid w:val="000B5C61"/>
    <w:rsid w:val="000B699E"/>
    <w:rsid w:val="000C01F0"/>
    <w:rsid w:val="000C0B79"/>
    <w:rsid w:val="000C5421"/>
    <w:rsid w:val="000C6364"/>
    <w:rsid w:val="000C6701"/>
    <w:rsid w:val="000C6EEE"/>
    <w:rsid w:val="000C75C1"/>
    <w:rsid w:val="000D1D22"/>
    <w:rsid w:val="000D30F1"/>
    <w:rsid w:val="000D3E47"/>
    <w:rsid w:val="000D598C"/>
    <w:rsid w:val="000D60B2"/>
    <w:rsid w:val="000D6A7F"/>
    <w:rsid w:val="000E32FA"/>
    <w:rsid w:val="000E3B8A"/>
    <w:rsid w:val="000E3D14"/>
    <w:rsid w:val="000E6891"/>
    <w:rsid w:val="000E7B83"/>
    <w:rsid w:val="000F26B2"/>
    <w:rsid w:val="000F2744"/>
    <w:rsid w:val="000F2C15"/>
    <w:rsid w:val="00101CDE"/>
    <w:rsid w:val="00104389"/>
    <w:rsid w:val="0010489D"/>
    <w:rsid w:val="00105639"/>
    <w:rsid w:val="00107FCA"/>
    <w:rsid w:val="00110767"/>
    <w:rsid w:val="001109C5"/>
    <w:rsid w:val="00110A49"/>
    <w:rsid w:val="00111466"/>
    <w:rsid w:val="00112D10"/>
    <w:rsid w:val="0012113D"/>
    <w:rsid w:val="00122241"/>
    <w:rsid w:val="00122FD1"/>
    <w:rsid w:val="00123751"/>
    <w:rsid w:val="00124B72"/>
    <w:rsid w:val="001301FA"/>
    <w:rsid w:val="00131E8B"/>
    <w:rsid w:val="00132B46"/>
    <w:rsid w:val="001357A7"/>
    <w:rsid w:val="001366DA"/>
    <w:rsid w:val="001379DE"/>
    <w:rsid w:val="00140173"/>
    <w:rsid w:val="00141872"/>
    <w:rsid w:val="00143505"/>
    <w:rsid w:val="00143EB1"/>
    <w:rsid w:val="001453FB"/>
    <w:rsid w:val="0014560A"/>
    <w:rsid w:val="001466B6"/>
    <w:rsid w:val="00147EAA"/>
    <w:rsid w:val="00150F90"/>
    <w:rsid w:val="00151848"/>
    <w:rsid w:val="0015222C"/>
    <w:rsid w:val="001528FE"/>
    <w:rsid w:val="00156219"/>
    <w:rsid w:val="0015621E"/>
    <w:rsid w:val="00156F3F"/>
    <w:rsid w:val="001607E4"/>
    <w:rsid w:val="001633B5"/>
    <w:rsid w:val="001638E1"/>
    <w:rsid w:val="00164D0E"/>
    <w:rsid w:val="00170EF7"/>
    <w:rsid w:val="00170F0F"/>
    <w:rsid w:val="00176A40"/>
    <w:rsid w:val="00185B17"/>
    <w:rsid w:val="00196E9B"/>
    <w:rsid w:val="001A0477"/>
    <w:rsid w:val="001A3A30"/>
    <w:rsid w:val="001A3BA8"/>
    <w:rsid w:val="001A6595"/>
    <w:rsid w:val="001A7C3A"/>
    <w:rsid w:val="001B00A1"/>
    <w:rsid w:val="001B2301"/>
    <w:rsid w:val="001B514E"/>
    <w:rsid w:val="001B5EC0"/>
    <w:rsid w:val="001B76BF"/>
    <w:rsid w:val="001B7C14"/>
    <w:rsid w:val="001C00C0"/>
    <w:rsid w:val="001C0B4C"/>
    <w:rsid w:val="001C0C8B"/>
    <w:rsid w:val="001C15B6"/>
    <w:rsid w:val="001C32C8"/>
    <w:rsid w:val="001C52B9"/>
    <w:rsid w:val="001C7F3B"/>
    <w:rsid w:val="001C7FE0"/>
    <w:rsid w:val="001D0A0D"/>
    <w:rsid w:val="001D1672"/>
    <w:rsid w:val="001D2499"/>
    <w:rsid w:val="001D3AD0"/>
    <w:rsid w:val="001D47E6"/>
    <w:rsid w:val="001D7933"/>
    <w:rsid w:val="001D7F56"/>
    <w:rsid w:val="001E0380"/>
    <w:rsid w:val="001E1782"/>
    <w:rsid w:val="001E3139"/>
    <w:rsid w:val="001E63A7"/>
    <w:rsid w:val="001F01DC"/>
    <w:rsid w:val="001F4105"/>
    <w:rsid w:val="001F7737"/>
    <w:rsid w:val="00203716"/>
    <w:rsid w:val="00203D01"/>
    <w:rsid w:val="002054A9"/>
    <w:rsid w:val="002059E1"/>
    <w:rsid w:val="00206E31"/>
    <w:rsid w:val="002073CA"/>
    <w:rsid w:val="00210738"/>
    <w:rsid w:val="002115D4"/>
    <w:rsid w:val="0021167B"/>
    <w:rsid w:val="00211CA3"/>
    <w:rsid w:val="0021500A"/>
    <w:rsid w:val="002160A1"/>
    <w:rsid w:val="00217D00"/>
    <w:rsid w:val="00221594"/>
    <w:rsid w:val="00221749"/>
    <w:rsid w:val="00221A37"/>
    <w:rsid w:val="002228AD"/>
    <w:rsid w:val="00223B50"/>
    <w:rsid w:val="002252C7"/>
    <w:rsid w:val="0022630E"/>
    <w:rsid w:val="00234708"/>
    <w:rsid w:val="00236384"/>
    <w:rsid w:val="002415A6"/>
    <w:rsid w:val="002415D3"/>
    <w:rsid w:val="002418F5"/>
    <w:rsid w:val="00242AC9"/>
    <w:rsid w:val="00244A44"/>
    <w:rsid w:val="00245392"/>
    <w:rsid w:val="002455A1"/>
    <w:rsid w:val="00247760"/>
    <w:rsid w:val="0025056B"/>
    <w:rsid w:val="00253E9E"/>
    <w:rsid w:val="00263703"/>
    <w:rsid w:val="00265D3F"/>
    <w:rsid w:val="0026604C"/>
    <w:rsid w:val="0026790C"/>
    <w:rsid w:val="00273700"/>
    <w:rsid w:val="00276240"/>
    <w:rsid w:val="0028342F"/>
    <w:rsid w:val="00285841"/>
    <w:rsid w:val="002951E7"/>
    <w:rsid w:val="00296CEF"/>
    <w:rsid w:val="00297E6C"/>
    <w:rsid w:val="002A0430"/>
    <w:rsid w:val="002A1943"/>
    <w:rsid w:val="002A2491"/>
    <w:rsid w:val="002A2D8F"/>
    <w:rsid w:val="002A51F7"/>
    <w:rsid w:val="002A7E69"/>
    <w:rsid w:val="002B14A6"/>
    <w:rsid w:val="002B4B2D"/>
    <w:rsid w:val="002C134B"/>
    <w:rsid w:val="002C43B0"/>
    <w:rsid w:val="002C6667"/>
    <w:rsid w:val="002C75B6"/>
    <w:rsid w:val="002D06BC"/>
    <w:rsid w:val="002D18C5"/>
    <w:rsid w:val="002D4509"/>
    <w:rsid w:val="002E01BC"/>
    <w:rsid w:val="002E1017"/>
    <w:rsid w:val="002E2F89"/>
    <w:rsid w:val="002E61ED"/>
    <w:rsid w:val="002F036E"/>
    <w:rsid w:val="002F3FDA"/>
    <w:rsid w:val="002F52D6"/>
    <w:rsid w:val="002F7DD0"/>
    <w:rsid w:val="003018E7"/>
    <w:rsid w:val="003107F0"/>
    <w:rsid w:val="0031375B"/>
    <w:rsid w:val="0031417F"/>
    <w:rsid w:val="00320CF3"/>
    <w:rsid w:val="00321AD7"/>
    <w:rsid w:val="003220BF"/>
    <w:rsid w:val="00322974"/>
    <w:rsid w:val="00322FE2"/>
    <w:rsid w:val="00323FEE"/>
    <w:rsid w:val="00325263"/>
    <w:rsid w:val="0032690D"/>
    <w:rsid w:val="003313F9"/>
    <w:rsid w:val="00332E62"/>
    <w:rsid w:val="00340EC0"/>
    <w:rsid w:val="00345107"/>
    <w:rsid w:val="00345BB5"/>
    <w:rsid w:val="00347CA1"/>
    <w:rsid w:val="00347CC9"/>
    <w:rsid w:val="003550D6"/>
    <w:rsid w:val="00356B95"/>
    <w:rsid w:val="0035700E"/>
    <w:rsid w:val="00360F60"/>
    <w:rsid w:val="00366A13"/>
    <w:rsid w:val="00370CAF"/>
    <w:rsid w:val="00371BE7"/>
    <w:rsid w:val="00372324"/>
    <w:rsid w:val="003749A7"/>
    <w:rsid w:val="00382155"/>
    <w:rsid w:val="003836EB"/>
    <w:rsid w:val="00390B4E"/>
    <w:rsid w:val="00390FCB"/>
    <w:rsid w:val="00391A8E"/>
    <w:rsid w:val="0039760B"/>
    <w:rsid w:val="003A11A1"/>
    <w:rsid w:val="003A4EF2"/>
    <w:rsid w:val="003A5763"/>
    <w:rsid w:val="003A702E"/>
    <w:rsid w:val="003C40AD"/>
    <w:rsid w:val="003C45EF"/>
    <w:rsid w:val="003D111E"/>
    <w:rsid w:val="003D3AC4"/>
    <w:rsid w:val="003D507C"/>
    <w:rsid w:val="003D6C8A"/>
    <w:rsid w:val="003D6F36"/>
    <w:rsid w:val="003E4F9D"/>
    <w:rsid w:val="003F185E"/>
    <w:rsid w:val="003F791E"/>
    <w:rsid w:val="00400D5F"/>
    <w:rsid w:val="004016A0"/>
    <w:rsid w:val="00401F2C"/>
    <w:rsid w:val="004023E6"/>
    <w:rsid w:val="004045AB"/>
    <w:rsid w:val="00407067"/>
    <w:rsid w:val="00410CD6"/>
    <w:rsid w:val="00413468"/>
    <w:rsid w:val="00413BF3"/>
    <w:rsid w:val="004167B8"/>
    <w:rsid w:val="00417757"/>
    <w:rsid w:val="004206EB"/>
    <w:rsid w:val="00420BFE"/>
    <w:rsid w:val="00422D24"/>
    <w:rsid w:val="00423DE9"/>
    <w:rsid w:val="004257F1"/>
    <w:rsid w:val="00426586"/>
    <w:rsid w:val="0042766B"/>
    <w:rsid w:val="00432598"/>
    <w:rsid w:val="00435701"/>
    <w:rsid w:val="00436C9C"/>
    <w:rsid w:val="00436D57"/>
    <w:rsid w:val="00437881"/>
    <w:rsid w:val="004415A1"/>
    <w:rsid w:val="004434E8"/>
    <w:rsid w:val="0044689F"/>
    <w:rsid w:val="00447FA9"/>
    <w:rsid w:val="00450879"/>
    <w:rsid w:val="00450CB7"/>
    <w:rsid w:val="004560B3"/>
    <w:rsid w:val="00456235"/>
    <w:rsid w:val="00457D62"/>
    <w:rsid w:val="004639E9"/>
    <w:rsid w:val="004647DD"/>
    <w:rsid w:val="00464ACD"/>
    <w:rsid w:val="00464DDE"/>
    <w:rsid w:val="004702AD"/>
    <w:rsid w:val="00473A6C"/>
    <w:rsid w:val="0047577E"/>
    <w:rsid w:val="004758BD"/>
    <w:rsid w:val="004758CB"/>
    <w:rsid w:val="00481B1C"/>
    <w:rsid w:val="0048201F"/>
    <w:rsid w:val="00484177"/>
    <w:rsid w:val="00485CD2"/>
    <w:rsid w:val="00486610"/>
    <w:rsid w:val="00491D54"/>
    <w:rsid w:val="00493763"/>
    <w:rsid w:val="004944F9"/>
    <w:rsid w:val="00496DD0"/>
    <w:rsid w:val="00497843"/>
    <w:rsid w:val="004A0AD6"/>
    <w:rsid w:val="004A1E49"/>
    <w:rsid w:val="004A2292"/>
    <w:rsid w:val="004A4C25"/>
    <w:rsid w:val="004A5B21"/>
    <w:rsid w:val="004B2E21"/>
    <w:rsid w:val="004B46DC"/>
    <w:rsid w:val="004B4D96"/>
    <w:rsid w:val="004C6219"/>
    <w:rsid w:val="004D0E12"/>
    <w:rsid w:val="004D2425"/>
    <w:rsid w:val="004D2F3A"/>
    <w:rsid w:val="004D33FD"/>
    <w:rsid w:val="004D4DB5"/>
    <w:rsid w:val="004F13D3"/>
    <w:rsid w:val="004F272C"/>
    <w:rsid w:val="004F4163"/>
    <w:rsid w:val="004F59B8"/>
    <w:rsid w:val="004F675B"/>
    <w:rsid w:val="004F6D7E"/>
    <w:rsid w:val="00500570"/>
    <w:rsid w:val="00507763"/>
    <w:rsid w:val="00514415"/>
    <w:rsid w:val="005145B4"/>
    <w:rsid w:val="0051673D"/>
    <w:rsid w:val="00517B25"/>
    <w:rsid w:val="00517D88"/>
    <w:rsid w:val="00521EF8"/>
    <w:rsid w:val="005243FA"/>
    <w:rsid w:val="00525619"/>
    <w:rsid w:val="00525C47"/>
    <w:rsid w:val="005262A2"/>
    <w:rsid w:val="00531DA8"/>
    <w:rsid w:val="005353AA"/>
    <w:rsid w:val="005438A0"/>
    <w:rsid w:val="00546F20"/>
    <w:rsid w:val="0054700A"/>
    <w:rsid w:val="00547A16"/>
    <w:rsid w:val="00552977"/>
    <w:rsid w:val="00553239"/>
    <w:rsid w:val="00557EFF"/>
    <w:rsid w:val="005614EE"/>
    <w:rsid w:val="005672AC"/>
    <w:rsid w:val="0057136F"/>
    <w:rsid w:val="005729C6"/>
    <w:rsid w:val="00575E0C"/>
    <w:rsid w:val="00576089"/>
    <w:rsid w:val="00577920"/>
    <w:rsid w:val="00582693"/>
    <w:rsid w:val="00593798"/>
    <w:rsid w:val="0059402D"/>
    <w:rsid w:val="005951F2"/>
    <w:rsid w:val="005A500C"/>
    <w:rsid w:val="005A6CB4"/>
    <w:rsid w:val="005A6EEB"/>
    <w:rsid w:val="005B0AA2"/>
    <w:rsid w:val="005B1683"/>
    <w:rsid w:val="005B467A"/>
    <w:rsid w:val="005B5BE0"/>
    <w:rsid w:val="005B68D2"/>
    <w:rsid w:val="005C06AA"/>
    <w:rsid w:val="005C0F24"/>
    <w:rsid w:val="005C1F65"/>
    <w:rsid w:val="005C3920"/>
    <w:rsid w:val="005C6B3C"/>
    <w:rsid w:val="005C71C0"/>
    <w:rsid w:val="005E0DED"/>
    <w:rsid w:val="005E6100"/>
    <w:rsid w:val="005F1AE7"/>
    <w:rsid w:val="005F2603"/>
    <w:rsid w:val="005F2DCB"/>
    <w:rsid w:val="005F3125"/>
    <w:rsid w:val="005F59BB"/>
    <w:rsid w:val="006005AD"/>
    <w:rsid w:val="00603B22"/>
    <w:rsid w:val="00607EB6"/>
    <w:rsid w:val="006126D3"/>
    <w:rsid w:val="0061731A"/>
    <w:rsid w:val="006229C0"/>
    <w:rsid w:val="0062746D"/>
    <w:rsid w:val="00633369"/>
    <w:rsid w:val="00641551"/>
    <w:rsid w:val="00641CBD"/>
    <w:rsid w:val="00644DAC"/>
    <w:rsid w:val="00645207"/>
    <w:rsid w:val="0064606F"/>
    <w:rsid w:val="006558EE"/>
    <w:rsid w:val="006606C3"/>
    <w:rsid w:val="00662421"/>
    <w:rsid w:val="00665039"/>
    <w:rsid w:val="00665C0E"/>
    <w:rsid w:val="006701AA"/>
    <w:rsid w:val="00671CCD"/>
    <w:rsid w:val="00673049"/>
    <w:rsid w:val="00674A79"/>
    <w:rsid w:val="006777F7"/>
    <w:rsid w:val="00677CE5"/>
    <w:rsid w:val="00680118"/>
    <w:rsid w:val="00681413"/>
    <w:rsid w:val="00685D0C"/>
    <w:rsid w:val="00690EE3"/>
    <w:rsid w:val="006912BA"/>
    <w:rsid w:val="00691426"/>
    <w:rsid w:val="006940BF"/>
    <w:rsid w:val="006944E9"/>
    <w:rsid w:val="00694D60"/>
    <w:rsid w:val="00697DCC"/>
    <w:rsid w:val="006A05DF"/>
    <w:rsid w:val="006A6105"/>
    <w:rsid w:val="006A6441"/>
    <w:rsid w:val="006A71EC"/>
    <w:rsid w:val="006B0DF9"/>
    <w:rsid w:val="006B3931"/>
    <w:rsid w:val="006B42D1"/>
    <w:rsid w:val="006B4FF7"/>
    <w:rsid w:val="006C1B91"/>
    <w:rsid w:val="006C22E6"/>
    <w:rsid w:val="006C287A"/>
    <w:rsid w:val="006C3321"/>
    <w:rsid w:val="006C4E21"/>
    <w:rsid w:val="006C4E42"/>
    <w:rsid w:val="006D1D16"/>
    <w:rsid w:val="006D2D82"/>
    <w:rsid w:val="006D36C7"/>
    <w:rsid w:val="006D3A38"/>
    <w:rsid w:val="006D44D2"/>
    <w:rsid w:val="006D612D"/>
    <w:rsid w:val="006E0058"/>
    <w:rsid w:val="006E2938"/>
    <w:rsid w:val="006E3454"/>
    <w:rsid w:val="006E4688"/>
    <w:rsid w:val="006E531E"/>
    <w:rsid w:val="006E6620"/>
    <w:rsid w:val="006E6A64"/>
    <w:rsid w:val="006F085D"/>
    <w:rsid w:val="006F4BCA"/>
    <w:rsid w:val="006F78B4"/>
    <w:rsid w:val="0070596A"/>
    <w:rsid w:val="00710E82"/>
    <w:rsid w:val="00711CCF"/>
    <w:rsid w:val="007137AA"/>
    <w:rsid w:val="00715E5D"/>
    <w:rsid w:val="0071776C"/>
    <w:rsid w:val="00723096"/>
    <w:rsid w:val="0072347B"/>
    <w:rsid w:val="00725C39"/>
    <w:rsid w:val="00726785"/>
    <w:rsid w:val="007273D6"/>
    <w:rsid w:val="00730A5C"/>
    <w:rsid w:val="007350A0"/>
    <w:rsid w:val="00736391"/>
    <w:rsid w:val="00741AF8"/>
    <w:rsid w:val="00743DB3"/>
    <w:rsid w:val="007519D4"/>
    <w:rsid w:val="00756502"/>
    <w:rsid w:val="00757101"/>
    <w:rsid w:val="00757688"/>
    <w:rsid w:val="00760212"/>
    <w:rsid w:val="00771A08"/>
    <w:rsid w:val="007727D4"/>
    <w:rsid w:val="00783458"/>
    <w:rsid w:val="00793374"/>
    <w:rsid w:val="007935C1"/>
    <w:rsid w:val="00794EE8"/>
    <w:rsid w:val="00797844"/>
    <w:rsid w:val="007A451D"/>
    <w:rsid w:val="007A6863"/>
    <w:rsid w:val="007A6CE9"/>
    <w:rsid w:val="007B028E"/>
    <w:rsid w:val="007B0D07"/>
    <w:rsid w:val="007B140C"/>
    <w:rsid w:val="007B5818"/>
    <w:rsid w:val="007B6EE9"/>
    <w:rsid w:val="007B7F02"/>
    <w:rsid w:val="007C14C4"/>
    <w:rsid w:val="007C1918"/>
    <w:rsid w:val="007C30DD"/>
    <w:rsid w:val="007C361B"/>
    <w:rsid w:val="007D456D"/>
    <w:rsid w:val="007D7423"/>
    <w:rsid w:val="007E0251"/>
    <w:rsid w:val="007E0D7E"/>
    <w:rsid w:val="007E232C"/>
    <w:rsid w:val="007E2363"/>
    <w:rsid w:val="007E547E"/>
    <w:rsid w:val="007E6AE4"/>
    <w:rsid w:val="007F126D"/>
    <w:rsid w:val="007F3F42"/>
    <w:rsid w:val="007F40DB"/>
    <w:rsid w:val="007F4D88"/>
    <w:rsid w:val="007F6A04"/>
    <w:rsid w:val="007F7E6B"/>
    <w:rsid w:val="0080147A"/>
    <w:rsid w:val="00803562"/>
    <w:rsid w:val="008036EC"/>
    <w:rsid w:val="008075E6"/>
    <w:rsid w:val="008144E7"/>
    <w:rsid w:val="008153BB"/>
    <w:rsid w:val="00815664"/>
    <w:rsid w:val="0081622C"/>
    <w:rsid w:val="008171AD"/>
    <w:rsid w:val="00817439"/>
    <w:rsid w:val="00821937"/>
    <w:rsid w:val="008234F8"/>
    <w:rsid w:val="00826548"/>
    <w:rsid w:val="00826E05"/>
    <w:rsid w:val="00827599"/>
    <w:rsid w:val="00830F8E"/>
    <w:rsid w:val="0083118B"/>
    <w:rsid w:val="00841EB1"/>
    <w:rsid w:val="008427DE"/>
    <w:rsid w:val="00842DC4"/>
    <w:rsid w:val="00850625"/>
    <w:rsid w:val="00852412"/>
    <w:rsid w:val="008556AE"/>
    <w:rsid w:val="0085587D"/>
    <w:rsid w:val="00856494"/>
    <w:rsid w:val="00861BE4"/>
    <w:rsid w:val="0086717D"/>
    <w:rsid w:val="008675BF"/>
    <w:rsid w:val="00870FFD"/>
    <w:rsid w:val="008728CA"/>
    <w:rsid w:val="00873499"/>
    <w:rsid w:val="00873824"/>
    <w:rsid w:val="00876BA0"/>
    <w:rsid w:val="00880BDE"/>
    <w:rsid w:val="00881639"/>
    <w:rsid w:val="00883659"/>
    <w:rsid w:val="00883776"/>
    <w:rsid w:val="00884C4B"/>
    <w:rsid w:val="008916D5"/>
    <w:rsid w:val="00891AF7"/>
    <w:rsid w:val="00893309"/>
    <w:rsid w:val="00893378"/>
    <w:rsid w:val="00897C2F"/>
    <w:rsid w:val="008A04D8"/>
    <w:rsid w:val="008A39BC"/>
    <w:rsid w:val="008A5A6F"/>
    <w:rsid w:val="008A6B58"/>
    <w:rsid w:val="008B1443"/>
    <w:rsid w:val="008B4552"/>
    <w:rsid w:val="008C1767"/>
    <w:rsid w:val="008C7E54"/>
    <w:rsid w:val="008D38BE"/>
    <w:rsid w:val="008D3D22"/>
    <w:rsid w:val="008D4A1B"/>
    <w:rsid w:val="008D5905"/>
    <w:rsid w:val="008D7309"/>
    <w:rsid w:val="008E0AC8"/>
    <w:rsid w:val="008E252F"/>
    <w:rsid w:val="009001EC"/>
    <w:rsid w:val="00901197"/>
    <w:rsid w:val="009017AC"/>
    <w:rsid w:val="00902829"/>
    <w:rsid w:val="00905B92"/>
    <w:rsid w:val="00907264"/>
    <w:rsid w:val="009075E7"/>
    <w:rsid w:val="00907684"/>
    <w:rsid w:val="0091269A"/>
    <w:rsid w:val="00914F4F"/>
    <w:rsid w:val="00917E18"/>
    <w:rsid w:val="00917E43"/>
    <w:rsid w:val="00922ED5"/>
    <w:rsid w:val="00925266"/>
    <w:rsid w:val="00927016"/>
    <w:rsid w:val="00927E73"/>
    <w:rsid w:val="00931271"/>
    <w:rsid w:val="00935AB8"/>
    <w:rsid w:val="00937282"/>
    <w:rsid w:val="00941E23"/>
    <w:rsid w:val="009423D0"/>
    <w:rsid w:val="0094283C"/>
    <w:rsid w:val="00947BC8"/>
    <w:rsid w:val="00950C84"/>
    <w:rsid w:val="009554B2"/>
    <w:rsid w:val="00956E20"/>
    <w:rsid w:val="009607BB"/>
    <w:rsid w:val="00960AF2"/>
    <w:rsid w:val="00977621"/>
    <w:rsid w:val="0098133A"/>
    <w:rsid w:val="0098409B"/>
    <w:rsid w:val="00984999"/>
    <w:rsid w:val="00987B8F"/>
    <w:rsid w:val="009935DD"/>
    <w:rsid w:val="009967D3"/>
    <w:rsid w:val="00997E19"/>
    <w:rsid w:val="009A23E5"/>
    <w:rsid w:val="009A2435"/>
    <w:rsid w:val="009B1E92"/>
    <w:rsid w:val="009B2DAF"/>
    <w:rsid w:val="009B62DD"/>
    <w:rsid w:val="009C18C7"/>
    <w:rsid w:val="009C2574"/>
    <w:rsid w:val="009C336E"/>
    <w:rsid w:val="009C6091"/>
    <w:rsid w:val="009C76A4"/>
    <w:rsid w:val="009D09AA"/>
    <w:rsid w:val="009D3560"/>
    <w:rsid w:val="009D3FD0"/>
    <w:rsid w:val="009D44C6"/>
    <w:rsid w:val="009D6C92"/>
    <w:rsid w:val="009E75B9"/>
    <w:rsid w:val="009E7A09"/>
    <w:rsid w:val="009F3085"/>
    <w:rsid w:val="009F7EFA"/>
    <w:rsid w:val="00A00477"/>
    <w:rsid w:val="00A02984"/>
    <w:rsid w:val="00A044CF"/>
    <w:rsid w:val="00A06D9B"/>
    <w:rsid w:val="00A079FC"/>
    <w:rsid w:val="00A14838"/>
    <w:rsid w:val="00A22728"/>
    <w:rsid w:val="00A22CCD"/>
    <w:rsid w:val="00A23525"/>
    <w:rsid w:val="00A25B19"/>
    <w:rsid w:val="00A26021"/>
    <w:rsid w:val="00A26350"/>
    <w:rsid w:val="00A26365"/>
    <w:rsid w:val="00A27379"/>
    <w:rsid w:val="00A3147E"/>
    <w:rsid w:val="00A3337E"/>
    <w:rsid w:val="00A37C0F"/>
    <w:rsid w:val="00A37CA8"/>
    <w:rsid w:val="00A402BC"/>
    <w:rsid w:val="00A4316D"/>
    <w:rsid w:val="00A431AE"/>
    <w:rsid w:val="00A436B6"/>
    <w:rsid w:val="00A4406D"/>
    <w:rsid w:val="00A4698E"/>
    <w:rsid w:val="00A50170"/>
    <w:rsid w:val="00A53280"/>
    <w:rsid w:val="00A536CB"/>
    <w:rsid w:val="00A55864"/>
    <w:rsid w:val="00A60F33"/>
    <w:rsid w:val="00A6313C"/>
    <w:rsid w:val="00A6387F"/>
    <w:rsid w:val="00A66A07"/>
    <w:rsid w:val="00A66DEF"/>
    <w:rsid w:val="00A713D0"/>
    <w:rsid w:val="00A71B93"/>
    <w:rsid w:val="00A73696"/>
    <w:rsid w:val="00A745DA"/>
    <w:rsid w:val="00A7498F"/>
    <w:rsid w:val="00A74EDB"/>
    <w:rsid w:val="00A75081"/>
    <w:rsid w:val="00A7725C"/>
    <w:rsid w:val="00A800D2"/>
    <w:rsid w:val="00A84D13"/>
    <w:rsid w:val="00A902CA"/>
    <w:rsid w:val="00A941D5"/>
    <w:rsid w:val="00AA04A9"/>
    <w:rsid w:val="00AA237E"/>
    <w:rsid w:val="00AA2B5C"/>
    <w:rsid w:val="00AA2BC7"/>
    <w:rsid w:val="00AA5890"/>
    <w:rsid w:val="00AA7D25"/>
    <w:rsid w:val="00AB3063"/>
    <w:rsid w:val="00AB67C0"/>
    <w:rsid w:val="00AB7F98"/>
    <w:rsid w:val="00AC14EE"/>
    <w:rsid w:val="00AC3553"/>
    <w:rsid w:val="00AC6600"/>
    <w:rsid w:val="00AD3271"/>
    <w:rsid w:val="00AD4F78"/>
    <w:rsid w:val="00AD6B11"/>
    <w:rsid w:val="00AE0885"/>
    <w:rsid w:val="00AE48E1"/>
    <w:rsid w:val="00AF14CD"/>
    <w:rsid w:val="00AF4770"/>
    <w:rsid w:val="00AF6339"/>
    <w:rsid w:val="00AF74A5"/>
    <w:rsid w:val="00B007A6"/>
    <w:rsid w:val="00B0119D"/>
    <w:rsid w:val="00B035EA"/>
    <w:rsid w:val="00B07946"/>
    <w:rsid w:val="00B1033E"/>
    <w:rsid w:val="00B103B4"/>
    <w:rsid w:val="00B10BA0"/>
    <w:rsid w:val="00B1225A"/>
    <w:rsid w:val="00B15A5F"/>
    <w:rsid w:val="00B17496"/>
    <w:rsid w:val="00B20B71"/>
    <w:rsid w:val="00B26422"/>
    <w:rsid w:val="00B306F8"/>
    <w:rsid w:val="00B35ADF"/>
    <w:rsid w:val="00B36208"/>
    <w:rsid w:val="00B401BF"/>
    <w:rsid w:val="00B40529"/>
    <w:rsid w:val="00B4213B"/>
    <w:rsid w:val="00B43A0F"/>
    <w:rsid w:val="00B507E6"/>
    <w:rsid w:val="00B509AB"/>
    <w:rsid w:val="00B51B13"/>
    <w:rsid w:val="00B53427"/>
    <w:rsid w:val="00B53648"/>
    <w:rsid w:val="00B540C2"/>
    <w:rsid w:val="00B54414"/>
    <w:rsid w:val="00B55114"/>
    <w:rsid w:val="00B57348"/>
    <w:rsid w:val="00B607A9"/>
    <w:rsid w:val="00B608FB"/>
    <w:rsid w:val="00B61AFE"/>
    <w:rsid w:val="00B65853"/>
    <w:rsid w:val="00B65B62"/>
    <w:rsid w:val="00B74A0C"/>
    <w:rsid w:val="00B75AE6"/>
    <w:rsid w:val="00B76209"/>
    <w:rsid w:val="00B767D3"/>
    <w:rsid w:val="00B774F7"/>
    <w:rsid w:val="00B8100A"/>
    <w:rsid w:val="00B819E6"/>
    <w:rsid w:val="00B81CE2"/>
    <w:rsid w:val="00B82A4F"/>
    <w:rsid w:val="00B84F22"/>
    <w:rsid w:val="00B874B2"/>
    <w:rsid w:val="00B92931"/>
    <w:rsid w:val="00B93673"/>
    <w:rsid w:val="00B96C7E"/>
    <w:rsid w:val="00BA178B"/>
    <w:rsid w:val="00BA1A4F"/>
    <w:rsid w:val="00BB3B65"/>
    <w:rsid w:val="00BB639D"/>
    <w:rsid w:val="00BC3757"/>
    <w:rsid w:val="00BC4B6A"/>
    <w:rsid w:val="00BC67C0"/>
    <w:rsid w:val="00BD5FD2"/>
    <w:rsid w:val="00BE1678"/>
    <w:rsid w:val="00BE2624"/>
    <w:rsid w:val="00BE2C3C"/>
    <w:rsid w:val="00BE2F86"/>
    <w:rsid w:val="00BE4425"/>
    <w:rsid w:val="00BE48F3"/>
    <w:rsid w:val="00BE62AC"/>
    <w:rsid w:val="00BF19A7"/>
    <w:rsid w:val="00BF2234"/>
    <w:rsid w:val="00BF6318"/>
    <w:rsid w:val="00BF6A00"/>
    <w:rsid w:val="00BF7249"/>
    <w:rsid w:val="00C0066E"/>
    <w:rsid w:val="00C0145E"/>
    <w:rsid w:val="00C04265"/>
    <w:rsid w:val="00C04E4E"/>
    <w:rsid w:val="00C068A8"/>
    <w:rsid w:val="00C1258A"/>
    <w:rsid w:val="00C12CA6"/>
    <w:rsid w:val="00C203F0"/>
    <w:rsid w:val="00C20A44"/>
    <w:rsid w:val="00C20DD4"/>
    <w:rsid w:val="00C20FB0"/>
    <w:rsid w:val="00C25020"/>
    <w:rsid w:val="00C33CF7"/>
    <w:rsid w:val="00C344E2"/>
    <w:rsid w:val="00C3580F"/>
    <w:rsid w:val="00C412BE"/>
    <w:rsid w:val="00C41EEA"/>
    <w:rsid w:val="00C42FB0"/>
    <w:rsid w:val="00C43D99"/>
    <w:rsid w:val="00C50D41"/>
    <w:rsid w:val="00C522E4"/>
    <w:rsid w:val="00C53C7D"/>
    <w:rsid w:val="00C555D4"/>
    <w:rsid w:val="00C569FC"/>
    <w:rsid w:val="00C57778"/>
    <w:rsid w:val="00C621D8"/>
    <w:rsid w:val="00C63584"/>
    <w:rsid w:val="00C65420"/>
    <w:rsid w:val="00C73E89"/>
    <w:rsid w:val="00C74068"/>
    <w:rsid w:val="00C74A06"/>
    <w:rsid w:val="00C74C0A"/>
    <w:rsid w:val="00C82946"/>
    <w:rsid w:val="00C86560"/>
    <w:rsid w:val="00C875A5"/>
    <w:rsid w:val="00C879F5"/>
    <w:rsid w:val="00C93B9D"/>
    <w:rsid w:val="00C95672"/>
    <w:rsid w:val="00C960C2"/>
    <w:rsid w:val="00C96B08"/>
    <w:rsid w:val="00CA11C9"/>
    <w:rsid w:val="00CA3249"/>
    <w:rsid w:val="00CA4F1C"/>
    <w:rsid w:val="00CB1FC6"/>
    <w:rsid w:val="00CB2BF2"/>
    <w:rsid w:val="00CB319A"/>
    <w:rsid w:val="00CB47F8"/>
    <w:rsid w:val="00CB573B"/>
    <w:rsid w:val="00CC55F2"/>
    <w:rsid w:val="00CC7D49"/>
    <w:rsid w:val="00CD0D57"/>
    <w:rsid w:val="00CD1DB8"/>
    <w:rsid w:val="00CD569E"/>
    <w:rsid w:val="00CD5754"/>
    <w:rsid w:val="00CD6820"/>
    <w:rsid w:val="00CE1002"/>
    <w:rsid w:val="00CE12B1"/>
    <w:rsid w:val="00CE3115"/>
    <w:rsid w:val="00CF39A0"/>
    <w:rsid w:val="00D03FA1"/>
    <w:rsid w:val="00D176A5"/>
    <w:rsid w:val="00D21083"/>
    <w:rsid w:val="00D2571A"/>
    <w:rsid w:val="00D312BF"/>
    <w:rsid w:val="00D31356"/>
    <w:rsid w:val="00D3228D"/>
    <w:rsid w:val="00D36CDE"/>
    <w:rsid w:val="00D41F8D"/>
    <w:rsid w:val="00D44154"/>
    <w:rsid w:val="00D44312"/>
    <w:rsid w:val="00D456B7"/>
    <w:rsid w:val="00D46B08"/>
    <w:rsid w:val="00D46EE4"/>
    <w:rsid w:val="00D51770"/>
    <w:rsid w:val="00D517E2"/>
    <w:rsid w:val="00D52193"/>
    <w:rsid w:val="00D52EF1"/>
    <w:rsid w:val="00D53D50"/>
    <w:rsid w:val="00D54AD6"/>
    <w:rsid w:val="00D577E6"/>
    <w:rsid w:val="00D61408"/>
    <w:rsid w:val="00D62076"/>
    <w:rsid w:val="00D62B7C"/>
    <w:rsid w:val="00D642C6"/>
    <w:rsid w:val="00D64445"/>
    <w:rsid w:val="00D6470C"/>
    <w:rsid w:val="00D679CF"/>
    <w:rsid w:val="00D70381"/>
    <w:rsid w:val="00D74EFE"/>
    <w:rsid w:val="00D776D6"/>
    <w:rsid w:val="00D77F0C"/>
    <w:rsid w:val="00D80EB6"/>
    <w:rsid w:val="00D81905"/>
    <w:rsid w:val="00D8418A"/>
    <w:rsid w:val="00D84587"/>
    <w:rsid w:val="00D95238"/>
    <w:rsid w:val="00DA1748"/>
    <w:rsid w:val="00DA1D60"/>
    <w:rsid w:val="00DA2234"/>
    <w:rsid w:val="00DA691B"/>
    <w:rsid w:val="00DA6FD0"/>
    <w:rsid w:val="00DB43CE"/>
    <w:rsid w:val="00DB583F"/>
    <w:rsid w:val="00DB5DB3"/>
    <w:rsid w:val="00DC0277"/>
    <w:rsid w:val="00DC087E"/>
    <w:rsid w:val="00DC197D"/>
    <w:rsid w:val="00DC2148"/>
    <w:rsid w:val="00DC250D"/>
    <w:rsid w:val="00DC3D7B"/>
    <w:rsid w:val="00DD3A05"/>
    <w:rsid w:val="00DD545B"/>
    <w:rsid w:val="00DE29B5"/>
    <w:rsid w:val="00DE3778"/>
    <w:rsid w:val="00DE39DE"/>
    <w:rsid w:val="00DE5E9C"/>
    <w:rsid w:val="00DE6054"/>
    <w:rsid w:val="00DF0860"/>
    <w:rsid w:val="00DF1EB0"/>
    <w:rsid w:val="00DF2E4A"/>
    <w:rsid w:val="00E000CE"/>
    <w:rsid w:val="00E00187"/>
    <w:rsid w:val="00E03816"/>
    <w:rsid w:val="00E04B73"/>
    <w:rsid w:val="00E118D5"/>
    <w:rsid w:val="00E1206C"/>
    <w:rsid w:val="00E1444E"/>
    <w:rsid w:val="00E15118"/>
    <w:rsid w:val="00E17B6B"/>
    <w:rsid w:val="00E20839"/>
    <w:rsid w:val="00E2399F"/>
    <w:rsid w:val="00E24076"/>
    <w:rsid w:val="00E24DF1"/>
    <w:rsid w:val="00E2594B"/>
    <w:rsid w:val="00E27B66"/>
    <w:rsid w:val="00E32CC5"/>
    <w:rsid w:val="00E33911"/>
    <w:rsid w:val="00E35FAF"/>
    <w:rsid w:val="00E4000D"/>
    <w:rsid w:val="00E40423"/>
    <w:rsid w:val="00E40DB6"/>
    <w:rsid w:val="00E44FBE"/>
    <w:rsid w:val="00E476DE"/>
    <w:rsid w:val="00E501F1"/>
    <w:rsid w:val="00E51772"/>
    <w:rsid w:val="00E520B1"/>
    <w:rsid w:val="00E52925"/>
    <w:rsid w:val="00E57BC1"/>
    <w:rsid w:val="00E679E3"/>
    <w:rsid w:val="00E74BB1"/>
    <w:rsid w:val="00E75444"/>
    <w:rsid w:val="00E76E37"/>
    <w:rsid w:val="00E772A8"/>
    <w:rsid w:val="00E82738"/>
    <w:rsid w:val="00E8304C"/>
    <w:rsid w:val="00E92012"/>
    <w:rsid w:val="00E93324"/>
    <w:rsid w:val="00E94D08"/>
    <w:rsid w:val="00E95053"/>
    <w:rsid w:val="00E9539F"/>
    <w:rsid w:val="00E953B0"/>
    <w:rsid w:val="00EA04EC"/>
    <w:rsid w:val="00EA19CB"/>
    <w:rsid w:val="00EA2FD0"/>
    <w:rsid w:val="00EA6840"/>
    <w:rsid w:val="00EA7F4C"/>
    <w:rsid w:val="00EB1351"/>
    <w:rsid w:val="00EB590A"/>
    <w:rsid w:val="00EB5D94"/>
    <w:rsid w:val="00EB79E0"/>
    <w:rsid w:val="00EC1CDC"/>
    <w:rsid w:val="00EC4541"/>
    <w:rsid w:val="00EC4A0E"/>
    <w:rsid w:val="00EC4F94"/>
    <w:rsid w:val="00ED16FB"/>
    <w:rsid w:val="00ED4732"/>
    <w:rsid w:val="00ED58A7"/>
    <w:rsid w:val="00ED60D2"/>
    <w:rsid w:val="00EE0124"/>
    <w:rsid w:val="00EE136C"/>
    <w:rsid w:val="00EE48C7"/>
    <w:rsid w:val="00EE4D1B"/>
    <w:rsid w:val="00EE7D13"/>
    <w:rsid w:val="00EF36AD"/>
    <w:rsid w:val="00EF4EBA"/>
    <w:rsid w:val="00EF57CE"/>
    <w:rsid w:val="00EF7556"/>
    <w:rsid w:val="00F03C88"/>
    <w:rsid w:val="00F03D5C"/>
    <w:rsid w:val="00F06983"/>
    <w:rsid w:val="00F10E12"/>
    <w:rsid w:val="00F151C9"/>
    <w:rsid w:val="00F21475"/>
    <w:rsid w:val="00F21826"/>
    <w:rsid w:val="00F31CD3"/>
    <w:rsid w:val="00F3358D"/>
    <w:rsid w:val="00F345A7"/>
    <w:rsid w:val="00F34E04"/>
    <w:rsid w:val="00F3588A"/>
    <w:rsid w:val="00F43ADE"/>
    <w:rsid w:val="00F443FB"/>
    <w:rsid w:val="00F44772"/>
    <w:rsid w:val="00F44C35"/>
    <w:rsid w:val="00F4571F"/>
    <w:rsid w:val="00F470FA"/>
    <w:rsid w:val="00F500A2"/>
    <w:rsid w:val="00F54FB5"/>
    <w:rsid w:val="00F57844"/>
    <w:rsid w:val="00F6073F"/>
    <w:rsid w:val="00F619A6"/>
    <w:rsid w:val="00F61BEC"/>
    <w:rsid w:val="00F62775"/>
    <w:rsid w:val="00F648DA"/>
    <w:rsid w:val="00F65C9A"/>
    <w:rsid w:val="00F67372"/>
    <w:rsid w:val="00F67E62"/>
    <w:rsid w:val="00F7274B"/>
    <w:rsid w:val="00F73234"/>
    <w:rsid w:val="00F74A5C"/>
    <w:rsid w:val="00F76BEC"/>
    <w:rsid w:val="00F81B49"/>
    <w:rsid w:val="00F82D17"/>
    <w:rsid w:val="00F83E30"/>
    <w:rsid w:val="00F84FE7"/>
    <w:rsid w:val="00F85E9A"/>
    <w:rsid w:val="00F90809"/>
    <w:rsid w:val="00F92A9F"/>
    <w:rsid w:val="00F95513"/>
    <w:rsid w:val="00F95B66"/>
    <w:rsid w:val="00F97792"/>
    <w:rsid w:val="00FB2913"/>
    <w:rsid w:val="00FB373D"/>
    <w:rsid w:val="00FB5885"/>
    <w:rsid w:val="00FB599B"/>
    <w:rsid w:val="00FC1129"/>
    <w:rsid w:val="00FC165F"/>
    <w:rsid w:val="00FC6B54"/>
    <w:rsid w:val="00FD0751"/>
    <w:rsid w:val="00FD2CAC"/>
    <w:rsid w:val="00FE0217"/>
    <w:rsid w:val="00FE0ACF"/>
    <w:rsid w:val="00FE103F"/>
    <w:rsid w:val="00FE241A"/>
    <w:rsid w:val="00FE2A5F"/>
    <w:rsid w:val="00FE43B3"/>
    <w:rsid w:val="00FE4BAF"/>
    <w:rsid w:val="00FE624C"/>
    <w:rsid w:val="00FE68F7"/>
    <w:rsid w:val="00FE7620"/>
    <w:rsid w:val="00FF320A"/>
    <w:rsid w:val="00FF3DBC"/>
    <w:rsid w:val="00FF7304"/>
    <w:rsid w:val="00FF74D7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36" w:line="140" w:lineRule="exact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pPr>
      <w:keepNext/>
      <w:spacing w:before="20" w:line="148" w:lineRule="exact"/>
      <w:ind w:left="45"/>
      <w:outlineLvl w:val="1"/>
    </w:pPr>
    <w:rPr>
      <w:rFonts w:ascii="Arial" w:hAnsi="Arial"/>
      <w:b/>
      <w:color w:val="000000"/>
      <w:sz w:val="14"/>
    </w:rPr>
  </w:style>
  <w:style w:type="paragraph" w:styleId="4">
    <w:name w:val="heading 4"/>
    <w:basedOn w:val="a"/>
    <w:next w:val="a"/>
    <w:qFormat/>
    <w:rsid w:val="00BA178B"/>
    <w:pPr>
      <w:keepNext/>
      <w:spacing w:before="26" w:line="172" w:lineRule="exact"/>
      <w:outlineLvl w:val="3"/>
    </w:pPr>
    <w:rPr>
      <w:rFonts w:ascii="Arial" w:hAnsi="Arial"/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ieiaee3">
    <w:name w:val="aieiaee3"/>
    <w:basedOn w:val="aieiaee"/>
    <w:pPr>
      <w:jc w:val="center"/>
    </w:pPr>
    <w:rPr>
      <w:b/>
      <w:bCs/>
    </w:rPr>
  </w:style>
  <w:style w:type="paragraph" w:customStyle="1" w:styleId="aieiaee">
    <w:name w:val="aieiaee"/>
    <w:basedOn w:val="a"/>
    <w:pPr>
      <w:spacing w:before="72"/>
      <w:jc w:val="both"/>
    </w:pPr>
    <w:rPr>
      <w:rFonts w:ascii="JournalRub" w:hAnsi="JournalRub"/>
      <w:sz w:val="14"/>
      <w:szCs w:val="14"/>
    </w:rPr>
  </w:style>
  <w:style w:type="paragraph" w:styleId="8">
    <w:name w:val="toc 8"/>
    <w:basedOn w:val="a"/>
    <w:next w:val="a"/>
    <w:autoRedefine/>
    <w:semiHidden/>
    <w:pPr>
      <w:tabs>
        <w:tab w:val="left" w:leader="dot" w:pos="8646"/>
        <w:tab w:val="right" w:pos="9072"/>
      </w:tabs>
      <w:spacing w:before="60" w:line="156" w:lineRule="exact"/>
      <w:ind w:right="57"/>
      <w:jc w:val="right"/>
    </w:pPr>
    <w:rPr>
      <w:rFonts w:ascii="Arial" w:hAnsi="Arial"/>
      <w:sz w:val="14"/>
      <w:szCs w:val="20"/>
    </w:rPr>
  </w:style>
  <w:style w:type="paragraph" w:styleId="a4">
    <w:name w:val="Body Text Indent"/>
    <w:basedOn w:val="a"/>
    <w:pPr>
      <w:spacing w:line="160" w:lineRule="exact"/>
      <w:ind w:firstLine="284"/>
      <w:jc w:val="both"/>
    </w:pPr>
    <w:rPr>
      <w:rFonts w:ascii="Arial" w:hAnsi="Arial" w:cs="Arial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pPr>
      <w:spacing w:before="120" w:after="1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character" w:styleId="a9">
    <w:name w:val="FollowedHyperlink"/>
    <w:rPr>
      <w:color w:val="800080"/>
      <w:u w:val="single"/>
    </w:rPr>
  </w:style>
  <w:style w:type="paragraph" w:customStyle="1" w:styleId="21">
    <w:name w:val="Основной текст 21"/>
    <w:basedOn w:val="a"/>
    <w:rsid w:val="00221749"/>
    <w:pPr>
      <w:ind w:firstLine="284"/>
      <w:jc w:val="both"/>
    </w:pPr>
    <w:rPr>
      <w:rFonts w:ascii="Arial" w:hAnsi="Arial"/>
      <w:sz w:val="20"/>
      <w:szCs w:val="20"/>
    </w:rPr>
  </w:style>
  <w:style w:type="paragraph" w:styleId="aa">
    <w:name w:val="Title"/>
    <w:basedOn w:val="a"/>
    <w:qFormat/>
    <w:rsid w:val="007273D6"/>
    <w:pPr>
      <w:spacing w:after="120"/>
      <w:jc w:val="center"/>
    </w:pPr>
    <w:rPr>
      <w:rFonts w:ascii="Arial" w:hAnsi="Arial"/>
      <w:b/>
      <w:sz w:val="20"/>
      <w:szCs w:val="20"/>
    </w:rPr>
  </w:style>
  <w:style w:type="paragraph" w:styleId="ab">
    <w:name w:val="Normal (Web)"/>
    <w:basedOn w:val="a"/>
    <w:rsid w:val="007273D6"/>
    <w:pPr>
      <w:spacing w:before="100" w:beforeAutospacing="1" w:after="100" w:afterAutospacing="1"/>
    </w:pPr>
  </w:style>
  <w:style w:type="paragraph" w:customStyle="1" w:styleId="Noparagraphstyle">
    <w:name w:val="[No paragraph style]"/>
    <w:rsid w:val="007273D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01-golovka">
    <w:name w:val="01-golovka"/>
    <w:basedOn w:val="a"/>
    <w:rsid w:val="00723096"/>
    <w:pPr>
      <w:spacing w:before="80" w:after="80"/>
      <w:jc w:val="center"/>
    </w:pPr>
    <w:rPr>
      <w:rFonts w:ascii="PragmaticaC" w:hAnsi="PragmaticaC"/>
      <w:sz w:val="14"/>
      <w:szCs w:val="14"/>
    </w:rPr>
  </w:style>
  <w:style w:type="character" w:styleId="ac">
    <w:name w:val="Hyperlink"/>
    <w:rsid w:val="00345BB5"/>
    <w:rPr>
      <w:color w:val="0000FF"/>
      <w:u w:val="single"/>
    </w:rPr>
  </w:style>
  <w:style w:type="paragraph" w:styleId="3">
    <w:name w:val="Body Text Indent 3"/>
    <w:basedOn w:val="a"/>
    <w:rsid w:val="00320CF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link w:val="ae"/>
    <w:rsid w:val="000A64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0A644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64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36" w:line="140" w:lineRule="exact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pPr>
      <w:keepNext/>
      <w:spacing w:before="20" w:line="148" w:lineRule="exact"/>
      <w:ind w:left="45"/>
      <w:outlineLvl w:val="1"/>
    </w:pPr>
    <w:rPr>
      <w:rFonts w:ascii="Arial" w:hAnsi="Arial"/>
      <w:b/>
      <w:color w:val="000000"/>
      <w:sz w:val="14"/>
    </w:rPr>
  </w:style>
  <w:style w:type="paragraph" w:styleId="4">
    <w:name w:val="heading 4"/>
    <w:basedOn w:val="a"/>
    <w:next w:val="a"/>
    <w:qFormat/>
    <w:rsid w:val="00BA178B"/>
    <w:pPr>
      <w:keepNext/>
      <w:spacing w:before="26" w:line="172" w:lineRule="exact"/>
      <w:outlineLvl w:val="3"/>
    </w:pPr>
    <w:rPr>
      <w:rFonts w:ascii="Arial" w:hAnsi="Arial"/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ieiaee3">
    <w:name w:val="aieiaee3"/>
    <w:basedOn w:val="aieiaee"/>
    <w:pPr>
      <w:jc w:val="center"/>
    </w:pPr>
    <w:rPr>
      <w:b/>
      <w:bCs/>
    </w:rPr>
  </w:style>
  <w:style w:type="paragraph" w:customStyle="1" w:styleId="aieiaee">
    <w:name w:val="aieiaee"/>
    <w:basedOn w:val="a"/>
    <w:pPr>
      <w:spacing w:before="72"/>
      <w:jc w:val="both"/>
    </w:pPr>
    <w:rPr>
      <w:rFonts w:ascii="JournalRub" w:hAnsi="JournalRub"/>
      <w:sz w:val="14"/>
      <w:szCs w:val="14"/>
    </w:rPr>
  </w:style>
  <w:style w:type="paragraph" w:styleId="8">
    <w:name w:val="toc 8"/>
    <w:basedOn w:val="a"/>
    <w:next w:val="a"/>
    <w:autoRedefine/>
    <w:semiHidden/>
    <w:pPr>
      <w:tabs>
        <w:tab w:val="left" w:leader="dot" w:pos="8646"/>
        <w:tab w:val="right" w:pos="9072"/>
      </w:tabs>
      <w:spacing w:before="60" w:line="156" w:lineRule="exact"/>
      <w:ind w:right="57"/>
      <w:jc w:val="right"/>
    </w:pPr>
    <w:rPr>
      <w:rFonts w:ascii="Arial" w:hAnsi="Arial"/>
      <w:sz w:val="14"/>
      <w:szCs w:val="20"/>
    </w:rPr>
  </w:style>
  <w:style w:type="paragraph" w:styleId="a4">
    <w:name w:val="Body Text Indent"/>
    <w:basedOn w:val="a"/>
    <w:pPr>
      <w:spacing w:line="160" w:lineRule="exact"/>
      <w:ind w:firstLine="284"/>
      <w:jc w:val="both"/>
    </w:pPr>
    <w:rPr>
      <w:rFonts w:ascii="Arial" w:hAnsi="Arial" w:cs="Arial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pPr>
      <w:spacing w:before="120" w:after="1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character" w:styleId="a9">
    <w:name w:val="FollowedHyperlink"/>
    <w:rPr>
      <w:color w:val="800080"/>
      <w:u w:val="single"/>
    </w:rPr>
  </w:style>
  <w:style w:type="paragraph" w:customStyle="1" w:styleId="21">
    <w:name w:val="Основной текст 21"/>
    <w:basedOn w:val="a"/>
    <w:rsid w:val="00221749"/>
    <w:pPr>
      <w:ind w:firstLine="284"/>
      <w:jc w:val="both"/>
    </w:pPr>
    <w:rPr>
      <w:rFonts w:ascii="Arial" w:hAnsi="Arial"/>
      <w:sz w:val="20"/>
      <w:szCs w:val="20"/>
    </w:rPr>
  </w:style>
  <w:style w:type="paragraph" w:styleId="aa">
    <w:name w:val="Title"/>
    <w:basedOn w:val="a"/>
    <w:qFormat/>
    <w:rsid w:val="007273D6"/>
    <w:pPr>
      <w:spacing w:after="120"/>
      <w:jc w:val="center"/>
    </w:pPr>
    <w:rPr>
      <w:rFonts w:ascii="Arial" w:hAnsi="Arial"/>
      <w:b/>
      <w:sz w:val="20"/>
      <w:szCs w:val="20"/>
    </w:rPr>
  </w:style>
  <w:style w:type="paragraph" w:styleId="ab">
    <w:name w:val="Normal (Web)"/>
    <w:basedOn w:val="a"/>
    <w:rsid w:val="007273D6"/>
    <w:pPr>
      <w:spacing w:before="100" w:beforeAutospacing="1" w:after="100" w:afterAutospacing="1"/>
    </w:pPr>
  </w:style>
  <w:style w:type="paragraph" w:customStyle="1" w:styleId="Noparagraphstyle">
    <w:name w:val="[No paragraph style]"/>
    <w:rsid w:val="007273D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01-golovka">
    <w:name w:val="01-golovka"/>
    <w:basedOn w:val="a"/>
    <w:rsid w:val="00723096"/>
    <w:pPr>
      <w:spacing w:before="80" w:after="80"/>
      <w:jc w:val="center"/>
    </w:pPr>
    <w:rPr>
      <w:rFonts w:ascii="PragmaticaC" w:hAnsi="PragmaticaC"/>
      <w:sz w:val="14"/>
      <w:szCs w:val="14"/>
    </w:rPr>
  </w:style>
  <w:style w:type="character" w:styleId="ac">
    <w:name w:val="Hyperlink"/>
    <w:rsid w:val="00345BB5"/>
    <w:rPr>
      <w:color w:val="0000FF"/>
      <w:u w:val="single"/>
    </w:rPr>
  </w:style>
  <w:style w:type="paragraph" w:styleId="3">
    <w:name w:val="Body Text Indent 3"/>
    <w:basedOn w:val="a"/>
    <w:rsid w:val="00320CF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link w:val="ae"/>
    <w:rsid w:val="000A64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0A644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6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8E9BFF-780C-451A-AB92-2166113D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435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</vt:lpstr>
    </vt:vector>
  </TitlesOfParts>
  <Company>GKS RF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User</dc:creator>
  <cp:lastModifiedBy>Сергеева Тамара Васильевна</cp:lastModifiedBy>
  <cp:revision>273</cp:revision>
  <cp:lastPrinted>2019-12-12T11:50:00Z</cp:lastPrinted>
  <dcterms:created xsi:type="dcterms:W3CDTF">2020-12-08T08:12:00Z</dcterms:created>
  <dcterms:modified xsi:type="dcterms:W3CDTF">2024-03-21T06:56:00Z</dcterms:modified>
</cp:coreProperties>
</file>