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D9" w:rsidRPr="00DF5490" w:rsidRDefault="004F3BB2" w:rsidP="005010D5">
      <w:pPr>
        <w:pStyle w:val="aa"/>
        <w:spacing w:after="0" w:line="240" w:lineRule="auto"/>
        <w:rPr>
          <w:rFonts w:cs="Arial"/>
        </w:rPr>
      </w:pPr>
      <w:r w:rsidRPr="00DF5490">
        <w:rPr>
          <w:rFonts w:cs="Arial"/>
        </w:rPr>
        <w:t>Раздел содержит статистическую</w:t>
      </w:r>
      <w:r w:rsidR="008447D9" w:rsidRPr="00DF5490">
        <w:rPr>
          <w:rFonts w:cs="Arial"/>
        </w:rPr>
        <w:t xml:space="preserve"> </w:t>
      </w:r>
      <w:r w:rsidRPr="00DF5490">
        <w:rPr>
          <w:rFonts w:cs="Arial"/>
        </w:rPr>
        <w:t>информацию</w:t>
      </w:r>
      <w:r w:rsidR="008447D9" w:rsidRPr="00DF5490">
        <w:rPr>
          <w:rFonts w:cs="Arial"/>
        </w:rPr>
        <w:t xml:space="preserve"> об инде</w:t>
      </w:r>
      <w:bookmarkStart w:id="0" w:name="_GoBack"/>
      <w:bookmarkEnd w:id="0"/>
      <w:r w:rsidR="008447D9" w:rsidRPr="00DF5490">
        <w:rPr>
          <w:rFonts w:cs="Arial"/>
        </w:rPr>
        <w:t xml:space="preserve">ксах цен и тарифов на товары и услуги на потребительском </w:t>
      </w:r>
      <w:r w:rsidRPr="00DF5490">
        <w:rPr>
          <w:rFonts w:cs="Arial"/>
        </w:rPr>
        <w:br/>
        <w:t xml:space="preserve">рынке и </w:t>
      </w:r>
      <w:r w:rsidR="008447D9" w:rsidRPr="00DF5490">
        <w:rPr>
          <w:rFonts w:cs="Arial"/>
        </w:rPr>
        <w:t>в производственном секторе.</w:t>
      </w:r>
    </w:p>
    <w:p w:rsidR="00270E37" w:rsidRPr="00DF5490" w:rsidRDefault="00A336DE" w:rsidP="005010D5">
      <w:pPr>
        <w:pStyle w:val="aa"/>
        <w:spacing w:after="0" w:line="240" w:lineRule="auto"/>
        <w:rPr>
          <w:rFonts w:cs="Arial"/>
          <w:spacing w:val="-4"/>
        </w:rPr>
      </w:pPr>
      <w:r w:rsidRPr="00DF5490">
        <w:rPr>
          <w:rFonts w:cs="Arial"/>
        </w:rPr>
        <w:t>С более подробной информацией по тематике раздела можно ознакомиться на сайте Росстата в статистических изданиях «Российский статистический ежегод</w:t>
      </w:r>
      <w:r w:rsidR="00BE1ACF" w:rsidRPr="00DF5490">
        <w:rPr>
          <w:rFonts w:cs="Arial"/>
        </w:rPr>
        <w:t>ник</w:t>
      </w:r>
      <w:r w:rsidR="009E6D63" w:rsidRPr="00DF5490">
        <w:rPr>
          <w:rFonts w:cs="Arial"/>
        </w:rPr>
        <w:t>», «Це</w:t>
      </w:r>
      <w:r w:rsidR="00BE1ACF" w:rsidRPr="00DF5490">
        <w:rPr>
          <w:rFonts w:cs="Arial"/>
        </w:rPr>
        <w:t>ны в России</w:t>
      </w:r>
      <w:r w:rsidRPr="00DF5490">
        <w:rPr>
          <w:rFonts w:cs="Arial"/>
        </w:rPr>
        <w:t>» (</w:t>
      </w:r>
      <w:proofErr w:type="spellStart"/>
      <w:r w:rsidRPr="00DF5490">
        <w:rPr>
          <w:rFonts w:cs="Arial"/>
          <w:spacing w:val="-4"/>
          <w:szCs w:val="16"/>
        </w:rPr>
        <w:t>htt</w:t>
      </w:r>
      <w:proofErr w:type="gramStart"/>
      <w:r w:rsidR="00921E41" w:rsidRPr="00DF5490">
        <w:rPr>
          <w:rFonts w:cs="Arial"/>
          <w:spacing w:val="-4"/>
          <w:szCs w:val="16"/>
        </w:rPr>
        <w:t>р</w:t>
      </w:r>
      <w:proofErr w:type="gramEnd"/>
      <w:r w:rsidRPr="00DF5490">
        <w:rPr>
          <w:rFonts w:cs="Arial"/>
          <w:spacing w:val="-4"/>
          <w:szCs w:val="16"/>
        </w:rPr>
        <w:t>s</w:t>
      </w:r>
      <w:proofErr w:type="spellEnd"/>
      <w:r w:rsidRPr="00DF5490">
        <w:rPr>
          <w:rFonts w:cs="Arial"/>
          <w:spacing w:val="-4"/>
          <w:szCs w:val="16"/>
        </w:rPr>
        <w:t>://rosstat.gov.ru/</w:t>
      </w:r>
      <w:proofErr w:type="spellStart"/>
      <w:r w:rsidRPr="00DF5490">
        <w:rPr>
          <w:rFonts w:cs="Arial"/>
          <w:spacing w:val="-4"/>
          <w:szCs w:val="16"/>
        </w:rPr>
        <w:t>folder</w:t>
      </w:r>
      <w:proofErr w:type="spellEnd"/>
      <w:r w:rsidRPr="00DF5490">
        <w:rPr>
          <w:rFonts w:cs="Arial"/>
          <w:spacing w:val="-4"/>
          <w:szCs w:val="16"/>
        </w:rPr>
        <w:t>/210</w:t>
      </w:r>
      <w:r w:rsidRPr="00DF5490">
        <w:rPr>
          <w:rStyle w:val="ae"/>
          <w:rFonts w:cs="Arial"/>
          <w:color w:val="auto"/>
          <w:spacing w:val="-4"/>
          <w:szCs w:val="16"/>
          <w:u w:val="none"/>
        </w:rPr>
        <w:t>/</w:t>
      </w:r>
      <w:r w:rsidRPr="00DF5490">
        <w:rPr>
          <w:rFonts w:cs="Arial"/>
          <w:spacing w:val="-4"/>
        </w:rPr>
        <w:t>), а также в разделе «Цены»</w:t>
      </w:r>
      <w:r w:rsidRPr="00DF5490">
        <w:rPr>
          <w:rFonts w:cs="Arial"/>
          <w:spacing w:val="-4"/>
          <w:szCs w:val="24"/>
        </w:rPr>
        <w:t xml:space="preserve"> (</w:t>
      </w:r>
      <w:proofErr w:type="spellStart"/>
      <w:r w:rsidRPr="00DF5490">
        <w:rPr>
          <w:rFonts w:cs="Arial"/>
          <w:spacing w:val="-4"/>
        </w:rPr>
        <w:t>htt</w:t>
      </w:r>
      <w:r w:rsidR="00921E41" w:rsidRPr="00DF5490">
        <w:rPr>
          <w:rFonts w:cs="Arial"/>
          <w:spacing w:val="-4"/>
        </w:rPr>
        <w:t>р</w:t>
      </w:r>
      <w:r w:rsidRPr="00DF5490">
        <w:rPr>
          <w:rFonts w:cs="Arial"/>
          <w:spacing w:val="-4"/>
        </w:rPr>
        <w:t>s</w:t>
      </w:r>
      <w:proofErr w:type="spellEnd"/>
      <w:r w:rsidRPr="00DF5490">
        <w:rPr>
          <w:rFonts w:cs="Arial"/>
          <w:spacing w:val="-4"/>
        </w:rPr>
        <w:t>://rosstat.gov.ru/</w:t>
      </w:r>
      <w:proofErr w:type="spellStart"/>
      <w:r w:rsidR="00921E41" w:rsidRPr="00DF5490">
        <w:rPr>
          <w:rFonts w:cs="Arial"/>
          <w:spacing w:val="-4"/>
        </w:rPr>
        <w:t>р</w:t>
      </w:r>
      <w:r w:rsidRPr="00DF5490">
        <w:rPr>
          <w:rFonts w:cs="Arial"/>
          <w:spacing w:val="-4"/>
        </w:rPr>
        <w:t>rice</w:t>
      </w:r>
      <w:proofErr w:type="spellEnd"/>
      <w:r w:rsidRPr="00DF5490">
        <w:rPr>
          <w:rFonts w:cs="Arial"/>
          <w:spacing w:val="-4"/>
        </w:rPr>
        <w:t>/).</w:t>
      </w:r>
    </w:p>
    <w:p w:rsidR="008447D9" w:rsidRPr="00DF5490" w:rsidRDefault="008447D9" w:rsidP="005010D5">
      <w:pPr>
        <w:spacing w:line="180" w:lineRule="exact"/>
        <w:ind w:firstLine="284"/>
        <w:jc w:val="center"/>
        <w:rPr>
          <w:rFonts w:ascii="Arial" w:hAnsi="Arial" w:cs="Arial"/>
          <w:b/>
          <w:sz w:val="16"/>
        </w:rPr>
      </w:pPr>
      <w:r w:rsidRPr="00DF5490">
        <w:rPr>
          <w:rFonts w:ascii="Arial" w:hAnsi="Arial" w:cs="Arial"/>
          <w:b/>
          <w:sz w:val="16"/>
        </w:rPr>
        <w:t>МЕТОДОЛОГИЧЕСКИЕ ПОЯСНЕНИЯ</w:t>
      </w:r>
    </w:p>
    <w:p w:rsidR="008447D9" w:rsidRPr="00DF5490" w:rsidRDefault="008447D9">
      <w:pPr>
        <w:spacing w:line="180" w:lineRule="exact"/>
        <w:ind w:firstLine="284"/>
        <w:jc w:val="center"/>
        <w:rPr>
          <w:rFonts w:ascii="Arial" w:hAnsi="Arial" w:cs="Arial"/>
          <w:b/>
          <w:sz w:val="16"/>
        </w:rPr>
      </w:pPr>
    </w:p>
    <w:p w:rsidR="00BB718B" w:rsidRPr="00DF5490" w:rsidRDefault="00BB718B">
      <w:pPr>
        <w:spacing w:line="194" w:lineRule="exact"/>
        <w:ind w:firstLine="284"/>
        <w:jc w:val="both"/>
        <w:rPr>
          <w:rFonts w:ascii="Arial" w:hAnsi="Arial" w:cs="Arial"/>
          <w:sz w:val="16"/>
        </w:rPr>
        <w:sectPr w:rsidR="00BB718B" w:rsidRPr="00DF5490" w:rsidSect="00622E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2835" w:right="1191" w:bottom="1928" w:left="1191" w:header="2268" w:footer="1474" w:gutter="0"/>
          <w:pgNumType w:start="1067"/>
          <w:cols w:space="708"/>
          <w:titlePg/>
          <w:docGrid w:linePitch="360"/>
        </w:sectPr>
      </w:pPr>
    </w:p>
    <w:p w:rsidR="008447D9" w:rsidRPr="00DF5490" w:rsidRDefault="00FC580D" w:rsidP="005010D5">
      <w:pPr>
        <w:ind w:firstLine="284"/>
        <w:jc w:val="both"/>
        <w:rPr>
          <w:rFonts w:ascii="Arial" w:hAnsi="Arial" w:cs="Arial"/>
          <w:sz w:val="16"/>
        </w:rPr>
      </w:pPr>
      <w:r w:rsidRPr="00DF5490">
        <w:rPr>
          <w:rFonts w:ascii="Arial" w:hAnsi="Arial" w:cs="Arial"/>
          <w:spacing w:val="-2"/>
          <w:sz w:val="16"/>
        </w:rPr>
        <w:lastRenderedPageBreak/>
        <w:t xml:space="preserve">Наблюдение за уровнем цен (тарифов) на товары и услуги </w:t>
      </w:r>
      <w:r w:rsidRPr="00DF5490">
        <w:rPr>
          <w:rFonts w:ascii="Arial" w:hAnsi="Arial" w:cs="Arial"/>
          <w:sz w:val="16"/>
        </w:rPr>
        <w:t xml:space="preserve">во всех </w:t>
      </w:r>
      <w:r w:rsidR="008447D9" w:rsidRPr="00DF5490">
        <w:rPr>
          <w:rFonts w:ascii="Arial" w:hAnsi="Arial" w:cs="Arial"/>
          <w:sz w:val="16"/>
        </w:rPr>
        <w:t xml:space="preserve">секторах экономики осуществляется на основе </w:t>
      </w:r>
      <w:r w:rsidR="00667A6F" w:rsidRPr="00DF5490">
        <w:rPr>
          <w:rFonts w:ascii="Arial" w:hAnsi="Arial" w:cs="Arial"/>
          <w:sz w:val="16"/>
        </w:rPr>
        <w:br/>
      </w:r>
      <w:r w:rsidR="008447D9" w:rsidRPr="00DF5490">
        <w:rPr>
          <w:rFonts w:ascii="Arial" w:hAnsi="Arial" w:cs="Arial"/>
          <w:sz w:val="16"/>
        </w:rPr>
        <w:t xml:space="preserve">выборочной совокупности базовых организаций по набору товаров (услуг) </w:t>
      </w:r>
      <w:r w:rsidR="00667A6F" w:rsidRPr="00DF5490">
        <w:rPr>
          <w:rFonts w:ascii="Arial" w:hAnsi="Arial" w:cs="Arial"/>
          <w:sz w:val="16"/>
        </w:rPr>
        <w:t>–</w:t>
      </w:r>
      <w:r w:rsidR="008447D9" w:rsidRPr="00DF5490">
        <w:rPr>
          <w:rFonts w:ascii="Arial" w:hAnsi="Arial" w:cs="Arial"/>
          <w:sz w:val="16"/>
        </w:rPr>
        <w:t xml:space="preserve"> представителей.</w:t>
      </w:r>
    </w:p>
    <w:p w:rsidR="00AA1B3A" w:rsidRPr="00DF5490" w:rsidRDefault="00AA1B3A" w:rsidP="005010D5">
      <w:pPr>
        <w:pStyle w:val="11"/>
        <w:suppressAutoHyphens/>
        <w:ind w:firstLine="284"/>
        <w:jc w:val="both"/>
        <w:rPr>
          <w:rFonts w:ascii="Arial" w:hAnsi="Arial" w:cs="Arial"/>
          <w:b w:val="0"/>
          <w:i w:val="0"/>
          <w:sz w:val="16"/>
          <w:szCs w:val="16"/>
          <w:u w:val="none"/>
        </w:rPr>
      </w:pPr>
      <w:r w:rsidRPr="00DF5490">
        <w:rPr>
          <w:rFonts w:ascii="Arial" w:hAnsi="Arial" w:cs="Arial"/>
          <w:i w:val="0"/>
          <w:sz w:val="16"/>
          <w:szCs w:val="16"/>
          <w:u w:val="none"/>
        </w:rPr>
        <w:t xml:space="preserve">Индекс потребительских цен и тарифов на товары </w:t>
      </w:r>
      <w:r w:rsidR="009B3C6D" w:rsidRPr="00DF5490">
        <w:rPr>
          <w:rFonts w:ascii="Arial" w:hAnsi="Arial" w:cs="Arial"/>
          <w:i w:val="0"/>
          <w:sz w:val="16"/>
          <w:szCs w:val="16"/>
          <w:u w:val="none"/>
        </w:rPr>
        <w:br/>
      </w:r>
      <w:r w:rsidRPr="00DF5490">
        <w:rPr>
          <w:rFonts w:ascii="Arial" w:hAnsi="Arial" w:cs="Arial"/>
          <w:i w:val="0"/>
          <w:spacing w:val="-2"/>
          <w:sz w:val="16"/>
          <w:szCs w:val="16"/>
          <w:u w:val="none"/>
        </w:rPr>
        <w:t>и услуги (ИПЦ)</w:t>
      </w:r>
      <w:r w:rsidRPr="00DF5490">
        <w:rPr>
          <w:rFonts w:ascii="Arial" w:hAnsi="Arial" w:cs="Arial"/>
          <w:b w:val="0"/>
          <w:i w:val="0"/>
          <w:spacing w:val="-2"/>
          <w:sz w:val="16"/>
          <w:szCs w:val="16"/>
          <w:u w:val="none"/>
        </w:rPr>
        <w:t xml:space="preserve"> характеризует изменение во времени общего</w:t>
      </w:r>
      <w:r w:rsidRPr="00DF5490">
        <w:rPr>
          <w:rFonts w:ascii="Arial" w:hAnsi="Arial" w:cs="Arial"/>
          <w:b w:val="0"/>
          <w:i w:val="0"/>
          <w:sz w:val="16"/>
          <w:szCs w:val="16"/>
          <w:u w:val="none"/>
        </w:rPr>
        <w:t xml:space="preserve"> уровня цен на товары и услуги, приобретаемые населением. Он измеряет отношение стоимости фиксированного перечня товаров и услуг в ценах текущего периода к его стоимости </w:t>
      </w:r>
      <w:r w:rsidR="00667A6F" w:rsidRPr="00DF5490">
        <w:rPr>
          <w:rFonts w:ascii="Arial" w:hAnsi="Arial" w:cs="Arial"/>
          <w:b w:val="0"/>
          <w:i w:val="0"/>
          <w:sz w:val="16"/>
          <w:szCs w:val="16"/>
          <w:u w:val="none"/>
        </w:rPr>
        <w:br/>
      </w:r>
      <w:r w:rsidRPr="00DF5490">
        <w:rPr>
          <w:rFonts w:ascii="Arial" w:hAnsi="Arial" w:cs="Arial"/>
          <w:b w:val="0"/>
          <w:i w:val="0"/>
          <w:sz w:val="16"/>
          <w:szCs w:val="16"/>
          <w:u w:val="none"/>
        </w:rPr>
        <w:t>в ценах предыдущего (базисного) периода</w:t>
      </w:r>
      <w:r w:rsidR="004A1BBA" w:rsidRPr="00DF5490">
        <w:rPr>
          <w:rFonts w:ascii="Arial" w:hAnsi="Arial" w:cs="Arial"/>
          <w:b w:val="0"/>
          <w:i w:val="0"/>
          <w:sz w:val="16"/>
          <w:szCs w:val="16"/>
          <w:u w:val="none"/>
        </w:rPr>
        <w:t>.</w:t>
      </w:r>
    </w:p>
    <w:p w:rsidR="00AA1B3A" w:rsidRPr="00DF5490" w:rsidRDefault="00AA1B3A" w:rsidP="005010D5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z w:val="16"/>
          <w:szCs w:val="16"/>
        </w:rPr>
        <w:t xml:space="preserve">ИПЦ используется в качестве одного из важнейших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показателей, характеризующих инфляционные процессы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в субъектах Российской Федерации и России в целом. Кроме того, ИПЦ используется при пересчете макроэкономических показателей из текущих цен в сопоставимые цены.</w:t>
      </w:r>
    </w:p>
    <w:p w:rsidR="00AA1B3A" w:rsidRPr="00DF5490" w:rsidRDefault="00AA1B3A" w:rsidP="005010D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z w:val="16"/>
          <w:szCs w:val="16"/>
        </w:rPr>
        <w:t xml:space="preserve">Расчет ИПЦ производится на базе информации,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полученной из двух источников:</w:t>
      </w:r>
    </w:p>
    <w:p w:rsidR="00AA1B3A" w:rsidRPr="00DF5490" w:rsidRDefault="00AA1B3A" w:rsidP="005010D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z w:val="16"/>
          <w:szCs w:val="16"/>
        </w:rPr>
        <w:t xml:space="preserve">данных о потребительских ценах на товары и услуги,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зарегистрированных в каждом отчетном периоде;</w:t>
      </w:r>
    </w:p>
    <w:p w:rsidR="00AA1B3A" w:rsidRPr="00DF5490" w:rsidRDefault="00AA1B3A" w:rsidP="005010D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z w:val="16"/>
          <w:szCs w:val="16"/>
        </w:rPr>
        <w:t xml:space="preserve">данных о фактических потребительских расходах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pacing w:val="-2"/>
          <w:sz w:val="16"/>
          <w:szCs w:val="16"/>
        </w:rPr>
        <w:t xml:space="preserve">домашних хозяйств за два смещенных года, которые </w:t>
      </w:r>
      <w:r w:rsidR="00667A6F" w:rsidRPr="00DF5490">
        <w:rPr>
          <w:rFonts w:ascii="Arial" w:hAnsi="Arial" w:cs="Arial"/>
          <w:spacing w:val="-2"/>
          <w:sz w:val="16"/>
          <w:szCs w:val="16"/>
        </w:rPr>
        <w:br/>
      </w:r>
      <w:r w:rsidRPr="00DF5490">
        <w:rPr>
          <w:rFonts w:ascii="Arial" w:hAnsi="Arial" w:cs="Arial"/>
          <w:spacing w:val="-2"/>
          <w:sz w:val="16"/>
          <w:szCs w:val="16"/>
        </w:rPr>
        <w:t>являются</w:t>
      </w:r>
      <w:r w:rsidRPr="00DF5490">
        <w:rPr>
          <w:rFonts w:ascii="Arial" w:hAnsi="Arial" w:cs="Arial"/>
          <w:sz w:val="16"/>
          <w:szCs w:val="16"/>
        </w:rPr>
        <w:t xml:space="preserve"> основным источником информации для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формирования весов при расчете ИПЦ.</w:t>
      </w:r>
    </w:p>
    <w:p w:rsidR="00AA1B3A" w:rsidRPr="00DF5490" w:rsidRDefault="00AA1B3A" w:rsidP="005010D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proofErr w:type="gramStart"/>
      <w:r w:rsidRPr="00DF5490">
        <w:rPr>
          <w:rFonts w:ascii="Arial" w:hAnsi="Arial" w:cs="Arial"/>
          <w:sz w:val="16"/>
          <w:szCs w:val="16"/>
        </w:rPr>
        <w:t xml:space="preserve">Наблюдение за потребительскими ценами организовано на территории всех субъектов Российской Федерации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в столицах республик, центрах краев, областей, автономной </w:t>
      </w:r>
      <w:r w:rsidRPr="00DF5490">
        <w:rPr>
          <w:rFonts w:ascii="Arial" w:hAnsi="Arial" w:cs="Arial"/>
          <w:spacing w:val="-4"/>
          <w:sz w:val="16"/>
          <w:szCs w:val="16"/>
        </w:rPr>
        <w:t>области, автономных округов, городах федерального значения,</w:t>
      </w:r>
      <w:r w:rsidRPr="00DF5490">
        <w:rPr>
          <w:rFonts w:ascii="Arial" w:hAnsi="Arial" w:cs="Arial"/>
          <w:sz w:val="16"/>
          <w:szCs w:val="16"/>
        </w:rPr>
        <w:t xml:space="preserve"> а также районных центрах (города, поселки городского типа), отобранных с учетом их представительности в отражении социально-экономического и географического положения регионов и степени насыщенности потребительского рынка товарами и услугами.</w:t>
      </w:r>
      <w:proofErr w:type="gramEnd"/>
    </w:p>
    <w:p w:rsidR="00AA1B3A" w:rsidRPr="00DF5490" w:rsidRDefault="00AA1B3A" w:rsidP="005010D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proofErr w:type="gramStart"/>
      <w:r w:rsidRPr="00DF5490">
        <w:rPr>
          <w:rFonts w:ascii="Arial" w:hAnsi="Arial" w:cs="Arial"/>
          <w:sz w:val="16"/>
          <w:szCs w:val="16"/>
        </w:rPr>
        <w:t xml:space="preserve">Регистрация цен и тарифов на товары и услуги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осуществляется в организациях торговли, сферы услуг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и общественного питания, на розничных рынках и ярмарках, реализующих их на регулярной основе в стационарных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pacing w:val="-4"/>
          <w:sz w:val="16"/>
          <w:szCs w:val="16"/>
        </w:rPr>
        <w:t>торговых объектах и в нестационарных (палатки, киоски и т.д.).</w:t>
      </w:r>
      <w:proofErr w:type="gramEnd"/>
    </w:p>
    <w:p w:rsidR="00AA1B3A" w:rsidRPr="00DF5490" w:rsidRDefault="00AA1B3A" w:rsidP="005010D5">
      <w:pPr>
        <w:suppressAutoHyphens/>
        <w:ind w:firstLine="284"/>
        <w:jc w:val="both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z w:val="16"/>
          <w:szCs w:val="16"/>
        </w:rPr>
        <w:t xml:space="preserve">Потребительский набор товаров и услуг, на основании которого осуществляется наблюдение за ценами </w:t>
      </w:r>
      <w:r w:rsidR="001E2BC4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и рассчитывается ИПЦ, представляет собой единую </w:t>
      </w:r>
      <w:r w:rsidR="001E2BC4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для всех субъектов Российской Федерации выборку групп товаров и услуг, наиболее часто потребляемых населением.</w:t>
      </w:r>
    </w:p>
    <w:p w:rsidR="00AA1B3A" w:rsidRPr="00DF5490" w:rsidRDefault="00AA1B3A" w:rsidP="005010D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pacing w:val="-2"/>
          <w:sz w:val="16"/>
          <w:szCs w:val="16"/>
        </w:rPr>
        <w:t>В набор товаров и услуг, разработанный для наблюдения</w:t>
      </w:r>
      <w:r w:rsidRPr="00DF5490">
        <w:rPr>
          <w:rFonts w:ascii="Arial" w:hAnsi="Arial" w:cs="Arial"/>
          <w:sz w:val="16"/>
          <w:szCs w:val="16"/>
        </w:rPr>
        <w:t xml:space="preserve"> за ценами, в основном включены товары и услуги массового потребительского спроса, отобранные с учетом </w:t>
      </w:r>
      <w:r w:rsidR="001E2BC4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их относительной важности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AA1B3A" w:rsidRPr="00DF5490" w:rsidRDefault="00AA1B3A" w:rsidP="005010D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z w:val="16"/>
          <w:szCs w:val="16"/>
        </w:rPr>
        <w:t xml:space="preserve">Исходной информацией для расчета ИПЦ являются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данные регистрации цен на товары (услуги) с конкретными потребительскими свойствами. На их основе определяются средние сопоставимые цены отчетного и предыдущего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периодов. Сопоставимой считается цена (тариф) на один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и тот же товар (услугу) с конкретными потребительскими свойствами (ценовая котировка), зарегистрированная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pacing w:val="-2"/>
          <w:sz w:val="16"/>
          <w:szCs w:val="16"/>
        </w:rPr>
        <w:t>в отчетном и базисном периодах в одной и той же организации</w:t>
      </w:r>
      <w:r w:rsidRPr="00DF5490">
        <w:rPr>
          <w:rFonts w:ascii="Arial" w:hAnsi="Arial" w:cs="Arial"/>
          <w:sz w:val="16"/>
          <w:szCs w:val="16"/>
        </w:rPr>
        <w:t xml:space="preserve"> торговли (сферы услуг).</w:t>
      </w:r>
    </w:p>
    <w:p w:rsidR="00AA1B3A" w:rsidRPr="00DF5490" w:rsidRDefault="00AA1B3A" w:rsidP="005010D5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pacing w:val="-2"/>
          <w:sz w:val="16"/>
          <w:szCs w:val="16"/>
        </w:rPr>
        <w:lastRenderedPageBreak/>
        <w:t>На базе индивидуальных индексов цен на товары (услуги</w:t>
      </w:r>
      <w:proofErr w:type="gramStart"/>
      <w:r w:rsidRPr="00DF5490">
        <w:rPr>
          <w:rFonts w:ascii="Arial" w:hAnsi="Arial" w:cs="Arial"/>
          <w:spacing w:val="-2"/>
          <w:sz w:val="16"/>
          <w:szCs w:val="16"/>
        </w:rPr>
        <w:t>)</w:t>
      </w:r>
      <w:r w:rsidRPr="00DF5490">
        <w:rPr>
          <w:rFonts w:ascii="Arial" w:hAnsi="Arial" w:cs="Arial"/>
          <w:sz w:val="16"/>
          <w:szCs w:val="16"/>
        </w:rPr>
        <w:t>-</w:t>
      </w:r>
      <w:proofErr w:type="gramEnd"/>
      <w:r w:rsidRPr="00DF5490">
        <w:rPr>
          <w:rFonts w:ascii="Arial" w:hAnsi="Arial" w:cs="Arial"/>
          <w:sz w:val="16"/>
          <w:szCs w:val="16"/>
        </w:rPr>
        <w:t xml:space="preserve">представители в отдельных городах и территориальных весов определяются агрегатные индексы цен на отдельные </w:t>
      </w:r>
      <w:r w:rsidRPr="00DF5490">
        <w:rPr>
          <w:rFonts w:ascii="Arial" w:hAnsi="Arial" w:cs="Arial"/>
          <w:spacing w:val="-2"/>
          <w:sz w:val="16"/>
          <w:szCs w:val="16"/>
        </w:rPr>
        <w:t>виды товаров (услуг)-представителей по субъекту Российской</w:t>
      </w:r>
      <w:r w:rsidRPr="00DF5490">
        <w:rPr>
          <w:rFonts w:ascii="Arial" w:hAnsi="Arial" w:cs="Arial"/>
          <w:sz w:val="16"/>
          <w:szCs w:val="16"/>
        </w:rPr>
        <w:t xml:space="preserve"> Федерации, федеральному округу, России.</w:t>
      </w:r>
    </w:p>
    <w:p w:rsidR="00AA1B3A" w:rsidRPr="00DF5490" w:rsidRDefault="00AA1B3A" w:rsidP="005010D5">
      <w:pPr>
        <w:suppressAutoHyphens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DF5490">
        <w:rPr>
          <w:rFonts w:ascii="Arial" w:hAnsi="Arial" w:cs="Arial"/>
          <w:sz w:val="16"/>
          <w:szCs w:val="16"/>
        </w:rPr>
        <w:t xml:space="preserve">Исходя из агрегатных индексов цен на отдельные виды товаров и услуг и расходов на их приобретение в общих </w:t>
      </w:r>
      <w:r w:rsidRPr="00DF5490">
        <w:rPr>
          <w:rFonts w:ascii="Arial" w:hAnsi="Arial" w:cs="Arial"/>
          <w:spacing w:val="-4"/>
          <w:sz w:val="16"/>
          <w:szCs w:val="16"/>
        </w:rPr>
        <w:t>потребительских расходах домашних хозяйств, определяются</w:t>
      </w:r>
      <w:r w:rsidRPr="00DF5490">
        <w:rPr>
          <w:rFonts w:ascii="Arial" w:hAnsi="Arial" w:cs="Arial"/>
          <w:sz w:val="16"/>
          <w:szCs w:val="16"/>
        </w:rPr>
        <w:t xml:space="preserve"> сводные индексы цен по отдельным подгруппам товаров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и услуг, по укрупненным группам (например, продовольственные товары, непродовольственные товары </w:t>
      </w:r>
      <w:r w:rsidR="009B3C6D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и услуги), ИПЦ в целом по субъекту Российской Федерации, федеральному округу и Российской Федерации.</w:t>
      </w:r>
      <w:proofErr w:type="gramEnd"/>
    </w:p>
    <w:p w:rsidR="00AA1B3A" w:rsidRPr="00DF5490" w:rsidRDefault="00AA1B3A" w:rsidP="005010D5">
      <w:pPr>
        <w:suppressAutoHyphens/>
        <w:ind w:firstLine="284"/>
        <w:jc w:val="both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b/>
          <w:sz w:val="16"/>
          <w:szCs w:val="16"/>
        </w:rPr>
        <w:t>Стоимость фиксированного набора потребительских товаров и услуг</w:t>
      </w:r>
      <w:r w:rsidRPr="00DF5490">
        <w:rPr>
          <w:rFonts w:ascii="Arial" w:hAnsi="Arial" w:cs="Arial"/>
          <w:sz w:val="16"/>
          <w:szCs w:val="16"/>
        </w:rPr>
        <w:t xml:space="preserve"> для межрегиональных сопоставлений покупательной способности населения, исчисленная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по субъектам Российской Федерации, является показателем, который может быть использован как вспомогательный инструмент при оценке уровня материального благосостояния населения, отражая сложившийся уровень цен как на продовольственные, так и непродовольственные товары, а также услуги.</w:t>
      </w:r>
    </w:p>
    <w:p w:rsidR="00AA1B3A" w:rsidRPr="00DF5490" w:rsidRDefault="00AA1B3A" w:rsidP="005010D5">
      <w:pPr>
        <w:suppressAutoHyphens/>
        <w:ind w:firstLine="284"/>
        <w:jc w:val="both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z w:val="16"/>
          <w:szCs w:val="16"/>
        </w:rPr>
        <w:t xml:space="preserve">Стоимость набора исчисляется на основе средних потребительских цен на товары (услуги), включенные </w:t>
      </w:r>
      <w:r w:rsidR="004A1BBA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в данный набор и единых весов (количеств товаров (услуг) </w:t>
      </w:r>
      <w:r w:rsidR="00667A6F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 xml:space="preserve">в год) как для субъектов Российской Федерации, </w:t>
      </w:r>
      <w:r w:rsidR="001E2BC4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так и России в целом.</w:t>
      </w:r>
    </w:p>
    <w:p w:rsidR="00AA1B3A" w:rsidRPr="00DF5490" w:rsidRDefault="00AA1B3A" w:rsidP="005010D5">
      <w:pPr>
        <w:suppressAutoHyphens/>
        <w:ind w:firstLine="284"/>
        <w:jc w:val="both"/>
        <w:rPr>
          <w:rFonts w:ascii="Arial" w:hAnsi="Arial" w:cs="Arial"/>
          <w:sz w:val="16"/>
          <w:szCs w:val="16"/>
        </w:rPr>
      </w:pPr>
      <w:r w:rsidRPr="00DF5490">
        <w:rPr>
          <w:rFonts w:ascii="Arial" w:hAnsi="Arial" w:cs="Arial"/>
          <w:sz w:val="16"/>
          <w:szCs w:val="16"/>
        </w:rPr>
        <w:t xml:space="preserve">В состав набора включены 83 наименования товаров </w:t>
      </w:r>
      <w:r w:rsidR="009B3C6D" w:rsidRPr="00DF5490">
        <w:rPr>
          <w:rFonts w:ascii="Arial" w:hAnsi="Arial" w:cs="Arial"/>
          <w:sz w:val="16"/>
          <w:szCs w:val="16"/>
        </w:rPr>
        <w:br/>
      </w:r>
      <w:r w:rsidRPr="00DF5490">
        <w:rPr>
          <w:rFonts w:ascii="Arial" w:hAnsi="Arial" w:cs="Arial"/>
          <w:sz w:val="16"/>
          <w:szCs w:val="16"/>
        </w:rPr>
        <w:t>и услуг, в том числе 30 видов продовольственных товаров, 41 вид непродовольственных товаров и 12 видов услуг. Данные о стоимости набора приведены в расчете на месяц.</w:t>
      </w:r>
    </w:p>
    <w:p w:rsidR="008447D9" w:rsidRPr="00DF5490" w:rsidRDefault="008447D9" w:rsidP="005010D5">
      <w:pPr>
        <w:ind w:firstLine="284"/>
        <w:jc w:val="both"/>
        <w:rPr>
          <w:rFonts w:ascii="Arial" w:hAnsi="Arial" w:cs="Arial"/>
          <w:sz w:val="16"/>
        </w:rPr>
      </w:pPr>
      <w:r w:rsidRPr="00DF5490">
        <w:rPr>
          <w:rFonts w:ascii="Arial" w:hAnsi="Arial" w:cs="Arial"/>
          <w:b/>
          <w:spacing w:val="-4"/>
          <w:sz w:val="16"/>
        </w:rPr>
        <w:t>Индексы цен на первичном и вторичном рынках жилья</w:t>
      </w:r>
      <w:r w:rsidRPr="00DF5490">
        <w:rPr>
          <w:rFonts w:ascii="Arial" w:hAnsi="Arial" w:cs="Arial"/>
          <w:b/>
          <w:sz w:val="16"/>
        </w:rPr>
        <w:t xml:space="preserve"> </w:t>
      </w:r>
      <w:r w:rsidRPr="00DF5490">
        <w:rPr>
          <w:rFonts w:ascii="Arial" w:hAnsi="Arial" w:cs="Arial"/>
          <w:sz w:val="16"/>
        </w:rPr>
        <w:t xml:space="preserve">рассчитываются на основе зарегистрированных цен на вновь построенные квартиры и на квартиры </w:t>
      </w:r>
      <w:r w:rsidR="00667A6F" w:rsidRPr="00DF5490">
        <w:rPr>
          <w:rFonts w:ascii="Arial" w:hAnsi="Arial" w:cs="Arial"/>
          <w:spacing w:val="-4"/>
          <w:sz w:val="16"/>
        </w:rPr>
        <w:t>функцио</w:t>
      </w:r>
      <w:r w:rsidRPr="00DF5490">
        <w:rPr>
          <w:rFonts w:ascii="Arial" w:hAnsi="Arial" w:cs="Arial"/>
          <w:spacing w:val="-4"/>
          <w:sz w:val="16"/>
        </w:rPr>
        <w:t>нирующего жилого фонда, находящиеся в собственности,</w:t>
      </w:r>
      <w:r w:rsidRPr="00DF5490">
        <w:rPr>
          <w:rFonts w:ascii="Arial" w:hAnsi="Arial" w:cs="Arial"/>
          <w:sz w:val="16"/>
        </w:rPr>
        <w:t xml:space="preserve"> если они </w:t>
      </w:r>
      <w:r w:rsidR="00667A6F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>являются объектами совершения рыночных сделок.</w:t>
      </w:r>
    </w:p>
    <w:p w:rsidR="008447D9" w:rsidRPr="00DF5490" w:rsidRDefault="008447D9" w:rsidP="005010D5">
      <w:pPr>
        <w:ind w:firstLine="284"/>
        <w:jc w:val="both"/>
        <w:rPr>
          <w:rFonts w:ascii="Arial" w:hAnsi="Arial" w:cs="Arial"/>
          <w:sz w:val="16"/>
        </w:rPr>
      </w:pPr>
      <w:r w:rsidRPr="00DF5490">
        <w:rPr>
          <w:rFonts w:ascii="Arial" w:hAnsi="Arial" w:cs="Arial"/>
          <w:sz w:val="16"/>
        </w:rPr>
        <w:t>Наблюдение ведется</w:t>
      </w:r>
      <w:r w:rsidRPr="00DF5490">
        <w:rPr>
          <w:rFonts w:ascii="Arial" w:hAnsi="Arial" w:cs="Arial"/>
          <w:b/>
          <w:sz w:val="16"/>
        </w:rPr>
        <w:t xml:space="preserve"> </w:t>
      </w:r>
      <w:r w:rsidRPr="00DF5490">
        <w:rPr>
          <w:rFonts w:ascii="Arial" w:hAnsi="Arial" w:cs="Arial"/>
          <w:sz w:val="16"/>
        </w:rPr>
        <w:t xml:space="preserve">по выборочному кругу организаций, </w:t>
      </w:r>
      <w:r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pacing w:val="-6"/>
          <w:sz w:val="16"/>
        </w:rPr>
        <w:t>осуществляющих опера</w:t>
      </w:r>
      <w:r w:rsidR="00667A6F" w:rsidRPr="00DF5490">
        <w:rPr>
          <w:rFonts w:ascii="Arial" w:hAnsi="Arial" w:cs="Arial"/>
          <w:spacing w:val="-6"/>
          <w:sz w:val="16"/>
        </w:rPr>
        <w:t>ции с недвижимостью в территори</w:t>
      </w:r>
      <w:r w:rsidRPr="00DF5490">
        <w:rPr>
          <w:rFonts w:ascii="Arial" w:hAnsi="Arial" w:cs="Arial"/>
          <w:spacing w:val="-6"/>
          <w:sz w:val="16"/>
        </w:rPr>
        <w:t>альных</w:t>
      </w:r>
      <w:r w:rsidRPr="00DF5490">
        <w:rPr>
          <w:rFonts w:ascii="Arial" w:hAnsi="Arial" w:cs="Arial"/>
          <w:sz w:val="16"/>
        </w:rPr>
        <w:t xml:space="preserve"> центрах и </w:t>
      </w:r>
      <w:r w:rsidR="00D3322D" w:rsidRPr="00DF5490">
        <w:rPr>
          <w:rFonts w:ascii="Arial" w:hAnsi="Arial" w:cs="Arial"/>
          <w:sz w:val="16"/>
        </w:rPr>
        <w:t>отдельных</w:t>
      </w:r>
      <w:r w:rsidRPr="00DF5490">
        <w:rPr>
          <w:rFonts w:ascii="Arial" w:hAnsi="Arial" w:cs="Arial"/>
          <w:sz w:val="16"/>
        </w:rPr>
        <w:t xml:space="preserve"> городах субъектов Российской </w:t>
      </w:r>
      <w:r w:rsidRPr="00DF5490">
        <w:rPr>
          <w:rFonts w:ascii="Arial" w:hAnsi="Arial" w:cs="Arial"/>
          <w:sz w:val="16"/>
        </w:rPr>
        <w:br/>
        <w:t xml:space="preserve">Федерации. При регистрации цен на квартиры учитываются </w:t>
      </w:r>
      <w:r w:rsidRPr="00DF5490">
        <w:rPr>
          <w:rFonts w:ascii="Arial" w:hAnsi="Arial" w:cs="Arial"/>
          <w:sz w:val="16"/>
        </w:rPr>
        <w:br/>
        <w:t xml:space="preserve">их количественные и качественные характеристики. Средние цены по Российской Федерации рассчитываются из средних цен, сложившихся в ее субъектах. </w:t>
      </w:r>
      <w:proofErr w:type="gramStart"/>
      <w:r w:rsidRPr="00DF5490">
        <w:rPr>
          <w:rFonts w:ascii="Arial" w:hAnsi="Arial" w:cs="Arial"/>
          <w:sz w:val="16"/>
        </w:rPr>
        <w:t xml:space="preserve">В качестве весов </w:t>
      </w:r>
      <w:r w:rsidR="00667A6F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используются данные о </w:t>
      </w:r>
      <w:r w:rsidR="00DF6088" w:rsidRPr="00DF5490">
        <w:rPr>
          <w:rFonts w:ascii="Arial" w:hAnsi="Arial" w:cs="Arial"/>
          <w:sz w:val="16"/>
        </w:rPr>
        <w:t>количестве проданно</w:t>
      </w:r>
      <w:r w:rsidR="00B40C51" w:rsidRPr="00DF5490">
        <w:rPr>
          <w:rFonts w:ascii="Arial" w:hAnsi="Arial" w:cs="Arial"/>
          <w:sz w:val="16"/>
        </w:rPr>
        <w:t>й</w:t>
      </w:r>
      <w:r w:rsidR="00DF6088" w:rsidRPr="00DF5490">
        <w:rPr>
          <w:rFonts w:ascii="Arial" w:hAnsi="Arial" w:cs="Arial"/>
          <w:sz w:val="16"/>
        </w:rPr>
        <w:t xml:space="preserve"> общей </w:t>
      </w:r>
      <w:r w:rsidR="00667A6F" w:rsidRPr="00DF5490">
        <w:rPr>
          <w:rFonts w:ascii="Arial" w:hAnsi="Arial" w:cs="Arial"/>
          <w:sz w:val="16"/>
        </w:rPr>
        <w:br/>
      </w:r>
      <w:r w:rsidR="00DF6088" w:rsidRPr="00DF5490">
        <w:rPr>
          <w:rFonts w:ascii="Arial" w:hAnsi="Arial" w:cs="Arial"/>
          <w:sz w:val="16"/>
        </w:rPr>
        <w:t xml:space="preserve">площади квартир отдельно на первичном и вторичном </w:t>
      </w:r>
      <w:r w:rsidR="00667A6F" w:rsidRPr="00DF5490">
        <w:rPr>
          <w:rFonts w:ascii="Arial" w:hAnsi="Arial" w:cs="Arial"/>
          <w:sz w:val="16"/>
        </w:rPr>
        <w:br/>
      </w:r>
      <w:r w:rsidR="00DF6088" w:rsidRPr="00DF5490">
        <w:rPr>
          <w:rFonts w:ascii="Arial" w:hAnsi="Arial" w:cs="Arial"/>
          <w:sz w:val="16"/>
        </w:rPr>
        <w:t>рынках жилья</w:t>
      </w:r>
      <w:r w:rsidR="00B40C51" w:rsidRPr="00DF5490">
        <w:rPr>
          <w:rFonts w:ascii="Arial" w:hAnsi="Arial" w:cs="Arial"/>
          <w:sz w:val="16"/>
        </w:rPr>
        <w:t>,</w:t>
      </w:r>
      <w:r w:rsidR="00DF6088" w:rsidRPr="00DF5490">
        <w:rPr>
          <w:rFonts w:ascii="Arial" w:hAnsi="Arial" w:cs="Arial"/>
          <w:sz w:val="16"/>
        </w:rPr>
        <w:t xml:space="preserve"> накопленном за предыдущий год.</w:t>
      </w:r>
      <w:r w:rsidRPr="00DF5490">
        <w:rPr>
          <w:rFonts w:ascii="Arial" w:hAnsi="Arial" w:cs="Arial"/>
          <w:sz w:val="16"/>
        </w:rPr>
        <w:t xml:space="preserve"> </w:t>
      </w:r>
      <w:proofErr w:type="gramEnd"/>
    </w:p>
    <w:p w:rsidR="008447D9" w:rsidRPr="00DF5490" w:rsidRDefault="008447D9" w:rsidP="005010D5">
      <w:pPr>
        <w:pStyle w:val="31"/>
        <w:spacing w:line="240" w:lineRule="auto"/>
        <w:rPr>
          <w:rFonts w:cs="Arial"/>
          <w:b w:val="0"/>
          <w:bCs/>
        </w:rPr>
      </w:pPr>
      <w:r w:rsidRPr="00DF5490">
        <w:rPr>
          <w:rFonts w:cs="Arial"/>
        </w:rPr>
        <w:t xml:space="preserve">Индекс цен производителей промышленных товаров </w:t>
      </w:r>
      <w:r w:rsidRPr="00DF5490">
        <w:rPr>
          <w:rFonts w:cs="Arial"/>
          <w:b w:val="0"/>
          <w:bCs/>
        </w:rPr>
        <w:t>рассчитывается на основании регистрации цен на товары</w:t>
      </w:r>
      <w:r w:rsidR="00FB67EE" w:rsidRPr="00DF5490">
        <w:rPr>
          <w:rFonts w:cs="Arial"/>
          <w:b w:val="0"/>
          <w:bCs/>
        </w:rPr>
        <w:t xml:space="preserve"> (услуги</w:t>
      </w:r>
      <w:proofErr w:type="gramStart"/>
      <w:r w:rsidR="00FB67EE" w:rsidRPr="00DF5490">
        <w:rPr>
          <w:rFonts w:cs="Arial"/>
          <w:b w:val="0"/>
          <w:bCs/>
        </w:rPr>
        <w:t>)</w:t>
      </w:r>
      <w:r w:rsidR="00B40C51" w:rsidRPr="00DF5490">
        <w:rPr>
          <w:rFonts w:cs="Arial"/>
          <w:b w:val="0"/>
        </w:rPr>
        <w:t>-</w:t>
      </w:r>
      <w:proofErr w:type="gramEnd"/>
      <w:r w:rsidR="00B40C51" w:rsidRPr="00DF5490">
        <w:rPr>
          <w:rFonts w:cs="Arial"/>
          <w:b w:val="0"/>
        </w:rPr>
        <w:t>п</w:t>
      </w:r>
      <w:r w:rsidRPr="00DF5490">
        <w:rPr>
          <w:rFonts w:cs="Arial"/>
          <w:b w:val="0"/>
          <w:bCs/>
        </w:rPr>
        <w:t xml:space="preserve">редставители в базовых организациях. Наблюдение за ценами производителей осуществляется более чем </w:t>
      </w:r>
      <w:r w:rsidR="00667A6F" w:rsidRPr="00DF5490">
        <w:rPr>
          <w:rFonts w:cs="Arial"/>
          <w:b w:val="0"/>
          <w:bCs/>
        </w:rPr>
        <w:br/>
      </w:r>
      <w:r w:rsidRPr="00DF5490">
        <w:rPr>
          <w:rFonts w:cs="Arial"/>
          <w:b w:val="0"/>
          <w:bCs/>
        </w:rPr>
        <w:t xml:space="preserve">в </w:t>
      </w:r>
      <w:r w:rsidR="004B04D8" w:rsidRPr="00DF5490">
        <w:rPr>
          <w:rFonts w:cs="Arial"/>
          <w:b w:val="0"/>
          <w:bCs/>
        </w:rPr>
        <w:t>10</w:t>
      </w:r>
      <w:r w:rsidRPr="00DF5490">
        <w:rPr>
          <w:rFonts w:cs="Arial"/>
          <w:b w:val="0"/>
          <w:bCs/>
        </w:rPr>
        <w:t xml:space="preserve"> тыс. организаций. Расчет средних цен и индексов цен производит</w:t>
      </w:r>
      <w:r w:rsidR="004B04D8" w:rsidRPr="00DF5490">
        <w:rPr>
          <w:rFonts w:cs="Arial"/>
          <w:b w:val="0"/>
          <w:bCs/>
        </w:rPr>
        <w:t>ся более чем по 1</w:t>
      </w:r>
      <w:r w:rsidR="00D47BE5">
        <w:rPr>
          <w:rFonts w:cs="Arial"/>
          <w:b w:val="0"/>
          <w:bCs/>
        </w:rPr>
        <w:t> </w:t>
      </w:r>
      <w:r w:rsidR="005A7D3C">
        <w:rPr>
          <w:rFonts w:cs="Arial"/>
          <w:b w:val="0"/>
          <w:bCs/>
        </w:rPr>
        <w:t>3</w:t>
      </w:r>
      <w:r w:rsidR="0020040B" w:rsidRPr="00DF5490">
        <w:rPr>
          <w:rFonts w:cs="Arial"/>
          <w:b w:val="0"/>
          <w:bCs/>
        </w:rPr>
        <w:t>00</w:t>
      </w:r>
      <w:r w:rsidRPr="00DF5490">
        <w:rPr>
          <w:rFonts w:cs="Arial"/>
          <w:b w:val="0"/>
          <w:bCs/>
        </w:rPr>
        <w:t xml:space="preserve"> товарам</w:t>
      </w:r>
      <w:r w:rsidR="00FB67EE" w:rsidRPr="00DF5490">
        <w:rPr>
          <w:rFonts w:cs="Arial"/>
          <w:b w:val="0"/>
          <w:bCs/>
        </w:rPr>
        <w:t xml:space="preserve"> (услугам</w:t>
      </w:r>
      <w:proofErr w:type="gramStart"/>
      <w:r w:rsidR="00FB67EE" w:rsidRPr="00DF5490">
        <w:rPr>
          <w:rFonts w:cs="Arial"/>
          <w:b w:val="0"/>
          <w:bCs/>
        </w:rPr>
        <w:t>)</w:t>
      </w:r>
      <w:r w:rsidRPr="00DF5490">
        <w:rPr>
          <w:rFonts w:cs="Arial"/>
          <w:b w:val="0"/>
          <w:bCs/>
        </w:rPr>
        <w:t>-</w:t>
      </w:r>
      <w:proofErr w:type="gramEnd"/>
      <w:r w:rsidRPr="00DF5490">
        <w:rPr>
          <w:rFonts w:cs="Arial"/>
          <w:b w:val="0"/>
          <w:bCs/>
        </w:rPr>
        <w:t xml:space="preserve">представителям. Цены производителей представляют собой фактически сложившиеся на момент регистрации цены </w:t>
      </w:r>
      <w:r w:rsidR="00667A6F" w:rsidRPr="00DF5490">
        <w:rPr>
          <w:rFonts w:cs="Arial"/>
          <w:b w:val="0"/>
          <w:bCs/>
        </w:rPr>
        <w:br/>
      </w:r>
      <w:r w:rsidRPr="00DF5490">
        <w:rPr>
          <w:rFonts w:cs="Arial"/>
          <w:b w:val="0"/>
          <w:bCs/>
        </w:rPr>
        <w:t>указанных организаций на произведенн</w:t>
      </w:r>
      <w:r w:rsidR="00DF6088" w:rsidRPr="00DF5490">
        <w:rPr>
          <w:rFonts w:cs="Arial"/>
          <w:b w:val="0"/>
          <w:bCs/>
        </w:rPr>
        <w:t xml:space="preserve">ые </w:t>
      </w:r>
      <w:r w:rsidR="0007039A" w:rsidRPr="00DF5490">
        <w:rPr>
          <w:rFonts w:cs="Arial"/>
          <w:b w:val="0"/>
          <w:bCs/>
        </w:rPr>
        <w:t xml:space="preserve">и отгруженные </w:t>
      </w:r>
      <w:r w:rsidR="00DF6088" w:rsidRPr="00DF5490">
        <w:rPr>
          <w:rFonts w:cs="Arial"/>
          <w:b w:val="0"/>
          <w:bCs/>
        </w:rPr>
        <w:t>товар</w:t>
      </w:r>
      <w:r w:rsidR="0007039A" w:rsidRPr="00DF5490">
        <w:rPr>
          <w:rFonts w:cs="Arial"/>
          <w:b w:val="0"/>
          <w:bCs/>
        </w:rPr>
        <w:t>ы</w:t>
      </w:r>
      <w:r w:rsidR="00FB67EE" w:rsidRPr="00DF5490">
        <w:rPr>
          <w:rFonts w:cs="Arial"/>
          <w:b w:val="0"/>
          <w:bCs/>
        </w:rPr>
        <w:t xml:space="preserve"> (оказанные услуги)</w:t>
      </w:r>
      <w:r w:rsidRPr="00DF5490">
        <w:rPr>
          <w:rFonts w:cs="Arial"/>
          <w:b w:val="0"/>
          <w:bCs/>
        </w:rPr>
        <w:t>, предназначенн</w:t>
      </w:r>
      <w:r w:rsidR="00DF6088" w:rsidRPr="00DF5490">
        <w:rPr>
          <w:rFonts w:cs="Arial"/>
          <w:b w:val="0"/>
          <w:bCs/>
        </w:rPr>
        <w:t>ые</w:t>
      </w:r>
      <w:r w:rsidRPr="00DF5490">
        <w:rPr>
          <w:rFonts w:cs="Arial"/>
          <w:b w:val="0"/>
          <w:bCs/>
        </w:rPr>
        <w:t xml:space="preserve"> для реализации на внутреннем рынке (без косвенных товарных налогов – налога на добавленную стоимость, акциза </w:t>
      </w:r>
      <w:r w:rsidR="00E6541B" w:rsidRPr="00DF5490">
        <w:rPr>
          <w:rFonts w:cs="Arial"/>
          <w:b w:val="0"/>
          <w:bCs/>
        </w:rPr>
        <w:t xml:space="preserve">и  </w:t>
      </w:r>
      <w:r w:rsidRPr="00DF5490">
        <w:rPr>
          <w:rFonts w:cs="Arial"/>
          <w:b w:val="0"/>
          <w:bCs/>
        </w:rPr>
        <w:t>т.п.)</w:t>
      </w:r>
      <w:r w:rsidR="009B6AEA" w:rsidRPr="00DF5490">
        <w:rPr>
          <w:rFonts w:cs="Arial"/>
          <w:b w:val="0"/>
          <w:bCs/>
        </w:rPr>
        <w:t>.</w:t>
      </w:r>
    </w:p>
    <w:p w:rsidR="008447D9" w:rsidRPr="00DF5490" w:rsidRDefault="008447D9" w:rsidP="005010D5">
      <w:pPr>
        <w:pStyle w:val="31"/>
        <w:spacing w:line="240" w:lineRule="auto"/>
        <w:rPr>
          <w:rFonts w:cs="Arial"/>
          <w:b w:val="0"/>
          <w:bCs/>
        </w:rPr>
      </w:pPr>
      <w:r w:rsidRPr="00DF5490">
        <w:rPr>
          <w:rFonts w:cs="Arial"/>
          <w:b w:val="0"/>
          <w:bCs/>
        </w:rPr>
        <w:lastRenderedPageBreak/>
        <w:t>Рассчитанные по товарам</w:t>
      </w:r>
      <w:r w:rsidR="0075055A" w:rsidRPr="00DF5490">
        <w:rPr>
          <w:rFonts w:cs="Arial"/>
          <w:b w:val="0"/>
          <w:bCs/>
        </w:rPr>
        <w:t xml:space="preserve"> (услугам</w:t>
      </w:r>
      <w:proofErr w:type="gramStart"/>
      <w:r w:rsidR="0075055A" w:rsidRPr="00DF5490">
        <w:rPr>
          <w:rFonts w:cs="Arial"/>
          <w:b w:val="0"/>
          <w:bCs/>
        </w:rPr>
        <w:t>)</w:t>
      </w:r>
      <w:r w:rsidR="00B40C51" w:rsidRPr="00DF5490">
        <w:rPr>
          <w:rFonts w:cs="Arial"/>
          <w:b w:val="0"/>
          <w:bCs/>
        </w:rPr>
        <w:t>-</w:t>
      </w:r>
      <w:proofErr w:type="gramEnd"/>
      <w:r w:rsidRPr="00DF5490">
        <w:rPr>
          <w:rFonts w:cs="Arial"/>
          <w:b w:val="0"/>
          <w:bCs/>
        </w:rPr>
        <w:t xml:space="preserve">представителям </w:t>
      </w:r>
      <w:r w:rsidR="00667A6F" w:rsidRPr="00DF5490">
        <w:rPr>
          <w:rFonts w:cs="Arial"/>
          <w:b w:val="0"/>
          <w:bCs/>
        </w:rPr>
        <w:br/>
      </w:r>
      <w:r w:rsidRPr="00DF5490">
        <w:rPr>
          <w:rFonts w:cs="Arial"/>
          <w:b w:val="0"/>
          <w:bCs/>
        </w:rPr>
        <w:t xml:space="preserve">индексы цен производителей последовательно агрегируются </w:t>
      </w:r>
      <w:r w:rsidR="004A1BBA" w:rsidRPr="00DF5490">
        <w:rPr>
          <w:rFonts w:cs="Arial"/>
          <w:b w:val="0"/>
          <w:bCs/>
        </w:rPr>
        <w:br/>
      </w:r>
      <w:r w:rsidRPr="00DF5490">
        <w:rPr>
          <w:rFonts w:cs="Arial"/>
          <w:b w:val="0"/>
          <w:bCs/>
        </w:rPr>
        <w:t xml:space="preserve">в индексы цен соответствующих видов, групп, классов, </w:t>
      </w:r>
      <w:r w:rsidR="00667A6F" w:rsidRPr="00DF5490">
        <w:rPr>
          <w:rFonts w:cs="Arial"/>
          <w:b w:val="0"/>
          <w:bCs/>
        </w:rPr>
        <w:br/>
      </w:r>
      <w:r w:rsidRPr="00DF5490">
        <w:rPr>
          <w:rFonts w:cs="Arial"/>
          <w:b w:val="0"/>
          <w:bCs/>
        </w:rPr>
        <w:t xml:space="preserve">разделов экономической деятельности. В качестве весов </w:t>
      </w:r>
      <w:r w:rsidR="00667A6F" w:rsidRPr="00DF5490">
        <w:rPr>
          <w:rFonts w:cs="Arial"/>
          <w:b w:val="0"/>
          <w:bCs/>
        </w:rPr>
        <w:br/>
      </w:r>
      <w:r w:rsidRPr="00DF5490">
        <w:rPr>
          <w:rFonts w:cs="Arial"/>
          <w:b w:val="0"/>
          <w:bCs/>
        </w:rPr>
        <w:t xml:space="preserve">используются данные об объеме </w:t>
      </w:r>
      <w:r w:rsidR="008142E7" w:rsidRPr="00DF5490">
        <w:rPr>
          <w:rFonts w:cs="Arial"/>
          <w:b w:val="0"/>
          <w:bCs/>
        </w:rPr>
        <w:t>отгрузки продукции (услуг)</w:t>
      </w:r>
      <w:r w:rsidRPr="00DF5490">
        <w:rPr>
          <w:rFonts w:cs="Arial"/>
          <w:b w:val="0"/>
          <w:bCs/>
        </w:rPr>
        <w:t xml:space="preserve"> </w:t>
      </w:r>
      <w:r w:rsidR="00667A6F" w:rsidRPr="00DF5490">
        <w:rPr>
          <w:rFonts w:cs="Arial"/>
          <w:b w:val="0"/>
          <w:bCs/>
        </w:rPr>
        <w:br/>
      </w:r>
      <w:r w:rsidRPr="00DF5490">
        <w:rPr>
          <w:rFonts w:cs="Arial"/>
          <w:b w:val="0"/>
          <w:bCs/>
        </w:rPr>
        <w:t xml:space="preserve">в стоимостном выражении </w:t>
      </w:r>
      <w:r w:rsidR="006954F9" w:rsidRPr="00DF5490">
        <w:rPr>
          <w:rFonts w:cs="Arial"/>
          <w:b w:val="0"/>
          <w:bCs/>
        </w:rPr>
        <w:t xml:space="preserve">за </w:t>
      </w:r>
      <w:r w:rsidRPr="00DF5490">
        <w:rPr>
          <w:rFonts w:cs="Arial"/>
          <w:b w:val="0"/>
          <w:bCs/>
        </w:rPr>
        <w:t>ба</w:t>
      </w:r>
      <w:r w:rsidR="006954F9" w:rsidRPr="00DF5490">
        <w:rPr>
          <w:rFonts w:cs="Arial"/>
          <w:b w:val="0"/>
          <w:bCs/>
        </w:rPr>
        <w:t>зисный период</w:t>
      </w:r>
      <w:r w:rsidRPr="00DF5490">
        <w:rPr>
          <w:rFonts w:cs="Arial"/>
          <w:b w:val="0"/>
          <w:bCs/>
        </w:rPr>
        <w:t xml:space="preserve">.  </w:t>
      </w:r>
    </w:p>
    <w:p w:rsidR="008447D9" w:rsidRPr="00DF5490" w:rsidRDefault="008447D9" w:rsidP="005010D5">
      <w:pPr>
        <w:ind w:firstLine="284"/>
        <w:jc w:val="both"/>
        <w:rPr>
          <w:rFonts w:ascii="Arial" w:hAnsi="Arial" w:cs="Arial"/>
          <w:spacing w:val="-2"/>
          <w:sz w:val="16"/>
        </w:rPr>
      </w:pPr>
      <w:r w:rsidRPr="00DF5490">
        <w:rPr>
          <w:rFonts w:ascii="Arial" w:hAnsi="Arial" w:cs="Arial"/>
          <w:b/>
          <w:spacing w:val="-2"/>
          <w:sz w:val="16"/>
        </w:rPr>
        <w:t xml:space="preserve">Индекс цен производителей сельскохозяйственной продукции </w:t>
      </w:r>
      <w:r w:rsidRPr="00DF5490">
        <w:rPr>
          <w:rFonts w:ascii="Arial" w:hAnsi="Arial" w:cs="Arial"/>
          <w:spacing w:val="-2"/>
          <w:sz w:val="16"/>
        </w:rPr>
        <w:t>исчисляется на основании регистрации в отобра</w:t>
      </w:r>
      <w:r w:rsidRPr="00DF5490">
        <w:rPr>
          <w:rFonts w:ascii="Arial" w:hAnsi="Arial" w:cs="Arial"/>
          <w:spacing w:val="-2"/>
          <w:sz w:val="16"/>
        </w:rPr>
        <w:t>н</w:t>
      </w:r>
      <w:r w:rsidRPr="00DF5490">
        <w:rPr>
          <w:rFonts w:ascii="Arial" w:hAnsi="Arial" w:cs="Arial"/>
          <w:spacing w:val="-2"/>
          <w:sz w:val="16"/>
        </w:rPr>
        <w:t xml:space="preserve">ных для наблюдения сельскохозяйственных организациях цен на основные виды товаров-представителей, реализуемых заготовительным, перерабатывающим организациям, </w:t>
      </w:r>
      <w:r w:rsidR="00667A6F" w:rsidRPr="00DF5490">
        <w:rPr>
          <w:rFonts w:ascii="Arial" w:hAnsi="Arial" w:cs="Arial"/>
          <w:spacing w:val="-2"/>
          <w:sz w:val="16"/>
        </w:rPr>
        <w:br/>
      </w:r>
      <w:r w:rsidRPr="00DF5490">
        <w:rPr>
          <w:rFonts w:ascii="Arial" w:hAnsi="Arial" w:cs="Arial"/>
          <w:spacing w:val="-2"/>
          <w:sz w:val="16"/>
        </w:rPr>
        <w:t xml:space="preserve">на рынке, через собственную торговую сеть, населению </w:t>
      </w:r>
      <w:r w:rsidR="00667A6F" w:rsidRPr="00DF5490">
        <w:rPr>
          <w:rFonts w:ascii="Arial" w:hAnsi="Arial" w:cs="Arial"/>
          <w:spacing w:val="-2"/>
          <w:sz w:val="16"/>
        </w:rPr>
        <w:br/>
      </w:r>
      <w:r w:rsidRPr="00DF5490">
        <w:rPr>
          <w:rFonts w:ascii="Arial" w:hAnsi="Arial" w:cs="Arial"/>
          <w:spacing w:val="-2"/>
          <w:sz w:val="16"/>
        </w:rPr>
        <w:t xml:space="preserve">непосредственно с транспортных средств, на ярмарках, </w:t>
      </w:r>
      <w:r w:rsidR="00667A6F" w:rsidRPr="00DF5490">
        <w:rPr>
          <w:rFonts w:ascii="Arial" w:hAnsi="Arial" w:cs="Arial"/>
          <w:spacing w:val="-2"/>
          <w:sz w:val="16"/>
        </w:rPr>
        <w:br/>
      </w:r>
      <w:r w:rsidRPr="00DF5490">
        <w:rPr>
          <w:rFonts w:ascii="Arial" w:hAnsi="Arial" w:cs="Arial"/>
          <w:spacing w:val="-2"/>
          <w:sz w:val="16"/>
        </w:rPr>
        <w:t>биржах, аукционах, организациям, коммерческим структурам</w:t>
      </w:r>
      <w:r w:rsidR="00667A6F" w:rsidRPr="00DF5490">
        <w:rPr>
          <w:rFonts w:ascii="Arial" w:hAnsi="Arial" w:cs="Arial"/>
          <w:spacing w:val="-2"/>
          <w:sz w:val="16"/>
        </w:rPr>
        <w:br/>
      </w:r>
      <w:r w:rsidRPr="00DF5490">
        <w:rPr>
          <w:rFonts w:ascii="Arial" w:hAnsi="Arial" w:cs="Arial"/>
          <w:spacing w:val="-2"/>
          <w:sz w:val="16"/>
        </w:rPr>
        <w:t xml:space="preserve">и т.п. Цены производителей сельскохозяйственной продукции приводятся с учетом надбавок и скидок за качество </w:t>
      </w:r>
      <w:r w:rsidR="00667A6F" w:rsidRPr="00DF5490">
        <w:rPr>
          <w:rFonts w:ascii="Arial" w:hAnsi="Arial" w:cs="Arial"/>
          <w:spacing w:val="-2"/>
          <w:sz w:val="16"/>
        </w:rPr>
        <w:br/>
      </w:r>
      <w:r w:rsidRPr="00DF5490">
        <w:rPr>
          <w:rFonts w:ascii="Arial" w:hAnsi="Arial" w:cs="Arial"/>
          <w:spacing w:val="-2"/>
          <w:sz w:val="16"/>
        </w:rPr>
        <w:t xml:space="preserve">реализованной продукции без расходов на транспортировку, экспедирование, погрузку и разгрузку продукции, а также </w:t>
      </w:r>
      <w:r w:rsidR="00667A6F" w:rsidRPr="00DF5490">
        <w:rPr>
          <w:rFonts w:ascii="Arial" w:hAnsi="Arial" w:cs="Arial"/>
          <w:spacing w:val="-2"/>
          <w:sz w:val="16"/>
        </w:rPr>
        <w:br/>
      </w:r>
      <w:r w:rsidRPr="00DF5490">
        <w:rPr>
          <w:rFonts w:ascii="Arial" w:hAnsi="Arial" w:cs="Arial"/>
          <w:spacing w:val="-2"/>
          <w:sz w:val="16"/>
        </w:rPr>
        <w:t>без налога на добавленную стоимость.</w:t>
      </w:r>
    </w:p>
    <w:p w:rsidR="008447D9" w:rsidRPr="00DF5490" w:rsidRDefault="008447D9" w:rsidP="005010D5">
      <w:pPr>
        <w:ind w:firstLine="284"/>
        <w:jc w:val="both"/>
        <w:rPr>
          <w:rFonts w:ascii="Arial" w:hAnsi="Arial" w:cs="Arial"/>
          <w:bCs/>
          <w:sz w:val="16"/>
        </w:rPr>
      </w:pPr>
      <w:r w:rsidRPr="00DF5490">
        <w:rPr>
          <w:rFonts w:ascii="Arial" w:hAnsi="Arial" w:cs="Arial"/>
          <w:b/>
          <w:sz w:val="16"/>
        </w:rPr>
        <w:t>Индекс цен приобретения промышленн</w:t>
      </w:r>
      <w:r w:rsidR="0075055A" w:rsidRPr="00DF5490">
        <w:rPr>
          <w:rFonts w:ascii="Arial" w:hAnsi="Arial" w:cs="Arial"/>
          <w:b/>
          <w:sz w:val="16"/>
        </w:rPr>
        <w:t>ых</w:t>
      </w:r>
      <w:r w:rsidRPr="00DF5490">
        <w:rPr>
          <w:rFonts w:ascii="Arial" w:hAnsi="Arial" w:cs="Arial"/>
          <w:b/>
          <w:sz w:val="16"/>
        </w:rPr>
        <w:t xml:space="preserve"> </w:t>
      </w:r>
      <w:r w:rsidR="0075055A" w:rsidRPr="00DF5490">
        <w:rPr>
          <w:rFonts w:ascii="Arial" w:hAnsi="Arial" w:cs="Arial"/>
          <w:b/>
          <w:sz w:val="16"/>
        </w:rPr>
        <w:t xml:space="preserve">товаров </w:t>
      </w:r>
      <w:r w:rsidR="00667A6F" w:rsidRPr="00DF5490">
        <w:rPr>
          <w:rFonts w:ascii="Arial" w:hAnsi="Arial" w:cs="Arial"/>
          <w:b/>
          <w:sz w:val="16"/>
        </w:rPr>
        <w:br/>
      </w:r>
      <w:r w:rsidRPr="00DF5490">
        <w:rPr>
          <w:rFonts w:ascii="Arial" w:hAnsi="Arial" w:cs="Arial"/>
          <w:b/>
          <w:sz w:val="16"/>
        </w:rPr>
        <w:t xml:space="preserve">и услуг </w:t>
      </w:r>
      <w:r w:rsidRPr="00DF5490">
        <w:rPr>
          <w:rFonts w:ascii="Arial" w:hAnsi="Arial" w:cs="Arial"/>
          <w:bCs/>
          <w:sz w:val="16"/>
        </w:rPr>
        <w:t>характеризует изменение цен на приобретенную сельскохозяйственными организациями промышленную продукцию и оказанные им услуги</w:t>
      </w:r>
      <w:r w:rsidR="006B6F8F" w:rsidRPr="00DF5490">
        <w:rPr>
          <w:rFonts w:ascii="Arial" w:hAnsi="Arial" w:cs="Arial"/>
          <w:bCs/>
          <w:sz w:val="16"/>
        </w:rPr>
        <w:t>.</w:t>
      </w:r>
    </w:p>
    <w:p w:rsidR="008447D9" w:rsidRPr="00DF5490" w:rsidRDefault="008447D9" w:rsidP="005010D5">
      <w:pPr>
        <w:ind w:firstLine="284"/>
        <w:jc w:val="both"/>
        <w:rPr>
          <w:rFonts w:ascii="Arial" w:hAnsi="Arial" w:cs="Arial"/>
          <w:bCs/>
          <w:sz w:val="16"/>
        </w:rPr>
      </w:pPr>
      <w:r w:rsidRPr="00DF5490">
        <w:rPr>
          <w:rFonts w:ascii="Arial" w:hAnsi="Arial" w:cs="Arial"/>
          <w:bCs/>
          <w:sz w:val="16"/>
        </w:rPr>
        <w:t xml:space="preserve">Наблюдение осуществляется по выборочному кругу сельскохозяйственных организаций. Регистрации подлежат цены на продукцию, приобретенную в течение отчетного года, новую, бывшую в употреблении, полученную </w:t>
      </w:r>
      <w:r w:rsidR="00667A6F" w:rsidRPr="00DF5490">
        <w:rPr>
          <w:rFonts w:ascii="Arial" w:hAnsi="Arial" w:cs="Arial"/>
          <w:bCs/>
          <w:sz w:val="16"/>
        </w:rPr>
        <w:br/>
      </w:r>
      <w:r w:rsidRPr="00DF5490">
        <w:rPr>
          <w:rFonts w:ascii="Arial" w:hAnsi="Arial" w:cs="Arial"/>
          <w:bCs/>
          <w:sz w:val="16"/>
        </w:rPr>
        <w:t>по бартерным операциям. Цены регистрируются с учетом налога на добавленную стоимость, транспортных, сбытовых, посреднических и других расходов.</w:t>
      </w:r>
    </w:p>
    <w:p w:rsidR="008447D9" w:rsidRPr="00DF5490" w:rsidRDefault="008447D9" w:rsidP="005010D5">
      <w:pPr>
        <w:ind w:firstLine="284"/>
        <w:jc w:val="both"/>
        <w:rPr>
          <w:rFonts w:ascii="Arial" w:hAnsi="Arial" w:cs="Arial"/>
          <w:b/>
          <w:sz w:val="16"/>
        </w:rPr>
      </w:pPr>
      <w:r w:rsidRPr="00DF5490">
        <w:rPr>
          <w:rFonts w:ascii="Arial" w:hAnsi="Arial" w:cs="Arial"/>
          <w:spacing w:val="-2"/>
          <w:sz w:val="16"/>
        </w:rPr>
        <w:t>Получаемая информация служит также для отслеживания</w:t>
      </w:r>
      <w:r w:rsidRPr="00DF5490">
        <w:rPr>
          <w:rFonts w:ascii="Arial" w:hAnsi="Arial" w:cs="Arial"/>
          <w:sz w:val="16"/>
        </w:rPr>
        <w:t xml:space="preserve"> </w:t>
      </w:r>
      <w:r w:rsidRPr="00DF5490">
        <w:rPr>
          <w:rFonts w:ascii="Arial" w:hAnsi="Arial" w:cs="Arial"/>
          <w:spacing w:val="-4"/>
          <w:sz w:val="16"/>
        </w:rPr>
        <w:t>соотношения между ценами, по которым сельскохозяйственные</w:t>
      </w:r>
      <w:r w:rsidRPr="00DF5490">
        <w:rPr>
          <w:rFonts w:ascii="Arial" w:hAnsi="Arial" w:cs="Arial"/>
          <w:sz w:val="16"/>
        </w:rPr>
        <w:t xml:space="preserve"> производители продают свою продукцию, и ценами,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по которым они приобретают промышленную продукцию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и услуги. В качестве весов для исчисления индекса цен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lastRenderedPageBreak/>
        <w:t xml:space="preserve">приобретения используется информация об объемах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>приобретенной промышленной продукции и услуг в базисном периоде.</w:t>
      </w:r>
      <w:r w:rsidRPr="00DF5490">
        <w:rPr>
          <w:rFonts w:ascii="Arial" w:hAnsi="Arial" w:cs="Arial"/>
          <w:b/>
          <w:sz w:val="16"/>
        </w:rPr>
        <w:t xml:space="preserve"> </w:t>
      </w:r>
    </w:p>
    <w:p w:rsidR="0023280B" w:rsidRPr="00DF5490" w:rsidRDefault="008447D9" w:rsidP="005010D5">
      <w:pPr>
        <w:ind w:firstLine="284"/>
        <w:jc w:val="both"/>
        <w:rPr>
          <w:rFonts w:ascii="Arial" w:hAnsi="Arial" w:cs="Arial"/>
          <w:sz w:val="16"/>
        </w:rPr>
      </w:pPr>
      <w:r w:rsidRPr="00DF5490">
        <w:rPr>
          <w:rFonts w:ascii="Arial" w:hAnsi="Arial" w:cs="Arial"/>
          <w:b/>
          <w:bCs/>
          <w:sz w:val="16"/>
        </w:rPr>
        <w:t xml:space="preserve">Индекс цен производителей </w:t>
      </w:r>
      <w:r w:rsidR="0023280B" w:rsidRPr="00DF5490">
        <w:rPr>
          <w:rFonts w:ascii="Arial" w:hAnsi="Arial" w:cs="Arial"/>
          <w:b/>
          <w:bCs/>
          <w:sz w:val="16"/>
        </w:rPr>
        <w:t xml:space="preserve">на строительную </w:t>
      </w:r>
      <w:r w:rsidR="005C790D" w:rsidRPr="00DF5490">
        <w:rPr>
          <w:rFonts w:ascii="Arial" w:hAnsi="Arial" w:cs="Arial"/>
          <w:b/>
          <w:bCs/>
          <w:sz w:val="16"/>
        </w:rPr>
        <w:br/>
      </w:r>
      <w:r w:rsidR="0023280B" w:rsidRPr="00DF5490">
        <w:rPr>
          <w:rFonts w:ascii="Arial" w:hAnsi="Arial" w:cs="Arial"/>
          <w:b/>
          <w:bCs/>
          <w:sz w:val="16"/>
        </w:rPr>
        <w:t>продукцию</w:t>
      </w:r>
      <w:r w:rsidR="0023280B" w:rsidRPr="00DF5490">
        <w:rPr>
          <w:rFonts w:ascii="Arial" w:hAnsi="Arial" w:cs="Arial"/>
          <w:sz w:val="16"/>
        </w:rPr>
        <w:t xml:space="preserve"> формируется из индексов цен на строительно-монтажные работы и на прочие затраты, включенные </w:t>
      </w:r>
      <w:r w:rsidR="004A1BBA" w:rsidRPr="00DF5490">
        <w:rPr>
          <w:rFonts w:ascii="Arial" w:hAnsi="Arial" w:cs="Arial"/>
          <w:sz w:val="16"/>
        </w:rPr>
        <w:br/>
      </w:r>
      <w:r w:rsidR="0023280B" w:rsidRPr="00DF5490">
        <w:rPr>
          <w:rFonts w:ascii="Arial" w:hAnsi="Arial" w:cs="Arial"/>
          <w:sz w:val="16"/>
        </w:rPr>
        <w:t xml:space="preserve">в сводный сметный расчет строительства, взвешенных </w:t>
      </w:r>
      <w:r w:rsidR="005C790D" w:rsidRPr="00DF5490">
        <w:rPr>
          <w:rFonts w:ascii="Arial" w:hAnsi="Arial" w:cs="Arial"/>
          <w:sz w:val="16"/>
        </w:rPr>
        <w:br/>
      </w:r>
      <w:r w:rsidR="0023280B" w:rsidRPr="00DF5490">
        <w:rPr>
          <w:rFonts w:ascii="Arial" w:hAnsi="Arial" w:cs="Arial"/>
          <w:sz w:val="16"/>
        </w:rPr>
        <w:t xml:space="preserve">по доле этих элементов в общем объеме инвестиций </w:t>
      </w:r>
      <w:r w:rsidR="005C790D" w:rsidRPr="00DF5490">
        <w:rPr>
          <w:rFonts w:ascii="Arial" w:hAnsi="Arial" w:cs="Arial"/>
          <w:sz w:val="16"/>
        </w:rPr>
        <w:br/>
      </w:r>
      <w:r w:rsidR="0023280B" w:rsidRPr="00DF5490">
        <w:rPr>
          <w:rFonts w:ascii="Arial" w:hAnsi="Arial" w:cs="Arial"/>
          <w:sz w:val="16"/>
        </w:rPr>
        <w:t xml:space="preserve">в жилища, здания и сооружения. </w:t>
      </w:r>
    </w:p>
    <w:p w:rsidR="0023280B" w:rsidRPr="00DF5490" w:rsidRDefault="0023280B" w:rsidP="005010D5">
      <w:pPr>
        <w:ind w:firstLine="284"/>
        <w:jc w:val="both"/>
        <w:rPr>
          <w:rFonts w:ascii="Arial" w:hAnsi="Arial" w:cs="Arial"/>
          <w:sz w:val="16"/>
        </w:rPr>
      </w:pPr>
      <w:r w:rsidRPr="00DF5490">
        <w:rPr>
          <w:rFonts w:ascii="Arial" w:hAnsi="Arial" w:cs="Arial"/>
          <w:sz w:val="16"/>
        </w:rPr>
        <w:t xml:space="preserve">Расчет индекса цен на строительно-монтажные работы проводится на основе данных формы отчетности о ценах </w:t>
      </w:r>
      <w:r w:rsidR="00591A68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на материалы, детали и конструкции, приобретенные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базовыми подрядными организациями, а также на базе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технологических моделей, разработанных по видам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>экономической деятельности с учетом территориальных особенностей строительства.</w:t>
      </w:r>
    </w:p>
    <w:p w:rsidR="008447D9" w:rsidRPr="00DF5490" w:rsidRDefault="008447D9" w:rsidP="005010D5">
      <w:pPr>
        <w:ind w:firstLine="284"/>
        <w:jc w:val="both"/>
        <w:rPr>
          <w:rFonts w:ascii="Arial" w:hAnsi="Arial" w:cs="Arial"/>
          <w:sz w:val="16"/>
        </w:rPr>
      </w:pPr>
      <w:r w:rsidRPr="00DF5490">
        <w:rPr>
          <w:rFonts w:ascii="Arial" w:hAnsi="Arial" w:cs="Arial"/>
          <w:b/>
          <w:spacing w:val="-4"/>
          <w:sz w:val="16"/>
        </w:rPr>
        <w:t>Индексы тарифов на грузовые перевозки</w:t>
      </w:r>
      <w:r w:rsidRPr="00DF5490">
        <w:rPr>
          <w:rFonts w:ascii="Arial" w:hAnsi="Arial" w:cs="Arial"/>
          <w:spacing w:val="-4"/>
          <w:sz w:val="16"/>
        </w:rPr>
        <w:t xml:space="preserve"> характеризуют</w:t>
      </w:r>
      <w:r w:rsidRPr="00DF5490">
        <w:rPr>
          <w:rFonts w:ascii="Arial" w:hAnsi="Arial" w:cs="Arial"/>
          <w:sz w:val="16"/>
        </w:rPr>
        <w:t xml:space="preserve"> </w:t>
      </w:r>
      <w:r w:rsidRPr="00DF5490">
        <w:rPr>
          <w:rFonts w:ascii="Arial" w:hAnsi="Arial" w:cs="Arial"/>
          <w:spacing w:val="-2"/>
          <w:sz w:val="16"/>
        </w:rPr>
        <w:t>изменение за текущий период тарифов на грузовые перевозки</w:t>
      </w:r>
      <w:r w:rsidRPr="00DF5490">
        <w:rPr>
          <w:rFonts w:ascii="Arial" w:hAnsi="Arial" w:cs="Arial"/>
          <w:sz w:val="16"/>
        </w:rPr>
        <w:t xml:space="preserve"> без учета изменения за этот период структуры перевезенных грузов по разнообразным признакам: по виду и размеру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>отправки груза, скорости доставки, расстоянию перевозки, территории перевозки, типу подвижного состава, степени использования его грузоподъемности и др.</w:t>
      </w:r>
    </w:p>
    <w:p w:rsidR="00BB718B" w:rsidRPr="00DF5490" w:rsidRDefault="008447D9" w:rsidP="005010D5">
      <w:pPr>
        <w:ind w:firstLine="284"/>
        <w:jc w:val="both"/>
        <w:rPr>
          <w:rFonts w:ascii="Arial" w:hAnsi="Arial" w:cs="Arial"/>
          <w:sz w:val="16"/>
        </w:rPr>
      </w:pPr>
      <w:r w:rsidRPr="00DF5490">
        <w:rPr>
          <w:rFonts w:ascii="Arial" w:hAnsi="Arial" w:cs="Arial"/>
          <w:sz w:val="16"/>
        </w:rPr>
        <w:t xml:space="preserve">Сводный индекс тарифов на грузовые перевозки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рассчитывается из индексов тарифов на перевозку грузов отдельными видами транспорта (железнодорожным,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pacing w:val="-6"/>
          <w:sz w:val="16"/>
        </w:rPr>
        <w:t>трубопроводным, морским, внутренним водным</w:t>
      </w:r>
      <w:r w:rsidRPr="00DF5490">
        <w:rPr>
          <w:rFonts w:ascii="Arial" w:hAnsi="Arial" w:cs="Arial"/>
          <w:spacing w:val="-4"/>
          <w:sz w:val="16"/>
        </w:rPr>
        <w:t xml:space="preserve">, </w:t>
      </w:r>
      <w:r w:rsidRPr="00DF5490">
        <w:rPr>
          <w:rFonts w:ascii="Arial" w:hAnsi="Arial" w:cs="Arial"/>
          <w:spacing w:val="-6"/>
          <w:sz w:val="16"/>
        </w:rPr>
        <w:t>автомобильным,</w:t>
      </w:r>
      <w:r w:rsidRPr="00DF5490">
        <w:rPr>
          <w:rFonts w:ascii="Arial" w:hAnsi="Arial" w:cs="Arial"/>
          <w:sz w:val="16"/>
        </w:rPr>
        <w:t xml:space="preserve"> воздушным). По каждому виду транспорта регистрируются тарифы на услуги-представители. За </w:t>
      </w:r>
      <w:proofErr w:type="gramStart"/>
      <w:r w:rsidRPr="00DF5490">
        <w:rPr>
          <w:rFonts w:ascii="Arial" w:hAnsi="Arial" w:cs="Arial"/>
          <w:sz w:val="16"/>
        </w:rPr>
        <w:t>услугу-представитель</w:t>
      </w:r>
      <w:proofErr w:type="gramEnd"/>
      <w:r w:rsidRPr="00DF5490">
        <w:rPr>
          <w:rFonts w:ascii="Arial" w:hAnsi="Arial" w:cs="Arial"/>
          <w:sz w:val="16"/>
        </w:rPr>
        <w:t xml:space="preserve"> принимается перевозка одной тонны массового груза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определенным видом транспорта на фиксированное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расстояние. Регистрация тарифов осуществляется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 xml:space="preserve">в выборочной совокупности транспортных организаций. </w:t>
      </w:r>
      <w:r w:rsidR="005C790D" w:rsidRPr="00DF5490">
        <w:rPr>
          <w:rFonts w:ascii="Arial" w:hAnsi="Arial" w:cs="Arial"/>
          <w:sz w:val="16"/>
        </w:rPr>
        <w:br/>
      </w:r>
      <w:r w:rsidRPr="00DF5490">
        <w:rPr>
          <w:rFonts w:ascii="Arial" w:hAnsi="Arial" w:cs="Arial"/>
          <w:sz w:val="16"/>
        </w:rPr>
        <w:t>В качестве весов используются доходы соответствующего вида транспорта от перевозок грузов за базисный</w:t>
      </w:r>
      <w:r w:rsidRPr="00DF5490">
        <w:rPr>
          <w:rFonts w:ascii="Arial" w:hAnsi="Arial" w:cs="Arial"/>
        </w:rPr>
        <w:t xml:space="preserve"> </w:t>
      </w:r>
      <w:r w:rsidRPr="00DF5490">
        <w:rPr>
          <w:rFonts w:ascii="Arial" w:hAnsi="Arial" w:cs="Arial"/>
          <w:sz w:val="16"/>
        </w:rPr>
        <w:t>период</w:t>
      </w:r>
      <w:r w:rsidR="00ED5FDF" w:rsidRPr="00DF5490">
        <w:rPr>
          <w:rFonts w:ascii="Arial" w:hAnsi="Arial" w:cs="Arial"/>
          <w:sz w:val="16"/>
        </w:rPr>
        <w:t>.</w:t>
      </w:r>
    </w:p>
    <w:p w:rsidR="00ED5FDF" w:rsidRPr="00DF5490" w:rsidRDefault="00ED5FDF" w:rsidP="005010D5">
      <w:pPr>
        <w:ind w:firstLine="284"/>
        <w:jc w:val="both"/>
        <w:rPr>
          <w:rFonts w:ascii="Arial" w:hAnsi="Arial" w:cs="Arial"/>
          <w:sz w:val="16"/>
        </w:rPr>
        <w:sectPr w:rsidR="00ED5FDF" w:rsidRPr="00DF5490" w:rsidSect="00FB7814">
          <w:headerReference w:type="even" r:id="rId14"/>
          <w:footerReference w:type="even" r:id="rId15"/>
          <w:footerReference w:type="default" r:id="rId16"/>
          <w:type w:val="continuous"/>
          <w:pgSz w:w="11906" w:h="16838"/>
          <w:pgMar w:top="2835" w:right="1191" w:bottom="1928" w:left="1191" w:header="2268" w:footer="1474" w:gutter="0"/>
          <w:cols w:num="2" w:space="284"/>
          <w:titlePg/>
          <w:docGrid w:linePitch="360"/>
        </w:sectPr>
      </w:pPr>
    </w:p>
    <w:p w:rsidR="008447D9" w:rsidRPr="00DF5490" w:rsidRDefault="008447D9" w:rsidP="005010D5">
      <w:pPr>
        <w:ind w:firstLine="284"/>
        <w:jc w:val="both"/>
        <w:rPr>
          <w:rFonts w:ascii="Arial" w:hAnsi="Arial" w:cs="Arial"/>
          <w:sz w:val="16"/>
        </w:rPr>
      </w:pPr>
    </w:p>
    <w:p w:rsidR="00BB718B" w:rsidRPr="00DF5490" w:rsidRDefault="00BB718B" w:rsidP="005010D5">
      <w:pPr>
        <w:pStyle w:val="ab"/>
        <w:rPr>
          <w:rFonts w:cs="Arial"/>
        </w:rPr>
        <w:sectPr w:rsidR="00BB718B" w:rsidRPr="00DF5490" w:rsidSect="00BB718B">
          <w:type w:val="continuous"/>
          <w:pgSz w:w="11906" w:h="16838"/>
          <w:pgMar w:top="2835" w:right="1191" w:bottom="1928" w:left="1191" w:header="2268" w:footer="1474" w:gutter="0"/>
          <w:pgNumType w:start="955"/>
          <w:cols w:num="2" w:space="709"/>
          <w:titlePg/>
          <w:docGrid w:linePitch="360"/>
        </w:sectPr>
      </w:pPr>
    </w:p>
    <w:p w:rsidR="008447D9" w:rsidRPr="00DF5490" w:rsidRDefault="008447D9" w:rsidP="005010D5">
      <w:pPr>
        <w:pStyle w:val="ab"/>
        <w:rPr>
          <w:rFonts w:cs="Arial"/>
        </w:rPr>
      </w:pPr>
    </w:p>
    <w:sectPr w:rsidR="008447D9" w:rsidRPr="00DF5490" w:rsidSect="00BB718B">
      <w:type w:val="continuous"/>
      <w:pgSz w:w="11906" w:h="16838"/>
      <w:pgMar w:top="2835" w:right="1191" w:bottom="1928" w:left="1191" w:header="2268" w:footer="1474" w:gutter="0"/>
      <w:pgNumType w:start="9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82" w:rsidRDefault="00CB0882">
      <w:r>
        <w:separator/>
      </w:r>
    </w:p>
  </w:endnote>
  <w:endnote w:type="continuationSeparator" w:id="0">
    <w:p w:rsidR="00CB0882" w:rsidRDefault="00CB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2"/>
    </w:tblGrid>
    <w:tr w:rsidR="00CB0882">
      <w:trPr>
        <w:cantSplit/>
      </w:trPr>
      <w:tc>
        <w:tcPr>
          <w:tcW w:w="565" w:type="dxa"/>
        </w:tcPr>
        <w:p w:rsidR="00CB0882" w:rsidRDefault="00CB0882" w:rsidP="00D54541">
          <w:pPr>
            <w:pStyle w:val="a4"/>
            <w:spacing w:before="120"/>
            <w:rPr>
              <w:rStyle w:val="a6"/>
              <w:sz w:val="20"/>
            </w:rPr>
          </w:pPr>
          <w:r w:rsidRPr="00CB77A5">
            <w:rPr>
              <w:rStyle w:val="a6"/>
              <w:sz w:val="20"/>
            </w:rPr>
            <w:fldChar w:fldCharType="begin"/>
          </w:r>
          <w:r w:rsidRPr="00CB77A5">
            <w:rPr>
              <w:rStyle w:val="a6"/>
              <w:sz w:val="20"/>
            </w:rPr>
            <w:instrText xml:space="preserve"> PAGE </w:instrText>
          </w:r>
          <w:r w:rsidRPr="00CB77A5">
            <w:rPr>
              <w:rStyle w:val="a6"/>
              <w:sz w:val="20"/>
            </w:rPr>
            <w:fldChar w:fldCharType="separate"/>
          </w:r>
          <w:r w:rsidR="005010D5">
            <w:rPr>
              <w:rStyle w:val="a6"/>
              <w:noProof/>
              <w:sz w:val="20"/>
            </w:rPr>
            <w:t>1068</w:t>
          </w:r>
          <w:r w:rsidRPr="00CB77A5">
            <w:rPr>
              <w:rStyle w:val="a6"/>
              <w:sz w:val="20"/>
            </w:rPr>
            <w:fldChar w:fldCharType="end"/>
          </w:r>
        </w:p>
      </w:tc>
      <w:tc>
        <w:tcPr>
          <w:tcW w:w="8962" w:type="dxa"/>
        </w:tcPr>
        <w:p w:rsidR="00CB0882" w:rsidRPr="00D12D3C" w:rsidRDefault="00CB0882" w:rsidP="00AD6EE6">
          <w:pPr>
            <w:pStyle w:val="a4"/>
            <w:spacing w:before="120"/>
            <w:jc w:val="right"/>
            <w:rPr>
              <w:rStyle w:val="a6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3</w:t>
          </w:r>
        </w:p>
      </w:tc>
    </w:tr>
  </w:tbl>
  <w:p w:rsidR="00CB0882" w:rsidRPr="00CB32D4" w:rsidRDefault="00CB08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6"/>
    </w:tblGrid>
    <w:tr w:rsidR="00CB0882" w:rsidRPr="00CB77A5">
      <w:trPr>
        <w:cantSplit/>
      </w:trPr>
      <w:tc>
        <w:tcPr>
          <w:tcW w:w="8961" w:type="dxa"/>
        </w:tcPr>
        <w:p w:rsidR="00CB0882" w:rsidRPr="00D12D3C" w:rsidRDefault="00CB0882" w:rsidP="00AD6EE6">
          <w:pPr>
            <w:pStyle w:val="a4"/>
            <w:spacing w:before="120"/>
            <w:rPr>
              <w:rStyle w:val="a6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3</w:t>
          </w:r>
        </w:p>
      </w:tc>
      <w:tc>
        <w:tcPr>
          <w:tcW w:w="566" w:type="dxa"/>
        </w:tcPr>
        <w:p w:rsidR="00CB0882" w:rsidRPr="00CB77A5" w:rsidRDefault="00CB0882" w:rsidP="00D54541">
          <w:pPr>
            <w:pStyle w:val="a4"/>
            <w:spacing w:before="120"/>
            <w:jc w:val="right"/>
            <w:rPr>
              <w:rStyle w:val="a6"/>
              <w:sz w:val="20"/>
            </w:rPr>
          </w:pPr>
          <w:r w:rsidRPr="00CB77A5">
            <w:rPr>
              <w:rStyle w:val="a6"/>
              <w:sz w:val="20"/>
            </w:rPr>
            <w:fldChar w:fldCharType="begin"/>
          </w:r>
          <w:r w:rsidRPr="00CB77A5">
            <w:rPr>
              <w:rStyle w:val="a6"/>
              <w:sz w:val="20"/>
            </w:rPr>
            <w:instrText xml:space="preserve"> PAGE </w:instrText>
          </w:r>
          <w:r w:rsidRPr="00CB77A5">
            <w:rPr>
              <w:rStyle w:val="a6"/>
              <w:sz w:val="20"/>
            </w:rPr>
            <w:fldChar w:fldCharType="separate"/>
          </w:r>
          <w:r w:rsidR="005010D5">
            <w:rPr>
              <w:rStyle w:val="a6"/>
              <w:noProof/>
              <w:sz w:val="20"/>
            </w:rPr>
            <w:t>1105</w:t>
          </w:r>
          <w:r w:rsidRPr="00CB77A5">
            <w:rPr>
              <w:rStyle w:val="a6"/>
              <w:sz w:val="20"/>
            </w:rPr>
            <w:fldChar w:fldCharType="end"/>
          </w:r>
        </w:p>
      </w:tc>
    </w:tr>
  </w:tbl>
  <w:p w:rsidR="00CB0882" w:rsidRPr="00CB32D4" w:rsidRDefault="00CB088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82" w:rsidRPr="00CB32D4" w:rsidRDefault="00CB0882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6"/>
    </w:tblGrid>
    <w:tr w:rsidR="00CB0882">
      <w:trPr>
        <w:cantSplit/>
      </w:trPr>
      <w:tc>
        <w:tcPr>
          <w:tcW w:w="8961" w:type="dxa"/>
        </w:tcPr>
        <w:p w:rsidR="00CB0882" w:rsidRPr="00AD6EE6" w:rsidRDefault="00CB0882" w:rsidP="00AD6EE6">
          <w:pPr>
            <w:pStyle w:val="a4"/>
            <w:spacing w:before="120"/>
            <w:rPr>
              <w:rStyle w:val="a6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  <w:tc>
        <w:tcPr>
          <w:tcW w:w="566" w:type="dxa"/>
        </w:tcPr>
        <w:p w:rsidR="00CB0882" w:rsidRDefault="00CB0882" w:rsidP="00D54541">
          <w:pPr>
            <w:pStyle w:val="a4"/>
            <w:spacing w:before="120"/>
            <w:jc w:val="right"/>
            <w:rPr>
              <w:rStyle w:val="a6"/>
              <w:sz w:val="20"/>
            </w:rPr>
          </w:pPr>
          <w:r>
            <w:rPr>
              <w:rStyle w:val="a6"/>
              <w:sz w:val="20"/>
            </w:rPr>
            <w:fldChar w:fldCharType="begin"/>
          </w:r>
          <w:r>
            <w:rPr>
              <w:rStyle w:val="a6"/>
              <w:sz w:val="20"/>
            </w:rPr>
            <w:instrText xml:space="preserve"> PAGE </w:instrText>
          </w:r>
          <w:r>
            <w:rPr>
              <w:rStyle w:val="a6"/>
              <w:sz w:val="20"/>
            </w:rPr>
            <w:fldChar w:fldCharType="separate"/>
          </w:r>
          <w:r w:rsidR="005010D5">
            <w:rPr>
              <w:rStyle w:val="a6"/>
              <w:noProof/>
              <w:sz w:val="20"/>
            </w:rPr>
            <w:t>1069</w:t>
          </w:r>
          <w:r>
            <w:rPr>
              <w:rStyle w:val="a6"/>
              <w:sz w:val="20"/>
            </w:rPr>
            <w:fldChar w:fldCharType="end"/>
          </w:r>
        </w:p>
      </w:tc>
    </w:tr>
  </w:tbl>
  <w:p w:rsidR="00CB0882" w:rsidRPr="00CB32D4" w:rsidRDefault="00CB08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82" w:rsidRDefault="00CB0882">
      <w:r>
        <w:separator/>
      </w:r>
    </w:p>
  </w:footnote>
  <w:footnote w:type="continuationSeparator" w:id="0">
    <w:p w:rsidR="00CB0882" w:rsidRDefault="00CB0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777"/>
      <w:gridCol w:w="2156"/>
      <w:gridCol w:w="3807"/>
    </w:tblGrid>
    <w:tr w:rsidR="00CB0882">
      <w:tc>
        <w:tcPr>
          <w:tcW w:w="3982" w:type="dxa"/>
        </w:tcPr>
        <w:p w:rsidR="00CB0882" w:rsidRDefault="00CB0882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2268" w:type="dxa"/>
        </w:tcPr>
        <w:p w:rsidR="00CB0882" w:rsidRDefault="00CB0882" w:rsidP="00DD156B">
          <w:pPr>
            <w:pStyle w:val="a3"/>
            <w:spacing w:before="180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>2</w:t>
          </w:r>
          <w:r>
            <w:rPr>
              <w:rFonts w:ascii="Arial" w:hAnsi="Arial"/>
              <w:b/>
              <w:i/>
              <w:spacing w:val="20"/>
              <w:sz w:val="14"/>
            </w:rPr>
            <w:t>1</w:t>
          </w: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 xml:space="preserve">. </w:t>
          </w:r>
          <w:r>
            <w:rPr>
              <w:rFonts w:ascii="Arial" w:hAnsi="Arial"/>
              <w:b/>
              <w:i/>
              <w:spacing w:val="20"/>
              <w:sz w:val="14"/>
            </w:rPr>
            <w:t>ЦЕНЫ И ТАРИФЫ</w:t>
          </w:r>
        </w:p>
      </w:tc>
      <w:tc>
        <w:tcPr>
          <w:tcW w:w="4015" w:type="dxa"/>
          <w:tcBorders>
            <w:left w:val="nil"/>
          </w:tcBorders>
        </w:tcPr>
        <w:p w:rsidR="00CB0882" w:rsidRDefault="00CB0882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CB0882" w:rsidRDefault="00CB0882">
    <w:pPr>
      <w:pStyle w:val="a3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777"/>
      <w:gridCol w:w="2156"/>
      <w:gridCol w:w="3807"/>
    </w:tblGrid>
    <w:tr w:rsidR="00CB0882">
      <w:tc>
        <w:tcPr>
          <w:tcW w:w="3982" w:type="dxa"/>
        </w:tcPr>
        <w:p w:rsidR="00CB0882" w:rsidRDefault="00CB0882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2268" w:type="dxa"/>
        </w:tcPr>
        <w:p w:rsidR="00CB0882" w:rsidRDefault="00CB0882">
          <w:pPr>
            <w:pStyle w:val="a3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>2</w:t>
          </w:r>
          <w:r>
            <w:rPr>
              <w:rFonts w:ascii="Arial" w:hAnsi="Arial"/>
              <w:b/>
              <w:i/>
              <w:spacing w:val="20"/>
              <w:sz w:val="14"/>
            </w:rPr>
            <w:t>1</w:t>
          </w:r>
          <w:r>
            <w:rPr>
              <w:rFonts w:ascii="Arial" w:hAnsi="Arial"/>
              <w:b/>
              <w:i/>
              <w:spacing w:val="20"/>
              <w:sz w:val="14"/>
              <w:lang w:val="en-US"/>
            </w:rPr>
            <w:t xml:space="preserve">. </w:t>
          </w:r>
          <w:r>
            <w:rPr>
              <w:rFonts w:ascii="Arial" w:hAnsi="Arial"/>
              <w:b/>
              <w:i/>
              <w:spacing w:val="20"/>
              <w:sz w:val="14"/>
            </w:rPr>
            <w:t>ЦЕНЫ И ТАРИФЫ</w:t>
          </w:r>
        </w:p>
      </w:tc>
      <w:tc>
        <w:tcPr>
          <w:tcW w:w="4015" w:type="dxa"/>
          <w:tcBorders>
            <w:left w:val="nil"/>
          </w:tcBorders>
        </w:tcPr>
        <w:p w:rsidR="00CB0882" w:rsidRDefault="00CB0882">
          <w:pPr>
            <w:pStyle w:val="a3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CB0882" w:rsidRDefault="00CB0882">
    <w:pPr>
      <w:pStyle w:val="a3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75" w:rsidRDefault="00B12475" w:rsidP="00B12475">
    <w:pPr>
      <w:pStyle w:val="a3"/>
      <w:jc w:val="center"/>
    </w:pPr>
    <w:r>
      <w:rPr>
        <w:rFonts w:ascii="Arial" w:hAnsi="Arial"/>
        <w:b/>
        <w:spacing w:val="100"/>
        <w:sz w:val="40"/>
        <w:lang w:val="en-US"/>
      </w:rPr>
      <w:t>2</w:t>
    </w:r>
    <w:r>
      <w:rPr>
        <w:rFonts w:ascii="Arial" w:hAnsi="Arial"/>
        <w:b/>
        <w:spacing w:val="100"/>
        <w:sz w:val="40"/>
      </w:rPr>
      <w:t>1.ЦЕНЫ И ТАРИФЫ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82" w:rsidRDefault="00CB0882">
    <w:pPr>
      <w:pStyle w:val="a3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804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E570F"/>
    <w:multiLevelType w:val="hybridMultilevel"/>
    <w:tmpl w:val="FF9C9780"/>
    <w:lvl w:ilvl="0" w:tplc="5C8864A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6201BB7"/>
    <w:multiLevelType w:val="hybridMultilevel"/>
    <w:tmpl w:val="45483252"/>
    <w:lvl w:ilvl="0" w:tplc="A3C42138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C8A60BCA">
      <w:start w:val="1"/>
      <w:numFmt w:val="upperLetter"/>
      <w:pStyle w:val="7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">
    <w:nsid w:val="3FDA3CF3"/>
    <w:multiLevelType w:val="hybridMultilevel"/>
    <w:tmpl w:val="FE12A544"/>
    <w:lvl w:ilvl="0" w:tplc="972609E4">
      <w:start w:val="1"/>
      <w:numFmt w:val="upperRoman"/>
      <w:pStyle w:val="6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A4A4B10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5249AC4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272BF1"/>
    <w:multiLevelType w:val="hybridMultilevel"/>
    <w:tmpl w:val="7F765B24"/>
    <w:lvl w:ilvl="0" w:tplc="FA147A00">
      <w:start w:val="1"/>
      <w:numFmt w:val="decimal"/>
      <w:lvlText w:val="%1)"/>
      <w:lvlJc w:val="left"/>
      <w:pPr>
        <w:ind w:left="473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12D4FB5"/>
    <w:multiLevelType w:val="hybridMultilevel"/>
    <w:tmpl w:val="ECB8174A"/>
    <w:lvl w:ilvl="0" w:tplc="8310A5E6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">
    <w:nsid w:val="7B722A94"/>
    <w:multiLevelType w:val="hybridMultilevel"/>
    <w:tmpl w:val="3B1E6FC8"/>
    <w:lvl w:ilvl="0" w:tplc="40FA127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D9"/>
    <w:rsid w:val="00001C5E"/>
    <w:rsid w:val="0000449B"/>
    <w:rsid w:val="000057A4"/>
    <w:rsid w:val="000065EE"/>
    <w:rsid w:val="00006F88"/>
    <w:rsid w:val="0001525C"/>
    <w:rsid w:val="000154E5"/>
    <w:rsid w:val="00020006"/>
    <w:rsid w:val="000202F2"/>
    <w:rsid w:val="00021B04"/>
    <w:rsid w:val="00022D7D"/>
    <w:rsid w:val="00023F90"/>
    <w:rsid w:val="000247A0"/>
    <w:rsid w:val="00031810"/>
    <w:rsid w:val="00032DAA"/>
    <w:rsid w:val="00032F8D"/>
    <w:rsid w:val="00034A32"/>
    <w:rsid w:val="000356D5"/>
    <w:rsid w:val="00035B68"/>
    <w:rsid w:val="000374F9"/>
    <w:rsid w:val="0004031D"/>
    <w:rsid w:val="00040966"/>
    <w:rsid w:val="0004188C"/>
    <w:rsid w:val="00044C79"/>
    <w:rsid w:val="0004513A"/>
    <w:rsid w:val="00046A11"/>
    <w:rsid w:val="00050EAA"/>
    <w:rsid w:val="00051518"/>
    <w:rsid w:val="00052770"/>
    <w:rsid w:val="00053B9C"/>
    <w:rsid w:val="00053BC9"/>
    <w:rsid w:val="00054B28"/>
    <w:rsid w:val="00055453"/>
    <w:rsid w:val="00055AF3"/>
    <w:rsid w:val="000574F5"/>
    <w:rsid w:val="00060287"/>
    <w:rsid w:val="000624C4"/>
    <w:rsid w:val="0007039A"/>
    <w:rsid w:val="000704CA"/>
    <w:rsid w:val="00072967"/>
    <w:rsid w:val="0007461E"/>
    <w:rsid w:val="00077EC0"/>
    <w:rsid w:val="000818BD"/>
    <w:rsid w:val="0008702D"/>
    <w:rsid w:val="00091F01"/>
    <w:rsid w:val="000A2978"/>
    <w:rsid w:val="000A6693"/>
    <w:rsid w:val="000B168F"/>
    <w:rsid w:val="000B2099"/>
    <w:rsid w:val="000B2815"/>
    <w:rsid w:val="000B5438"/>
    <w:rsid w:val="000B6DCB"/>
    <w:rsid w:val="000C0615"/>
    <w:rsid w:val="000C0B55"/>
    <w:rsid w:val="000C1A99"/>
    <w:rsid w:val="000C3E76"/>
    <w:rsid w:val="000C4D60"/>
    <w:rsid w:val="000C50C4"/>
    <w:rsid w:val="000C6326"/>
    <w:rsid w:val="000C68DC"/>
    <w:rsid w:val="000C7830"/>
    <w:rsid w:val="000C79AE"/>
    <w:rsid w:val="000D218F"/>
    <w:rsid w:val="000D3E86"/>
    <w:rsid w:val="000D7511"/>
    <w:rsid w:val="000F3AAF"/>
    <w:rsid w:val="000F3B8E"/>
    <w:rsid w:val="000F4683"/>
    <w:rsid w:val="000F47EB"/>
    <w:rsid w:val="000F5EA8"/>
    <w:rsid w:val="000F660B"/>
    <w:rsid w:val="000F6F11"/>
    <w:rsid w:val="000F7F8D"/>
    <w:rsid w:val="00100BE4"/>
    <w:rsid w:val="001026EF"/>
    <w:rsid w:val="00103900"/>
    <w:rsid w:val="001051C3"/>
    <w:rsid w:val="00112D90"/>
    <w:rsid w:val="00113636"/>
    <w:rsid w:val="00116824"/>
    <w:rsid w:val="00121686"/>
    <w:rsid w:val="00124D01"/>
    <w:rsid w:val="00126617"/>
    <w:rsid w:val="001267E7"/>
    <w:rsid w:val="001272B6"/>
    <w:rsid w:val="00127F4F"/>
    <w:rsid w:val="00132DD3"/>
    <w:rsid w:val="00134970"/>
    <w:rsid w:val="0013502A"/>
    <w:rsid w:val="001351B2"/>
    <w:rsid w:val="00136F84"/>
    <w:rsid w:val="00140B9C"/>
    <w:rsid w:val="00141403"/>
    <w:rsid w:val="0014486A"/>
    <w:rsid w:val="00145FFD"/>
    <w:rsid w:val="001465D7"/>
    <w:rsid w:val="00146EDA"/>
    <w:rsid w:val="001563B0"/>
    <w:rsid w:val="00157C83"/>
    <w:rsid w:val="00163FF1"/>
    <w:rsid w:val="001677AA"/>
    <w:rsid w:val="0017060E"/>
    <w:rsid w:val="001707EE"/>
    <w:rsid w:val="00170AC0"/>
    <w:rsid w:val="00170FA9"/>
    <w:rsid w:val="001730DC"/>
    <w:rsid w:val="001730E1"/>
    <w:rsid w:val="0017357C"/>
    <w:rsid w:val="001751A5"/>
    <w:rsid w:val="00177AF5"/>
    <w:rsid w:val="001815E8"/>
    <w:rsid w:val="001819EE"/>
    <w:rsid w:val="001861A1"/>
    <w:rsid w:val="00186A32"/>
    <w:rsid w:val="0018710C"/>
    <w:rsid w:val="0019067F"/>
    <w:rsid w:val="00190EF0"/>
    <w:rsid w:val="00192F8F"/>
    <w:rsid w:val="00193296"/>
    <w:rsid w:val="00193802"/>
    <w:rsid w:val="001963B8"/>
    <w:rsid w:val="00196D83"/>
    <w:rsid w:val="001A14D2"/>
    <w:rsid w:val="001A2E13"/>
    <w:rsid w:val="001A69CC"/>
    <w:rsid w:val="001B0A10"/>
    <w:rsid w:val="001B1677"/>
    <w:rsid w:val="001B1F23"/>
    <w:rsid w:val="001B31A3"/>
    <w:rsid w:val="001B5D82"/>
    <w:rsid w:val="001B6738"/>
    <w:rsid w:val="001B75A6"/>
    <w:rsid w:val="001C1DC4"/>
    <w:rsid w:val="001C22CE"/>
    <w:rsid w:val="001C2C8B"/>
    <w:rsid w:val="001C3018"/>
    <w:rsid w:val="001C6216"/>
    <w:rsid w:val="001D0F7F"/>
    <w:rsid w:val="001D2A45"/>
    <w:rsid w:val="001D3A4D"/>
    <w:rsid w:val="001D57C4"/>
    <w:rsid w:val="001D6BA7"/>
    <w:rsid w:val="001D7CBD"/>
    <w:rsid w:val="001E065A"/>
    <w:rsid w:val="001E1616"/>
    <w:rsid w:val="001E2BC4"/>
    <w:rsid w:val="001E32BB"/>
    <w:rsid w:val="001E698F"/>
    <w:rsid w:val="001E713C"/>
    <w:rsid w:val="001E790D"/>
    <w:rsid w:val="001F16D3"/>
    <w:rsid w:val="001F1AB9"/>
    <w:rsid w:val="001F3927"/>
    <w:rsid w:val="001F3D07"/>
    <w:rsid w:val="001F4B8B"/>
    <w:rsid w:val="001F5070"/>
    <w:rsid w:val="001F7FC2"/>
    <w:rsid w:val="0020040B"/>
    <w:rsid w:val="00200C9A"/>
    <w:rsid w:val="00203D10"/>
    <w:rsid w:val="00207312"/>
    <w:rsid w:val="0021004D"/>
    <w:rsid w:val="00211BBF"/>
    <w:rsid w:val="00217DEE"/>
    <w:rsid w:val="002206C0"/>
    <w:rsid w:val="00221ABC"/>
    <w:rsid w:val="00227AD1"/>
    <w:rsid w:val="002324B5"/>
    <w:rsid w:val="0023270D"/>
    <w:rsid w:val="0023280B"/>
    <w:rsid w:val="0023386C"/>
    <w:rsid w:val="00233B11"/>
    <w:rsid w:val="0023400E"/>
    <w:rsid w:val="00236C07"/>
    <w:rsid w:val="00237CC9"/>
    <w:rsid w:val="00241661"/>
    <w:rsid w:val="002420E4"/>
    <w:rsid w:val="0024418F"/>
    <w:rsid w:val="002447B8"/>
    <w:rsid w:val="00246BF9"/>
    <w:rsid w:val="00247865"/>
    <w:rsid w:val="002509E5"/>
    <w:rsid w:val="00250E03"/>
    <w:rsid w:val="00252E0A"/>
    <w:rsid w:val="00254BF6"/>
    <w:rsid w:val="00257603"/>
    <w:rsid w:val="00260F7A"/>
    <w:rsid w:val="0026345D"/>
    <w:rsid w:val="00263D1B"/>
    <w:rsid w:val="00266555"/>
    <w:rsid w:val="002666FC"/>
    <w:rsid w:val="00270E37"/>
    <w:rsid w:val="0027344B"/>
    <w:rsid w:val="002759C8"/>
    <w:rsid w:val="00277987"/>
    <w:rsid w:val="00280D94"/>
    <w:rsid w:val="00290D4C"/>
    <w:rsid w:val="002913BF"/>
    <w:rsid w:val="00293634"/>
    <w:rsid w:val="0029490C"/>
    <w:rsid w:val="00296058"/>
    <w:rsid w:val="00296441"/>
    <w:rsid w:val="002966B5"/>
    <w:rsid w:val="0029683B"/>
    <w:rsid w:val="002A0B0D"/>
    <w:rsid w:val="002A322F"/>
    <w:rsid w:val="002A3923"/>
    <w:rsid w:val="002A4CDA"/>
    <w:rsid w:val="002B1FBD"/>
    <w:rsid w:val="002B4892"/>
    <w:rsid w:val="002B6416"/>
    <w:rsid w:val="002B6903"/>
    <w:rsid w:val="002B6BC1"/>
    <w:rsid w:val="002B74EA"/>
    <w:rsid w:val="002C1EE4"/>
    <w:rsid w:val="002C3097"/>
    <w:rsid w:val="002C3866"/>
    <w:rsid w:val="002C38B5"/>
    <w:rsid w:val="002C5BEE"/>
    <w:rsid w:val="002C6785"/>
    <w:rsid w:val="002C77A1"/>
    <w:rsid w:val="002C77CB"/>
    <w:rsid w:val="002D140F"/>
    <w:rsid w:val="002D1D76"/>
    <w:rsid w:val="002D2EFF"/>
    <w:rsid w:val="002E141E"/>
    <w:rsid w:val="002E5408"/>
    <w:rsid w:val="002E5C61"/>
    <w:rsid w:val="002E5C9C"/>
    <w:rsid w:val="002F00E8"/>
    <w:rsid w:val="002F2274"/>
    <w:rsid w:val="002F35B6"/>
    <w:rsid w:val="002F4724"/>
    <w:rsid w:val="002F5B4D"/>
    <w:rsid w:val="003020E0"/>
    <w:rsid w:val="00302359"/>
    <w:rsid w:val="003028E8"/>
    <w:rsid w:val="00302F6B"/>
    <w:rsid w:val="003119B2"/>
    <w:rsid w:val="003123C6"/>
    <w:rsid w:val="00312A77"/>
    <w:rsid w:val="00314053"/>
    <w:rsid w:val="003208CC"/>
    <w:rsid w:val="00322735"/>
    <w:rsid w:val="00324009"/>
    <w:rsid w:val="003260B9"/>
    <w:rsid w:val="003264F6"/>
    <w:rsid w:val="003270FB"/>
    <w:rsid w:val="00331EDD"/>
    <w:rsid w:val="003350BD"/>
    <w:rsid w:val="003355C9"/>
    <w:rsid w:val="00335A1F"/>
    <w:rsid w:val="00337146"/>
    <w:rsid w:val="0034034B"/>
    <w:rsid w:val="00340CFD"/>
    <w:rsid w:val="003445C3"/>
    <w:rsid w:val="00344F99"/>
    <w:rsid w:val="00345A34"/>
    <w:rsid w:val="00346DB0"/>
    <w:rsid w:val="00350F5A"/>
    <w:rsid w:val="00352CD2"/>
    <w:rsid w:val="003548A7"/>
    <w:rsid w:val="00355DF8"/>
    <w:rsid w:val="0035771D"/>
    <w:rsid w:val="00360D1A"/>
    <w:rsid w:val="00360F23"/>
    <w:rsid w:val="00360FAA"/>
    <w:rsid w:val="0036110D"/>
    <w:rsid w:val="00363B58"/>
    <w:rsid w:val="0036712D"/>
    <w:rsid w:val="00372951"/>
    <w:rsid w:val="00372AE5"/>
    <w:rsid w:val="00372BF2"/>
    <w:rsid w:val="003752E0"/>
    <w:rsid w:val="00375AF5"/>
    <w:rsid w:val="00376719"/>
    <w:rsid w:val="00380AB9"/>
    <w:rsid w:val="003810B6"/>
    <w:rsid w:val="00383024"/>
    <w:rsid w:val="00385251"/>
    <w:rsid w:val="00385B60"/>
    <w:rsid w:val="00386197"/>
    <w:rsid w:val="003862E1"/>
    <w:rsid w:val="0039084C"/>
    <w:rsid w:val="00392DF2"/>
    <w:rsid w:val="00394D6B"/>
    <w:rsid w:val="0039596B"/>
    <w:rsid w:val="00396C32"/>
    <w:rsid w:val="003A0B42"/>
    <w:rsid w:val="003A2DA0"/>
    <w:rsid w:val="003A3605"/>
    <w:rsid w:val="003A3A16"/>
    <w:rsid w:val="003A5300"/>
    <w:rsid w:val="003A67EF"/>
    <w:rsid w:val="003B10FC"/>
    <w:rsid w:val="003B167B"/>
    <w:rsid w:val="003B3284"/>
    <w:rsid w:val="003B4373"/>
    <w:rsid w:val="003C0E41"/>
    <w:rsid w:val="003C6A49"/>
    <w:rsid w:val="003D1A6F"/>
    <w:rsid w:val="003D6070"/>
    <w:rsid w:val="003D61AB"/>
    <w:rsid w:val="003E2B0C"/>
    <w:rsid w:val="003E3BCD"/>
    <w:rsid w:val="003E49E2"/>
    <w:rsid w:val="003E5E5E"/>
    <w:rsid w:val="003E6D9C"/>
    <w:rsid w:val="003E754A"/>
    <w:rsid w:val="003E7E3B"/>
    <w:rsid w:val="003F165F"/>
    <w:rsid w:val="003F1DF9"/>
    <w:rsid w:val="003F21A6"/>
    <w:rsid w:val="003F2D47"/>
    <w:rsid w:val="003F3328"/>
    <w:rsid w:val="003F3CB3"/>
    <w:rsid w:val="003F6DDC"/>
    <w:rsid w:val="0040231A"/>
    <w:rsid w:val="004044E4"/>
    <w:rsid w:val="0040553A"/>
    <w:rsid w:val="004127D2"/>
    <w:rsid w:val="00414F5E"/>
    <w:rsid w:val="00416D2C"/>
    <w:rsid w:val="00417FD1"/>
    <w:rsid w:val="0042235E"/>
    <w:rsid w:val="00423152"/>
    <w:rsid w:val="0042726E"/>
    <w:rsid w:val="00441360"/>
    <w:rsid w:val="00443BB0"/>
    <w:rsid w:val="0044503E"/>
    <w:rsid w:val="004468F1"/>
    <w:rsid w:val="00450B33"/>
    <w:rsid w:val="00452B83"/>
    <w:rsid w:val="00452B97"/>
    <w:rsid w:val="0045720F"/>
    <w:rsid w:val="00457AB8"/>
    <w:rsid w:val="004614FC"/>
    <w:rsid w:val="00465E52"/>
    <w:rsid w:val="00466977"/>
    <w:rsid w:val="00471D99"/>
    <w:rsid w:val="00473A80"/>
    <w:rsid w:val="00474919"/>
    <w:rsid w:val="0047578A"/>
    <w:rsid w:val="00476A5D"/>
    <w:rsid w:val="00483BCB"/>
    <w:rsid w:val="004848BB"/>
    <w:rsid w:val="00485BFC"/>
    <w:rsid w:val="0048722A"/>
    <w:rsid w:val="004873F1"/>
    <w:rsid w:val="00494DBE"/>
    <w:rsid w:val="00497B1B"/>
    <w:rsid w:val="004A1BBA"/>
    <w:rsid w:val="004A2932"/>
    <w:rsid w:val="004A5869"/>
    <w:rsid w:val="004A5E75"/>
    <w:rsid w:val="004A6583"/>
    <w:rsid w:val="004B04D8"/>
    <w:rsid w:val="004B22D6"/>
    <w:rsid w:val="004B2916"/>
    <w:rsid w:val="004B2DB0"/>
    <w:rsid w:val="004B321E"/>
    <w:rsid w:val="004B459A"/>
    <w:rsid w:val="004B53E7"/>
    <w:rsid w:val="004B716C"/>
    <w:rsid w:val="004C228C"/>
    <w:rsid w:val="004C4A8E"/>
    <w:rsid w:val="004C5F4B"/>
    <w:rsid w:val="004D3C78"/>
    <w:rsid w:val="004D5372"/>
    <w:rsid w:val="004D78E3"/>
    <w:rsid w:val="004D7927"/>
    <w:rsid w:val="004D7DF9"/>
    <w:rsid w:val="004E2FC8"/>
    <w:rsid w:val="004E57F7"/>
    <w:rsid w:val="004E6FA0"/>
    <w:rsid w:val="004F0021"/>
    <w:rsid w:val="004F101B"/>
    <w:rsid w:val="004F38B1"/>
    <w:rsid w:val="004F3BB2"/>
    <w:rsid w:val="004F4448"/>
    <w:rsid w:val="004F506B"/>
    <w:rsid w:val="005010D5"/>
    <w:rsid w:val="005021EF"/>
    <w:rsid w:val="00504DA6"/>
    <w:rsid w:val="00505387"/>
    <w:rsid w:val="00506597"/>
    <w:rsid w:val="00512104"/>
    <w:rsid w:val="00512463"/>
    <w:rsid w:val="005124A3"/>
    <w:rsid w:val="00515AEB"/>
    <w:rsid w:val="00517D76"/>
    <w:rsid w:val="00522D50"/>
    <w:rsid w:val="00522E9A"/>
    <w:rsid w:val="00531AFC"/>
    <w:rsid w:val="00536BF6"/>
    <w:rsid w:val="00540C2E"/>
    <w:rsid w:val="00542513"/>
    <w:rsid w:val="00543EFB"/>
    <w:rsid w:val="005445CC"/>
    <w:rsid w:val="00546ED0"/>
    <w:rsid w:val="005479C3"/>
    <w:rsid w:val="00547A96"/>
    <w:rsid w:val="00550433"/>
    <w:rsid w:val="00550C68"/>
    <w:rsid w:val="00551113"/>
    <w:rsid w:val="00551DDB"/>
    <w:rsid w:val="0055335A"/>
    <w:rsid w:val="00555384"/>
    <w:rsid w:val="005567CF"/>
    <w:rsid w:val="00561B11"/>
    <w:rsid w:val="00565247"/>
    <w:rsid w:val="00565DA8"/>
    <w:rsid w:val="0056640E"/>
    <w:rsid w:val="00572642"/>
    <w:rsid w:val="0057303B"/>
    <w:rsid w:val="0057352E"/>
    <w:rsid w:val="00574E4B"/>
    <w:rsid w:val="005757CF"/>
    <w:rsid w:val="00575D32"/>
    <w:rsid w:val="00581F16"/>
    <w:rsid w:val="005823A8"/>
    <w:rsid w:val="00583F56"/>
    <w:rsid w:val="0058648B"/>
    <w:rsid w:val="00587C06"/>
    <w:rsid w:val="0059078B"/>
    <w:rsid w:val="0059126D"/>
    <w:rsid w:val="005917BC"/>
    <w:rsid w:val="00591A68"/>
    <w:rsid w:val="005940FF"/>
    <w:rsid w:val="005A1ABD"/>
    <w:rsid w:val="005A2A42"/>
    <w:rsid w:val="005A39C4"/>
    <w:rsid w:val="005A5FBE"/>
    <w:rsid w:val="005A7C20"/>
    <w:rsid w:val="005A7D3C"/>
    <w:rsid w:val="005B0977"/>
    <w:rsid w:val="005B4B24"/>
    <w:rsid w:val="005B604F"/>
    <w:rsid w:val="005C1F64"/>
    <w:rsid w:val="005C74DE"/>
    <w:rsid w:val="005C790D"/>
    <w:rsid w:val="005C7AA2"/>
    <w:rsid w:val="005D20AC"/>
    <w:rsid w:val="005D3D84"/>
    <w:rsid w:val="005D3F34"/>
    <w:rsid w:val="005D4550"/>
    <w:rsid w:val="005D4BB6"/>
    <w:rsid w:val="005D4D2B"/>
    <w:rsid w:val="005D6BEA"/>
    <w:rsid w:val="005D6CAF"/>
    <w:rsid w:val="005D7A3B"/>
    <w:rsid w:val="005E1783"/>
    <w:rsid w:val="005E4CD7"/>
    <w:rsid w:val="005E6E49"/>
    <w:rsid w:val="005E7C4C"/>
    <w:rsid w:val="005F6643"/>
    <w:rsid w:val="00602F6A"/>
    <w:rsid w:val="006042E4"/>
    <w:rsid w:val="0060582B"/>
    <w:rsid w:val="006062B7"/>
    <w:rsid w:val="006079F4"/>
    <w:rsid w:val="0061376C"/>
    <w:rsid w:val="006153F6"/>
    <w:rsid w:val="0061754F"/>
    <w:rsid w:val="00622E37"/>
    <w:rsid w:val="0063001A"/>
    <w:rsid w:val="00630668"/>
    <w:rsid w:val="00630E44"/>
    <w:rsid w:val="0063249C"/>
    <w:rsid w:val="00633755"/>
    <w:rsid w:val="00633E0B"/>
    <w:rsid w:val="0063438A"/>
    <w:rsid w:val="0063517F"/>
    <w:rsid w:val="0063578B"/>
    <w:rsid w:val="00644916"/>
    <w:rsid w:val="00646539"/>
    <w:rsid w:val="00650893"/>
    <w:rsid w:val="00650D57"/>
    <w:rsid w:val="00651703"/>
    <w:rsid w:val="00652C64"/>
    <w:rsid w:val="00652C8B"/>
    <w:rsid w:val="006538EF"/>
    <w:rsid w:val="00653A47"/>
    <w:rsid w:val="00655110"/>
    <w:rsid w:val="00656133"/>
    <w:rsid w:val="006621AE"/>
    <w:rsid w:val="00662CE3"/>
    <w:rsid w:val="00663424"/>
    <w:rsid w:val="00663DC5"/>
    <w:rsid w:val="00667A6F"/>
    <w:rsid w:val="00670644"/>
    <w:rsid w:val="00673791"/>
    <w:rsid w:val="00676114"/>
    <w:rsid w:val="00676149"/>
    <w:rsid w:val="00676D54"/>
    <w:rsid w:val="00681673"/>
    <w:rsid w:val="00681F47"/>
    <w:rsid w:val="006864EC"/>
    <w:rsid w:val="006912D3"/>
    <w:rsid w:val="006926CF"/>
    <w:rsid w:val="006954F9"/>
    <w:rsid w:val="00695D37"/>
    <w:rsid w:val="0069662B"/>
    <w:rsid w:val="00697AEC"/>
    <w:rsid w:val="006A2383"/>
    <w:rsid w:val="006A449E"/>
    <w:rsid w:val="006A6A0E"/>
    <w:rsid w:val="006B0042"/>
    <w:rsid w:val="006B30C2"/>
    <w:rsid w:val="006B38AE"/>
    <w:rsid w:val="006B3F00"/>
    <w:rsid w:val="006B45FB"/>
    <w:rsid w:val="006B65E5"/>
    <w:rsid w:val="006B6F8F"/>
    <w:rsid w:val="006B7140"/>
    <w:rsid w:val="006C09A2"/>
    <w:rsid w:val="006C2A90"/>
    <w:rsid w:val="006C2C50"/>
    <w:rsid w:val="006C5BAA"/>
    <w:rsid w:val="006D1B5C"/>
    <w:rsid w:val="006D7050"/>
    <w:rsid w:val="006E1F80"/>
    <w:rsid w:val="006E20F9"/>
    <w:rsid w:val="006E30D9"/>
    <w:rsid w:val="006E32EC"/>
    <w:rsid w:val="006E42BC"/>
    <w:rsid w:val="006F30C9"/>
    <w:rsid w:val="006F373B"/>
    <w:rsid w:val="006F5A3D"/>
    <w:rsid w:val="00700252"/>
    <w:rsid w:val="007016D7"/>
    <w:rsid w:val="00701F2D"/>
    <w:rsid w:val="00704B2D"/>
    <w:rsid w:val="00704FE0"/>
    <w:rsid w:val="00705F24"/>
    <w:rsid w:val="0070654A"/>
    <w:rsid w:val="007071B7"/>
    <w:rsid w:val="00710BC0"/>
    <w:rsid w:val="007115C4"/>
    <w:rsid w:val="0071423C"/>
    <w:rsid w:val="007152C2"/>
    <w:rsid w:val="00715B57"/>
    <w:rsid w:val="00716D1E"/>
    <w:rsid w:val="00720AE1"/>
    <w:rsid w:val="007229F6"/>
    <w:rsid w:val="00724152"/>
    <w:rsid w:val="0073030D"/>
    <w:rsid w:val="00730A3B"/>
    <w:rsid w:val="007322F0"/>
    <w:rsid w:val="0073363F"/>
    <w:rsid w:val="00734802"/>
    <w:rsid w:val="00734F9A"/>
    <w:rsid w:val="00735685"/>
    <w:rsid w:val="0073767A"/>
    <w:rsid w:val="007407A5"/>
    <w:rsid w:val="00743ACE"/>
    <w:rsid w:val="00743D63"/>
    <w:rsid w:val="00745911"/>
    <w:rsid w:val="0075055A"/>
    <w:rsid w:val="00752554"/>
    <w:rsid w:val="00754CC3"/>
    <w:rsid w:val="00755D4B"/>
    <w:rsid w:val="0075788C"/>
    <w:rsid w:val="00760514"/>
    <w:rsid w:val="00761C43"/>
    <w:rsid w:val="00762DDB"/>
    <w:rsid w:val="00762DEE"/>
    <w:rsid w:val="00763D95"/>
    <w:rsid w:val="00765A1A"/>
    <w:rsid w:val="00765CD4"/>
    <w:rsid w:val="00772CC6"/>
    <w:rsid w:val="00773208"/>
    <w:rsid w:val="007742C0"/>
    <w:rsid w:val="007747C2"/>
    <w:rsid w:val="00774C16"/>
    <w:rsid w:val="00775ECD"/>
    <w:rsid w:val="00781175"/>
    <w:rsid w:val="00781B6D"/>
    <w:rsid w:val="00781B75"/>
    <w:rsid w:val="00785FC5"/>
    <w:rsid w:val="00796598"/>
    <w:rsid w:val="007969D3"/>
    <w:rsid w:val="007975A0"/>
    <w:rsid w:val="00797A79"/>
    <w:rsid w:val="007A2219"/>
    <w:rsid w:val="007A29B4"/>
    <w:rsid w:val="007A31C1"/>
    <w:rsid w:val="007A34F4"/>
    <w:rsid w:val="007A374A"/>
    <w:rsid w:val="007A5F6E"/>
    <w:rsid w:val="007A742B"/>
    <w:rsid w:val="007B1861"/>
    <w:rsid w:val="007B432C"/>
    <w:rsid w:val="007B4B80"/>
    <w:rsid w:val="007B6825"/>
    <w:rsid w:val="007B72F7"/>
    <w:rsid w:val="007C0BDD"/>
    <w:rsid w:val="007C3B2B"/>
    <w:rsid w:val="007C4C56"/>
    <w:rsid w:val="007C5153"/>
    <w:rsid w:val="007C5F06"/>
    <w:rsid w:val="007C7E08"/>
    <w:rsid w:val="007D114D"/>
    <w:rsid w:val="007D3529"/>
    <w:rsid w:val="007E16BC"/>
    <w:rsid w:val="007E34C0"/>
    <w:rsid w:val="007E6734"/>
    <w:rsid w:val="007F0480"/>
    <w:rsid w:val="007F380A"/>
    <w:rsid w:val="007F3E02"/>
    <w:rsid w:val="007F52CB"/>
    <w:rsid w:val="007F570A"/>
    <w:rsid w:val="0080032D"/>
    <w:rsid w:val="00801B10"/>
    <w:rsid w:val="00802F41"/>
    <w:rsid w:val="008043CC"/>
    <w:rsid w:val="008044FF"/>
    <w:rsid w:val="00804992"/>
    <w:rsid w:val="00811DD2"/>
    <w:rsid w:val="008130E4"/>
    <w:rsid w:val="00813535"/>
    <w:rsid w:val="008142E7"/>
    <w:rsid w:val="008144A6"/>
    <w:rsid w:val="00815964"/>
    <w:rsid w:val="00815C6B"/>
    <w:rsid w:val="00823555"/>
    <w:rsid w:val="008268C7"/>
    <w:rsid w:val="00826F81"/>
    <w:rsid w:val="00827DAC"/>
    <w:rsid w:val="00830FB3"/>
    <w:rsid w:val="00831943"/>
    <w:rsid w:val="00836348"/>
    <w:rsid w:val="00836FE0"/>
    <w:rsid w:val="0084014B"/>
    <w:rsid w:val="00840BEA"/>
    <w:rsid w:val="00843684"/>
    <w:rsid w:val="00843E52"/>
    <w:rsid w:val="00844773"/>
    <w:rsid w:val="008447D9"/>
    <w:rsid w:val="008457DA"/>
    <w:rsid w:val="00847522"/>
    <w:rsid w:val="00850E21"/>
    <w:rsid w:val="008520F6"/>
    <w:rsid w:val="0085252D"/>
    <w:rsid w:val="008533AE"/>
    <w:rsid w:val="00865C37"/>
    <w:rsid w:val="00871F3E"/>
    <w:rsid w:val="0087215C"/>
    <w:rsid w:val="00874654"/>
    <w:rsid w:val="0087472D"/>
    <w:rsid w:val="00876E3A"/>
    <w:rsid w:val="00882B48"/>
    <w:rsid w:val="0088510C"/>
    <w:rsid w:val="00886D54"/>
    <w:rsid w:val="00887E87"/>
    <w:rsid w:val="00890611"/>
    <w:rsid w:val="00892984"/>
    <w:rsid w:val="00892AA3"/>
    <w:rsid w:val="00895601"/>
    <w:rsid w:val="00896169"/>
    <w:rsid w:val="008A201D"/>
    <w:rsid w:val="008A486A"/>
    <w:rsid w:val="008A4DBF"/>
    <w:rsid w:val="008A5387"/>
    <w:rsid w:val="008A5F14"/>
    <w:rsid w:val="008A7EAE"/>
    <w:rsid w:val="008B14F0"/>
    <w:rsid w:val="008B24DA"/>
    <w:rsid w:val="008B32CE"/>
    <w:rsid w:val="008B48CE"/>
    <w:rsid w:val="008B5832"/>
    <w:rsid w:val="008C135D"/>
    <w:rsid w:val="008C16DE"/>
    <w:rsid w:val="008C241C"/>
    <w:rsid w:val="008C2EF3"/>
    <w:rsid w:val="008C3922"/>
    <w:rsid w:val="008D09E0"/>
    <w:rsid w:val="008D16D0"/>
    <w:rsid w:val="008D4A16"/>
    <w:rsid w:val="008D5248"/>
    <w:rsid w:val="008D5478"/>
    <w:rsid w:val="008D6D1E"/>
    <w:rsid w:val="008D7A99"/>
    <w:rsid w:val="008D7D30"/>
    <w:rsid w:val="008E14DB"/>
    <w:rsid w:val="008E44E7"/>
    <w:rsid w:val="008E5311"/>
    <w:rsid w:val="008F1C76"/>
    <w:rsid w:val="008F1F5C"/>
    <w:rsid w:val="00900D6B"/>
    <w:rsid w:val="00900E5A"/>
    <w:rsid w:val="00901A66"/>
    <w:rsid w:val="00903036"/>
    <w:rsid w:val="00911564"/>
    <w:rsid w:val="009118B2"/>
    <w:rsid w:val="00912AF0"/>
    <w:rsid w:val="00920F83"/>
    <w:rsid w:val="00921E41"/>
    <w:rsid w:val="00932589"/>
    <w:rsid w:val="00932CA8"/>
    <w:rsid w:val="00941B44"/>
    <w:rsid w:val="00943413"/>
    <w:rsid w:val="00944242"/>
    <w:rsid w:val="00944849"/>
    <w:rsid w:val="0094599B"/>
    <w:rsid w:val="00946124"/>
    <w:rsid w:val="009533F1"/>
    <w:rsid w:val="009573A8"/>
    <w:rsid w:val="0096090B"/>
    <w:rsid w:val="00961016"/>
    <w:rsid w:val="00963C4F"/>
    <w:rsid w:val="00963C62"/>
    <w:rsid w:val="00963D3E"/>
    <w:rsid w:val="0096450F"/>
    <w:rsid w:val="00964DC8"/>
    <w:rsid w:val="00966671"/>
    <w:rsid w:val="00966D8D"/>
    <w:rsid w:val="00966FEA"/>
    <w:rsid w:val="00967047"/>
    <w:rsid w:val="00973C15"/>
    <w:rsid w:val="0097463B"/>
    <w:rsid w:val="00977430"/>
    <w:rsid w:val="00980798"/>
    <w:rsid w:val="00981F43"/>
    <w:rsid w:val="0098387C"/>
    <w:rsid w:val="009862D2"/>
    <w:rsid w:val="009865B4"/>
    <w:rsid w:val="00986DE5"/>
    <w:rsid w:val="009877C5"/>
    <w:rsid w:val="00987BFD"/>
    <w:rsid w:val="009910C9"/>
    <w:rsid w:val="00994B2E"/>
    <w:rsid w:val="00995D25"/>
    <w:rsid w:val="00996C3D"/>
    <w:rsid w:val="009A1E99"/>
    <w:rsid w:val="009B0B83"/>
    <w:rsid w:val="009B152E"/>
    <w:rsid w:val="009B1E70"/>
    <w:rsid w:val="009B3C6D"/>
    <w:rsid w:val="009B46C2"/>
    <w:rsid w:val="009B6AEA"/>
    <w:rsid w:val="009B6BE4"/>
    <w:rsid w:val="009C122B"/>
    <w:rsid w:val="009C3DFD"/>
    <w:rsid w:val="009C3E9A"/>
    <w:rsid w:val="009C5DCB"/>
    <w:rsid w:val="009D0ED5"/>
    <w:rsid w:val="009E12E4"/>
    <w:rsid w:val="009E2FCE"/>
    <w:rsid w:val="009E3296"/>
    <w:rsid w:val="009E3618"/>
    <w:rsid w:val="009E5F82"/>
    <w:rsid w:val="009E6D63"/>
    <w:rsid w:val="009E7C63"/>
    <w:rsid w:val="009F0DB0"/>
    <w:rsid w:val="009F46BB"/>
    <w:rsid w:val="009F5AC2"/>
    <w:rsid w:val="009F7B39"/>
    <w:rsid w:val="00A0049C"/>
    <w:rsid w:val="00A01377"/>
    <w:rsid w:val="00A02E1D"/>
    <w:rsid w:val="00A0325F"/>
    <w:rsid w:val="00A03654"/>
    <w:rsid w:val="00A0483F"/>
    <w:rsid w:val="00A066A2"/>
    <w:rsid w:val="00A07304"/>
    <w:rsid w:val="00A10030"/>
    <w:rsid w:val="00A117B0"/>
    <w:rsid w:val="00A12184"/>
    <w:rsid w:val="00A123DF"/>
    <w:rsid w:val="00A137B3"/>
    <w:rsid w:val="00A141FC"/>
    <w:rsid w:val="00A14E51"/>
    <w:rsid w:val="00A166C5"/>
    <w:rsid w:val="00A17EB3"/>
    <w:rsid w:val="00A2282D"/>
    <w:rsid w:val="00A24BC1"/>
    <w:rsid w:val="00A254F8"/>
    <w:rsid w:val="00A25E58"/>
    <w:rsid w:val="00A25F9E"/>
    <w:rsid w:val="00A26464"/>
    <w:rsid w:val="00A3116F"/>
    <w:rsid w:val="00A32F6A"/>
    <w:rsid w:val="00A336DE"/>
    <w:rsid w:val="00A35D8D"/>
    <w:rsid w:val="00A40856"/>
    <w:rsid w:val="00A42082"/>
    <w:rsid w:val="00A441C1"/>
    <w:rsid w:val="00A46306"/>
    <w:rsid w:val="00A469CD"/>
    <w:rsid w:val="00A47246"/>
    <w:rsid w:val="00A51A92"/>
    <w:rsid w:val="00A53B91"/>
    <w:rsid w:val="00A54F26"/>
    <w:rsid w:val="00A5626C"/>
    <w:rsid w:val="00A56EE3"/>
    <w:rsid w:val="00A64238"/>
    <w:rsid w:val="00A67ED7"/>
    <w:rsid w:val="00A760B5"/>
    <w:rsid w:val="00A76158"/>
    <w:rsid w:val="00A76717"/>
    <w:rsid w:val="00A803FA"/>
    <w:rsid w:val="00A80DE4"/>
    <w:rsid w:val="00A82A2E"/>
    <w:rsid w:val="00A83245"/>
    <w:rsid w:val="00A83AD2"/>
    <w:rsid w:val="00A847C1"/>
    <w:rsid w:val="00A85E9C"/>
    <w:rsid w:val="00A9071D"/>
    <w:rsid w:val="00A9390A"/>
    <w:rsid w:val="00A93A10"/>
    <w:rsid w:val="00A93DC0"/>
    <w:rsid w:val="00A944EC"/>
    <w:rsid w:val="00A95D78"/>
    <w:rsid w:val="00AA1B3A"/>
    <w:rsid w:val="00AA2145"/>
    <w:rsid w:val="00AA24D1"/>
    <w:rsid w:val="00AA41B5"/>
    <w:rsid w:val="00AA5DE9"/>
    <w:rsid w:val="00AA79A4"/>
    <w:rsid w:val="00AB142A"/>
    <w:rsid w:val="00AB4C3B"/>
    <w:rsid w:val="00AB7BCB"/>
    <w:rsid w:val="00AC01B2"/>
    <w:rsid w:val="00AC395E"/>
    <w:rsid w:val="00AC633A"/>
    <w:rsid w:val="00AC63DB"/>
    <w:rsid w:val="00AC68B3"/>
    <w:rsid w:val="00AC693B"/>
    <w:rsid w:val="00AC6ABB"/>
    <w:rsid w:val="00AC7068"/>
    <w:rsid w:val="00AD1FF2"/>
    <w:rsid w:val="00AD2F74"/>
    <w:rsid w:val="00AD3499"/>
    <w:rsid w:val="00AD4FB3"/>
    <w:rsid w:val="00AD4FC6"/>
    <w:rsid w:val="00AD6620"/>
    <w:rsid w:val="00AD6EE6"/>
    <w:rsid w:val="00AD7805"/>
    <w:rsid w:val="00AE0A0F"/>
    <w:rsid w:val="00AE1453"/>
    <w:rsid w:val="00AE1C18"/>
    <w:rsid w:val="00AE48A8"/>
    <w:rsid w:val="00AE4B35"/>
    <w:rsid w:val="00AE4D6D"/>
    <w:rsid w:val="00AF21E7"/>
    <w:rsid w:val="00AF43E0"/>
    <w:rsid w:val="00AF6277"/>
    <w:rsid w:val="00AF7361"/>
    <w:rsid w:val="00B0131B"/>
    <w:rsid w:val="00B0155B"/>
    <w:rsid w:val="00B03A8B"/>
    <w:rsid w:val="00B054CF"/>
    <w:rsid w:val="00B07B6A"/>
    <w:rsid w:val="00B07D4F"/>
    <w:rsid w:val="00B11207"/>
    <w:rsid w:val="00B12475"/>
    <w:rsid w:val="00B147EF"/>
    <w:rsid w:val="00B156E2"/>
    <w:rsid w:val="00B21F70"/>
    <w:rsid w:val="00B221A4"/>
    <w:rsid w:val="00B2711E"/>
    <w:rsid w:val="00B27176"/>
    <w:rsid w:val="00B36AE7"/>
    <w:rsid w:val="00B40C51"/>
    <w:rsid w:val="00B41B45"/>
    <w:rsid w:val="00B4361E"/>
    <w:rsid w:val="00B4602E"/>
    <w:rsid w:val="00B53158"/>
    <w:rsid w:val="00B538D7"/>
    <w:rsid w:val="00B54DA1"/>
    <w:rsid w:val="00B5594B"/>
    <w:rsid w:val="00B5770E"/>
    <w:rsid w:val="00B6279A"/>
    <w:rsid w:val="00B647BD"/>
    <w:rsid w:val="00B64847"/>
    <w:rsid w:val="00B64C09"/>
    <w:rsid w:val="00B66346"/>
    <w:rsid w:val="00B673B3"/>
    <w:rsid w:val="00B72A3F"/>
    <w:rsid w:val="00B72B37"/>
    <w:rsid w:val="00B752CE"/>
    <w:rsid w:val="00B76B5C"/>
    <w:rsid w:val="00B80C3B"/>
    <w:rsid w:val="00B82046"/>
    <w:rsid w:val="00B82A5F"/>
    <w:rsid w:val="00B82CC8"/>
    <w:rsid w:val="00B83295"/>
    <w:rsid w:val="00B8369E"/>
    <w:rsid w:val="00B90184"/>
    <w:rsid w:val="00B91619"/>
    <w:rsid w:val="00BA500C"/>
    <w:rsid w:val="00BA50C5"/>
    <w:rsid w:val="00BA5393"/>
    <w:rsid w:val="00BA6D9E"/>
    <w:rsid w:val="00BA747A"/>
    <w:rsid w:val="00BA75B5"/>
    <w:rsid w:val="00BB0320"/>
    <w:rsid w:val="00BB6B3E"/>
    <w:rsid w:val="00BB718B"/>
    <w:rsid w:val="00BB7602"/>
    <w:rsid w:val="00BC47A3"/>
    <w:rsid w:val="00BC4843"/>
    <w:rsid w:val="00BD1641"/>
    <w:rsid w:val="00BD4C83"/>
    <w:rsid w:val="00BD59A3"/>
    <w:rsid w:val="00BE01E5"/>
    <w:rsid w:val="00BE0D5D"/>
    <w:rsid w:val="00BE13DE"/>
    <w:rsid w:val="00BE1ACF"/>
    <w:rsid w:val="00BE1F77"/>
    <w:rsid w:val="00BE26EB"/>
    <w:rsid w:val="00BE3317"/>
    <w:rsid w:val="00BE38E8"/>
    <w:rsid w:val="00BE4377"/>
    <w:rsid w:val="00BE65B9"/>
    <w:rsid w:val="00BF1623"/>
    <w:rsid w:val="00BF1B03"/>
    <w:rsid w:val="00BF2C6A"/>
    <w:rsid w:val="00BF2EAF"/>
    <w:rsid w:val="00BF65C0"/>
    <w:rsid w:val="00C012AE"/>
    <w:rsid w:val="00C03193"/>
    <w:rsid w:val="00C06201"/>
    <w:rsid w:val="00C07074"/>
    <w:rsid w:val="00C0725D"/>
    <w:rsid w:val="00C0751E"/>
    <w:rsid w:val="00C102DA"/>
    <w:rsid w:val="00C10C52"/>
    <w:rsid w:val="00C1260F"/>
    <w:rsid w:val="00C16F77"/>
    <w:rsid w:val="00C17079"/>
    <w:rsid w:val="00C2043D"/>
    <w:rsid w:val="00C26A10"/>
    <w:rsid w:val="00C26AFE"/>
    <w:rsid w:val="00C30619"/>
    <w:rsid w:val="00C32F02"/>
    <w:rsid w:val="00C34553"/>
    <w:rsid w:val="00C351DA"/>
    <w:rsid w:val="00C36B84"/>
    <w:rsid w:val="00C41232"/>
    <w:rsid w:val="00C41EB5"/>
    <w:rsid w:val="00C422F1"/>
    <w:rsid w:val="00C466DF"/>
    <w:rsid w:val="00C5113C"/>
    <w:rsid w:val="00C52D9B"/>
    <w:rsid w:val="00C563B6"/>
    <w:rsid w:val="00C605F9"/>
    <w:rsid w:val="00C62CCD"/>
    <w:rsid w:val="00C651B8"/>
    <w:rsid w:val="00C65EDF"/>
    <w:rsid w:val="00C66330"/>
    <w:rsid w:val="00C738E0"/>
    <w:rsid w:val="00C73B84"/>
    <w:rsid w:val="00C749DF"/>
    <w:rsid w:val="00C76536"/>
    <w:rsid w:val="00C80AB9"/>
    <w:rsid w:val="00C80E18"/>
    <w:rsid w:val="00C82F64"/>
    <w:rsid w:val="00C861C0"/>
    <w:rsid w:val="00C91F67"/>
    <w:rsid w:val="00C946C1"/>
    <w:rsid w:val="00CA16F0"/>
    <w:rsid w:val="00CA1F35"/>
    <w:rsid w:val="00CA4635"/>
    <w:rsid w:val="00CA586D"/>
    <w:rsid w:val="00CA77C9"/>
    <w:rsid w:val="00CB0882"/>
    <w:rsid w:val="00CB1598"/>
    <w:rsid w:val="00CB1A48"/>
    <w:rsid w:val="00CB32D4"/>
    <w:rsid w:val="00CB51E8"/>
    <w:rsid w:val="00CB77A5"/>
    <w:rsid w:val="00CC3525"/>
    <w:rsid w:val="00CC64DF"/>
    <w:rsid w:val="00CC65B9"/>
    <w:rsid w:val="00CD0D0D"/>
    <w:rsid w:val="00CD30D6"/>
    <w:rsid w:val="00CD41EC"/>
    <w:rsid w:val="00CD431C"/>
    <w:rsid w:val="00CD585A"/>
    <w:rsid w:val="00CD6BCC"/>
    <w:rsid w:val="00CE034A"/>
    <w:rsid w:val="00CE1092"/>
    <w:rsid w:val="00CE2FAF"/>
    <w:rsid w:val="00CE348E"/>
    <w:rsid w:val="00CE5F12"/>
    <w:rsid w:val="00CE644D"/>
    <w:rsid w:val="00CE72CB"/>
    <w:rsid w:val="00CF0B44"/>
    <w:rsid w:val="00CF1298"/>
    <w:rsid w:val="00CF13B6"/>
    <w:rsid w:val="00CF32DB"/>
    <w:rsid w:val="00CF4736"/>
    <w:rsid w:val="00CF7FEE"/>
    <w:rsid w:val="00D00453"/>
    <w:rsid w:val="00D00CE8"/>
    <w:rsid w:val="00D023C1"/>
    <w:rsid w:val="00D0315B"/>
    <w:rsid w:val="00D05329"/>
    <w:rsid w:val="00D06144"/>
    <w:rsid w:val="00D0653E"/>
    <w:rsid w:val="00D10A29"/>
    <w:rsid w:val="00D12D3C"/>
    <w:rsid w:val="00D13130"/>
    <w:rsid w:val="00D14582"/>
    <w:rsid w:val="00D15C28"/>
    <w:rsid w:val="00D15F3C"/>
    <w:rsid w:val="00D21D5C"/>
    <w:rsid w:val="00D22395"/>
    <w:rsid w:val="00D24396"/>
    <w:rsid w:val="00D25C21"/>
    <w:rsid w:val="00D25F79"/>
    <w:rsid w:val="00D27904"/>
    <w:rsid w:val="00D301CE"/>
    <w:rsid w:val="00D3321A"/>
    <w:rsid w:val="00D3322D"/>
    <w:rsid w:val="00D33E5A"/>
    <w:rsid w:val="00D37139"/>
    <w:rsid w:val="00D3778A"/>
    <w:rsid w:val="00D40F83"/>
    <w:rsid w:val="00D42F00"/>
    <w:rsid w:val="00D43FF1"/>
    <w:rsid w:val="00D47BE5"/>
    <w:rsid w:val="00D51820"/>
    <w:rsid w:val="00D52D36"/>
    <w:rsid w:val="00D54541"/>
    <w:rsid w:val="00D57133"/>
    <w:rsid w:val="00D60074"/>
    <w:rsid w:val="00D6218F"/>
    <w:rsid w:val="00D6632B"/>
    <w:rsid w:val="00D66481"/>
    <w:rsid w:val="00D67F25"/>
    <w:rsid w:val="00D714EB"/>
    <w:rsid w:val="00D72438"/>
    <w:rsid w:val="00D7627A"/>
    <w:rsid w:val="00D76C14"/>
    <w:rsid w:val="00D77C6A"/>
    <w:rsid w:val="00D80ECC"/>
    <w:rsid w:val="00D933CD"/>
    <w:rsid w:val="00D93DAD"/>
    <w:rsid w:val="00D93DC0"/>
    <w:rsid w:val="00DA01F9"/>
    <w:rsid w:val="00DA0ABA"/>
    <w:rsid w:val="00DA217E"/>
    <w:rsid w:val="00DA2351"/>
    <w:rsid w:val="00DA28DF"/>
    <w:rsid w:val="00DA2CB6"/>
    <w:rsid w:val="00DA35B5"/>
    <w:rsid w:val="00DA50F8"/>
    <w:rsid w:val="00DA54B9"/>
    <w:rsid w:val="00DA5D10"/>
    <w:rsid w:val="00DA65AD"/>
    <w:rsid w:val="00DA7BEA"/>
    <w:rsid w:val="00DB02C5"/>
    <w:rsid w:val="00DB19FB"/>
    <w:rsid w:val="00DB41AE"/>
    <w:rsid w:val="00DB6101"/>
    <w:rsid w:val="00DB6E9C"/>
    <w:rsid w:val="00DC253F"/>
    <w:rsid w:val="00DC2A4F"/>
    <w:rsid w:val="00DC2FBE"/>
    <w:rsid w:val="00DC322B"/>
    <w:rsid w:val="00DC33FA"/>
    <w:rsid w:val="00DC3B13"/>
    <w:rsid w:val="00DC6864"/>
    <w:rsid w:val="00DC74AF"/>
    <w:rsid w:val="00DD156B"/>
    <w:rsid w:val="00DD2DAA"/>
    <w:rsid w:val="00DD3707"/>
    <w:rsid w:val="00DD6424"/>
    <w:rsid w:val="00DD70E8"/>
    <w:rsid w:val="00DD7636"/>
    <w:rsid w:val="00DE06B2"/>
    <w:rsid w:val="00DE0B19"/>
    <w:rsid w:val="00DE1693"/>
    <w:rsid w:val="00DE4E7D"/>
    <w:rsid w:val="00DF3E20"/>
    <w:rsid w:val="00DF5490"/>
    <w:rsid w:val="00DF6088"/>
    <w:rsid w:val="00E01488"/>
    <w:rsid w:val="00E02115"/>
    <w:rsid w:val="00E05D7A"/>
    <w:rsid w:val="00E064D0"/>
    <w:rsid w:val="00E11871"/>
    <w:rsid w:val="00E1227A"/>
    <w:rsid w:val="00E12C46"/>
    <w:rsid w:val="00E14A67"/>
    <w:rsid w:val="00E2178B"/>
    <w:rsid w:val="00E21921"/>
    <w:rsid w:val="00E223D2"/>
    <w:rsid w:val="00E27BA6"/>
    <w:rsid w:val="00E3179E"/>
    <w:rsid w:val="00E340BB"/>
    <w:rsid w:val="00E348CC"/>
    <w:rsid w:val="00E352C9"/>
    <w:rsid w:val="00E365BF"/>
    <w:rsid w:val="00E36C90"/>
    <w:rsid w:val="00E406BA"/>
    <w:rsid w:val="00E40739"/>
    <w:rsid w:val="00E40E8A"/>
    <w:rsid w:val="00E41DB9"/>
    <w:rsid w:val="00E44832"/>
    <w:rsid w:val="00E44FD6"/>
    <w:rsid w:val="00E45368"/>
    <w:rsid w:val="00E46260"/>
    <w:rsid w:val="00E50AC4"/>
    <w:rsid w:val="00E52273"/>
    <w:rsid w:val="00E52B97"/>
    <w:rsid w:val="00E544D4"/>
    <w:rsid w:val="00E5734E"/>
    <w:rsid w:val="00E57AB4"/>
    <w:rsid w:val="00E604ED"/>
    <w:rsid w:val="00E6051B"/>
    <w:rsid w:val="00E63F20"/>
    <w:rsid w:val="00E644ED"/>
    <w:rsid w:val="00E6541B"/>
    <w:rsid w:val="00E7077B"/>
    <w:rsid w:val="00E708BB"/>
    <w:rsid w:val="00E71A3D"/>
    <w:rsid w:val="00E71A60"/>
    <w:rsid w:val="00E72304"/>
    <w:rsid w:val="00E73BB0"/>
    <w:rsid w:val="00E73CA4"/>
    <w:rsid w:val="00E81706"/>
    <w:rsid w:val="00E82402"/>
    <w:rsid w:val="00E83426"/>
    <w:rsid w:val="00E8463F"/>
    <w:rsid w:val="00E849A6"/>
    <w:rsid w:val="00E86A0D"/>
    <w:rsid w:val="00E87DCC"/>
    <w:rsid w:val="00E924D0"/>
    <w:rsid w:val="00E92691"/>
    <w:rsid w:val="00E94569"/>
    <w:rsid w:val="00E95058"/>
    <w:rsid w:val="00E96A86"/>
    <w:rsid w:val="00E97588"/>
    <w:rsid w:val="00EA158D"/>
    <w:rsid w:val="00EA6AF9"/>
    <w:rsid w:val="00EA7325"/>
    <w:rsid w:val="00EA777A"/>
    <w:rsid w:val="00EA7B0C"/>
    <w:rsid w:val="00EB22D9"/>
    <w:rsid w:val="00EB34C5"/>
    <w:rsid w:val="00EB389F"/>
    <w:rsid w:val="00EB3B8B"/>
    <w:rsid w:val="00EB3D1D"/>
    <w:rsid w:val="00EB3D38"/>
    <w:rsid w:val="00EC13AD"/>
    <w:rsid w:val="00EC7EAF"/>
    <w:rsid w:val="00ED2903"/>
    <w:rsid w:val="00ED5FDF"/>
    <w:rsid w:val="00EE392F"/>
    <w:rsid w:val="00EE4E59"/>
    <w:rsid w:val="00EE67B9"/>
    <w:rsid w:val="00EE6A28"/>
    <w:rsid w:val="00EE7CE9"/>
    <w:rsid w:val="00EF08EC"/>
    <w:rsid w:val="00EF1DF5"/>
    <w:rsid w:val="00EF25EF"/>
    <w:rsid w:val="00EF426F"/>
    <w:rsid w:val="00EF5174"/>
    <w:rsid w:val="00EF67D0"/>
    <w:rsid w:val="00F05480"/>
    <w:rsid w:val="00F06922"/>
    <w:rsid w:val="00F15B58"/>
    <w:rsid w:val="00F15C61"/>
    <w:rsid w:val="00F16933"/>
    <w:rsid w:val="00F16AE8"/>
    <w:rsid w:val="00F2053B"/>
    <w:rsid w:val="00F211FC"/>
    <w:rsid w:val="00F212F0"/>
    <w:rsid w:val="00F22478"/>
    <w:rsid w:val="00F233EC"/>
    <w:rsid w:val="00F241F4"/>
    <w:rsid w:val="00F25726"/>
    <w:rsid w:val="00F275AF"/>
    <w:rsid w:val="00F3126F"/>
    <w:rsid w:val="00F31E42"/>
    <w:rsid w:val="00F331B0"/>
    <w:rsid w:val="00F3363B"/>
    <w:rsid w:val="00F34CD9"/>
    <w:rsid w:val="00F356CC"/>
    <w:rsid w:val="00F357FD"/>
    <w:rsid w:val="00F4057E"/>
    <w:rsid w:val="00F42D92"/>
    <w:rsid w:val="00F444DC"/>
    <w:rsid w:val="00F44A78"/>
    <w:rsid w:val="00F4535D"/>
    <w:rsid w:val="00F453D7"/>
    <w:rsid w:val="00F47A09"/>
    <w:rsid w:val="00F509DA"/>
    <w:rsid w:val="00F5239D"/>
    <w:rsid w:val="00F52D69"/>
    <w:rsid w:val="00F53A44"/>
    <w:rsid w:val="00F543DB"/>
    <w:rsid w:val="00F54666"/>
    <w:rsid w:val="00F554FA"/>
    <w:rsid w:val="00F567D7"/>
    <w:rsid w:val="00F5743C"/>
    <w:rsid w:val="00F614D7"/>
    <w:rsid w:val="00F61919"/>
    <w:rsid w:val="00F63ADF"/>
    <w:rsid w:val="00F64D2C"/>
    <w:rsid w:val="00F64E15"/>
    <w:rsid w:val="00F64EB8"/>
    <w:rsid w:val="00F6544F"/>
    <w:rsid w:val="00F65A64"/>
    <w:rsid w:val="00F67D33"/>
    <w:rsid w:val="00F718D8"/>
    <w:rsid w:val="00F73186"/>
    <w:rsid w:val="00F76E57"/>
    <w:rsid w:val="00F821CD"/>
    <w:rsid w:val="00F836F0"/>
    <w:rsid w:val="00F93980"/>
    <w:rsid w:val="00F943C6"/>
    <w:rsid w:val="00F943C9"/>
    <w:rsid w:val="00F9474A"/>
    <w:rsid w:val="00F947D6"/>
    <w:rsid w:val="00F947E4"/>
    <w:rsid w:val="00F948CC"/>
    <w:rsid w:val="00FA10E1"/>
    <w:rsid w:val="00FA1E06"/>
    <w:rsid w:val="00FA754E"/>
    <w:rsid w:val="00FB0AC3"/>
    <w:rsid w:val="00FB2E87"/>
    <w:rsid w:val="00FB3528"/>
    <w:rsid w:val="00FB6285"/>
    <w:rsid w:val="00FB67EE"/>
    <w:rsid w:val="00FB7814"/>
    <w:rsid w:val="00FC028B"/>
    <w:rsid w:val="00FC2D87"/>
    <w:rsid w:val="00FC580D"/>
    <w:rsid w:val="00FC5921"/>
    <w:rsid w:val="00FC5E65"/>
    <w:rsid w:val="00FD2784"/>
    <w:rsid w:val="00FD3896"/>
    <w:rsid w:val="00FD4DDE"/>
    <w:rsid w:val="00FD72C3"/>
    <w:rsid w:val="00FE1BCE"/>
    <w:rsid w:val="00FE2155"/>
    <w:rsid w:val="00FE2AE0"/>
    <w:rsid w:val="00FE3890"/>
    <w:rsid w:val="00FE4405"/>
    <w:rsid w:val="00FE61A0"/>
    <w:rsid w:val="00FE6503"/>
    <w:rsid w:val="00FE65A3"/>
    <w:rsid w:val="00FE7711"/>
    <w:rsid w:val="00FF0BAA"/>
    <w:rsid w:val="00FF36F5"/>
    <w:rsid w:val="00FF5BF3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50" w:lineRule="exact"/>
      <w:outlineLvl w:val="0"/>
    </w:pPr>
    <w:rPr>
      <w:rFonts w:ascii="Arial" w:hAnsi="Arial"/>
      <w:b/>
      <w:bCs/>
      <w:sz w:val="14"/>
    </w:rPr>
  </w:style>
  <w:style w:type="paragraph" w:styleId="2">
    <w:name w:val="heading 2"/>
    <w:basedOn w:val="a"/>
    <w:next w:val="a"/>
    <w:qFormat/>
    <w:pPr>
      <w:keepNext/>
      <w:spacing w:before="64" w:line="160" w:lineRule="atLeast"/>
      <w:jc w:val="center"/>
      <w:outlineLvl w:val="1"/>
    </w:pPr>
    <w:rPr>
      <w:rFonts w:ascii="Arial" w:eastAsia="Arial Unicode MS" w:hAnsi="Arial"/>
      <w:b/>
      <w:color w:val="000000"/>
      <w:sz w:val="14"/>
    </w:rPr>
  </w:style>
  <w:style w:type="paragraph" w:styleId="3">
    <w:name w:val="heading 3"/>
    <w:basedOn w:val="a"/>
    <w:next w:val="a"/>
    <w:qFormat/>
    <w:pPr>
      <w:keepNext/>
      <w:spacing w:before="60" w:line="160" w:lineRule="exact"/>
      <w:ind w:left="40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qFormat/>
    <w:pPr>
      <w:keepNext/>
      <w:spacing w:before="54" w:line="160" w:lineRule="exact"/>
      <w:ind w:left="57"/>
      <w:outlineLvl w:val="3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2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1"/>
        <w:numId w:val="3"/>
      </w:numPr>
      <w:outlineLvl w:val="6"/>
    </w:pPr>
    <w:rPr>
      <w:b/>
      <w:bCs/>
      <w:i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текст конц. сноски"/>
    <w:basedOn w:val="a"/>
    <w:rPr>
      <w:sz w:val="20"/>
      <w:szCs w:val="20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paragraph" w:customStyle="1" w:styleId="xl26">
    <w:name w:val="xl2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14"/>
      <w:szCs w:val="14"/>
    </w:rPr>
  </w:style>
  <w:style w:type="paragraph" w:styleId="a8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20">
    <w:name w:val="боковик2"/>
    <w:basedOn w:val="a"/>
    <w:pPr>
      <w:ind w:left="113"/>
      <w:jc w:val="both"/>
    </w:pPr>
    <w:rPr>
      <w:rFonts w:ascii="Arial" w:hAnsi="Arial"/>
      <w:sz w:val="16"/>
      <w:szCs w:val="20"/>
    </w:rPr>
  </w:style>
  <w:style w:type="paragraph" w:customStyle="1" w:styleId="a9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styleId="aa">
    <w:name w:val="Body Text Indent"/>
    <w:basedOn w:val="a"/>
    <w:pPr>
      <w:spacing w:after="120" w:line="150" w:lineRule="exact"/>
      <w:ind w:firstLine="284"/>
      <w:jc w:val="both"/>
    </w:pPr>
    <w:rPr>
      <w:rFonts w:ascii="Arial" w:hAnsi="Arial"/>
      <w:sz w:val="16"/>
      <w:szCs w:val="20"/>
    </w:rPr>
  </w:style>
  <w:style w:type="paragraph" w:styleId="ab">
    <w:name w:val="Body Text"/>
    <w:basedOn w:val="a"/>
    <w:pPr>
      <w:jc w:val="center"/>
    </w:pPr>
    <w:rPr>
      <w:rFonts w:ascii="Arial" w:hAnsi="Arial"/>
      <w:b/>
      <w:sz w:val="16"/>
      <w:szCs w:val="20"/>
    </w:rPr>
  </w:style>
  <w:style w:type="paragraph" w:styleId="ac">
    <w:name w:val="caption"/>
    <w:basedOn w:val="a"/>
    <w:next w:val="a"/>
    <w:qFormat/>
    <w:pPr>
      <w:tabs>
        <w:tab w:val="center" w:pos="6634"/>
      </w:tabs>
      <w:spacing w:after="120"/>
      <w:jc w:val="center"/>
    </w:pPr>
    <w:rPr>
      <w:rFonts w:ascii="Arial" w:hAnsi="Arial"/>
      <w:b/>
      <w:caps/>
      <w:sz w:val="20"/>
      <w:szCs w:val="20"/>
    </w:rPr>
  </w:style>
  <w:style w:type="paragraph" w:styleId="ad">
    <w:name w:val="Normal Indent"/>
    <w:basedOn w:val="a"/>
    <w:pPr>
      <w:ind w:left="708"/>
    </w:pPr>
    <w:rPr>
      <w:sz w:val="20"/>
      <w:szCs w:val="20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styleId="21">
    <w:name w:val="Body Text Indent 2"/>
    <w:basedOn w:val="a"/>
    <w:pPr>
      <w:spacing w:before="240" w:after="60" w:line="200" w:lineRule="exact"/>
      <w:ind w:firstLine="284"/>
      <w:jc w:val="center"/>
    </w:pPr>
    <w:rPr>
      <w:rFonts w:ascii="Arial" w:hAnsi="Arial"/>
      <w:b/>
    </w:rPr>
  </w:style>
  <w:style w:type="paragraph" w:styleId="31">
    <w:name w:val="Body Text Indent 3"/>
    <w:basedOn w:val="a"/>
    <w:pPr>
      <w:spacing w:line="194" w:lineRule="exact"/>
      <w:ind w:firstLine="284"/>
      <w:jc w:val="both"/>
    </w:pPr>
    <w:rPr>
      <w:rFonts w:ascii="Arial" w:hAnsi="Arial"/>
      <w:b/>
      <w:spacing w:val="-2"/>
      <w:sz w:val="16"/>
    </w:rPr>
  </w:style>
  <w:style w:type="paragraph" w:customStyle="1" w:styleId="32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10">
    <w:name w:val="toc 1"/>
    <w:basedOn w:val="a"/>
    <w:next w:val="a"/>
    <w:autoRedefine/>
    <w:semiHidden/>
    <w:rsid w:val="00A803FA"/>
    <w:pPr>
      <w:tabs>
        <w:tab w:val="left" w:leader="dot" w:pos="8646"/>
        <w:tab w:val="right" w:pos="9072"/>
      </w:tabs>
      <w:spacing w:before="34" w:line="140" w:lineRule="exact"/>
      <w:jc w:val="center"/>
    </w:pPr>
    <w:rPr>
      <w:rFonts w:ascii="Arial" w:hAnsi="Arial" w:cs="Arial"/>
      <w:b/>
      <w:sz w:val="14"/>
      <w:szCs w:val="20"/>
    </w:rPr>
  </w:style>
  <w:style w:type="paragraph" w:styleId="70">
    <w:name w:val="toc 7"/>
    <w:basedOn w:val="a"/>
    <w:next w:val="a"/>
    <w:autoRedefine/>
    <w:semiHidden/>
    <w:rsid w:val="00E924D0"/>
    <w:pPr>
      <w:tabs>
        <w:tab w:val="left" w:leader="dot" w:pos="8646"/>
        <w:tab w:val="right" w:pos="9072"/>
      </w:tabs>
      <w:spacing w:before="50" w:line="140" w:lineRule="exact"/>
      <w:jc w:val="center"/>
    </w:pPr>
    <w:rPr>
      <w:rFonts w:ascii="Arial" w:hAnsi="Arial"/>
      <w:b/>
      <w:bCs/>
      <w:sz w:val="14"/>
      <w:szCs w:val="20"/>
    </w:rPr>
  </w:style>
  <w:style w:type="character" w:styleId="ae">
    <w:name w:val="Hyperlink"/>
    <w:rsid w:val="00270E37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rsid w:val="00561B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61B11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AA1B3A"/>
    <w:pPr>
      <w:jc w:val="center"/>
    </w:pPr>
    <w:rPr>
      <w:rFonts w:eastAsia="Calibri"/>
      <w:b/>
      <w:i/>
      <w:sz w:val="28"/>
      <w:szCs w:val="20"/>
      <w:u w:val="single"/>
    </w:rPr>
  </w:style>
  <w:style w:type="character" w:customStyle="1" w:styleId="a5">
    <w:name w:val="Нижний колонтитул Знак"/>
    <w:link w:val="a4"/>
    <w:locked/>
    <w:rsid w:val="00D54541"/>
    <w:rPr>
      <w:sz w:val="24"/>
      <w:szCs w:val="24"/>
      <w:lang w:val="ru-RU" w:eastAsia="ru-RU" w:bidi="ar-SA"/>
    </w:rPr>
  </w:style>
  <w:style w:type="paragraph" w:styleId="af1">
    <w:name w:val="List Paragraph"/>
    <w:basedOn w:val="a"/>
    <w:uiPriority w:val="34"/>
    <w:qFormat/>
    <w:rsid w:val="00B21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40" w:line="150" w:lineRule="exact"/>
      <w:outlineLvl w:val="0"/>
    </w:pPr>
    <w:rPr>
      <w:rFonts w:ascii="Arial" w:hAnsi="Arial"/>
      <w:b/>
      <w:bCs/>
      <w:sz w:val="14"/>
    </w:rPr>
  </w:style>
  <w:style w:type="paragraph" w:styleId="2">
    <w:name w:val="heading 2"/>
    <w:basedOn w:val="a"/>
    <w:next w:val="a"/>
    <w:qFormat/>
    <w:pPr>
      <w:keepNext/>
      <w:spacing w:before="64" w:line="160" w:lineRule="atLeast"/>
      <w:jc w:val="center"/>
      <w:outlineLvl w:val="1"/>
    </w:pPr>
    <w:rPr>
      <w:rFonts w:ascii="Arial" w:eastAsia="Arial Unicode MS" w:hAnsi="Arial"/>
      <w:b/>
      <w:color w:val="000000"/>
      <w:sz w:val="14"/>
    </w:rPr>
  </w:style>
  <w:style w:type="paragraph" w:styleId="3">
    <w:name w:val="heading 3"/>
    <w:basedOn w:val="a"/>
    <w:next w:val="a"/>
    <w:qFormat/>
    <w:pPr>
      <w:keepNext/>
      <w:spacing w:before="60" w:line="160" w:lineRule="exact"/>
      <w:ind w:left="40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qFormat/>
    <w:pPr>
      <w:keepNext/>
      <w:spacing w:before="54" w:line="160" w:lineRule="exact"/>
      <w:ind w:left="57"/>
      <w:outlineLvl w:val="3"/>
    </w:pPr>
    <w:rPr>
      <w:rFonts w:ascii="Arial" w:hAnsi="Arial"/>
      <w:b/>
      <w:sz w:val="14"/>
    </w:rPr>
  </w:style>
  <w:style w:type="paragraph" w:styleId="6">
    <w:name w:val="heading 6"/>
    <w:basedOn w:val="a"/>
    <w:next w:val="a"/>
    <w:qFormat/>
    <w:pPr>
      <w:keepNext/>
      <w:widowControl w:val="0"/>
      <w:numPr>
        <w:numId w:val="2"/>
      </w:numPr>
      <w:tabs>
        <w:tab w:val="clear" w:pos="1429"/>
      </w:tabs>
      <w:ind w:left="0" w:firstLine="0"/>
      <w:outlineLvl w:val="5"/>
    </w:pPr>
    <w:rPr>
      <w:b/>
      <w:color w:val="000000"/>
      <w:szCs w:val="20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1"/>
        <w:numId w:val="3"/>
      </w:numPr>
      <w:outlineLvl w:val="6"/>
    </w:pPr>
    <w:rPr>
      <w:b/>
      <w:bCs/>
      <w:i/>
      <w:i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a7">
    <w:name w:val="текст конц. сноски"/>
    <w:basedOn w:val="a"/>
    <w:rPr>
      <w:sz w:val="20"/>
      <w:szCs w:val="20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/>
      <w:b/>
      <w:sz w:val="20"/>
      <w:szCs w:val="20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paragraph" w:customStyle="1" w:styleId="xl26">
    <w:name w:val="xl2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Arial Unicode MS" w:hAnsi="Arial CYR" w:cs="Arial CYR"/>
      <w:b/>
      <w:bCs/>
      <w:sz w:val="14"/>
      <w:szCs w:val="14"/>
    </w:rPr>
  </w:style>
  <w:style w:type="paragraph" w:styleId="a8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20">
    <w:name w:val="боковик2"/>
    <w:basedOn w:val="a"/>
    <w:pPr>
      <w:ind w:left="113"/>
      <w:jc w:val="both"/>
    </w:pPr>
    <w:rPr>
      <w:rFonts w:ascii="Arial" w:hAnsi="Arial"/>
      <w:sz w:val="16"/>
      <w:szCs w:val="20"/>
    </w:rPr>
  </w:style>
  <w:style w:type="paragraph" w:customStyle="1" w:styleId="a9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styleId="aa">
    <w:name w:val="Body Text Indent"/>
    <w:basedOn w:val="a"/>
    <w:pPr>
      <w:spacing w:after="120" w:line="150" w:lineRule="exact"/>
      <w:ind w:firstLine="284"/>
      <w:jc w:val="both"/>
    </w:pPr>
    <w:rPr>
      <w:rFonts w:ascii="Arial" w:hAnsi="Arial"/>
      <w:sz w:val="16"/>
      <w:szCs w:val="20"/>
    </w:rPr>
  </w:style>
  <w:style w:type="paragraph" w:styleId="ab">
    <w:name w:val="Body Text"/>
    <w:basedOn w:val="a"/>
    <w:pPr>
      <w:jc w:val="center"/>
    </w:pPr>
    <w:rPr>
      <w:rFonts w:ascii="Arial" w:hAnsi="Arial"/>
      <w:b/>
      <w:sz w:val="16"/>
      <w:szCs w:val="20"/>
    </w:rPr>
  </w:style>
  <w:style w:type="paragraph" w:styleId="ac">
    <w:name w:val="caption"/>
    <w:basedOn w:val="a"/>
    <w:next w:val="a"/>
    <w:qFormat/>
    <w:pPr>
      <w:tabs>
        <w:tab w:val="center" w:pos="6634"/>
      </w:tabs>
      <w:spacing w:after="120"/>
      <w:jc w:val="center"/>
    </w:pPr>
    <w:rPr>
      <w:rFonts w:ascii="Arial" w:hAnsi="Arial"/>
      <w:b/>
      <w:caps/>
      <w:sz w:val="20"/>
      <w:szCs w:val="20"/>
    </w:rPr>
  </w:style>
  <w:style w:type="paragraph" w:styleId="ad">
    <w:name w:val="Normal Indent"/>
    <w:basedOn w:val="a"/>
    <w:pPr>
      <w:ind w:left="708"/>
    </w:pPr>
    <w:rPr>
      <w:sz w:val="20"/>
      <w:szCs w:val="20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styleId="21">
    <w:name w:val="Body Text Indent 2"/>
    <w:basedOn w:val="a"/>
    <w:pPr>
      <w:spacing w:before="240" w:after="60" w:line="200" w:lineRule="exact"/>
      <w:ind w:firstLine="284"/>
      <w:jc w:val="center"/>
    </w:pPr>
    <w:rPr>
      <w:rFonts w:ascii="Arial" w:hAnsi="Arial"/>
      <w:b/>
    </w:rPr>
  </w:style>
  <w:style w:type="paragraph" w:styleId="31">
    <w:name w:val="Body Text Indent 3"/>
    <w:basedOn w:val="a"/>
    <w:pPr>
      <w:spacing w:line="194" w:lineRule="exact"/>
      <w:ind w:firstLine="284"/>
      <w:jc w:val="both"/>
    </w:pPr>
    <w:rPr>
      <w:rFonts w:ascii="Arial" w:hAnsi="Arial"/>
      <w:b/>
      <w:spacing w:val="-2"/>
      <w:sz w:val="16"/>
    </w:rPr>
  </w:style>
  <w:style w:type="paragraph" w:customStyle="1" w:styleId="32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10">
    <w:name w:val="toc 1"/>
    <w:basedOn w:val="a"/>
    <w:next w:val="a"/>
    <w:autoRedefine/>
    <w:semiHidden/>
    <w:rsid w:val="00A803FA"/>
    <w:pPr>
      <w:tabs>
        <w:tab w:val="left" w:leader="dot" w:pos="8646"/>
        <w:tab w:val="right" w:pos="9072"/>
      </w:tabs>
      <w:spacing w:before="34" w:line="140" w:lineRule="exact"/>
      <w:jc w:val="center"/>
    </w:pPr>
    <w:rPr>
      <w:rFonts w:ascii="Arial" w:hAnsi="Arial" w:cs="Arial"/>
      <w:b/>
      <w:sz w:val="14"/>
      <w:szCs w:val="20"/>
    </w:rPr>
  </w:style>
  <w:style w:type="paragraph" w:styleId="70">
    <w:name w:val="toc 7"/>
    <w:basedOn w:val="a"/>
    <w:next w:val="a"/>
    <w:autoRedefine/>
    <w:semiHidden/>
    <w:rsid w:val="00E924D0"/>
    <w:pPr>
      <w:tabs>
        <w:tab w:val="left" w:leader="dot" w:pos="8646"/>
        <w:tab w:val="right" w:pos="9072"/>
      </w:tabs>
      <w:spacing w:before="50" w:line="140" w:lineRule="exact"/>
      <w:jc w:val="center"/>
    </w:pPr>
    <w:rPr>
      <w:rFonts w:ascii="Arial" w:hAnsi="Arial"/>
      <w:b/>
      <w:bCs/>
      <w:sz w:val="14"/>
      <w:szCs w:val="20"/>
    </w:rPr>
  </w:style>
  <w:style w:type="character" w:styleId="ae">
    <w:name w:val="Hyperlink"/>
    <w:rsid w:val="00270E37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rsid w:val="00561B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61B11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AA1B3A"/>
    <w:pPr>
      <w:jc w:val="center"/>
    </w:pPr>
    <w:rPr>
      <w:rFonts w:eastAsia="Calibri"/>
      <w:b/>
      <w:i/>
      <w:sz w:val="28"/>
      <w:szCs w:val="20"/>
      <w:u w:val="single"/>
    </w:rPr>
  </w:style>
  <w:style w:type="character" w:customStyle="1" w:styleId="a5">
    <w:name w:val="Нижний колонтитул Знак"/>
    <w:link w:val="a4"/>
    <w:locked/>
    <w:rsid w:val="00D54541"/>
    <w:rPr>
      <w:sz w:val="24"/>
      <w:szCs w:val="24"/>
      <w:lang w:val="ru-RU" w:eastAsia="ru-RU" w:bidi="ar-SA"/>
    </w:rPr>
  </w:style>
  <w:style w:type="paragraph" w:styleId="af1">
    <w:name w:val="List Paragraph"/>
    <w:basedOn w:val="a"/>
    <w:uiPriority w:val="34"/>
    <w:qFormat/>
    <w:rsid w:val="00B2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72DAE4-FC6D-44AE-8F22-F813A6A3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1197</Words>
  <Characters>8651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9829</CharactersWithSpaces>
  <SharedDoc>false</SharedDoc>
  <HLinks>
    <vt:vector size="12" baseType="variant"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http://www.gks.ru/_x000b_wps/wcm/connect/rosstat_main/rosstat/ru/statistics/tariffs/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http://www.gks.ru/wps/wcm/connect/ rosstat_main/_x000b_rosstat/ru/statistics/ 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206</cp:revision>
  <cp:lastPrinted>2024-01-11T12:55:00Z</cp:lastPrinted>
  <dcterms:created xsi:type="dcterms:W3CDTF">2020-06-25T11:13:00Z</dcterms:created>
  <dcterms:modified xsi:type="dcterms:W3CDTF">2024-03-21T07:09:00Z</dcterms:modified>
</cp:coreProperties>
</file>