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8" w:rsidRPr="00165AEC" w:rsidRDefault="00D00632" w:rsidP="00E82858">
      <w:pPr>
        <w:pBdr>
          <w:bottom w:val="single" w:sz="18" w:space="1" w:color="auto"/>
        </w:pBdr>
        <w:tabs>
          <w:tab w:val="center" w:pos="6634"/>
        </w:tabs>
        <w:spacing w:after="36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165AEC">
        <w:rPr>
          <w:rFonts w:ascii="Arial" w:hAnsi="Arial" w:cs="Arial"/>
          <w:b/>
          <w:color w:val="000000"/>
          <w:sz w:val="32"/>
          <w:szCs w:val="32"/>
        </w:rPr>
        <w:t xml:space="preserve">9. </w:t>
      </w:r>
      <w:r w:rsidRPr="00AB02E0">
        <w:rPr>
          <w:rFonts w:ascii="Arial" w:hAnsi="Arial" w:cs="Arial"/>
          <w:b/>
          <w:color w:val="000000"/>
          <w:sz w:val="32"/>
          <w:szCs w:val="32"/>
        </w:rPr>
        <w:t>КУЛЬТУРА</w:t>
      </w:r>
      <w:r w:rsidR="00865DD9" w:rsidRPr="00165AE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82858" w:rsidRPr="00165AEC">
        <w:rPr>
          <w:rFonts w:ascii="Arial" w:hAnsi="Arial" w:cs="Arial"/>
          <w:b/>
          <w:color w:val="000000"/>
          <w:sz w:val="32"/>
          <w:szCs w:val="32"/>
        </w:rPr>
        <w:br/>
      </w:r>
      <w:r w:rsidR="007F0739" w:rsidRPr="00AB02E0">
        <w:rPr>
          <w:rFonts w:ascii="Arial" w:hAnsi="Arial" w:cs="Arial"/>
          <w:b/>
          <w:i/>
          <w:color w:val="000000"/>
          <w:sz w:val="32"/>
          <w:szCs w:val="32"/>
          <w:lang w:val="en-US"/>
        </w:rPr>
        <w:t>CULTURE</w:t>
      </w:r>
      <w:r w:rsidR="00CA1B02" w:rsidRPr="00165AEC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</w:p>
    <w:p w:rsidR="00D00632" w:rsidRPr="00165AEC" w:rsidRDefault="00D00632">
      <w:pPr>
        <w:tabs>
          <w:tab w:val="center" w:pos="6634"/>
        </w:tabs>
        <w:jc w:val="center"/>
        <w:rPr>
          <w:rFonts w:ascii="Arial" w:hAnsi="Arial" w:cs="Arial"/>
          <w:b/>
          <w:color w:val="000000"/>
          <w:sz w:val="2"/>
          <w:szCs w:val="2"/>
        </w:rPr>
      </w:pPr>
    </w:p>
    <w:p w:rsidR="004A5F0A" w:rsidRPr="006A3C2F" w:rsidRDefault="004A5F0A" w:rsidP="004A5F0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6A3C2F">
        <w:rPr>
          <w:rFonts w:ascii="Arial" w:hAnsi="Arial" w:cs="Arial"/>
          <w:sz w:val="16"/>
        </w:rPr>
        <w:t xml:space="preserve">Раздел содержит статистическую информацию о деятельности организаций культуры и искусства, выпуске книг и брошюр, журналов и газет, охвате населения услугами теле- и радиовещания. Информация по театрам, музеям, объектам культурного </w:t>
      </w:r>
      <w:r w:rsidRPr="006A3C2F">
        <w:rPr>
          <w:rFonts w:ascii="Arial" w:hAnsi="Arial" w:cs="Arial"/>
          <w:sz w:val="16"/>
        </w:rPr>
        <w:br/>
        <w:t xml:space="preserve">и археологического наследия, организациям культурно-досугового типа, библиотекам, зоопаркам и циркам приведена по данным Минкультуры России; сведения по печати – филиала «Российская книжная палата» ФГУП ИТАР-ТАСС, ТАСС, информация </w:t>
      </w:r>
      <w:r w:rsidR="006A3C2F">
        <w:rPr>
          <w:rFonts w:ascii="Arial" w:hAnsi="Arial" w:cs="Arial"/>
          <w:sz w:val="16"/>
        </w:rPr>
        <w:br/>
      </w:r>
      <w:r w:rsidRPr="006A3C2F">
        <w:rPr>
          <w:rFonts w:ascii="Arial" w:hAnsi="Arial" w:cs="Arial"/>
          <w:sz w:val="16"/>
        </w:rPr>
        <w:t xml:space="preserve">об охвате населения услугами теле- и радиовещания – </w:t>
      </w:r>
      <w:proofErr w:type="spellStart"/>
      <w:r w:rsidRPr="006A3C2F">
        <w:rPr>
          <w:rFonts w:ascii="Arial" w:hAnsi="Arial" w:cs="Arial"/>
          <w:sz w:val="16"/>
        </w:rPr>
        <w:t>Минцифры</w:t>
      </w:r>
      <w:proofErr w:type="spellEnd"/>
      <w:r w:rsidRPr="006A3C2F">
        <w:rPr>
          <w:rFonts w:ascii="Arial" w:hAnsi="Arial" w:cs="Arial"/>
          <w:sz w:val="16"/>
        </w:rPr>
        <w:t xml:space="preserve"> России. </w:t>
      </w:r>
    </w:p>
    <w:p w:rsidR="003A31C8" w:rsidRPr="006A3C2F" w:rsidRDefault="003A31C8" w:rsidP="005521ED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</w:p>
    <w:p w:rsidR="00FD388F" w:rsidRPr="006A3C2F" w:rsidRDefault="006A3C2F" w:rsidP="00FD388F">
      <w:pPr>
        <w:spacing w:line="200" w:lineRule="exact"/>
        <w:ind w:firstLine="284"/>
        <w:jc w:val="both"/>
        <w:rPr>
          <w:rFonts w:ascii="Arial" w:hAnsi="Arial" w:cs="Arial"/>
          <w:i/>
          <w:sz w:val="16"/>
          <w:lang w:val="en-US"/>
        </w:rPr>
      </w:pPr>
      <w:r w:rsidRPr="006A3C2F">
        <w:rPr>
          <w:rFonts w:ascii="Arial" w:hAnsi="Arial" w:cs="Arial"/>
          <w:i/>
          <w:sz w:val="16"/>
          <w:lang w:val="en-US"/>
        </w:rPr>
        <w:t xml:space="preserve">This section contains statistical information on the activities of cultural and artistic organizations, published books and booklets, </w:t>
      </w:r>
      <w:r w:rsidRPr="006A3C2F">
        <w:rPr>
          <w:rFonts w:ascii="Arial" w:hAnsi="Arial" w:cs="Arial"/>
          <w:i/>
          <w:sz w:val="16"/>
          <w:lang w:val="en-US"/>
        </w:rPr>
        <w:br/>
        <w:t xml:space="preserve">magazines and newspapers, </w:t>
      </w:r>
      <w:bookmarkStart w:id="0" w:name="_Hlk58965261"/>
      <w:r w:rsidRPr="006A3C2F">
        <w:rPr>
          <w:rFonts w:ascii="Arial" w:hAnsi="Arial" w:cs="Arial"/>
          <w:i/>
          <w:sz w:val="16"/>
          <w:lang w:val="en-US"/>
        </w:rPr>
        <w:t>coverage rate of television and radio broadcasting</w:t>
      </w:r>
      <w:bookmarkEnd w:id="0"/>
      <w:r w:rsidRPr="006A3C2F">
        <w:rPr>
          <w:rFonts w:ascii="Arial" w:hAnsi="Arial" w:cs="Arial"/>
          <w:i/>
          <w:sz w:val="16"/>
          <w:lang w:val="en-US"/>
        </w:rPr>
        <w:t xml:space="preserve">. Information on theatres, museums, sites of cultural </w:t>
      </w:r>
      <w:r w:rsidRPr="006A3C2F">
        <w:rPr>
          <w:rFonts w:ascii="Arial" w:hAnsi="Arial" w:cs="Arial"/>
          <w:i/>
          <w:sz w:val="16"/>
          <w:lang w:val="en-US"/>
        </w:rPr>
        <w:br/>
      </w:r>
      <w:r w:rsidRPr="006A3C2F">
        <w:rPr>
          <w:rFonts w:ascii="Arial" w:hAnsi="Arial" w:cs="Arial"/>
          <w:i/>
          <w:spacing w:val="-2"/>
          <w:sz w:val="16"/>
          <w:lang w:val="en-US"/>
        </w:rPr>
        <w:t>and archaeological heritage, cultural-leisure type organizations, libraries, zoos and circuses is presented based on the data from the Ministry</w:t>
      </w:r>
      <w:r w:rsidRPr="006A3C2F">
        <w:rPr>
          <w:rFonts w:ascii="Arial" w:hAnsi="Arial" w:cs="Arial"/>
          <w:i/>
          <w:sz w:val="16"/>
          <w:lang w:val="en-US"/>
        </w:rPr>
        <w:t xml:space="preserve"> </w:t>
      </w:r>
      <w:r w:rsidRPr="006A3C2F">
        <w:rPr>
          <w:rFonts w:ascii="Arial" w:hAnsi="Arial" w:cs="Arial"/>
          <w:i/>
          <w:sz w:val="16"/>
          <w:lang w:val="en-US"/>
        </w:rPr>
        <w:br/>
        <w:t xml:space="preserve">of Culture of the Russian Federation; information on print media relies on the data of the Russian Book Chamber – affiliated branch </w:t>
      </w:r>
      <w:r w:rsidRPr="006A3C2F">
        <w:rPr>
          <w:rFonts w:ascii="Arial" w:hAnsi="Arial" w:cs="Arial"/>
          <w:i/>
          <w:sz w:val="16"/>
          <w:lang w:val="en-US"/>
        </w:rPr>
        <w:br/>
        <w:t xml:space="preserve">of the Federal State Unitary Enterprise ITAR-TASS, TASS (Information Telegraph Agency of Russia), the source of information on coverage </w:t>
      </w:r>
      <w:r w:rsidRPr="006A3C2F">
        <w:rPr>
          <w:rFonts w:ascii="Arial" w:hAnsi="Arial" w:cs="Arial"/>
          <w:i/>
          <w:sz w:val="16"/>
          <w:lang w:val="en-US"/>
        </w:rPr>
        <w:br/>
        <w:t xml:space="preserve">rate of television and radio broadcasting is </w:t>
      </w:r>
      <w:bookmarkStart w:id="1" w:name="_Hlk59207941"/>
      <w:r w:rsidRPr="006A3C2F">
        <w:rPr>
          <w:rFonts w:ascii="Arial" w:hAnsi="Arial" w:cs="Arial"/>
          <w:i/>
          <w:sz w:val="16"/>
          <w:lang w:val="en-US"/>
        </w:rPr>
        <w:t xml:space="preserve">the Ministry of Digital Development, Communications and Mass Media of the Russian </w:t>
      </w:r>
      <w:r w:rsidRPr="006A3C2F">
        <w:rPr>
          <w:rFonts w:ascii="Arial" w:hAnsi="Arial" w:cs="Arial"/>
          <w:i/>
          <w:sz w:val="16"/>
          <w:lang w:val="en-US"/>
        </w:rPr>
        <w:br/>
        <w:t>Federation</w:t>
      </w:r>
      <w:bookmarkEnd w:id="1"/>
      <w:r w:rsidRPr="006A3C2F">
        <w:rPr>
          <w:rFonts w:ascii="Arial" w:hAnsi="Arial" w:cs="Arial"/>
          <w:i/>
          <w:sz w:val="16"/>
          <w:lang w:val="en-US"/>
        </w:rPr>
        <w:t>.</w:t>
      </w:r>
    </w:p>
    <w:p w:rsidR="00BF22D7" w:rsidRPr="00FD388F" w:rsidRDefault="00BF22D7" w:rsidP="005521ED">
      <w:pPr>
        <w:spacing w:line="200" w:lineRule="exact"/>
        <w:ind w:firstLine="284"/>
        <w:jc w:val="both"/>
        <w:rPr>
          <w:rFonts w:ascii="Arial" w:hAnsi="Arial" w:cs="Arial"/>
          <w:i/>
          <w:sz w:val="16"/>
          <w:lang w:val="en-US"/>
        </w:rPr>
      </w:pPr>
    </w:p>
    <w:p w:rsidR="004963D7" w:rsidRPr="00AB02E0" w:rsidRDefault="00D00632" w:rsidP="0023082B">
      <w:pPr>
        <w:spacing w:after="120"/>
        <w:jc w:val="center"/>
        <w:rPr>
          <w:rFonts w:ascii="Arial" w:hAnsi="Arial" w:cs="Arial"/>
          <w:b/>
          <w:color w:val="000000"/>
        </w:rPr>
      </w:pPr>
      <w:bookmarkStart w:id="2" w:name="_GoBack"/>
      <w:bookmarkEnd w:id="2"/>
      <w:r w:rsidRPr="00AB02E0">
        <w:rPr>
          <w:rFonts w:ascii="Arial" w:hAnsi="Arial" w:cs="Arial"/>
          <w:b/>
          <w:color w:val="000000"/>
        </w:rPr>
        <w:t>МЕТОДОЛОГИЧЕСКИЕ ПОЯСНЕНИЯ</w:t>
      </w:r>
    </w:p>
    <w:p w:rsidR="00585701" w:rsidRPr="00AB02E0" w:rsidRDefault="00585701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AB02E0">
        <w:rPr>
          <w:rFonts w:ascii="Arial" w:hAnsi="Arial" w:cs="Arial"/>
          <w:b/>
          <w:color w:val="000000"/>
          <w:sz w:val="16"/>
        </w:rPr>
        <w:t>Табл. 9.</w:t>
      </w:r>
      <w:r w:rsidR="00897ECC" w:rsidRPr="00AB02E0">
        <w:rPr>
          <w:rFonts w:ascii="Arial" w:hAnsi="Arial" w:cs="Arial"/>
          <w:b/>
          <w:color w:val="000000"/>
          <w:sz w:val="16"/>
        </w:rPr>
        <w:t>2</w:t>
      </w:r>
      <w:r w:rsidRPr="00AB02E0">
        <w:rPr>
          <w:rFonts w:ascii="Arial" w:hAnsi="Arial" w:cs="Arial"/>
          <w:b/>
          <w:color w:val="000000"/>
          <w:sz w:val="16"/>
        </w:rPr>
        <w:t>.</w:t>
      </w:r>
      <w:r w:rsidRPr="00AB02E0">
        <w:rPr>
          <w:rFonts w:ascii="Arial" w:hAnsi="Arial" w:cs="Arial"/>
          <w:color w:val="000000"/>
          <w:sz w:val="16"/>
        </w:rPr>
        <w:t xml:space="preserve"> В показатели по </w:t>
      </w:r>
      <w:r w:rsidRPr="00AB02E0">
        <w:rPr>
          <w:rFonts w:ascii="Arial" w:hAnsi="Arial" w:cs="Arial"/>
          <w:b/>
          <w:color w:val="000000"/>
          <w:sz w:val="16"/>
        </w:rPr>
        <w:t xml:space="preserve">театрам </w:t>
      </w:r>
      <w:r w:rsidRPr="00AB02E0">
        <w:rPr>
          <w:rFonts w:ascii="Arial" w:hAnsi="Arial" w:cs="Arial"/>
          <w:color w:val="000000"/>
          <w:sz w:val="16"/>
        </w:rPr>
        <w:t>не включены данные по народным любительским театрам.</w:t>
      </w:r>
    </w:p>
    <w:p w:rsidR="000265E3" w:rsidRPr="00126808" w:rsidRDefault="00D05D88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AB02E0">
        <w:rPr>
          <w:rFonts w:ascii="Arial" w:hAnsi="Arial" w:cs="Arial"/>
          <w:b/>
          <w:color w:val="000000"/>
          <w:sz w:val="16"/>
        </w:rPr>
        <w:t>Табл. 9.8</w:t>
      </w:r>
      <w:r w:rsidR="00585701" w:rsidRPr="00AB02E0">
        <w:rPr>
          <w:rFonts w:ascii="Arial" w:hAnsi="Arial" w:cs="Arial"/>
          <w:b/>
          <w:color w:val="000000"/>
          <w:sz w:val="16"/>
        </w:rPr>
        <w:t>.</w:t>
      </w:r>
      <w:r w:rsidR="00585701" w:rsidRPr="00AB02E0">
        <w:rPr>
          <w:rFonts w:ascii="Arial" w:hAnsi="Arial" w:cs="Arial"/>
          <w:color w:val="000000"/>
          <w:sz w:val="16"/>
        </w:rPr>
        <w:t xml:space="preserve"> К числу </w:t>
      </w:r>
      <w:r w:rsidR="00183E5F" w:rsidRPr="00AB02E0">
        <w:rPr>
          <w:rFonts w:ascii="Arial" w:hAnsi="Arial" w:cs="Arial"/>
          <w:b/>
          <w:color w:val="000000"/>
          <w:sz w:val="16"/>
        </w:rPr>
        <w:t>организаций</w:t>
      </w:r>
      <w:r w:rsidR="00585701" w:rsidRPr="00AB02E0">
        <w:rPr>
          <w:rFonts w:ascii="Arial" w:hAnsi="Arial" w:cs="Arial"/>
          <w:b/>
          <w:color w:val="000000"/>
          <w:sz w:val="16"/>
        </w:rPr>
        <w:t xml:space="preserve"> культурно-досугового типа </w:t>
      </w:r>
      <w:r w:rsidR="00585701" w:rsidRPr="00AB02E0">
        <w:rPr>
          <w:rFonts w:ascii="Arial" w:hAnsi="Arial" w:cs="Arial"/>
          <w:color w:val="000000"/>
          <w:sz w:val="16"/>
        </w:rPr>
        <w:t xml:space="preserve">отнесены клубы, дворцы и дома культуры, центры культуры </w:t>
      </w:r>
      <w:r w:rsidR="00F86DF5" w:rsidRPr="00F86DF5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>и досуга</w:t>
      </w:r>
      <w:r w:rsidR="00A52EC9" w:rsidRPr="00AB02E0">
        <w:rPr>
          <w:rFonts w:ascii="Arial" w:hAnsi="Arial" w:cs="Arial"/>
          <w:color w:val="000000"/>
          <w:sz w:val="16"/>
        </w:rPr>
        <w:t>;</w:t>
      </w:r>
      <w:r w:rsidR="00585701" w:rsidRPr="00AB02E0">
        <w:rPr>
          <w:rFonts w:ascii="Arial" w:hAnsi="Arial" w:cs="Arial"/>
          <w:color w:val="000000"/>
          <w:sz w:val="16"/>
        </w:rPr>
        <w:t xml:space="preserve"> дома </w:t>
      </w:r>
      <w:r w:rsidR="007A7F88">
        <w:rPr>
          <w:rFonts w:ascii="Arial" w:hAnsi="Arial" w:cs="Arial"/>
          <w:color w:val="000000"/>
          <w:sz w:val="16"/>
        </w:rPr>
        <w:t>интелли</w:t>
      </w:r>
      <w:r w:rsidR="00C14175" w:rsidRPr="00AB02E0">
        <w:rPr>
          <w:rFonts w:ascii="Arial" w:hAnsi="Arial" w:cs="Arial"/>
          <w:color w:val="000000"/>
          <w:sz w:val="16"/>
        </w:rPr>
        <w:t>генции</w:t>
      </w:r>
      <w:r w:rsidR="00585701" w:rsidRPr="00AB02E0">
        <w:rPr>
          <w:rFonts w:ascii="Arial" w:hAnsi="Arial" w:cs="Arial"/>
          <w:color w:val="000000"/>
          <w:sz w:val="16"/>
        </w:rPr>
        <w:t xml:space="preserve">, </w:t>
      </w:r>
      <w:r w:rsidR="00C14175" w:rsidRPr="00AB02E0">
        <w:rPr>
          <w:rFonts w:ascii="Arial" w:hAnsi="Arial" w:cs="Arial"/>
          <w:color w:val="000000"/>
          <w:sz w:val="16"/>
        </w:rPr>
        <w:t>книги, кино, эстетического воспитания</w:t>
      </w:r>
      <w:r w:rsidR="00686F26" w:rsidRPr="001E3FA3">
        <w:rPr>
          <w:rFonts w:ascii="Arial" w:hAnsi="Arial" w:cs="Arial"/>
          <w:color w:val="000000"/>
          <w:sz w:val="16"/>
        </w:rPr>
        <w:t xml:space="preserve"> </w:t>
      </w:r>
      <w:r w:rsidR="00C14175" w:rsidRPr="00AB02E0">
        <w:rPr>
          <w:rFonts w:ascii="Arial" w:hAnsi="Arial" w:cs="Arial"/>
          <w:color w:val="000000"/>
          <w:sz w:val="16"/>
        </w:rPr>
        <w:t xml:space="preserve">детей, женщин, молодежи, пенсионеров; </w:t>
      </w:r>
      <w:r w:rsidR="00585701" w:rsidRPr="00AB02E0">
        <w:rPr>
          <w:rFonts w:ascii="Arial" w:hAnsi="Arial" w:cs="Arial"/>
          <w:color w:val="000000"/>
          <w:sz w:val="16"/>
        </w:rPr>
        <w:t xml:space="preserve">национальные </w:t>
      </w:r>
      <w:r w:rsidR="00F86DF5" w:rsidRPr="00F86DF5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>культурные центры</w:t>
      </w:r>
      <w:r w:rsidR="00C14175" w:rsidRPr="00AB02E0">
        <w:rPr>
          <w:rFonts w:ascii="Arial" w:hAnsi="Arial" w:cs="Arial"/>
          <w:color w:val="000000"/>
          <w:sz w:val="16"/>
        </w:rPr>
        <w:t xml:space="preserve">; </w:t>
      </w:r>
      <w:r w:rsidR="000265E3" w:rsidRPr="00AB02E0">
        <w:rPr>
          <w:rFonts w:ascii="Arial" w:hAnsi="Arial" w:cs="Arial"/>
          <w:color w:val="000000"/>
          <w:sz w:val="16"/>
        </w:rPr>
        <w:t xml:space="preserve">центры традиционной культуры; дома ремесел и фольклора; автоклубы, </w:t>
      </w:r>
      <w:proofErr w:type="spellStart"/>
      <w:r w:rsidR="000265E3" w:rsidRPr="00AB02E0">
        <w:rPr>
          <w:rFonts w:ascii="Arial" w:hAnsi="Arial" w:cs="Arial"/>
          <w:color w:val="000000"/>
          <w:sz w:val="16"/>
        </w:rPr>
        <w:t>агиткультбригады</w:t>
      </w:r>
      <w:proofErr w:type="spellEnd"/>
      <w:r w:rsidR="000265E3" w:rsidRPr="00AB02E0">
        <w:rPr>
          <w:rFonts w:ascii="Arial" w:hAnsi="Arial" w:cs="Arial"/>
          <w:color w:val="000000"/>
          <w:sz w:val="16"/>
        </w:rPr>
        <w:t xml:space="preserve">, плавучие </w:t>
      </w:r>
      <w:r w:rsidR="00F86DF5" w:rsidRPr="00F86DF5">
        <w:rPr>
          <w:rFonts w:ascii="Arial" w:hAnsi="Arial" w:cs="Arial"/>
          <w:color w:val="000000"/>
          <w:sz w:val="16"/>
        </w:rPr>
        <w:br/>
      </w:r>
      <w:proofErr w:type="spellStart"/>
      <w:r w:rsidR="000265E3" w:rsidRPr="00AB02E0">
        <w:rPr>
          <w:rFonts w:ascii="Arial" w:hAnsi="Arial" w:cs="Arial"/>
          <w:color w:val="000000"/>
          <w:sz w:val="16"/>
        </w:rPr>
        <w:t>культбазы</w:t>
      </w:r>
      <w:proofErr w:type="spellEnd"/>
      <w:r w:rsidR="000265E3" w:rsidRPr="00AB02E0">
        <w:rPr>
          <w:rFonts w:ascii="Arial" w:hAnsi="Arial" w:cs="Arial"/>
          <w:color w:val="000000"/>
          <w:sz w:val="16"/>
        </w:rPr>
        <w:t>; культурно-спортивные и социально-культурные комплексы и др</w:t>
      </w:r>
      <w:r w:rsidR="00720F6A" w:rsidRPr="00126808">
        <w:rPr>
          <w:rFonts w:ascii="Arial" w:hAnsi="Arial" w:cs="Arial"/>
          <w:color w:val="000000"/>
          <w:sz w:val="16"/>
        </w:rPr>
        <w:t>.</w:t>
      </w:r>
    </w:p>
    <w:p w:rsidR="00585701" w:rsidRPr="00AB02E0" w:rsidRDefault="00D05D88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AB02E0">
        <w:rPr>
          <w:rFonts w:ascii="Arial" w:hAnsi="Arial" w:cs="Arial"/>
          <w:b/>
          <w:color w:val="000000"/>
          <w:sz w:val="16"/>
        </w:rPr>
        <w:t>Табл. 9.9</w:t>
      </w:r>
      <w:r w:rsidR="00585701" w:rsidRPr="00AB02E0">
        <w:rPr>
          <w:rFonts w:ascii="Arial" w:hAnsi="Arial" w:cs="Arial"/>
          <w:b/>
          <w:color w:val="000000"/>
          <w:sz w:val="16"/>
        </w:rPr>
        <w:t>.</w:t>
      </w:r>
      <w:r w:rsidR="00585701" w:rsidRPr="00AB02E0">
        <w:rPr>
          <w:rFonts w:ascii="Arial" w:hAnsi="Arial" w:cs="Arial"/>
          <w:color w:val="000000"/>
          <w:sz w:val="16"/>
        </w:rPr>
        <w:t xml:space="preserve"> К числу </w:t>
      </w:r>
      <w:r w:rsidR="00585701" w:rsidRPr="00AB02E0">
        <w:rPr>
          <w:rFonts w:ascii="Arial" w:hAnsi="Arial" w:cs="Arial"/>
          <w:b/>
          <w:color w:val="000000"/>
          <w:sz w:val="16"/>
        </w:rPr>
        <w:t xml:space="preserve">общедоступных </w:t>
      </w:r>
      <w:r w:rsidR="00585701" w:rsidRPr="00AB02E0">
        <w:rPr>
          <w:rFonts w:ascii="Arial" w:hAnsi="Arial" w:cs="Arial"/>
          <w:bCs/>
          <w:color w:val="000000"/>
          <w:sz w:val="16"/>
        </w:rPr>
        <w:t>(публичных)</w:t>
      </w:r>
      <w:r w:rsidR="00585701" w:rsidRPr="00AB02E0">
        <w:rPr>
          <w:rFonts w:ascii="Arial" w:hAnsi="Arial" w:cs="Arial"/>
          <w:b/>
          <w:color w:val="000000"/>
          <w:sz w:val="16"/>
        </w:rPr>
        <w:t xml:space="preserve"> библиотек</w:t>
      </w:r>
      <w:r w:rsidR="00585701" w:rsidRPr="00AB02E0">
        <w:rPr>
          <w:rFonts w:ascii="Arial" w:hAnsi="Arial" w:cs="Arial"/>
          <w:color w:val="000000"/>
          <w:sz w:val="16"/>
        </w:rPr>
        <w:t xml:space="preserve"> отнесены библиотеки, имеющие универсальные книжные фонды </w:t>
      </w:r>
      <w:r w:rsidR="009568D0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 xml:space="preserve">и удовлетворяющие массовые запросы населения на литературу. </w:t>
      </w:r>
      <w:r w:rsidR="000265E3" w:rsidRPr="00AB02E0">
        <w:rPr>
          <w:rFonts w:ascii="Arial" w:hAnsi="Arial" w:cs="Arial"/>
          <w:color w:val="000000"/>
          <w:sz w:val="16"/>
        </w:rPr>
        <w:t>Кроме того, на территории Российской Федерации</w:t>
      </w:r>
      <w:r w:rsidR="003376FB" w:rsidRPr="00AB02E0">
        <w:rPr>
          <w:rFonts w:ascii="Arial" w:hAnsi="Arial" w:cs="Arial"/>
          <w:color w:val="000000"/>
          <w:sz w:val="16"/>
        </w:rPr>
        <w:t xml:space="preserve"> </w:t>
      </w:r>
      <w:r w:rsidR="000265E3" w:rsidRPr="00AB02E0">
        <w:rPr>
          <w:rFonts w:ascii="Arial" w:hAnsi="Arial" w:cs="Arial"/>
          <w:color w:val="000000"/>
          <w:sz w:val="16"/>
        </w:rPr>
        <w:t xml:space="preserve">осуществляют деятельность </w:t>
      </w:r>
      <w:r w:rsidR="00585701" w:rsidRPr="00AB02E0">
        <w:rPr>
          <w:rFonts w:ascii="Arial" w:hAnsi="Arial" w:cs="Arial"/>
          <w:color w:val="000000"/>
          <w:sz w:val="16"/>
        </w:rPr>
        <w:t xml:space="preserve">научные, учебные, технические и другие специальные библиотеки. Учет таких библиотек осуществляется путем </w:t>
      </w:r>
      <w:r w:rsidR="00F86DF5" w:rsidRPr="00F86DF5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 xml:space="preserve">проведения переписей, последняя </w:t>
      </w:r>
      <w:r w:rsidR="003376FB" w:rsidRPr="00AB02E0">
        <w:rPr>
          <w:rFonts w:ascii="Arial" w:hAnsi="Arial" w:cs="Arial"/>
          <w:color w:val="000000"/>
          <w:sz w:val="16"/>
        </w:rPr>
        <w:t xml:space="preserve">библиотечная перепись </w:t>
      </w:r>
      <w:r w:rsidR="00585701" w:rsidRPr="00AB02E0">
        <w:rPr>
          <w:rFonts w:ascii="Arial" w:hAnsi="Arial" w:cs="Arial"/>
          <w:color w:val="000000"/>
          <w:sz w:val="16"/>
        </w:rPr>
        <w:t>проведена в 201</w:t>
      </w:r>
      <w:r w:rsidR="003376FB" w:rsidRPr="00AB02E0">
        <w:rPr>
          <w:rFonts w:ascii="Arial" w:hAnsi="Arial" w:cs="Arial"/>
          <w:color w:val="000000"/>
          <w:sz w:val="16"/>
        </w:rPr>
        <w:t>1</w:t>
      </w:r>
      <w:r w:rsidR="00585701" w:rsidRPr="00AB02E0">
        <w:rPr>
          <w:rFonts w:ascii="Arial" w:hAnsi="Arial" w:cs="Arial"/>
          <w:color w:val="000000"/>
          <w:sz w:val="16"/>
        </w:rPr>
        <w:t xml:space="preserve"> г</w:t>
      </w:r>
      <w:r w:rsidR="003376FB" w:rsidRPr="00AB02E0">
        <w:rPr>
          <w:rFonts w:ascii="Arial" w:hAnsi="Arial" w:cs="Arial"/>
          <w:color w:val="000000"/>
          <w:sz w:val="16"/>
        </w:rPr>
        <w:t>оду</w:t>
      </w:r>
      <w:r w:rsidR="00585701" w:rsidRPr="00AB02E0">
        <w:rPr>
          <w:rFonts w:ascii="Arial" w:hAnsi="Arial" w:cs="Arial"/>
          <w:color w:val="000000"/>
          <w:sz w:val="16"/>
        </w:rPr>
        <w:t>.</w:t>
      </w:r>
    </w:p>
    <w:p w:rsidR="00585701" w:rsidRPr="00AB02E0" w:rsidRDefault="00585701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23"/>
        </w:rPr>
      </w:pPr>
      <w:r w:rsidRPr="00AB02E0">
        <w:rPr>
          <w:rFonts w:ascii="Arial" w:hAnsi="Arial" w:cs="Arial"/>
          <w:b/>
          <w:color w:val="000000"/>
          <w:sz w:val="16"/>
          <w:szCs w:val="23"/>
        </w:rPr>
        <w:t>Табл. 9.</w:t>
      </w:r>
      <w:r w:rsidR="00897ECC" w:rsidRPr="00AB02E0">
        <w:rPr>
          <w:rFonts w:ascii="Arial" w:hAnsi="Arial" w:cs="Arial"/>
          <w:b/>
          <w:color w:val="000000"/>
          <w:sz w:val="16"/>
          <w:szCs w:val="23"/>
        </w:rPr>
        <w:t>1</w:t>
      </w:r>
      <w:r w:rsidR="00D05D88" w:rsidRPr="00AB02E0">
        <w:rPr>
          <w:rFonts w:ascii="Arial" w:hAnsi="Arial" w:cs="Arial"/>
          <w:b/>
          <w:color w:val="000000"/>
          <w:sz w:val="16"/>
          <w:szCs w:val="23"/>
        </w:rPr>
        <w:t>3</w:t>
      </w:r>
      <w:r w:rsidRPr="00AB02E0">
        <w:rPr>
          <w:rFonts w:ascii="Arial" w:hAnsi="Arial" w:cs="Arial"/>
          <w:b/>
          <w:color w:val="000000"/>
          <w:sz w:val="16"/>
          <w:szCs w:val="23"/>
        </w:rPr>
        <w:t xml:space="preserve">. Охват населения теле- и радиовещанием </w:t>
      </w:r>
      <w:r w:rsidRPr="00AB02E0">
        <w:rPr>
          <w:rFonts w:ascii="Arial" w:hAnsi="Arial" w:cs="Arial"/>
          <w:color w:val="000000"/>
          <w:sz w:val="16"/>
          <w:szCs w:val="23"/>
        </w:rPr>
        <w:t>оценивается как удельный вес численности населения, обеспеченного приемом телевизионных и радиовещательных программ, в общей численности населения.</w:t>
      </w:r>
    </w:p>
    <w:p w:rsidR="0099554B" w:rsidRPr="00AB02E0" w:rsidRDefault="008F1D0E" w:rsidP="005F2854">
      <w:pPr>
        <w:spacing w:before="360" w:after="120"/>
        <w:jc w:val="center"/>
        <w:rPr>
          <w:rFonts w:ascii="Arial" w:hAnsi="Arial" w:cs="Arial"/>
          <w:b/>
          <w:i/>
          <w:color w:val="000000"/>
          <w:lang w:val="en-US"/>
        </w:rPr>
      </w:pPr>
      <w:r w:rsidRPr="00AB02E0">
        <w:rPr>
          <w:rFonts w:ascii="Arial" w:hAnsi="Arial" w:cs="Arial"/>
          <w:b/>
          <w:i/>
          <w:color w:val="000000"/>
          <w:lang w:val="en-US"/>
        </w:rPr>
        <w:t xml:space="preserve">METHODOLOGICAL </w:t>
      </w:r>
      <w:r w:rsidR="00902D3E" w:rsidRPr="00AB02E0">
        <w:rPr>
          <w:rFonts w:ascii="Arial" w:hAnsi="Arial" w:cs="Arial"/>
          <w:b/>
          <w:i/>
          <w:color w:val="000000"/>
          <w:lang w:val="en-US"/>
        </w:rPr>
        <w:t>NOTES</w:t>
      </w:r>
    </w:p>
    <w:p w:rsidR="00FD388F" w:rsidRPr="00FD388F" w:rsidRDefault="00FD388F" w:rsidP="00FD388F">
      <w:pPr>
        <w:spacing w:line="280" w:lineRule="exact"/>
        <w:ind w:firstLine="284"/>
        <w:jc w:val="both"/>
        <w:rPr>
          <w:rFonts w:ascii="Arial" w:hAnsi="Arial" w:cs="Arial"/>
          <w:i/>
          <w:sz w:val="16"/>
          <w:lang w:val="en-US"/>
        </w:rPr>
      </w:pPr>
      <w:r w:rsidRPr="00FD388F">
        <w:rPr>
          <w:rFonts w:ascii="Arial" w:hAnsi="Arial" w:cs="Arial"/>
          <w:b/>
          <w:i/>
          <w:sz w:val="16"/>
          <w:lang w:val="en-US"/>
        </w:rPr>
        <w:t>Table 9.2.</w:t>
      </w:r>
      <w:r w:rsidRPr="00FD388F">
        <w:rPr>
          <w:rFonts w:ascii="Arial" w:hAnsi="Arial" w:cs="Arial"/>
          <w:i/>
          <w:sz w:val="16"/>
          <w:lang w:val="en-US"/>
        </w:rPr>
        <w:t xml:space="preserve"> D</w:t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ata related to </w:t>
      </w:r>
      <w:r w:rsidRPr="00FD388F">
        <w:rPr>
          <w:rFonts w:ascii="Arial" w:hAnsi="Arial" w:cs="Arial"/>
          <w:b/>
          <w:bCs/>
          <w:i/>
          <w:sz w:val="16"/>
          <w:szCs w:val="16"/>
          <w:lang w:val="en-US"/>
        </w:rPr>
        <w:t>theatres</w:t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 do not include data on people's amateur theatres</w:t>
      </w:r>
      <w:r w:rsidRPr="00FD388F">
        <w:rPr>
          <w:rFonts w:ascii="Arial" w:hAnsi="Arial" w:cs="Arial"/>
          <w:i/>
          <w:sz w:val="16"/>
          <w:lang w:val="en-US"/>
        </w:rPr>
        <w:t>.</w:t>
      </w:r>
    </w:p>
    <w:p w:rsidR="00FD388F" w:rsidRPr="00FD388F" w:rsidRDefault="00FD388F" w:rsidP="00FD388F">
      <w:pPr>
        <w:tabs>
          <w:tab w:val="center" w:pos="6634"/>
        </w:tabs>
        <w:spacing w:line="280" w:lineRule="exact"/>
        <w:ind w:firstLine="284"/>
        <w:jc w:val="both"/>
        <w:rPr>
          <w:rFonts w:ascii="Arial" w:hAnsi="Arial" w:cs="Arial"/>
          <w:i/>
          <w:sz w:val="16"/>
          <w:lang w:val="en-US"/>
        </w:rPr>
      </w:pPr>
      <w:r w:rsidRPr="00FD388F">
        <w:rPr>
          <w:rFonts w:ascii="Arial" w:hAnsi="Arial" w:cs="Arial"/>
          <w:b/>
          <w:i/>
          <w:sz w:val="16"/>
          <w:lang w:val="en-US"/>
        </w:rPr>
        <w:t>Table 9.8.</w:t>
      </w:r>
      <w:r w:rsidRPr="00FD388F">
        <w:rPr>
          <w:rFonts w:ascii="Arial" w:hAnsi="Arial" w:cs="Arial"/>
          <w:i/>
          <w:sz w:val="16"/>
          <w:lang w:val="en-US"/>
        </w:rPr>
        <w:t xml:space="preserve"> </w:t>
      </w:r>
      <w:r w:rsidRPr="00FD388F">
        <w:rPr>
          <w:rFonts w:ascii="Arial" w:hAnsi="Arial" w:cs="Arial"/>
          <w:b/>
          <w:i/>
          <w:sz w:val="16"/>
          <w:lang w:val="en-US"/>
        </w:rPr>
        <w:t>Culture and leisure organizations</w:t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 are clubs, palaces and houses of culture, centers of culture and leisure; houses </w:t>
      </w:r>
      <w:r w:rsidR="00F86DF5">
        <w:rPr>
          <w:rFonts w:ascii="Arial" w:hAnsi="Arial" w:cs="Arial"/>
          <w:i/>
          <w:sz w:val="16"/>
          <w:szCs w:val="16"/>
          <w:lang w:val="en-US"/>
        </w:rPr>
        <w:br/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of intellectuals, books, cinema, aesthetic education of children, women, youth, pensioners; national cultural centers; traditional culture </w:t>
      </w:r>
      <w:r w:rsidR="00F86DF5">
        <w:rPr>
          <w:rFonts w:ascii="Arial" w:hAnsi="Arial" w:cs="Arial"/>
          <w:i/>
          <w:sz w:val="16"/>
          <w:szCs w:val="16"/>
          <w:lang w:val="en-US"/>
        </w:rPr>
        <w:br/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centers; home crafts and folklore; car driver clubs, propaganda </w:t>
      </w:r>
      <w:proofErr w:type="spellStart"/>
      <w:r w:rsidRPr="00FD388F">
        <w:rPr>
          <w:rFonts w:ascii="Arial" w:hAnsi="Arial" w:cs="Arial"/>
          <w:i/>
          <w:sz w:val="16"/>
          <w:szCs w:val="16"/>
          <w:lang w:val="en-US"/>
        </w:rPr>
        <w:t>troups</w:t>
      </w:r>
      <w:proofErr w:type="spellEnd"/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, floating cultural centers; cultural and sports and socio-cultural </w:t>
      </w:r>
      <w:r w:rsidR="00F86DF5">
        <w:rPr>
          <w:rFonts w:ascii="Arial" w:hAnsi="Arial" w:cs="Arial"/>
          <w:i/>
          <w:sz w:val="16"/>
          <w:szCs w:val="16"/>
          <w:lang w:val="en-US"/>
        </w:rPr>
        <w:br/>
      </w:r>
      <w:r w:rsidRPr="00FD388F">
        <w:rPr>
          <w:rFonts w:ascii="Arial" w:hAnsi="Arial" w:cs="Arial"/>
          <w:i/>
          <w:sz w:val="16"/>
          <w:szCs w:val="16"/>
          <w:lang w:val="en-US"/>
        </w:rPr>
        <w:t>complexes, etc.</w:t>
      </w:r>
    </w:p>
    <w:p w:rsidR="00804019" w:rsidRPr="00AB02E0" w:rsidRDefault="00804019" w:rsidP="00804019">
      <w:pPr>
        <w:spacing w:line="280" w:lineRule="exact"/>
        <w:ind w:firstLine="284"/>
        <w:jc w:val="both"/>
        <w:rPr>
          <w:rFonts w:ascii="Arial" w:hAnsi="Arial" w:cs="Arial"/>
          <w:i/>
          <w:color w:val="000000"/>
          <w:sz w:val="16"/>
          <w:lang w:val="en-US"/>
        </w:rPr>
      </w:pPr>
      <w:r w:rsidRPr="00AB02E0">
        <w:rPr>
          <w:rFonts w:ascii="Arial" w:hAnsi="Arial" w:cs="Arial"/>
          <w:b/>
          <w:i/>
          <w:color w:val="000000"/>
          <w:sz w:val="16"/>
          <w:lang w:val="en-US"/>
        </w:rPr>
        <w:t>Table 9.9.</w:t>
      </w:r>
      <w:r w:rsidRPr="00AB02E0">
        <w:rPr>
          <w:rFonts w:ascii="Arial" w:hAnsi="Arial" w:cs="Arial"/>
          <w:i/>
          <w:color w:val="000000"/>
          <w:sz w:val="16"/>
          <w:lang w:val="en-US"/>
        </w:rPr>
        <w:t xml:space="preserve"> </w:t>
      </w:r>
      <w:r w:rsidRPr="00AB02E0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 xml:space="preserve">Public libraries </w:t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>are libraries with universal book stock and satisfying the mass demands of the population for literature.</w:t>
      </w:r>
      <w:r w:rsidR="00F86DF5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In addition, scientific, educational, technical and other special libraries operate on the territory of the </w:t>
      </w:r>
      <w:smartTag w:uri="urn:schemas-microsoft-com:office:smarttags" w:element="place">
        <w:smartTag w:uri="urn:schemas-microsoft-com:office:smarttags" w:element="country-region">
          <w:r w:rsidRPr="00AB02E0">
            <w:rPr>
              <w:rFonts w:ascii="Arial" w:hAnsi="Arial" w:cs="Arial"/>
              <w:i/>
              <w:color w:val="000000"/>
              <w:sz w:val="16"/>
              <w:szCs w:val="16"/>
              <w:lang w:val="en-US"/>
            </w:rPr>
            <w:t>Russian Federation</w:t>
          </w:r>
        </w:smartTag>
      </w:smartTag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. Accounting </w:t>
      </w:r>
      <w:r w:rsidR="00F86DF5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>for such libraries is carried out by censuses, the last library census was conducted in 2011</w:t>
      </w:r>
      <w:r w:rsidRPr="00AB02E0">
        <w:rPr>
          <w:rFonts w:ascii="Arial" w:hAnsi="Arial" w:cs="Arial"/>
          <w:i/>
          <w:color w:val="000000"/>
          <w:sz w:val="16"/>
          <w:lang w:val="en-US"/>
        </w:rPr>
        <w:t>.</w:t>
      </w:r>
    </w:p>
    <w:p w:rsidR="00804019" w:rsidRPr="00AB02E0" w:rsidRDefault="00804019" w:rsidP="00804019">
      <w:pPr>
        <w:spacing w:line="280" w:lineRule="exact"/>
        <w:ind w:firstLine="284"/>
        <w:jc w:val="both"/>
        <w:rPr>
          <w:rFonts w:ascii="Arial" w:hAnsi="Arial" w:cs="Arial"/>
          <w:i/>
          <w:color w:val="000000"/>
          <w:sz w:val="16"/>
          <w:szCs w:val="23"/>
          <w:lang w:val="en-US"/>
        </w:rPr>
      </w:pPr>
      <w:r w:rsidRPr="00AB02E0">
        <w:rPr>
          <w:rFonts w:ascii="Arial" w:hAnsi="Arial" w:cs="Arial"/>
          <w:b/>
          <w:i/>
          <w:color w:val="000000"/>
          <w:sz w:val="16"/>
          <w:lang w:val="en-US"/>
        </w:rPr>
        <w:t xml:space="preserve">Table </w:t>
      </w:r>
      <w:r w:rsidRPr="00AB02E0">
        <w:rPr>
          <w:rFonts w:ascii="Arial" w:hAnsi="Arial" w:cs="Arial"/>
          <w:b/>
          <w:i/>
          <w:color w:val="000000"/>
          <w:sz w:val="16"/>
          <w:szCs w:val="23"/>
          <w:lang w:val="en-US"/>
        </w:rPr>
        <w:t>9.13. C</w:t>
      </w:r>
      <w:r w:rsidRPr="00AB02E0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>overage rate of television and radio broadcasting</w:t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is compiled as the ratio of citizens with access to TV and radio </w:t>
      </w:r>
      <w:r w:rsidR="00F86DF5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>programs to the total population</w:t>
      </w:r>
      <w:r w:rsidRPr="00AB02E0">
        <w:rPr>
          <w:rFonts w:ascii="Arial" w:hAnsi="Arial" w:cs="Arial"/>
          <w:i/>
          <w:color w:val="000000"/>
          <w:sz w:val="16"/>
          <w:szCs w:val="23"/>
          <w:lang w:val="en-US"/>
        </w:rPr>
        <w:t>.</w:t>
      </w:r>
    </w:p>
    <w:p w:rsidR="0099554B" w:rsidRPr="00DD39FB" w:rsidRDefault="0099554B" w:rsidP="00804019">
      <w:pPr>
        <w:spacing w:line="280" w:lineRule="exact"/>
        <w:ind w:firstLine="284"/>
        <w:jc w:val="both"/>
        <w:rPr>
          <w:color w:val="000000"/>
          <w:lang w:val="en-US"/>
        </w:rPr>
      </w:pPr>
    </w:p>
    <w:sectPr w:rsidR="0099554B" w:rsidRPr="00DD39FB" w:rsidSect="00827836">
      <w:headerReference w:type="even" r:id="rId9"/>
      <w:headerReference w:type="default" r:id="rId10"/>
      <w:footerReference w:type="even" r:id="rId11"/>
      <w:footerReference w:type="default" r:id="rId12"/>
      <w:footnotePr>
        <w:numFmt w:val="lowerRoman"/>
      </w:footnotePr>
      <w:endnotePr>
        <w:numFmt w:val="decimal"/>
      </w:endnotePr>
      <w:type w:val="continuous"/>
      <w:pgSz w:w="11907" w:h="16834"/>
      <w:pgMar w:top="1191" w:right="851" w:bottom="1758" w:left="1134" w:header="680" w:footer="1134" w:gutter="0"/>
      <w:pgNumType w:start="24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8C" w:rsidRDefault="007F228C">
      <w:r>
        <w:separator/>
      </w:r>
    </w:p>
  </w:endnote>
  <w:endnote w:type="continuationSeparator" w:id="0">
    <w:p w:rsidR="007F228C" w:rsidRDefault="007F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8"/>
      <w:gridCol w:w="4812"/>
      <w:gridCol w:w="4512"/>
    </w:tblGrid>
    <w:tr w:rsidR="007F228C">
      <w:trPr>
        <w:jc w:val="center"/>
      </w:trPr>
      <w:tc>
        <w:tcPr>
          <w:tcW w:w="561" w:type="dxa"/>
        </w:tcPr>
        <w:p w:rsidR="007F228C" w:rsidRDefault="007F228C" w:rsidP="00F80AB0">
          <w:pPr>
            <w:pStyle w:val="a8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separate"/>
          </w:r>
          <w:r w:rsidR="0023082B">
            <w:rPr>
              <w:rStyle w:val="ae"/>
              <w:noProof/>
            </w:rPr>
            <w:t>252</w:t>
          </w:r>
          <w:r>
            <w:rPr>
              <w:rStyle w:val="ae"/>
            </w:rPr>
            <w:fldChar w:fldCharType="end"/>
          </w:r>
        </w:p>
      </w:tc>
      <w:tc>
        <w:tcPr>
          <w:tcW w:w="4511" w:type="dxa"/>
        </w:tcPr>
        <w:p w:rsidR="007F228C" w:rsidRDefault="007F228C" w:rsidP="00F80AB0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230" w:type="dxa"/>
        </w:tcPr>
        <w:p w:rsidR="007F228C" w:rsidRPr="00F81345" w:rsidRDefault="007F228C" w:rsidP="00F81345">
          <w:pPr>
            <w:pStyle w:val="a8"/>
            <w:spacing w:before="120"/>
            <w:ind w:right="113"/>
            <w:jc w:val="right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2023</w:t>
          </w:r>
        </w:p>
      </w:tc>
    </w:tr>
  </w:tbl>
  <w:p w:rsidR="007F228C" w:rsidRDefault="007F22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6"/>
      <w:gridCol w:w="4805"/>
      <w:gridCol w:w="601"/>
    </w:tblGrid>
    <w:tr w:rsidR="007F228C">
      <w:trPr>
        <w:jc w:val="center"/>
      </w:trPr>
      <w:tc>
        <w:tcPr>
          <w:tcW w:w="4234" w:type="dxa"/>
        </w:tcPr>
        <w:p w:rsidR="007F228C" w:rsidRPr="00F81345" w:rsidRDefault="007F228C" w:rsidP="00F81345">
          <w:pPr>
            <w:pStyle w:val="a8"/>
            <w:spacing w:before="120"/>
            <w:ind w:left="113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2023</w:t>
          </w:r>
        </w:p>
      </w:tc>
      <w:tc>
        <w:tcPr>
          <w:tcW w:w="4505" w:type="dxa"/>
        </w:tcPr>
        <w:p w:rsidR="007F228C" w:rsidRDefault="007F228C" w:rsidP="00F80AB0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3" w:type="dxa"/>
        </w:tcPr>
        <w:p w:rsidR="007F228C" w:rsidRDefault="007F228C" w:rsidP="00F80AB0">
          <w:pPr>
            <w:pStyle w:val="a8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separate"/>
          </w:r>
          <w:r w:rsidR="0023082B">
            <w:rPr>
              <w:rStyle w:val="ae"/>
              <w:noProof/>
            </w:rPr>
            <w:t>245</w:t>
          </w:r>
          <w:r>
            <w:rPr>
              <w:rStyle w:val="ae"/>
            </w:rPr>
            <w:fldChar w:fldCharType="end"/>
          </w:r>
        </w:p>
      </w:tc>
    </w:tr>
  </w:tbl>
  <w:p w:rsidR="007F228C" w:rsidRDefault="007F2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8C" w:rsidRDefault="007F228C">
      <w:r>
        <w:separator/>
      </w:r>
    </w:p>
  </w:footnote>
  <w:footnote w:type="continuationSeparator" w:id="0">
    <w:p w:rsidR="007F228C" w:rsidRDefault="007F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8C" w:rsidRPr="007F0739" w:rsidRDefault="007F228C">
    <w:pPr>
      <w:pStyle w:val="a9"/>
      <w:pBdr>
        <w:bottom w:val="single" w:sz="6" w:space="1" w:color="auto"/>
      </w:pBdr>
      <w:ind w:firstLine="357"/>
      <w:jc w:val="center"/>
      <w:rPr>
        <w:sz w:val="14"/>
        <w:lang w:val="en-US"/>
      </w:rPr>
    </w:pPr>
    <w:r w:rsidRPr="007F0739">
      <w:rPr>
        <w:sz w:val="14"/>
        <w:lang w:val="en-US"/>
      </w:rPr>
      <w:t xml:space="preserve">9. </w:t>
    </w:r>
    <w:r>
      <w:rPr>
        <w:sz w:val="14"/>
      </w:rPr>
      <w:t>КУЛЬТУРА</w:t>
    </w:r>
    <w:r w:rsidRPr="007F0739">
      <w:rPr>
        <w:sz w:val="14"/>
        <w:lang w:val="en-US"/>
      </w:rPr>
      <w:t xml:space="preserve"> / </w:t>
    </w:r>
    <w:r w:rsidRPr="007F0739">
      <w:rPr>
        <w:i/>
        <w:sz w:val="14"/>
        <w:lang w:val="en-US"/>
      </w:rPr>
      <w:t>CULTURE</w:t>
    </w:r>
  </w:p>
  <w:p w:rsidR="007F228C" w:rsidRPr="007F0739" w:rsidRDefault="007F228C">
    <w:pPr>
      <w:pStyle w:val="a9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8C" w:rsidRPr="007F0739" w:rsidRDefault="007F228C" w:rsidP="007F0739">
    <w:pPr>
      <w:pStyle w:val="a9"/>
      <w:pBdr>
        <w:bottom w:val="single" w:sz="6" w:space="1" w:color="auto"/>
      </w:pBdr>
      <w:ind w:firstLine="357"/>
      <w:jc w:val="center"/>
      <w:rPr>
        <w:sz w:val="14"/>
        <w:lang w:val="en-US"/>
      </w:rPr>
    </w:pPr>
    <w:r w:rsidRPr="007F0739">
      <w:rPr>
        <w:sz w:val="14"/>
        <w:lang w:val="en-US"/>
      </w:rPr>
      <w:t xml:space="preserve">9. </w:t>
    </w:r>
    <w:r>
      <w:rPr>
        <w:sz w:val="14"/>
      </w:rPr>
      <w:t>КУЛЬТУРА</w:t>
    </w:r>
    <w:r w:rsidRPr="007F0739">
      <w:rPr>
        <w:sz w:val="14"/>
        <w:lang w:val="en-US"/>
      </w:rPr>
      <w:t xml:space="preserve"> / </w:t>
    </w:r>
    <w:r w:rsidRPr="007F0739">
      <w:rPr>
        <w:i/>
        <w:sz w:val="14"/>
        <w:lang w:val="en-US"/>
      </w:rPr>
      <w:t>CULTURE</w:t>
    </w:r>
  </w:p>
  <w:p w:rsidR="007F228C" w:rsidRPr="007F0739" w:rsidRDefault="007F228C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46"/>
    <w:multiLevelType w:val="multilevel"/>
    <w:tmpl w:val="13A861A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4B327412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1B76BC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BC57B36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2"/>
    <w:rsid w:val="00000063"/>
    <w:rsid w:val="00003536"/>
    <w:rsid w:val="000057FC"/>
    <w:rsid w:val="00005976"/>
    <w:rsid w:val="000069A8"/>
    <w:rsid w:val="00006C8B"/>
    <w:rsid w:val="00011F58"/>
    <w:rsid w:val="00013764"/>
    <w:rsid w:val="000147BC"/>
    <w:rsid w:val="00017ACD"/>
    <w:rsid w:val="0002194E"/>
    <w:rsid w:val="0002241B"/>
    <w:rsid w:val="00024327"/>
    <w:rsid w:val="00024EFC"/>
    <w:rsid w:val="00025A74"/>
    <w:rsid w:val="000265E3"/>
    <w:rsid w:val="00032E77"/>
    <w:rsid w:val="00033EC1"/>
    <w:rsid w:val="000347DD"/>
    <w:rsid w:val="00036335"/>
    <w:rsid w:val="000378EB"/>
    <w:rsid w:val="00043C78"/>
    <w:rsid w:val="00044AA0"/>
    <w:rsid w:val="00045B76"/>
    <w:rsid w:val="000470B0"/>
    <w:rsid w:val="00053FB5"/>
    <w:rsid w:val="000542B6"/>
    <w:rsid w:val="0006295F"/>
    <w:rsid w:val="00070EDC"/>
    <w:rsid w:val="000718C8"/>
    <w:rsid w:val="00074ECB"/>
    <w:rsid w:val="000769B1"/>
    <w:rsid w:val="00076D90"/>
    <w:rsid w:val="00077497"/>
    <w:rsid w:val="00077C87"/>
    <w:rsid w:val="00080EF2"/>
    <w:rsid w:val="00081562"/>
    <w:rsid w:val="00082855"/>
    <w:rsid w:val="00083380"/>
    <w:rsid w:val="00083FFE"/>
    <w:rsid w:val="00084469"/>
    <w:rsid w:val="0008693A"/>
    <w:rsid w:val="00086BBF"/>
    <w:rsid w:val="00087544"/>
    <w:rsid w:val="00092F5B"/>
    <w:rsid w:val="00094D6F"/>
    <w:rsid w:val="000A0BC1"/>
    <w:rsid w:val="000A0BF0"/>
    <w:rsid w:val="000A1A69"/>
    <w:rsid w:val="000A22F3"/>
    <w:rsid w:val="000A4DBD"/>
    <w:rsid w:val="000A60A1"/>
    <w:rsid w:val="000A623E"/>
    <w:rsid w:val="000A65B9"/>
    <w:rsid w:val="000A79DC"/>
    <w:rsid w:val="000B3D82"/>
    <w:rsid w:val="000B51BE"/>
    <w:rsid w:val="000B73CA"/>
    <w:rsid w:val="000B7F03"/>
    <w:rsid w:val="000C0E1C"/>
    <w:rsid w:val="000C1BCC"/>
    <w:rsid w:val="000C28CA"/>
    <w:rsid w:val="000D05E5"/>
    <w:rsid w:val="000D0A23"/>
    <w:rsid w:val="000D150E"/>
    <w:rsid w:val="000D1AE5"/>
    <w:rsid w:val="000D20BC"/>
    <w:rsid w:val="000D27B2"/>
    <w:rsid w:val="000D58EB"/>
    <w:rsid w:val="000D6E53"/>
    <w:rsid w:val="000D7F0E"/>
    <w:rsid w:val="000E134B"/>
    <w:rsid w:val="000E17F1"/>
    <w:rsid w:val="000E203B"/>
    <w:rsid w:val="000E2BA2"/>
    <w:rsid w:val="000F0487"/>
    <w:rsid w:val="000F2566"/>
    <w:rsid w:val="000F4DDF"/>
    <w:rsid w:val="000F71FF"/>
    <w:rsid w:val="000F7BB9"/>
    <w:rsid w:val="00106688"/>
    <w:rsid w:val="00110276"/>
    <w:rsid w:val="001103CB"/>
    <w:rsid w:val="00111644"/>
    <w:rsid w:val="00114024"/>
    <w:rsid w:val="0011624D"/>
    <w:rsid w:val="001169E4"/>
    <w:rsid w:val="001175B3"/>
    <w:rsid w:val="00120F2F"/>
    <w:rsid w:val="0012147E"/>
    <w:rsid w:val="00124439"/>
    <w:rsid w:val="00126808"/>
    <w:rsid w:val="00127F1B"/>
    <w:rsid w:val="001307C5"/>
    <w:rsid w:val="00131AC6"/>
    <w:rsid w:val="00131D66"/>
    <w:rsid w:val="001334ED"/>
    <w:rsid w:val="001349DF"/>
    <w:rsid w:val="00135E37"/>
    <w:rsid w:val="0013643A"/>
    <w:rsid w:val="00136CA4"/>
    <w:rsid w:val="00137C3B"/>
    <w:rsid w:val="00137E5E"/>
    <w:rsid w:val="0014094A"/>
    <w:rsid w:val="00140C7A"/>
    <w:rsid w:val="00144098"/>
    <w:rsid w:val="00145623"/>
    <w:rsid w:val="00145DF1"/>
    <w:rsid w:val="001477E8"/>
    <w:rsid w:val="001521C2"/>
    <w:rsid w:val="001531AD"/>
    <w:rsid w:val="001549E5"/>
    <w:rsid w:val="001557D0"/>
    <w:rsid w:val="00155924"/>
    <w:rsid w:val="001569FA"/>
    <w:rsid w:val="00156FB2"/>
    <w:rsid w:val="00160D86"/>
    <w:rsid w:val="00162BE5"/>
    <w:rsid w:val="0016339C"/>
    <w:rsid w:val="00164477"/>
    <w:rsid w:val="00165470"/>
    <w:rsid w:val="00165833"/>
    <w:rsid w:val="00165AEC"/>
    <w:rsid w:val="00171671"/>
    <w:rsid w:val="001754E6"/>
    <w:rsid w:val="00177156"/>
    <w:rsid w:val="00177A14"/>
    <w:rsid w:val="00181734"/>
    <w:rsid w:val="00182B75"/>
    <w:rsid w:val="0018350D"/>
    <w:rsid w:val="00183E5F"/>
    <w:rsid w:val="001856B8"/>
    <w:rsid w:val="0018795E"/>
    <w:rsid w:val="00187EB3"/>
    <w:rsid w:val="001903C9"/>
    <w:rsid w:val="00190F1B"/>
    <w:rsid w:val="001927E4"/>
    <w:rsid w:val="00194EC2"/>
    <w:rsid w:val="00195D61"/>
    <w:rsid w:val="00197E47"/>
    <w:rsid w:val="001A2926"/>
    <w:rsid w:val="001A481A"/>
    <w:rsid w:val="001A5264"/>
    <w:rsid w:val="001B05A1"/>
    <w:rsid w:val="001B12D2"/>
    <w:rsid w:val="001B1945"/>
    <w:rsid w:val="001B203C"/>
    <w:rsid w:val="001B26A1"/>
    <w:rsid w:val="001B29A7"/>
    <w:rsid w:val="001B5A54"/>
    <w:rsid w:val="001C04E2"/>
    <w:rsid w:val="001C28FC"/>
    <w:rsid w:val="001C512E"/>
    <w:rsid w:val="001C5A5F"/>
    <w:rsid w:val="001C5D16"/>
    <w:rsid w:val="001D186D"/>
    <w:rsid w:val="001D2148"/>
    <w:rsid w:val="001D253C"/>
    <w:rsid w:val="001D32B1"/>
    <w:rsid w:val="001D47F3"/>
    <w:rsid w:val="001D5823"/>
    <w:rsid w:val="001D75AB"/>
    <w:rsid w:val="001D7B15"/>
    <w:rsid w:val="001E0C7D"/>
    <w:rsid w:val="001E19EE"/>
    <w:rsid w:val="001E2944"/>
    <w:rsid w:val="001E355D"/>
    <w:rsid w:val="001E3FA3"/>
    <w:rsid w:val="001E41CE"/>
    <w:rsid w:val="001F0A4F"/>
    <w:rsid w:val="001F1280"/>
    <w:rsid w:val="001F22E8"/>
    <w:rsid w:val="001F2C1D"/>
    <w:rsid w:val="001F64E9"/>
    <w:rsid w:val="001F74DB"/>
    <w:rsid w:val="00200092"/>
    <w:rsid w:val="002008A0"/>
    <w:rsid w:val="00202E58"/>
    <w:rsid w:val="002034A6"/>
    <w:rsid w:val="002035FD"/>
    <w:rsid w:val="00206BBA"/>
    <w:rsid w:val="00206DEF"/>
    <w:rsid w:val="00212005"/>
    <w:rsid w:val="0021308F"/>
    <w:rsid w:val="00213367"/>
    <w:rsid w:val="00216223"/>
    <w:rsid w:val="00216555"/>
    <w:rsid w:val="0021722F"/>
    <w:rsid w:val="00221D23"/>
    <w:rsid w:val="002231E7"/>
    <w:rsid w:val="00223544"/>
    <w:rsid w:val="0022391A"/>
    <w:rsid w:val="00225138"/>
    <w:rsid w:val="00227D3B"/>
    <w:rsid w:val="00230101"/>
    <w:rsid w:val="0023082B"/>
    <w:rsid w:val="00231EE6"/>
    <w:rsid w:val="00235973"/>
    <w:rsid w:val="002360ED"/>
    <w:rsid w:val="00240A6B"/>
    <w:rsid w:val="002429CB"/>
    <w:rsid w:val="00242D31"/>
    <w:rsid w:val="002437FE"/>
    <w:rsid w:val="00246F93"/>
    <w:rsid w:val="00247799"/>
    <w:rsid w:val="00247A4C"/>
    <w:rsid w:val="002518BB"/>
    <w:rsid w:val="002533A8"/>
    <w:rsid w:val="00255749"/>
    <w:rsid w:val="00256FA8"/>
    <w:rsid w:val="0026139C"/>
    <w:rsid w:val="00261801"/>
    <w:rsid w:val="002644D1"/>
    <w:rsid w:val="0026591A"/>
    <w:rsid w:val="00267892"/>
    <w:rsid w:val="002705F8"/>
    <w:rsid w:val="00270C7D"/>
    <w:rsid w:val="00271BC4"/>
    <w:rsid w:val="00274D73"/>
    <w:rsid w:val="00277E4D"/>
    <w:rsid w:val="00281C95"/>
    <w:rsid w:val="00281EBF"/>
    <w:rsid w:val="002848FD"/>
    <w:rsid w:val="00294182"/>
    <w:rsid w:val="00297A2B"/>
    <w:rsid w:val="002A0176"/>
    <w:rsid w:val="002A11C6"/>
    <w:rsid w:val="002A39B2"/>
    <w:rsid w:val="002A5535"/>
    <w:rsid w:val="002A7B62"/>
    <w:rsid w:val="002A7D40"/>
    <w:rsid w:val="002B0BA3"/>
    <w:rsid w:val="002B1A43"/>
    <w:rsid w:val="002B77A4"/>
    <w:rsid w:val="002B7DAC"/>
    <w:rsid w:val="002C17B1"/>
    <w:rsid w:val="002C68B5"/>
    <w:rsid w:val="002D134B"/>
    <w:rsid w:val="002D2757"/>
    <w:rsid w:val="002D3EFC"/>
    <w:rsid w:val="002D4402"/>
    <w:rsid w:val="002D5F49"/>
    <w:rsid w:val="002D68BD"/>
    <w:rsid w:val="002E0CC1"/>
    <w:rsid w:val="002E2DCE"/>
    <w:rsid w:val="002E614E"/>
    <w:rsid w:val="002E6CCB"/>
    <w:rsid w:val="002E75D8"/>
    <w:rsid w:val="002E7B77"/>
    <w:rsid w:val="002F080D"/>
    <w:rsid w:val="002F7CB3"/>
    <w:rsid w:val="00303695"/>
    <w:rsid w:val="00303EA0"/>
    <w:rsid w:val="003049C6"/>
    <w:rsid w:val="00304AF4"/>
    <w:rsid w:val="00304BB6"/>
    <w:rsid w:val="003115D2"/>
    <w:rsid w:val="00312FAE"/>
    <w:rsid w:val="00313D0C"/>
    <w:rsid w:val="00313F01"/>
    <w:rsid w:val="00314ABF"/>
    <w:rsid w:val="00315ED1"/>
    <w:rsid w:val="00320124"/>
    <w:rsid w:val="003205DE"/>
    <w:rsid w:val="003254C8"/>
    <w:rsid w:val="003327CC"/>
    <w:rsid w:val="00334130"/>
    <w:rsid w:val="003355F7"/>
    <w:rsid w:val="003376FB"/>
    <w:rsid w:val="00340CE0"/>
    <w:rsid w:val="00342E01"/>
    <w:rsid w:val="0034423B"/>
    <w:rsid w:val="0034485D"/>
    <w:rsid w:val="00345AA7"/>
    <w:rsid w:val="0034738A"/>
    <w:rsid w:val="00347849"/>
    <w:rsid w:val="0035031A"/>
    <w:rsid w:val="003515F6"/>
    <w:rsid w:val="00353B42"/>
    <w:rsid w:val="003544C2"/>
    <w:rsid w:val="0035487C"/>
    <w:rsid w:val="0035505E"/>
    <w:rsid w:val="00355EA8"/>
    <w:rsid w:val="00356BEB"/>
    <w:rsid w:val="00356F6F"/>
    <w:rsid w:val="0036136A"/>
    <w:rsid w:val="00362D31"/>
    <w:rsid w:val="003637EE"/>
    <w:rsid w:val="00363ABB"/>
    <w:rsid w:val="003640A1"/>
    <w:rsid w:val="00367896"/>
    <w:rsid w:val="00370369"/>
    <w:rsid w:val="00372FEE"/>
    <w:rsid w:val="0037396B"/>
    <w:rsid w:val="00373CB8"/>
    <w:rsid w:val="00375725"/>
    <w:rsid w:val="003762AD"/>
    <w:rsid w:val="00376FA8"/>
    <w:rsid w:val="00377FC2"/>
    <w:rsid w:val="003810FB"/>
    <w:rsid w:val="00381E3D"/>
    <w:rsid w:val="0038217B"/>
    <w:rsid w:val="00382534"/>
    <w:rsid w:val="003827C4"/>
    <w:rsid w:val="00385134"/>
    <w:rsid w:val="0038673B"/>
    <w:rsid w:val="003917AA"/>
    <w:rsid w:val="00394DBC"/>
    <w:rsid w:val="00395932"/>
    <w:rsid w:val="00395E32"/>
    <w:rsid w:val="003970A0"/>
    <w:rsid w:val="003972C7"/>
    <w:rsid w:val="003A31C8"/>
    <w:rsid w:val="003A3287"/>
    <w:rsid w:val="003A3C07"/>
    <w:rsid w:val="003A6562"/>
    <w:rsid w:val="003A6683"/>
    <w:rsid w:val="003A68E4"/>
    <w:rsid w:val="003B1F80"/>
    <w:rsid w:val="003B3F39"/>
    <w:rsid w:val="003B57C4"/>
    <w:rsid w:val="003C40BD"/>
    <w:rsid w:val="003C4508"/>
    <w:rsid w:val="003C4B66"/>
    <w:rsid w:val="003C5483"/>
    <w:rsid w:val="003C5497"/>
    <w:rsid w:val="003C6230"/>
    <w:rsid w:val="003C6B31"/>
    <w:rsid w:val="003D1AFD"/>
    <w:rsid w:val="003D2C7B"/>
    <w:rsid w:val="003D321F"/>
    <w:rsid w:val="003D57F9"/>
    <w:rsid w:val="003D7A03"/>
    <w:rsid w:val="003E010D"/>
    <w:rsid w:val="003E3BE2"/>
    <w:rsid w:val="003E6376"/>
    <w:rsid w:val="003E6F2A"/>
    <w:rsid w:val="003E77C5"/>
    <w:rsid w:val="003E792D"/>
    <w:rsid w:val="003F023E"/>
    <w:rsid w:val="003F0341"/>
    <w:rsid w:val="003F080D"/>
    <w:rsid w:val="003F0B51"/>
    <w:rsid w:val="003F1B55"/>
    <w:rsid w:val="003F5E13"/>
    <w:rsid w:val="004003AB"/>
    <w:rsid w:val="00403FDE"/>
    <w:rsid w:val="0040400D"/>
    <w:rsid w:val="00405316"/>
    <w:rsid w:val="00406581"/>
    <w:rsid w:val="00406682"/>
    <w:rsid w:val="004073A4"/>
    <w:rsid w:val="00407D2B"/>
    <w:rsid w:val="00411070"/>
    <w:rsid w:val="00412A6B"/>
    <w:rsid w:val="00413192"/>
    <w:rsid w:val="00414FD1"/>
    <w:rsid w:val="0041521B"/>
    <w:rsid w:val="00415C4E"/>
    <w:rsid w:val="0042027B"/>
    <w:rsid w:val="00420DDA"/>
    <w:rsid w:val="00423BE6"/>
    <w:rsid w:val="004244BB"/>
    <w:rsid w:val="00424E2F"/>
    <w:rsid w:val="00425167"/>
    <w:rsid w:val="00425D79"/>
    <w:rsid w:val="00426930"/>
    <w:rsid w:val="00430088"/>
    <w:rsid w:val="004304EE"/>
    <w:rsid w:val="00430757"/>
    <w:rsid w:val="004307A1"/>
    <w:rsid w:val="0043654B"/>
    <w:rsid w:val="00436DDA"/>
    <w:rsid w:val="004376B2"/>
    <w:rsid w:val="004427F4"/>
    <w:rsid w:val="00442DC6"/>
    <w:rsid w:val="00442DD9"/>
    <w:rsid w:val="00444598"/>
    <w:rsid w:val="004463F4"/>
    <w:rsid w:val="00447760"/>
    <w:rsid w:val="004506FA"/>
    <w:rsid w:val="00453186"/>
    <w:rsid w:val="00454A13"/>
    <w:rsid w:val="00454B43"/>
    <w:rsid w:val="004557FF"/>
    <w:rsid w:val="004601F6"/>
    <w:rsid w:val="00463AF4"/>
    <w:rsid w:val="004703FF"/>
    <w:rsid w:val="004732FB"/>
    <w:rsid w:val="004753D7"/>
    <w:rsid w:val="00476B89"/>
    <w:rsid w:val="00482771"/>
    <w:rsid w:val="00484AEB"/>
    <w:rsid w:val="00485235"/>
    <w:rsid w:val="00485753"/>
    <w:rsid w:val="004865A2"/>
    <w:rsid w:val="004905C7"/>
    <w:rsid w:val="004938B4"/>
    <w:rsid w:val="004963D7"/>
    <w:rsid w:val="00497A23"/>
    <w:rsid w:val="004A03D8"/>
    <w:rsid w:val="004A16B0"/>
    <w:rsid w:val="004A2C57"/>
    <w:rsid w:val="004A5F0A"/>
    <w:rsid w:val="004B350A"/>
    <w:rsid w:val="004B3F9C"/>
    <w:rsid w:val="004C1454"/>
    <w:rsid w:val="004C1EE6"/>
    <w:rsid w:val="004C24B6"/>
    <w:rsid w:val="004C5B62"/>
    <w:rsid w:val="004C6439"/>
    <w:rsid w:val="004C69C6"/>
    <w:rsid w:val="004C6DDA"/>
    <w:rsid w:val="004C6FAB"/>
    <w:rsid w:val="004C726B"/>
    <w:rsid w:val="004D15BB"/>
    <w:rsid w:val="004D475A"/>
    <w:rsid w:val="004D580A"/>
    <w:rsid w:val="004D5D22"/>
    <w:rsid w:val="004D6E09"/>
    <w:rsid w:val="004D6F6D"/>
    <w:rsid w:val="004D7225"/>
    <w:rsid w:val="004D7C02"/>
    <w:rsid w:val="004D7E1D"/>
    <w:rsid w:val="004E09F0"/>
    <w:rsid w:val="004E3A79"/>
    <w:rsid w:val="004E4528"/>
    <w:rsid w:val="004E4DEB"/>
    <w:rsid w:val="004F4062"/>
    <w:rsid w:val="004F47F8"/>
    <w:rsid w:val="004F59CB"/>
    <w:rsid w:val="00501F76"/>
    <w:rsid w:val="00502427"/>
    <w:rsid w:val="005116B1"/>
    <w:rsid w:val="00514D16"/>
    <w:rsid w:val="0051683A"/>
    <w:rsid w:val="00520518"/>
    <w:rsid w:val="00520CC9"/>
    <w:rsid w:val="00520DDE"/>
    <w:rsid w:val="00521FAF"/>
    <w:rsid w:val="00523186"/>
    <w:rsid w:val="00527327"/>
    <w:rsid w:val="00527A19"/>
    <w:rsid w:val="00531E64"/>
    <w:rsid w:val="005327A0"/>
    <w:rsid w:val="00533399"/>
    <w:rsid w:val="00535BB9"/>
    <w:rsid w:val="00536081"/>
    <w:rsid w:val="005364AB"/>
    <w:rsid w:val="00536E53"/>
    <w:rsid w:val="0053707D"/>
    <w:rsid w:val="00537327"/>
    <w:rsid w:val="0054109E"/>
    <w:rsid w:val="00542CAE"/>
    <w:rsid w:val="00542D3E"/>
    <w:rsid w:val="00544329"/>
    <w:rsid w:val="00546F3A"/>
    <w:rsid w:val="00547F0C"/>
    <w:rsid w:val="00551FBD"/>
    <w:rsid w:val="005521ED"/>
    <w:rsid w:val="005532A6"/>
    <w:rsid w:val="00555204"/>
    <w:rsid w:val="005574A6"/>
    <w:rsid w:val="005601AE"/>
    <w:rsid w:val="00562B7A"/>
    <w:rsid w:val="005630F9"/>
    <w:rsid w:val="00565CC1"/>
    <w:rsid w:val="00570139"/>
    <w:rsid w:val="00570380"/>
    <w:rsid w:val="00571454"/>
    <w:rsid w:val="00571EB1"/>
    <w:rsid w:val="00571F98"/>
    <w:rsid w:val="00572C49"/>
    <w:rsid w:val="00580D19"/>
    <w:rsid w:val="00581353"/>
    <w:rsid w:val="00583A50"/>
    <w:rsid w:val="005850CC"/>
    <w:rsid w:val="005851A0"/>
    <w:rsid w:val="00585701"/>
    <w:rsid w:val="00587B3A"/>
    <w:rsid w:val="00587E4C"/>
    <w:rsid w:val="00592C78"/>
    <w:rsid w:val="005933AC"/>
    <w:rsid w:val="00596E12"/>
    <w:rsid w:val="00596F10"/>
    <w:rsid w:val="005A01A2"/>
    <w:rsid w:val="005A1E52"/>
    <w:rsid w:val="005A1F0A"/>
    <w:rsid w:val="005A22C5"/>
    <w:rsid w:val="005A2C83"/>
    <w:rsid w:val="005A36B0"/>
    <w:rsid w:val="005A38DE"/>
    <w:rsid w:val="005A52DC"/>
    <w:rsid w:val="005A7EC9"/>
    <w:rsid w:val="005B095D"/>
    <w:rsid w:val="005B1764"/>
    <w:rsid w:val="005B2769"/>
    <w:rsid w:val="005B5FBC"/>
    <w:rsid w:val="005C215A"/>
    <w:rsid w:val="005C4C88"/>
    <w:rsid w:val="005C68E3"/>
    <w:rsid w:val="005C7EBC"/>
    <w:rsid w:val="005D192F"/>
    <w:rsid w:val="005D2858"/>
    <w:rsid w:val="005D7217"/>
    <w:rsid w:val="005D7586"/>
    <w:rsid w:val="005E36C6"/>
    <w:rsid w:val="005E531F"/>
    <w:rsid w:val="005F05E9"/>
    <w:rsid w:val="005F2854"/>
    <w:rsid w:val="005F2EDC"/>
    <w:rsid w:val="005F5012"/>
    <w:rsid w:val="005F73E2"/>
    <w:rsid w:val="00600BA2"/>
    <w:rsid w:val="00601CED"/>
    <w:rsid w:val="00603089"/>
    <w:rsid w:val="00603348"/>
    <w:rsid w:val="006066F1"/>
    <w:rsid w:val="00606E9F"/>
    <w:rsid w:val="00607BB9"/>
    <w:rsid w:val="00611300"/>
    <w:rsid w:val="00611925"/>
    <w:rsid w:val="00613A5A"/>
    <w:rsid w:val="00613F74"/>
    <w:rsid w:val="0061489C"/>
    <w:rsid w:val="0061489E"/>
    <w:rsid w:val="00615CAA"/>
    <w:rsid w:val="00615EC4"/>
    <w:rsid w:val="00616E14"/>
    <w:rsid w:val="00617986"/>
    <w:rsid w:val="00621DCE"/>
    <w:rsid w:val="00622529"/>
    <w:rsid w:val="00623190"/>
    <w:rsid w:val="0062504C"/>
    <w:rsid w:val="00625511"/>
    <w:rsid w:val="006302B4"/>
    <w:rsid w:val="00634E9F"/>
    <w:rsid w:val="006407F8"/>
    <w:rsid w:val="00641C21"/>
    <w:rsid w:val="006439E1"/>
    <w:rsid w:val="006445D4"/>
    <w:rsid w:val="00651D43"/>
    <w:rsid w:val="00654E4F"/>
    <w:rsid w:val="0065553C"/>
    <w:rsid w:val="0065587A"/>
    <w:rsid w:val="0065599D"/>
    <w:rsid w:val="00655DEA"/>
    <w:rsid w:val="00656375"/>
    <w:rsid w:val="006602DF"/>
    <w:rsid w:val="00662017"/>
    <w:rsid w:val="00662CD8"/>
    <w:rsid w:val="00663252"/>
    <w:rsid w:val="006634AF"/>
    <w:rsid w:val="00663AF7"/>
    <w:rsid w:val="00664320"/>
    <w:rsid w:val="006651A0"/>
    <w:rsid w:val="006651C3"/>
    <w:rsid w:val="00665B9F"/>
    <w:rsid w:val="0066640A"/>
    <w:rsid w:val="00666D66"/>
    <w:rsid w:val="00667514"/>
    <w:rsid w:val="00667A37"/>
    <w:rsid w:val="006702B0"/>
    <w:rsid w:val="00670989"/>
    <w:rsid w:val="00673227"/>
    <w:rsid w:val="006749BD"/>
    <w:rsid w:val="00675C1B"/>
    <w:rsid w:val="00676C41"/>
    <w:rsid w:val="00677EE3"/>
    <w:rsid w:val="00681EF7"/>
    <w:rsid w:val="006825D1"/>
    <w:rsid w:val="00683ABB"/>
    <w:rsid w:val="006843F8"/>
    <w:rsid w:val="006844F6"/>
    <w:rsid w:val="00686CB0"/>
    <w:rsid w:val="00686F26"/>
    <w:rsid w:val="00687BFC"/>
    <w:rsid w:val="0069104A"/>
    <w:rsid w:val="00691063"/>
    <w:rsid w:val="00694361"/>
    <w:rsid w:val="006948C3"/>
    <w:rsid w:val="006950ED"/>
    <w:rsid w:val="00696170"/>
    <w:rsid w:val="00697D52"/>
    <w:rsid w:val="006A0989"/>
    <w:rsid w:val="006A149D"/>
    <w:rsid w:val="006A39E6"/>
    <w:rsid w:val="006A3C2F"/>
    <w:rsid w:val="006A6CFD"/>
    <w:rsid w:val="006B26C3"/>
    <w:rsid w:val="006B2BFC"/>
    <w:rsid w:val="006B3BEE"/>
    <w:rsid w:val="006B449F"/>
    <w:rsid w:val="006B6924"/>
    <w:rsid w:val="006C229A"/>
    <w:rsid w:val="006C3C5E"/>
    <w:rsid w:val="006C6E77"/>
    <w:rsid w:val="006D029E"/>
    <w:rsid w:val="006D110B"/>
    <w:rsid w:val="006D3F01"/>
    <w:rsid w:val="006D47CB"/>
    <w:rsid w:val="006D480F"/>
    <w:rsid w:val="006E14BB"/>
    <w:rsid w:val="006E2862"/>
    <w:rsid w:val="006E2E12"/>
    <w:rsid w:val="006E600E"/>
    <w:rsid w:val="006F0D75"/>
    <w:rsid w:val="006F1510"/>
    <w:rsid w:val="006F1F60"/>
    <w:rsid w:val="006F2918"/>
    <w:rsid w:val="006F4299"/>
    <w:rsid w:val="006F51F9"/>
    <w:rsid w:val="006F6A8B"/>
    <w:rsid w:val="0070073D"/>
    <w:rsid w:val="00702966"/>
    <w:rsid w:val="007029F2"/>
    <w:rsid w:val="007033DA"/>
    <w:rsid w:val="0070408C"/>
    <w:rsid w:val="00705B19"/>
    <w:rsid w:val="0071118F"/>
    <w:rsid w:val="00714D9D"/>
    <w:rsid w:val="00715E18"/>
    <w:rsid w:val="0071601E"/>
    <w:rsid w:val="0071602E"/>
    <w:rsid w:val="00716123"/>
    <w:rsid w:val="00720F6A"/>
    <w:rsid w:val="00721CED"/>
    <w:rsid w:val="007224E5"/>
    <w:rsid w:val="00724309"/>
    <w:rsid w:val="007304CC"/>
    <w:rsid w:val="00732921"/>
    <w:rsid w:val="00735AF9"/>
    <w:rsid w:val="007410F9"/>
    <w:rsid w:val="00741F58"/>
    <w:rsid w:val="007420E6"/>
    <w:rsid w:val="007446CC"/>
    <w:rsid w:val="00747B90"/>
    <w:rsid w:val="0075069E"/>
    <w:rsid w:val="0075099C"/>
    <w:rsid w:val="007521AA"/>
    <w:rsid w:val="00753735"/>
    <w:rsid w:val="00753D46"/>
    <w:rsid w:val="00755165"/>
    <w:rsid w:val="007559FD"/>
    <w:rsid w:val="00755BB5"/>
    <w:rsid w:val="00756E16"/>
    <w:rsid w:val="00756EFA"/>
    <w:rsid w:val="00757630"/>
    <w:rsid w:val="007612F8"/>
    <w:rsid w:val="00762DF0"/>
    <w:rsid w:val="007642DB"/>
    <w:rsid w:val="007659F8"/>
    <w:rsid w:val="00767ACD"/>
    <w:rsid w:val="00770E59"/>
    <w:rsid w:val="00770FFF"/>
    <w:rsid w:val="0077208C"/>
    <w:rsid w:val="00772222"/>
    <w:rsid w:val="00772BBF"/>
    <w:rsid w:val="00774876"/>
    <w:rsid w:val="00774AFD"/>
    <w:rsid w:val="00775715"/>
    <w:rsid w:val="00775F48"/>
    <w:rsid w:val="007809A1"/>
    <w:rsid w:val="00781F7A"/>
    <w:rsid w:val="0078360A"/>
    <w:rsid w:val="0078418F"/>
    <w:rsid w:val="007856A1"/>
    <w:rsid w:val="007877D1"/>
    <w:rsid w:val="00787F0D"/>
    <w:rsid w:val="0079796A"/>
    <w:rsid w:val="00797C78"/>
    <w:rsid w:val="007A406C"/>
    <w:rsid w:val="007A4665"/>
    <w:rsid w:val="007A47D3"/>
    <w:rsid w:val="007A4E6E"/>
    <w:rsid w:val="007A5DA5"/>
    <w:rsid w:val="007A7F88"/>
    <w:rsid w:val="007B2061"/>
    <w:rsid w:val="007B2A14"/>
    <w:rsid w:val="007B500C"/>
    <w:rsid w:val="007C2998"/>
    <w:rsid w:val="007C3478"/>
    <w:rsid w:val="007C4B4A"/>
    <w:rsid w:val="007C7D30"/>
    <w:rsid w:val="007C7E95"/>
    <w:rsid w:val="007D0A41"/>
    <w:rsid w:val="007D113B"/>
    <w:rsid w:val="007D29AD"/>
    <w:rsid w:val="007D3EEB"/>
    <w:rsid w:val="007D675C"/>
    <w:rsid w:val="007D679A"/>
    <w:rsid w:val="007E0068"/>
    <w:rsid w:val="007E092A"/>
    <w:rsid w:val="007E6238"/>
    <w:rsid w:val="007F0070"/>
    <w:rsid w:val="007F0739"/>
    <w:rsid w:val="007F10DC"/>
    <w:rsid w:val="007F228C"/>
    <w:rsid w:val="007F43A3"/>
    <w:rsid w:val="007F6935"/>
    <w:rsid w:val="0080052D"/>
    <w:rsid w:val="00804019"/>
    <w:rsid w:val="00804AA8"/>
    <w:rsid w:val="00806250"/>
    <w:rsid w:val="0080643C"/>
    <w:rsid w:val="00807A66"/>
    <w:rsid w:val="0081480D"/>
    <w:rsid w:val="00814B64"/>
    <w:rsid w:val="00817661"/>
    <w:rsid w:val="0082034F"/>
    <w:rsid w:val="00820974"/>
    <w:rsid w:val="00820C5C"/>
    <w:rsid w:val="00822B33"/>
    <w:rsid w:val="00824947"/>
    <w:rsid w:val="00824A4B"/>
    <w:rsid w:val="00825161"/>
    <w:rsid w:val="008255FF"/>
    <w:rsid w:val="00826D02"/>
    <w:rsid w:val="00827836"/>
    <w:rsid w:val="0083249B"/>
    <w:rsid w:val="00832D51"/>
    <w:rsid w:val="00833244"/>
    <w:rsid w:val="0083428A"/>
    <w:rsid w:val="0083776A"/>
    <w:rsid w:val="00837EA8"/>
    <w:rsid w:val="00840281"/>
    <w:rsid w:val="00840CC8"/>
    <w:rsid w:val="008413DB"/>
    <w:rsid w:val="00841911"/>
    <w:rsid w:val="00841FEF"/>
    <w:rsid w:val="00842A58"/>
    <w:rsid w:val="00842A92"/>
    <w:rsid w:val="00844101"/>
    <w:rsid w:val="0084587B"/>
    <w:rsid w:val="00847378"/>
    <w:rsid w:val="00847AAA"/>
    <w:rsid w:val="00851A25"/>
    <w:rsid w:val="00851DC7"/>
    <w:rsid w:val="00851ED9"/>
    <w:rsid w:val="008520A0"/>
    <w:rsid w:val="008522D7"/>
    <w:rsid w:val="008522F2"/>
    <w:rsid w:val="008523D0"/>
    <w:rsid w:val="00853EE7"/>
    <w:rsid w:val="0085552B"/>
    <w:rsid w:val="00856C9B"/>
    <w:rsid w:val="00856EA3"/>
    <w:rsid w:val="00861687"/>
    <w:rsid w:val="00865DD9"/>
    <w:rsid w:val="008663AF"/>
    <w:rsid w:val="00870C47"/>
    <w:rsid w:val="0087365C"/>
    <w:rsid w:val="00874D74"/>
    <w:rsid w:val="00875064"/>
    <w:rsid w:val="00881733"/>
    <w:rsid w:val="008824D2"/>
    <w:rsid w:val="00882743"/>
    <w:rsid w:val="008830FC"/>
    <w:rsid w:val="00883A70"/>
    <w:rsid w:val="00885A00"/>
    <w:rsid w:val="00885A35"/>
    <w:rsid w:val="0088618F"/>
    <w:rsid w:val="00887894"/>
    <w:rsid w:val="00887BFC"/>
    <w:rsid w:val="00891041"/>
    <w:rsid w:val="0089169B"/>
    <w:rsid w:val="008948B5"/>
    <w:rsid w:val="00897760"/>
    <w:rsid w:val="00897ECC"/>
    <w:rsid w:val="008A0C72"/>
    <w:rsid w:val="008A0E74"/>
    <w:rsid w:val="008A1038"/>
    <w:rsid w:val="008A1AA8"/>
    <w:rsid w:val="008A27A0"/>
    <w:rsid w:val="008A39A4"/>
    <w:rsid w:val="008B1EB8"/>
    <w:rsid w:val="008B246C"/>
    <w:rsid w:val="008B2DB8"/>
    <w:rsid w:val="008B5F53"/>
    <w:rsid w:val="008B7D31"/>
    <w:rsid w:val="008C2384"/>
    <w:rsid w:val="008C2785"/>
    <w:rsid w:val="008C34F8"/>
    <w:rsid w:val="008C5CFC"/>
    <w:rsid w:val="008C5E8B"/>
    <w:rsid w:val="008C643A"/>
    <w:rsid w:val="008C7C01"/>
    <w:rsid w:val="008D18FB"/>
    <w:rsid w:val="008D21E0"/>
    <w:rsid w:val="008D2E90"/>
    <w:rsid w:val="008D41AC"/>
    <w:rsid w:val="008D4FD2"/>
    <w:rsid w:val="008E0C0A"/>
    <w:rsid w:val="008E1A4D"/>
    <w:rsid w:val="008E1D81"/>
    <w:rsid w:val="008E5C72"/>
    <w:rsid w:val="008E5D09"/>
    <w:rsid w:val="008E5DAC"/>
    <w:rsid w:val="008F0D0D"/>
    <w:rsid w:val="008F1D0E"/>
    <w:rsid w:val="008F51EF"/>
    <w:rsid w:val="008F61F6"/>
    <w:rsid w:val="00900F4E"/>
    <w:rsid w:val="0090195E"/>
    <w:rsid w:val="00902D3E"/>
    <w:rsid w:val="009056E5"/>
    <w:rsid w:val="0090600A"/>
    <w:rsid w:val="009121C0"/>
    <w:rsid w:val="009136C5"/>
    <w:rsid w:val="00913B18"/>
    <w:rsid w:val="00914AEE"/>
    <w:rsid w:val="00916D22"/>
    <w:rsid w:val="009222F9"/>
    <w:rsid w:val="00922F81"/>
    <w:rsid w:val="00923087"/>
    <w:rsid w:val="00923603"/>
    <w:rsid w:val="0092386C"/>
    <w:rsid w:val="00923A4E"/>
    <w:rsid w:val="00925F8E"/>
    <w:rsid w:val="0092641F"/>
    <w:rsid w:val="00927FAD"/>
    <w:rsid w:val="0093424F"/>
    <w:rsid w:val="00934865"/>
    <w:rsid w:val="00940B1F"/>
    <w:rsid w:val="00946AA2"/>
    <w:rsid w:val="00946E20"/>
    <w:rsid w:val="00947AFF"/>
    <w:rsid w:val="00954334"/>
    <w:rsid w:val="009560FF"/>
    <w:rsid w:val="009561B0"/>
    <w:rsid w:val="00956298"/>
    <w:rsid w:val="009568D0"/>
    <w:rsid w:val="00956D2D"/>
    <w:rsid w:val="00957FA5"/>
    <w:rsid w:val="009616B2"/>
    <w:rsid w:val="00961DA4"/>
    <w:rsid w:val="009633D2"/>
    <w:rsid w:val="0096403B"/>
    <w:rsid w:val="009640D2"/>
    <w:rsid w:val="00965C36"/>
    <w:rsid w:val="00965D26"/>
    <w:rsid w:val="00971EAC"/>
    <w:rsid w:val="009722B8"/>
    <w:rsid w:val="00973184"/>
    <w:rsid w:val="00975B47"/>
    <w:rsid w:val="00976D17"/>
    <w:rsid w:val="00976D30"/>
    <w:rsid w:val="00977596"/>
    <w:rsid w:val="00981065"/>
    <w:rsid w:val="00982DA9"/>
    <w:rsid w:val="0098311F"/>
    <w:rsid w:val="009837B4"/>
    <w:rsid w:val="00990380"/>
    <w:rsid w:val="00990BD8"/>
    <w:rsid w:val="00992BEF"/>
    <w:rsid w:val="00993C95"/>
    <w:rsid w:val="009950BD"/>
    <w:rsid w:val="00995471"/>
    <w:rsid w:val="0099554B"/>
    <w:rsid w:val="0099565C"/>
    <w:rsid w:val="009A0290"/>
    <w:rsid w:val="009A1B90"/>
    <w:rsid w:val="009A5010"/>
    <w:rsid w:val="009A51F9"/>
    <w:rsid w:val="009A541B"/>
    <w:rsid w:val="009B12A2"/>
    <w:rsid w:val="009B26ED"/>
    <w:rsid w:val="009B3C91"/>
    <w:rsid w:val="009C2C9E"/>
    <w:rsid w:val="009C3C5B"/>
    <w:rsid w:val="009C3ED4"/>
    <w:rsid w:val="009C4D85"/>
    <w:rsid w:val="009C4E5D"/>
    <w:rsid w:val="009C683F"/>
    <w:rsid w:val="009C737B"/>
    <w:rsid w:val="009D1289"/>
    <w:rsid w:val="009E0688"/>
    <w:rsid w:val="009E15C7"/>
    <w:rsid w:val="009E1D59"/>
    <w:rsid w:val="009E4952"/>
    <w:rsid w:val="009E51F6"/>
    <w:rsid w:val="009E5314"/>
    <w:rsid w:val="009E63E3"/>
    <w:rsid w:val="009F51E5"/>
    <w:rsid w:val="009F640C"/>
    <w:rsid w:val="009F7F54"/>
    <w:rsid w:val="009F7FF2"/>
    <w:rsid w:val="00A00C9B"/>
    <w:rsid w:val="00A02716"/>
    <w:rsid w:val="00A05A0E"/>
    <w:rsid w:val="00A127A0"/>
    <w:rsid w:val="00A13A7C"/>
    <w:rsid w:val="00A210D0"/>
    <w:rsid w:val="00A271FA"/>
    <w:rsid w:val="00A3290F"/>
    <w:rsid w:val="00A3599A"/>
    <w:rsid w:val="00A37C4C"/>
    <w:rsid w:val="00A46181"/>
    <w:rsid w:val="00A4622E"/>
    <w:rsid w:val="00A52E68"/>
    <w:rsid w:val="00A52EC9"/>
    <w:rsid w:val="00A549D3"/>
    <w:rsid w:val="00A60FE0"/>
    <w:rsid w:val="00A619AE"/>
    <w:rsid w:val="00A620D8"/>
    <w:rsid w:val="00A66CB1"/>
    <w:rsid w:val="00A720D5"/>
    <w:rsid w:val="00A7241A"/>
    <w:rsid w:val="00A7292F"/>
    <w:rsid w:val="00A734C9"/>
    <w:rsid w:val="00A747DB"/>
    <w:rsid w:val="00A75214"/>
    <w:rsid w:val="00A76908"/>
    <w:rsid w:val="00A76DC5"/>
    <w:rsid w:val="00A77C05"/>
    <w:rsid w:val="00A80EB9"/>
    <w:rsid w:val="00A8458E"/>
    <w:rsid w:val="00A85126"/>
    <w:rsid w:val="00A85185"/>
    <w:rsid w:val="00A85859"/>
    <w:rsid w:val="00A86650"/>
    <w:rsid w:val="00A86F0C"/>
    <w:rsid w:val="00A87CB1"/>
    <w:rsid w:val="00A92B3F"/>
    <w:rsid w:val="00A9668B"/>
    <w:rsid w:val="00A97084"/>
    <w:rsid w:val="00AA1559"/>
    <w:rsid w:val="00AA19BA"/>
    <w:rsid w:val="00AA1BFC"/>
    <w:rsid w:val="00AA446B"/>
    <w:rsid w:val="00AA50C3"/>
    <w:rsid w:val="00AA6E4D"/>
    <w:rsid w:val="00AA7165"/>
    <w:rsid w:val="00AA73FB"/>
    <w:rsid w:val="00AA7FC8"/>
    <w:rsid w:val="00AB02E0"/>
    <w:rsid w:val="00AB239F"/>
    <w:rsid w:val="00AB2464"/>
    <w:rsid w:val="00AB2B28"/>
    <w:rsid w:val="00AB4114"/>
    <w:rsid w:val="00AB4E2D"/>
    <w:rsid w:val="00AB6633"/>
    <w:rsid w:val="00AC03E8"/>
    <w:rsid w:val="00AC0D48"/>
    <w:rsid w:val="00AC1F21"/>
    <w:rsid w:val="00AC437F"/>
    <w:rsid w:val="00AC58D9"/>
    <w:rsid w:val="00AC7BF8"/>
    <w:rsid w:val="00AD0094"/>
    <w:rsid w:val="00AD1694"/>
    <w:rsid w:val="00AD5080"/>
    <w:rsid w:val="00AD5B18"/>
    <w:rsid w:val="00AD6819"/>
    <w:rsid w:val="00AE2708"/>
    <w:rsid w:val="00AE58EE"/>
    <w:rsid w:val="00AE597C"/>
    <w:rsid w:val="00AE7363"/>
    <w:rsid w:val="00AE79A9"/>
    <w:rsid w:val="00AF031B"/>
    <w:rsid w:val="00AF0796"/>
    <w:rsid w:val="00AF1BD7"/>
    <w:rsid w:val="00AF46C5"/>
    <w:rsid w:val="00AF48B5"/>
    <w:rsid w:val="00AF494E"/>
    <w:rsid w:val="00B001D8"/>
    <w:rsid w:val="00B008D2"/>
    <w:rsid w:val="00B02239"/>
    <w:rsid w:val="00B04D28"/>
    <w:rsid w:val="00B06610"/>
    <w:rsid w:val="00B07891"/>
    <w:rsid w:val="00B10E0A"/>
    <w:rsid w:val="00B122AF"/>
    <w:rsid w:val="00B12C29"/>
    <w:rsid w:val="00B20F12"/>
    <w:rsid w:val="00B212DD"/>
    <w:rsid w:val="00B215C2"/>
    <w:rsid w:val="00B2179B"/>
    <w:rsid w:val="00B21BB0"/>
    <w:rsid w:val="00B26864"/>
    <w:rsid w:val="00B3010D"/>
    <w:rsid w:val="00B32F35"/>
    <w:rsid w:val="00B3505A"/>
    <w:rsid w:val="00B354A5"/>
    <w:rsid w:val="00B36318"/>
    <w:rsid w:val="00B372FE"/>
    <w:rsid w:val="00B43543"/>
    <w:rsid w:val="00B437D4"/>
    <w:rsid w:val="00B46880"/>
    <w:rsid w:val="00B46F4B"/>
    <w:rsid w:val="00B516E6"/>
    <w:rsid w:val="00B52054"/>
    <w:rsid w:val="00B52677"/>
    <w:rsid w:val="00B526E3"/>
    <w:rsid w:val="00B52F99"/>
    <w:rsid w:val="00B53A2E"/>
    <w:rsid w:val="00B541A8"/>
    <w:rsid w:val="00B549C4"/>
    <w:rsid w:val="00B54FE6"/>
    <w:rsid w:val="00B60642"/>
    <w:rsid w:val="00B63E5E"/>
    <w:rsid w:val="00B64F7C"/>
    <w:rsid w:val="00B66A50"/>
    <w:rsid w:val="00B673FE"/>
    <w:rsid w:val="00B70A3F"/>
    <w:rsid w:val="00B70BDE"/>
    <w:rsid w:val="00B70D51"/>
    <w:rsid w:val="00B743FD"/>
    <w:rsid w:val="00B76886"/>
    <w:rsid w:val="00B83347"/>
    <w:rsid w:val="00B84617"/>
    <w:rsid w:val="00B86F4E"/>
    <w:rsid w:val="00B94225"/>
    <w:rsid w:val="00B96148"/>
    <w:rsid w:val="00B96CB7"/>
    <w:rsid w:val="00BA0832"/>
    <w:rsid w:val="00BA0A12"/>
    <w:rsid w:val="00BA0DCC"/>
    <w:rsid w:val="00BA2098"/>
    <w:rsid w:val="00BA315F"/>
    <w:rsid w:val="00BA44B6"/>
    <w:rsid w:val="00BA487B"/>
    <w:rsid w:val="00BA76DA"/>
    <w:rsid w:val="00BB133E"/>
    <w:rsid w:val="00BB1532"/>
    <w:rsid w:val="00BB32C1"/>
    <w:rsid w:val="00BB3616"/>
    <w:rsid w:val="00BB4844"/>
    <w:rsid w:val="00BB62FB"/>
    <w:rsid w:val="00BB6CBB"/>
    <w:rsid w:val="00BC08B6"/>
    <w:rsid w:val="00BC1806"/>
    <w:rsid w:val="00BC1D31"/>
    <w:rsid w:val="00BC25D0"/>
    <w:rsid w:val="00BC2A49"/>
    <w:rsid w:val="00BC3463"/>
    <w:rsid w:val="00BC55AF"/>
    <w:rsid w:val="00BC5664"/>
    <w:rsid w:val="00BC7DEB"/>
    <w:rsid w:val="00BD0B18"/>
    <w:rsid w:val="00BD1DB0"/>
    <w:rsid w:val="00BD60D6"/>
    <w:rsid w:val="00BD7E35"/>
    <w:rsid w:val="00BE4A48"/>
    <w:rsid w:val="00BE6413"/>
    <w:rsid w:val="00BE7E61"/>
    <w:rsid w:val="00BF22D7"/>
    <w:rsid w:val="00BF72D5"/>
    <w:rsid w:val="00C01919"/>
    <w:rsid w:val="00C021E6"/>
    <w:rsid w:val="00C02ACC"/>
    <w:rsid w:val="00C03D56"/>
    <w:rsid w:val="00C05D4D"/>
    <w:rsid w:val="00C06313"/>
    <w:rsid w:val="00C069B5"/>
    <w:rsid w:val="00C06ECB"/>
    <w:rsid w:val="00C11486"/>
    <w:rsid w:val="00C11E5E"/>
    <w:rsid w:val="00C14023"/>
    <w:rsid w:val="00C14175"/>
    <w:rsid w:val="00C147B9"/>
    <w:rsid w:val="00C15750"/>
    <w:rsid w:val="00C170D5"/>
    <w:rsid w:val="00C22EFF"/>
    <w:rsid w:val="00C2364B"/>
    <w:rsid w:val="00C24037"/>
    <w:rsid w:val="00C256B4"/>
    <w:rsid w:val="00C26855"/>
    <w:rsid w:val="00C27777"/>
    <w:rsid w:val="00C30CAE"/>
    <w:rsid w:val="00C31896"/>
    <w:rsid w:val="00C3273F"/>
    <w:rsid w:val="00C32DFA"/>
    <w:rsid w:val="00C3357A"/>
    <w:rsid w:val="00C34F4D"/>
    <w:rsid w:val="00C34FF6"/>
    <w:rsid w:val="00C40304"/>
    <w:rsid w:val="00C41B1C"/>
    <w:rsid w:val="00C448CD"/>
    <w:rsid w:val="00C47936"/>
    <w:rsid w:val="00C50F65"/>
    <w:rsid w:val="00C5249D"/>
    <w:rsid w:val="00C53EE9"/>
    <w:rsid w:val="00C551ED"/>
    <w:rsid w:val="00C56216"/>
    <w:rsid w:val="00C56B27"/>
    <w:rsid w:val="00C61D2E"/>
    <w:rsid w:val="00C62370"/>
    <w:rsid w:val="00C624C2"/>
    <w:rsid w:val="00C62AE7"/>
    <w:rsid w:val="00C63772"/>
    <w:rsid w:val="00C673F1"/>
    <w:rsid w:val="00C757AD"/>
    <w:rsid w:val="00C80537"/>
    <w:rsid w:val="00C80D8A"/>
    <w:rsid w:val="00C81600"/>
    <w:rsid w:val="00C818A7"/>
    <w:rsid w:val="00C81A68"/>
    <w:rsid w:val="00C8249F"/>
    <w:rsid w:val="00C825C0"/>
    <w:rsid w:val="00C82940"/>
    <w:rsid w:val="00C82BE5"/>
    <w:rsid w:val="00C82C01"/>
    <w:rsid w:val="00C837E1"/>
    <w:rsid w:val="00C84012"/>
    <w:rsid w:val="00C860CD"/>
    <w:rsid w:val="00C87C3D"/>
    <w:rsid w:val="00C917E4"/>
    <w:rsid w:val="00C922FC"/>
    <w:rsid w:val="00C92E36"/>
    <w:rsid w:val="00C940C4"/>
    <w:rsid w:val="00C96509"/>
    <w:rsid w:val="00C96C55"/>
    <w:rsid w:val="00C97C69"/>
    <w:rsid w:val="00CA1B02"/>
    <w:rsid w:val="00CA2C9C"/>
    <w:rsid w:val="00CA2D92"/>
    <w:rsid w:val="00CA5F52"/>
    <w:rsid w:val="00CB0B22"/>
    <w:rsid w:val="00CB0B89"/>
    <w:rsid w:val="00CB14FB"/>
    <w:rsid w:val="00CB3419"/>
    <w:rsid w:val="00CB3D60"/>
    <w:rsid w:val="00CB4D39"/>
    <w:rsid w:val="00CB69B7"/>
    <w:rsid w:val="00CB6EC6"/>
    <w:rsid w:val="00CB73AD"/>
    <w:rsid w:val="00CC0C14"/>
    <w:rsid w:val="00CC15D6"/>
    <w:rsid w:val="00CC162B"/>
    <w:rsid w:val="00CC2D8B"/>
    <w:rsid w:val="00CC3EBD"/>
    <w:rsid w:val="00CC4587"/>
    <w:rsid w:val="00CC57C2"/>
    <w:rsid w:val="00CC6DA4"/>
    <w:rsid w:val="00CD0662"/>
    <w:rsid w:val="00CD06F7"/>
    <w:rsid w:val="00CD1DF7"/>
    <w:rsid w:val="00CD3698"/>
    <w:rsid w:val="00CD63AA"/>
    <w:rsid w:val="00CD6B75"/>
    <w:rsid w:val="00CD7235"/>
    <w:rsid w:val="00CD7933"/>
    <w:rsid w:val="00CE2808"/>
    <w:rsid w:val="00CE2AB2"/>
    <w:rsid w:val="00CF2FBA"/>
    <w:rsid w:val="00CF59D2"/>
    <w:rsid w:val="00CF652A"/>
    <w:rsid w:val="00D00186"/>
    <w:rsid w:val="00D00632"/>
    <w:rsid w:val="00D021C4"/>
    <w:rsid w:val="00D02864"/>
    <w:rsid w:val="00D04046"/>
    <w:rsid w:val="00D05D88"/>
    <w:rsid w:val="00D065DC"/>
    <w:rsid w:val="00D06995"/>
    <w:rsid w:val="00D0742E"/>
    <w:rsid w:val="00D07EE8"/>
    <w:rsid w:val="00D126E0"/>
    <w:rsid w:val="00D12817"/>
    <w:rsid w:val="00D137EF"/>
    <w:rsid w:val="00D15C29"/>
    <w:rsid w:val="00D15C83"/>
    <w:rsid w:val="00D16FB7"/>
    <w:rsid w:val="00D17E00"/>
    <w:rsid w:val="00D21899"/>
    <w:rsid w:val="00D21B4A"/>
    <w:rsid w:val="00D2293B"/>
    <w:rsid w:val="00D24AC9"/>
    <w:rsid w:val="00D24D2F"/>
    <w:rsid w:val="00D25E94"/>
    <w:rsid w:val="00D2657B"/>
    <w:rsid w:val="00D277C0"/>
    <w:rsid w:val="00D30A82"/>
    <w:rsid w:val="00D32B6A"/>
    <w:rsid w:val="00D35148"/>
    <w:rsid w:val="00D357F2"/>
    <w:rsid w:val="00D378D8"/>
    <w:rsid w:val="00D43D34"/>
    <w:rsid w:val="00D44089"/>
    <w:rsid w:val="00D444A6"/>
    <w:rsid w:val="00D45096"/>
    <w:rsid w:val="00D45A23"/>
    <w:rsid w:val="00D50697"/>
    <w:rsid w:val="00D515B1"/>
    <w:rsid w:val="00D52DAF"/>
    <w:rsid w:val="00D55457"/>
    <w:rsid w:val="00D610EE"/>
    <w:rsid w:val="00D67943"/>
    <w:rsid w:val="00D67DC1"/>
    <w:rsid w:val="00D7075A"/>
    <w:rsid w:val="00D71AB1"/>
    <w:rsid w:val="00D73040"/>
    <w:rsid w:val="00D736DB"/>
    <w:rsid w:val="00D73BB1"/>
    <w:rsid w:val="00D767C9"/>
    <w:rsid w:val="00D7694B"/>
    <w:rsid w:val="00D81A19"/>
    <w:rsid w:val="00D83AE7"/>
    <w:rsid w:val="00D859B7"/>
    <w:rsid w:val="00D86EA6"/>
    <w:rsid w:val="00D90D60"/>
    <w:rsid w:val="00D93FE3"/>
    <w:rsid w:val="00D94C06"/>
    <w:rsid w:val="00DA0BBC"/>
    <w:rsid w:val="00DA622B"/>
    <w:rsid w:val="00DB1389"/>
    <w:rsid w:val="00DB1597"/>
    <w:rsid w:val="00DB1647"/>
    <w:rsid w:val="00DB2A28"/>
    <w:rsid w:val="00DB3B85"/>
    <w:rsid w:val="00DB41ED"/>
    <w:rsid w:val="00DB5CA9"/>
    <w:rsid w:val="00DB72A0"/>
    <w:rsid w:val="00DB7525"/>
    <w:rsid w:val="00DC0180"/>
    <w:rsid w:val="00DC025A"/>
    <w:rsid w:val="00DC11DF"/>
    <w:rsid w:val="00DC23CB"/>
    <w:rsid w:val="00DC28A7"/>
    <w:rsid w:val="00DC479E"/>
    <w:rsid w:val="00DC6DC8"/>
    <w:rsid w:val="00DD04B0"/>
    <w:rsid w:val="00DD1BE7"/>
    <w:rsid w:val="00DD35FF"/>
    <w:rsid w:val="00DD39FB"/>
    <w:rsid w:val="00DD5343"/>
    <w:rsid w:val="00DD69E9"/>
    <w:rsid w:val="00DD757F"/>
    <w:rsid w:val="00DE6583"/>
    <w:rsid w:val="00DE7993"/>
    <w:rsid w:val="00DF0215"/>
    <w:rsid w:val="00DF3DC4"/>
    <w:rsid w:val="00DF49FD"/>
    <w:rsid w:val="00DF4F10"/>
    <w:rsid w:val="00DF5388"/>
    <w:rsid w:val="00DF708B"/>
    <w:rsid w:val="00E018AE"/>
    <w:rsid w:val="00E037AA"/>
    <w:rsid w:val="00E03C99"/>
    <w:rsid w:val="00E03DE4"/>
    <w:rsid w:val="00E052EC"/>
    <w:rsid w:val="00E06B8A"/>
    <w:rsid w:val="00E07116"/>
    <w:rsid w:val="00E0771F"/>
    <w:rsid w:val="00E10503"/>
    <w:rsid w:val="00E10D74"/>
    <w:rsid w:val="00E12085"/>
    <w:rsid w:val="00E161B7"/>
    <w:rsid w:val="00E16B74"/>
    <w:rsid w:val="00E23A18"/>
    <w:rsid w:val="00E251FF"/>
    <w:rsid w:val="00E25969"/>
    <w:rsid w:val="00E315DC"/>
    <w:rsid w:val="00E333FB"/>
    <w:rsid w:val="00E3605E"/>
    <w:rsid w:val="00E36151"/>
    <w:rsid w:val="00E41ED1"/>
    <w:rsid w:val="00E42A5D"/>
    <w:rsid w:val="00E42FA2"/>
    <w:rsid w:val="00E43E6F"/>
    <w:rsid w:val="00E44891"/>
    <w:rsid w:val="00E473AF"/>
    <w:rsid w:val="00E4780E"/>
    <w:rsid w:val="00E52EC8"/>
    <w:rsid w:val="00E5750D"/>
    <w:rsid w:val="00E5753A"/>
    <w:rsid w:val="00E607F8"/>
    <w:rsid w:val="00E609C4"/>
    <w:rsid w:val="00E6128D"/>
    <w:rsid w:val="00E62B69"/>
    <w:rsid w:val="00E65729"/>
    <w:rsid w:val="00E661FA"/>
    <w:rsid w:val="00E712CB"/>
    <w:rsid w:val="00E72EED"/>
    <w:rsid w:val="00E72F85"/>
    <w:rsid w:val="00E75045"/>
    <w:rsid w:val="00E81280"/>
    <w:rsid w:val="00E82858"/>
    <w:rsid w:val="00E83040"/>
    <w:rsid w:val="00E855FE"/>
    <w:rsid w:val="00E93683"/>
    <w:rsid w:val="00E9502A"/>
    <w:rsid w:val="00E95F1A"/>
    <w:rsid w:val="00E9767E"/>
    <w:rsid w:val="00EA5BB9"/>
    <w:rsid w:val="00EA60E4"/>
    <w:rsid w:val="00EA6372"/>
    <w:rsid w:val="00EA6479"/>
    <w:rsid w:val="00EA75FC"/>
    <w:rsid w:val="00EB0039"/>
    <w:rsid w:val="00EB18B3"/>
    <w:rsid w:val="00EB2A67"/>
    <w:rsid w:val="00EB4D92"/>
    <w:rsid w:val="00EB5C01"/>
    <w:rsid w:val="00EB7ABD"/>
    <w:rsid w:val="00EC1690"/>
    <w:rsid w:val="00EC1BB5"/>
    <w:rsid w:val="00EC1CF4"/>
    <w:rsid w:val="00EC20AA"/>
    <w:rsid w:val="00EC35C7"/>
    <w:rsid w:val="00EC42B8"/>
    <w:rsid w:val="00EC4A2F"/>
    <w:rsid w:val="00EC5ACA"/>
    <w:rsid w:val="00EC6CF2"/>
    <w:rsid w:val="00ED0313"/>
    <w:rsid w:val="00ED3F47"/>
    <w:rsid w:val="00ED5CDD"/>
    <w:rsid w:val="00EE184B"/>
    <w:rsid w:val="00EE29C2"/>
    <w:rsid w:val="00EE2F6D"/>
    <w:rsid w:val="00EE4859"/>
    <w:rsid w:val="00EE55DE"/>
    <w:rsid w:val="00EE7154"/>
    <w:rsid w:val="00EE761C"/>
    <w:rsid w:val="00EF0197"/>
    <w:rsid w:val="00EF0891"/>
    <w:rsid w:val="00EF0CC6"/>
    <w:rsid w:val="00EF20CF"/>
    <w:rsid w:val="00EF39CC"/>
    <w:rsid w:val="00EF4047"/>
    <w:rsid w:val="00EF4225"/>
    <w:rsid w:val="00EF52F3"/>
    <w:rsid w:val="00EF5E7B"/>
    <w:rsid w:val="00EF70A4"/>
    <w:rsid w:val="00F003C0"/>
    <w:rsid w:val="00F053F1"/>
    <w:rsid w:val="00F05B78"/>
    <w:rsid w:val="00F05D16"/>
    <w:rsid w:val="00F13A65"/>
    <w:rsid w:val="00F13E0C"/>
    <w:rsid w:val="00F15109"/>
    <w:rsid w:val="00F15A12"/>
    <w:rsid w:val="00F16F88"/>
    <w:rsid w:val="00F2242C"/>
    <w:rsid w:val="00F24401"/>
    <w:rsid w:val="00F260E5"/>
    <w:rsid w:val="00F263DF"/>
    <w:rsid w:val="00F263FF"/>
    <w:rsid w:val="00F270CA"/>
    <w:rsid w:val="00F32A42"/>
    <w:rsid w:val="00F33190"/>
    <w:rsid w:val="00F3513E"/>
    <w:rsid w:val="00F35995"/>
    <w:rsid w:val="00F36220"/>
    <w:rsid w:val="00F465AC"/>
    <w:rsid w:val="00F47144"/>
    <w:rsid w:val="00F47A17"/>
    <w:rsid w:val="00F513C9"/>
    <w:rsid w:val="00F57674"/>
    <w:rsid w:val="00F57ED4"/>
    <w:rsid w:val="00F62546"/>
    <w:rsid w:val="00F62B53"/>
    <w:rsid w:val="00F636C5"/>
    <w:rsid w:val="00F64247"/>
    <w:rsid w:val="00F6557B"/>
    <w:rsid w:val="00F66181"/>
    <w:rsid w:val="00F668A8"/>
    <w:rsid w:val="00F70A50"/>
    <w:rsid w:val="00F71FA0"/>
    <w:rsid w:val="00F7276D"/>
    <w:rsid w:val="00F751E3"/>
    <w:rsid w:val="00F76F10"/>
    <w:rsid w:val="00F77CF7"/>
    <w:rsid w:val="00F80AB0"/>
    <w:rsid w:val="00F81345"/>
    <w:rsid w:val="00F84AB4"/>
    <w:rsid w:val="00F858E5"/>
    <w:rsid w:val="00F86AF3"/>
    <w:rsid w:val="00F86DF5"/>
    <w:rsid w:val="00F8715F"/>
    <w:rsid w:val="00F90E09"/>
    <w:rsid w:val="00F91510"/>
    <w:rsid w:val="00F93B26"/>
    <w:rsid w:val="00F9433F"/>
    <w:rsid w:val="00F96DE7"/>
    <w:rsid w:val="00F970A0"/>
    <w:rsid w:val="00F97F39"/>
    <w:rsid w:val="00FA2D27"/>
    <w:rsid w:val="00FA42DC"/>
    <w:rsid w:val="00FA54C1"/>
    <w:rsid w:val="00FB0C6D"/>
    <w:rsid w:val="00FB12C8"/>
    <w:rsid w:val="00FB6531"/>
    <w:rsid w:val="00FC1BC1"/>
    <w:rsid w:val="00FC2971"/>
    <w:rsid w:val="00FC4E80"/>
    <w:rsid w:val="00FC5228"/>
    <w:rsid w:val="00FC7243"/>
    <w:rsid w:val="00FC73ED"/>
    <w:rsid w:val="00FC7C65"/>
    <w:rsid w:val="00FD0819"/>
    <w:rsid w:val="00FD388F"/>
    <w:rsid w:val="00FD64A9"/>
    <w:rsid w:val="00FE1A14"/>
    <w:rsid w:val="00FE1D48"/>
    <w:rsid w:val="00FE2A03"/>
    <w:rsid w:val="00FE3F1B"/>
    <w:rsid w:val="00FE3FD9"/>
    <w:rsid w:val="00FE4CC5"/>
    <w:rsid w:val="00FE4D48"/>
    <w:rsid w:val="00FE5EC8"/>
    <w:rsid w:val="00FE7040"/>
    <w:rsid w:val="00FE7282"/>
    <w:rsid w:val="00FF0AEC"/>
    <w:rsid w:val="00FF62D1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endnote text"/>
    <w:basedOn w:val="a"/>
    <w:semiHidden/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"/>
    <w:next w:val="a"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"/>
    <w:next w:val="a"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"/>
    <w:next w:val="a"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"/>
    <w:next w:val="a"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"/>
    <w:next w:val="a"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"/>
    <w:next w:val="a"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360"/>
    </w:pPr>
  </w:style>
  <w:style w:type="paragraph" w:styleId="11">
    <w:name w:val="index 1"/>
    <w:basedOn w:val="a"/>
    <w:next w:val="a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paragraph" w:styleId="aa">
    <w:name w:val="footnote text"/>
    <w:basedOn w:val="a"/>
    <w:semiHidden/>
  </w:style>
  <w:style w:type="paragraph" w:customStyle="1" w:styleId="ab">
    <w:name w:val="текст конц. сноски"/>
    <w:basedOn w:val="a"/>
  </w:style>
  <w:style w:type="paragraph" w:customStyle="1" w:styleId="ac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2">
    <w:name w:val="боковик2"/>
    <w:basedOn w:val="ac"/>
    <w:pPr>
      <w:ind w:left="113"/>
    </w:pPr>
  </w:style>
  <w:style w:type="paragraph" w:customStyle="1" w:styleId="ad">
    <w:name w:val="цифры"/>
    <w:basedOn w:val="ac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d"/>
    <w:pPr>
      <w:jc w:val="right"/>
    </w:pPr>
    <w:rPr>
      <w:sz w:val="16"/>
    </w:rPr>
  </w:style>
  <w:style w:type="character" w:styleId="ae">
    <w:name w:val="page number"/>
    <w:basedOn w:val="a1"/>
  </w:style>
  <w:style w:type="paragraph" w:styleId="af">
    <w:name w:val="Body Text Indent"/>
    <w:basedOn w:val="a"/>
    <w:pPr>
      <w:spacing w:after="80" w:line="160" w:lineRule="exact"/>
      <w:ind w:firstLine="284"/>
      <w:jc w:val="both"/>
    </w:pPr>
    <w:rPr>
      <w:rFonts w:ascii="Arial" w:hAnsi="Arial"/>
      <w:sz w:val="16"/>
    </w:rPr>
  </w:style>
  <w:style w:type="paragraph" w:styleId="af0">
    <w:name w:val="Body Text"/>
    <w:basedOn w:val="a"/>
    <w:pPr>
      <w:tabs>
        <w:tab w:val="center" w:pos="6634"/>
      </w:tabs>
      <w:spacing w:after="120"/>
      <w:jc w:val="center"/>
    </w:pPr>
    <w:rPr>
      <w:rFonts w:ascii="Arial" w:hAnsi="Arial"/>
      <w:b/>
      <w:sz w:val="16"/>
    </w:rPr>
  </w:style>
  <w:style w:type="paragraph" w:styleId="23">
    <w:name w:val="Body Text Indent 2"/>
    <w:basedOn w:val="a"/>
    <w:pPr>
      <w:tabs>
        <w:tab w:val="center" w:pos="6634"/>
      </w:tabs>
      <w:spacing w:after="80" w:line="168" w:lineRule="exact"/>
      <w:ind w:firstLine="227"/>
    </w:pPr>
    <w:rPr>
      <w:rFonts w:ascii="Arial" w:hAnsi="Arial"/>
      <w:sz w:val="16"/>
    </w:rPr>
  </w:style>
  <w:style w:type="paragraph" w:styleId="32">
    <w:name w:val="Body Text Indent 3"/>
    <w:basedOn w:val="a"/>
    <w:pPr>
      <w:spacing w:before="120" w:line="230" w:lineRule="exact"/>
      <w:ind w:left="113" w:firstLine="284"/>
      <w:jc w:val="both"/>
    </w:pPr>
    <w:rPr>
      <w:rFonts w:ascii="Arial" w:hAnsi="Arial"/>
      <w:sz w:val="16"/>
    </w:rPr>
  </w:style>
  <w:style w:type="paragraph" w:customStyle="1" w:styleId="33">
    <w:name w:val="боковик3"/>
    <w:basedOn w:val="a"/>
    <w:pPr>
      <w:spacing w:before="72"/>
      <w:jc w:val="center"/>
    </w:pPr>
    <w:rPr>
      <w:rFonts w:ascii="JournalRub" w:hAnsi="JournalRub"/>
      <w:b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napToGrid w:val="0"/>
      <w:sz w:val="14"/>
    </w:rPr>
  </w:style>
  <w:style w:type="paragraph" w:styleId="af1">
    <w:name w:val="caption"/>
    <w:basedOn w:val="a"/>
    <w:next w:val="a"/>
    <w:qFormat/>
    <w:pPr>
      <w:jc w:val="center"/>
    </w:pPr>
    <w:rPr>
      <w:rFonts w:ascii="Arial" w:hAnsi="Arial" w:cs="Arial"/>
      <w:b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spacing w:val="-4"/>
      <w:sz w:val="14"/>
    </w:rPr>
  </w:style>
  <w:style w:type="paragraph" w:customStyle="1" w:styleId="Noparagraphstyle">
    <w:name w:val="[No paragraph style]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2">
    <w:name w:val="Normal (Web)"/>
    <w:basedOn w:val="a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F71FA0"/>
    <w:pPr>
      <w:spacing w:before="100" w:beforeAutospacing="1" w:after="100" w:afterAutospacing="1"/>
    </w:pPr>
    <w:rPr>
      <w:rFonts w:ascii="Arial CYR" w:hAnsi="Arial CYR"/>
      <w:sz w:val="14"/>
      <w:szCs w:val="14"/>
    </w:rPr>
  </w:style>
  <w:style w:type="paragraph" w:customStyle="1" w:styleId="xl22">
    <w:name w:val="xl22"/>
    <w:basedOn w:val="a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3">
    <w:name w:val="Hyperlink"/>
    <w:rsid w:val="001D75AB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2"/>
    <w:basedOn w:val="a"/>
    <w:rsid w:val="003C6B31"/>
    <w:pPr>
      <w:spacing w:after="120" w:line="480" w:lineRule="auto"/>
    </w:pPr>
  </w:style>
  <w:style w:type="paragraph" w:customStyle="1" w:styleId="14">
    <w:name w:val="Обычный1"/>
    <w:rsid w:val="00887BFC"/>
    <w:pPr>
      <w:widowControl w:val="0"/>
    </w:pPr>
    <w:rPr>
      <w:rFonts w:ascii="Arial" w:hAnsi="Arial"/>
      <w:snapToGrid w:val="0"/>
    </w:rPr>
  </w:style>
  <w:style w:type="character" w:customStyle="1" w:styleId="alt-edited">
    <w:name w:val="alt-edited"/>
    <w:basedOn w:val="a1"/>
    <w:rsid w:val="001754E6"/>
  </w:style>
  <w:style w:type="character" w:customStyle="1" w:styleId="shorttext">
    <w:name w:val="short_text"/>
    <w:basedOn w:val="a1"/>
    <w:rsid w:val="00C14023"/>
  </w:style>
  <w:style w:type="paragraph" w:styleId="af4">
    <w:name w:val="Balloon Text"/>
    <w:basedOn w:val="a"/>
    <w:link w:val="af5"/>
    <w:rsid w:val="00600B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6">
    <w:name w:val="annotation reference"/>
    <w:rsid w:val="00A549D3"/>
    <w:rPr>
      <w:sz w:val="16"/>
      <w:szCs w:val="16"/>
    </w:rPr>
  </w:style>
  <w:style w:type="paragraph" w:styleId="af7">
    <w:name w:val="annotation subject"/>
    <w:basedOn w:val="a5"/>
    <w:next w:val="a5"/>
    <w:link w:val="af8"/>
    <w:rsid w:val="00A549D3"/>
    <w:rPr>
      <w:b/>
      <w:bCs/>
    </w:rPr>
  </w:style>
  <w:style w:type="character" w:customStyle="1" w:styleId="a6">
    <w:name w:val="Текст примечания Знак"/>
    <w:link w:val="a5"/>
    <w:semiHidden/>
    <w:rsid w:val="00A549D3"/>
    <w:rPr>
      <w:lang w:val="ru-RU" w:eastAsia="ru-RU"/>
    </w:rPr>
  </w:style>
  <w:style w:type="character" w:customStyle="1" w:styleId="af8">
    <w:name w:val="Тема примечания Знак"/>
    <w:link w:val="af7"/>
    <w:rsid w:val="00A549D3"/>
    <w:rPr>
      <w:b/>
      <w:bCs/>
      <w:lang w:val="ru-RU" w:eastAsia="ru-RU"/>
    </w:rPr>
  </w:style>
  <w:style w:type="paragraph" w:styleId="af9">
    <w:name w:val="List Paragraph"/>
    <w:basedOn w:val="a"/>
    <w:uiPriority w:val="34"/>
    <w:qFormat/>
    <w:rsid w:val="004A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endnote text"/>
    <w:basedOn w:val="a"/>
    <w:semiHidden/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"/>
    <w:next w:val="a"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"/>
    <w:next w:val="a"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"/>
    <w:next w:val="a"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"/>
    <w:next w:val="a"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"/>
    <w:next w:val="a"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"/>
    <w:next w:val="a"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360"/>
    </w:pPr>
  </w:style>
  <w:style w:type="paragraph" w:styleId="11">
    <w:name w:val="index 1"/>
    <w:basedOn w:val="a"/>
    <w:next w:val="a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paragraph" w:styleId="aa">
    <w:name w:val="footnote text"/>
    <w:basedOn w:val="a"/>
    <w:semiHidden/>
  </w:style>
  <w:style w:type="paragraph" w:customStyle="1" w:styleId="ab">
    <w:name w:val="текст конц. сноски"/>
    <w:basedOn w:val="a"/>
  </w:style>
  <w:style w:type="paragraph" w:customStyle="1" w:styleId="ac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2">
    <w:name w:val="боковик2"/>
    <w:basedOn w:val="ac"/>
    <w:pPr>
      <w:ind w:left="113"/>
    </w:pPr>
  </w:style>
  <w:style w:type="paragraph" w:customStyle="1" w:styleId="ad">
    <w:name w:val="цифры"/>
    <w:basedOn w:val="ac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d"/>
    <w:pPr>
      <w:jc w:val="right"/>
    </w:pPr>
    <w:rPr>
      <w:sz w:val="16"/>
    </w:rPr>
  </w:style>
  <w:style w:type="character" w:styleId="ae">
    <w:name w:val="page number"/>
    <w:basedOn w:val="a1"/>
  </w:style>
  <w:style w:type="paragraph" w:styleId="af">
    <w:name w:val="Body Text Indent"/>
    <w:basedOn w:val="a"/>
    <w:pPr>
      <w:spacing w:after="80" w:line="160" w:lineRule="exact"/>
      <w:ind w:firstLine="284"/>
      <w:jc w:val="both"/>
    </w:pPr>
    <w:rPr>
      <w:rFonts w:ascii="Arial" w:hAnsi="Arial"/>
      <w:sz w:val="16"/>
    </w:rPr>
  </w:style>
  <w:style w:type="paragraph" w:styleId="af0">
    <w:name w:val="Body Text"/>
    <w:basedOn w:val="a"/>
    <w:pPr>
      <w:tabs>
        <w:tab w:val="center" w:pos="6634"/>
      </w:tabs>
      <w:spacing w:after="120"/>
      <w:jc w:val="center"/>
    </w:pPr>
    <w:rPr>
      <w:rFonts w:ascii="Arial" w:hAnsi="Arial"/>
      <w:b/>
      <w:sz w:val="16"/>
    </w:rPr>
  </w:style>
  <w:style w:type="paragraph" w:styleId="23">
    <w:name w:val="Body Text Indent 2"/>
    <w:basedOn w:val="a"/>
    <w:pPr>
      <w:tabs>
        <w:tab w:val="center" w:pos="6634"/>
      </w:tabs>
      <w:spacing w:after="80" w:line="168" w:lineRule="exact"/>
      <w:ind w:firstLine="227"/>
    </w:pPr>
    <w:rPr>
      <w:rFonts w:ascii="Arial" w:hAnsi="Arial"/>
      <w:sz w:val="16"/>
    </w:rPr>
  </w:style>
  <w:style w:type="paragraph" w:styleId="32">
    <w:name w:val="Body Text Indent 3"/>
    <w:basedOn w:val="a"/>
    <w:pPr>
      <w:spacing w:before="120" w:line="230" w:lineRule="exact"/>
      <w:ind w:left="113" w:firstLine="284"/>
      <w:jc w:val="both"/>
    </w:pPr>
    <w:rPr>
      <w:rFonts w:ascii="Arial" w:hAnsi="Arial"/>
      <w:sz w:val="16"/>
    </w:rPr>
  </w:style>
  <w:style w:type="paragraph" w:customStyle="1" w:styleId="33">
    <w:name w:val="боковик3"/>
    <w:basedOn w:val="a"/>
    <w:pPr>
      <w:spacing w:before="72"/>
      <w:jc w:val="center"/>
    </w:pPr>
    <w:rPr>
      <w:rFonts w:ascii="JournalRub" w:hAnsi="JournalRub"/>
      <w:b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napToGrid w:val="0"/>
      <w:sz w:val="14"/>
    </w:rPr>
  </w:style>
  <w:style w:type="paragraph" w:styleId="af1">
    <w:name w:val="caption"/>
    <w:basedOn w:val="a"/>
    <w:next w:val="a"/>
    <w:qFormat/>
    <w:pPr>
      <w:jc w:val="center"/>
    </w:pPr>
    <w:rPr>
      <w:rFonts w:ascii="Arial" w:hAnsi="Arial" w:cs="Arial"/>
      <w:b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spacing w:val="-4"/>
      <w:sz w:val="14"/>
    </w:rPr>
  </w:style>
  <w:style w:type="paragraph" w:customStyle="1" w:styleId="Noparagraphstyle">
    <w:name w:val="[No paragraph style]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2">
    <w:name w:val="Normal (Web)"/>
    <w:basedOn w:val="a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F71FA0"/>
    <w:pPr>
      <w:spacing w:before="100" w:beforeAutospacing="1" w:after="100" w:afterAutospacing="1"/>
    </w:pPr>
    <w:rPr>
      <w:rFonts w:ascii="Arial CYR" w:hAnsi="Arial CYR"/>
      <w:sz w:val="14"/>
      <w:szCs w:val="14"/>
    </w:rPr>
  </w:style>
  <w:style w:type="paragraph" w:customStyle="1" w:styleId="xl22">
    <w:name w:val="xl22"/>
    <w:basedOn w:val="a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3">
    <w:name w:val="Hyperlink"/>
    <w:rsid w:val="001D75AB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2"/>
    <w:basedOn w:val="a"/>
    <w:rsid w:val="003C6B31"/>
    <w:pPr>
      <w:spacing w:after="120" w:line="480" w:lineRule="auto"/>
    </w:pPr>
  </w:style>
  <w:style w:type="paragraph" w:customStyle="1" w:styleId="14">
    <w:name w:val="Обычный1"/>
    <w:rsid w:val="00887BFC"/>
    <w:pPr>
      <w:widowControl w:val="0"/>
    </w:pPr>
    <w:rPr>
      <w:rFonts w:ascii="Arial" w:hAnsi="Arial"/>
      <w:snapToGrid w:val="0"/>
    </w:rPr>
  </w:style>
  <w:style w:type="character" w:customStyle="1" w:styleId="alt-edited">
    <w:name w:val="alt-edited"/>
    <w:basedOn w:val="a1"/>
    <w:rsid w:val="001754E6"/>
  </w:style>
  <w:style w:type="character" w:customStyle="1" w:styleId="shorttext">
    <w:name w:val="short_text"/>
    <w:basedOn w:val="a1"/>
    <w:rsid w:val="00C14023"/>
  </w:style>
  <w:style w:type="paragraph" w:styleId="af4">
    <w:name w:val="Balloon Text"/>
    <w:basedOn w:val="a"/>
    <w:link w:val="af5"/>
    <w:rsid w:val="00600B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6">
    <w:name w:val="annotation reference"/>
    <w:rsid w:val="00A549D3"/>
    <w:rPr>
      <w:sz w:val="16"/>
      <w:szCs w:val="16"/>
    </w:rPr>
  </w:style>
  <w:style w:type="paragraph" w:styleId="af7">
    <w:name w:val="annotation subject"/>
    <w:basedOn w:val="a5"/>
    <w:next w:val="a5"/>
    <w:link w:val="af8"/>
    <w:rsid w:val="00A549D3"/>
    <w:rPr>
      <w:b/>
      <w:bCs/>
    </w:rPr>
  </w:style>
  <w:style w:type="character" w:customStyle="1" w:styleId="a6">
    <w:name w:val="Текст примечания Знак"/>
    <w:link w:val="a5"/>
    <w:semiHidden/>
    <w:rsid w:val="00A549D3"/>
    <w:rPr>
      <w:lang w:val="ru-RU" w:eastAsia="ru-RU"/>
    </w:rPr>
  </w:style>
  <w:style w:type="character" w:customStyle="1" w:styleId="af8">
    <w:name w:val="Тема примечания Знак"/>
    <w:link w:val="af7"/>
    <w:rsid w:val="00A549D3"/>
    <w:rPr>
      <w:b/>
      <w:bCs/>
      <w:lang w:val="ru-RU" w:eastAsia="ru-RU"/>
    </w:rPr>
  </w:style>
  <w:style w:type="paragraph" w:styleId="af9">
    <w:name w:val="List Paragraph"/>
    <w:basedOn w:val="a"/>
    <w:uiPriority w:val="34"/>
    <w:qFormat/>
    <w:rsid w:val="004A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3347-D4B6-4F66-A546-E0E4E66C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4.11. КУЛЬТУРА</vt:lpstr>
    </vt:vector>
  </TitlesOfParts>
  <Company>Elcom Ltd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4.11. КУЛЬТУРА</dc:title>
  <dc:creator>Alexandre Katalov</dc:creator>
  <cp:lastModifiedBy>Читадзе Тамара Давидовна</cp:lastModifiedBy>
  <cp:revision>25</cp:revision>
  <cp:lastPrinted>2024-02-07T08:37:00Z</cp:lastPrinted>
  <dcterms:created xsi:type="dcterms:W3CDTF">2021-11-16T11:05:00Z</dcterms:created>
  <dcterms:modified xsi:type="dcterms:W3CDTF">2024-03-21T12:02:00Z</dcterms:modified>
</cp:coreProperties>
</file>