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0A9CD" w14:textId="0EB63DB5" w:rsidR="006E5F3B" w:rsidRPr="00F0451E" w:rsidRDefault="00C24E7B">
      <w:pPr>
        <w:tabs>
          <w:tab w:val="left" w:pos="6634"/>
        </w:tabs>
        <w:jc w:val="center"/>
      </w:pPr>
      <w:r w:rsidRPr="00A91215">
        <w:rPr>
          <w:rFonts w:ascii="Arial" w:hAnsi="Arial" w:cs="Arial"/>
          <w:b/>
          <w:sz w:val="32"/>
          <w:szCs w:val="32"/>
        </w:rPr>
        <w:t>1</w:t>
      </w:r>
      <w:r w:rsidR="008B752D" w:rsidRPr="00F0451E">
        <w:rPr>
          <w:rFonts w:ascii="Arial" w:hAnsi="Arial" w:cs="Arial"/>
          <w:b/>
          <w:sz w:val="32"/>
          <w:szCs w:val="32"/>
        </w:rPr>
        <w:t>9.</w:t>
      </w:r>
      <w:r w:rsidR="006E5F3B" w:rsidRPr="00F0451E">
        <w:rPr>
          <w:rFonts w:ascii="Arial" w:hAnsi="Arial" w:cs="Arial"/>
          <w:b/>
          <w:sz w:val="32"/>
          <w:szCs w:val="32"/>
        </w:rPr>
        <w:t xml:space="preserve"> ТОРГОВЛЯ И УСЛУГИ НАСЕЛЕНИЮ</w:t>
      </w:r>
    </w:p>
    <w:p w14:paraId="410F04A6" w14:textId="77777777" w:rsidR="00AB3547" w:rsidRPr="00034F3E" w:rsidRDefault="00AB3547" w:rsidP="00AB3547">
      <w:pPr>
        <w:pBdr>
          <w:top w:val="none" w:sz="0" w:space="0" w:color="000000"/>
          <w:left w:val="none" w:sz="0" w:space="0" w:color="000000"/>
          <w:bottom w:val="single" w:sz="18" w:space="1" w:color="000000"/>
          <w:right w:val="none" w:sz="0" w:space="0" w:color="000000"/>
        </w:pBdr>
        <w:tabs>
          <w:tab w:val="left" w:pos="6634"/>
        </w:tabs>
        <w:spacing w:after="240"/>
        <w:jc w:val="center"/>
      </w:pPr>
      <w:r w:rsidRPr="00034F3E">
        <w:rPr>
          <w:rFonts w:ascii="Arial" w:hAnsi="Arial" w:cs="Arial"/>
          <w:b/>
          <w:i/>
          <w:sz w:val="32"/>
          <w:szCs w:val="32"/>
          <w:lang w:val="en-US"/>
        </w:rPr>
        <w:t>TRADE</w:t>
      </w:r>
      <w:r w:rsidRPr="00034F3E">
        <w:rPr>
          <w:rFonts w:ascii="Arial" w:hAnsi="Arial" w:cs="Arial"/>
          <w:b/>
          <w:i/>
          <w:sz w:val="32"/>
          <w:szCs w:val="32"/>
        </w:rPr>
        <w:t xml:space="preserve"> </w:t>
      </w:r>
      <w:r w:rsidRPr="00034F3E">
        <w:rPr>
          <w:rFonts w:ascii="Arial" w:hAnsi="Arial" w:cs="Arial"/>
          <w:b/>
          <w:i/>
          <w:sz w:val="32"/>
          <w:szCs w:val="32"/>
          <w:lang w:val="en-US"/>
        </w:rPr>
        <w:t>AND</w:t>
      </w:r>
      <w:r w:rsidRPr="00034F3E">
        <w:rPr>
          <w:rFonts w:ascii="Arial" w:hAnsi="Arial" w:cs="Arial"/>
          <w:b/>
          <w:i/>
          <w:sz w:val="32"/>
          <w:szCs w:val="32"/>
        </w:rPr>
        <w:t xml:space="preserve"> </w:t>
      </w:r>
      <w:r w:rsidRPr="00034F3E">
        <w:rPr>
          <w:rFonts w:ascii="Arial" w:hAnsi="Arial" w:cs="Arial"/>
          <w:b/>
          <w:i/>
          <w:sz w:val="32"/>
          <w:szCs w:val="32"/>
          <w:lang w:val="en-US"/>
        </w:rPr>
        <w:t>SERVICE</w:t>
      </w:r>
    </w:p>
    <w:p w14:paraId="783232B6" w14:textId="32D33282" w:rsidR="006E5F3B" w:rsidRPr="00034F3E" w:rsidRDefault="006E5F3B" w:rsidP="0098497E">
      <w:pPr>
        <w:pStyle w:val="afc"/>
        <w:spacing w:line="220" w:lineRule="exact"/>
      </w:pPr>
      <w:r w:rsidRPr="00034F3E">
        <w:t xml:space="preserve">Раздел содержит </w:t>
      </w:r>
      <w:r w:rsidR="0073743B" w:rsidRPr="00034F3E">
        <w:rPr>
          <w:lang w:val="ru-RU"/>
        </w:rPr>
        <w:t xml:space="preserve">официальную </w:t>
      </w:r>
      <w:r w:rsidRPr="00034F3E">
        <w:t xml:space="preserve">статистическую информацию, </w:t>
      </w:r>
      <w:r w:rsidR="0073743B" w:rsidRPr="00034F3E">
        <w:rPr>
          <w:lang w:val="ru-RU"/>
        </w:rPr>
        <w:t xml:space="preserve">характеризующую сферу торговли, общественного питания </w:t>
      </w:r>
      <w:r w:rsidR="00E60699" w:rsidRPr="00034F3E">
        <w:rPr>
          <w:lang w:val="ru-RU"/>
        </w:rPr>
        <w:br/>
      </w:r>
      <w:r w:rsidR="0073743B" w:rsidRPr="00034F3E">
        <w:rPr>
          <w:lang w:val="ru-RU"/>
        </w:rPr>
        <w:t xml:space="preserve">и платных услуг населению, разрабатываемую Росстатом, </w:t>
      </w:r>
      <w:proofErr w:type="spellStart"/>
      <w:r w:rsidR="00A0089C" w:rsidRPr="00034F3E">
        <w:rPr>
          <w:lang w:val="ru-RU"/>
        </w:rPr>
        <w:t>Росалкогольтабакконтролем</w:t>
      </w:r>
      <w:proofErr w:type="spellEnd"/>
      <w:r w:rsidR="0073743B" w:rsidRPr="00034F3E">
        <w:rPr>
          <w:lang w:val="ru-RU"/>
        </w:rPr>
        <w:t xml:space="preserve"> и </w:t>
      </w:r>
      <w:proofErr w:type="spellStart"/>
      <w:r w:rsidR="0073743B" w:rsidRPr="00034F3E">
        <w:rPr>
          <w:lang w:val="ru-RU"/>
        </w:rPr>
        <w:t>Роспотребнадзором</w:t>
      </w:r>
      <w:proofErr w:type="spellEnd"/>
      <w:r w:rsidR="0073743B" w:rsidRPr="00034F3E">
        <w:rPr>
          <w:lang w:val="ru-RU"/>
        </w:rPr>
        <w:t>.</w:t>
      </w:r>
    </w:p>
    <w:p w14:paraId="38D06B3A" w14:textId="3BD50DB0" w:rsidR="006E5F3B" w:rsidRPr="00034F3E" w:rsidRDefault="006E5F3B" w:rsidP="0098497E">
      <w:pPr>
        <w:pStyle w:val="afc"/>
        <w:spacing w:line="220" w:lineRule="exact"/>
      </w:pPr>
      <w:r w:rsidRPr="00034F3E">
        <w:t xml:space="preserve">Более подробно информация о статистике оптовой, розничной торговли, общественного питания и сферы услуг представлена в </w:t>
      </w:r>
      <w:r w:rsidRPr="00034F3E">
        <w:rPr>
          <w:lang w:val="ru-RU"/>
        </w:rPr>
        <w:t xml:space="preserve">статистических </w:t>
      </w:r>
      <w:r w:rsidRPr="00034F3E">
        <w:t>сборниках Росстата: «Торговля в России. 20</w:t>
      </w:r>
      <w:r w:rsidR="00272B66" w:rsidRPr="00034F3E">
        <w:rPr>
          <w:lang w:val="ru-RU"/>
        </w:rPr>
        <w:t>2</w:t>
      </w:r>
      <w:r w:rsidR="006B3CE2" w:rsidRPr="00034F3E">
        <w:rPr>
          <w:lang w:val="ru-RU"/>
        </w:rPr>
        <w:t>3</w:t>
      </w:r>
      <w:r w:rsidRPr="00034F3E">
        <w:t xml:space="preserve">», </w:t>
      </w:r>
      <w:r w:rsidRPr="00034F3E">
        <w:rPr>
          <w:spacing w:val="-4"/>
        </w:rPr>
        <w:t>«Платное обслуживание населения в России. 20</w:t>
      </w:r>
      <w:r w:rsidR="00272B66" w:rsidRPr="00034F3E">
        <w:rPr>
          <w:spacing w:val="-4"/>
          <w:lang w:val="ru-RU"/>
        </w:rPr>
        <w:t>2</w:t>
      </w:r>
      <w:r w:rsidR="006B3CE2" w:rsidRPr="00034F3E">
        <w:rPr>
          <w:spacing w:val="-4"/>
          <w:lang w:val="ru-RU"/>
        </w:rPr>
        <w:t>3</w:t>
      </w:r>
      <w:r w:rsidRPr="00034F3E">
        <w:rPr>
          <w:spacing w:val="-4"/>
        </w:rPr>
        <w:t>» (</w:t>
      </w:r>
      <w:r w:rsidR="000D1BF9" w:rsidRPr="00034F3E">
        <w:rPr>
          <w:spacing w:val="-4"/>
          <w:lang w:val="ru-RU"/>
        </w:rPr>
        <w:t>https://rosstat.gov.ru/folder/210</w:t>
      </w:r>
      <w:r w:rsidRPr="00034F3E">
        <w:rPr>
          <w:spacing w:val="-4"/>
        </w:rPr>
        <w:t>)</w:t>
      </w:r>
      <w:r w:rsidRPr="00034F3E">
        <w:t>.</w:t>
      </w:r>
    </w:p>
    <w:p w14:paraId="2EAE5455" w14:textId="77777777" w:rsidR="006E5F3B" w:rsidRPr="00034F3E" w:rsidRDefault="006E5F3B">
      <w:pPr>
        <w:pStyle w:val="afc"/>
        <w:spacing w:line="160" w:lineRule="exact"/>
        <w:rPr>
          <w:sz w:val="12"/>
          <w:szCs w:val="12"/>
        </w:rPr>
      </w:pPr>
    </w:p>
    <w:p w14:paraId="5452A3B3" w14:textId="77777777" w:rsidR="00034F3E" w:rsidRPr="00034F3E" w:rsidRDefault="00034F3E" w:rsidP="00034F3E">
      <w:pPr>
        <w:pStyle w:val="afc"/>
        <w:spacing w:line="220" w:lineRule="exact"/>
        <w:rPr>
          <w:i/>
        </w:rPr>
      </w:pPr>
      <w:r w:rsidRPr="00034F3E">
        <w:rPr>
          <w:i/>
          <w:lang w:val="en-US"/>
        </w:rPr>
        <w:t>The section contains official statistical information characterizing trade, catering and paid services to the population, developed by the Federal State Statistics Service, Federal Service for Alcohol and Tobacco Market Regulation, and the Federal Service on Customers' Rights Protection and Human Well-being Surveillance.</w:t>
      </w:r>
    </w:p>
    <w:p w14:paraId="4396994E" w14:textId="260401AC" w:rsidR="00C652FF" w:rsidRPr="00F0451E" w:rsidRDefault="00C652FF" w:rsidP="0098497E">
      <w:pPr>
        <w:pStyle w:val="afc"/>
        <w:spacing w:line="220" w:lineRule="exact"/>
        <w:rPr>
          <w:i/>
        </w:rPr>
      </w:pPr>
      <w:proofErr w:type="spellStart"/>
      <w:r w:rsidRPr="00034F3E">
        <w:rPr>
          <w:i/>
        </w:rPr>
        <w:t>More</w:t>
      </w:r>
      <w:proofErr w:type="spellEnd"/>
      <w:r w:rsidRPr="00034F3E">
        <w:rPr>
          <w:i/>
        </w:rPr>
        <w:t xml:space="preserve"> </w:t>
      </w:r>
      <w:proofErr w:type="spellStart"/>
      <w:r w:rsidRPr="00034F3E">
        <w:rPr>
          <w:i/>
        </w:rPr>
        <w:t>detailed</w:t>
      </w:r>
      <w:proofErr w:type="spellEnd"/>
      <w:r w:rsidRPr="00034F3E">
        <w:rPr>
          <w:i/>
        </w:rPr>
        <w:t xml:space="preserve"> </w:t>
      </w:r>
      <w:proofErr w:type="spellStart"/>
      <w:r w:rsidRPr="00034F3E">
        <w:rPr>
          <w:i/>
        </w:rPr>
        <w:t>information</w:t>
      </w:r>
      <w:proofErr w:type="spellEnd"/>
      <w:r w:rsidRPr="00034F3E">
        <w:rPr>
          <w:i/>
        </w:rPr>
        <w:t xml:space="preserve"> </w:t>
      </w:r>
      <w:r w:rsidRPr="00034F3E">
        <w:rPr>
          <w:i/>
          <w:lang w:val="en-US"/>
        </w:rPr>
        <w:t>on</w:t>
      </w:r>
      <w:r w:rsidRPr="00034F3E">
        <w:rPr>
          <w:i/>
        </w:rPr>
        <w:t xml:space="preserve"> </w:t>
      </w:r>
      <w:proofErr w:type="spellStart"/>
      <w:r w:rsidRPr="00034F3E">
        <w:rPr>
          <w:i/>
        </w:rPr>
        <w:t>the</w:t>
      </w:r>
      <w:proofErr w:type="spellEnd"/>
      <w:r w:rsidRPr="00034F3E">
        <w:rPr>
          <w:i/>
        </w:rPr>
        <w:t xml:space="preserve"> </w:t>
      </w:r>
      <w:proofErr w:type="spellStart"/>
      <w:r w:rsidRPr="00034F3E">
        <w:rPr>
          <w:i/>
        </w:rPr>
        <w:t>statistics</w:t>
      </w:r>
      <w:proofErr w:type="spellEnd"/>
      <w:r w:rsidRPr="00034F3E">
        <w:rPr>
          <w:i/>
        </w:rPr>
        <w:t xml:space="preserve"> </w:t>
      </w:r>
      <w:proofErr w:type="spellStart"/>
      <w:r w:rsidRPr="00034F3E">
        <w:rPr>
          <w:i/>
        </w:rPr>
        <w:t>o</w:t>
      </w:r>
      <w:r w:rsidRPr="00034F3E">
        <w:rPr>
          <w:i/>
          <w:lang w:val="en-US"/>
        </w:rPr>
        <w:t>n</w:t>
      </w:r>
      <w:proofErr w:type="spellEnd"/>
      <w:r w:rsidRPr="00034F3E">
        <w:rPr>
          <w:i/>
        </w:rPr>
        <w:t xml:space="preserve"> </w:t>
      </w:r>
      <w:proofErr w:type="spellStart"/>
      <w:r w:rsidRPr="00034F3E">
        <w:rPr>
          <w:i/>
        </w:rPr>
        <w:t>wholesale</w:t>
      </w:r>
      <w:proofErr w:type="spellEnd"/>
      <w:r w:rsidRPr="00034F3E">
        <w:rPr>
          <w:i/>
          <w:lang w:val="en-US"/>
        </w:rPr>
        <w:t xml:space="preserve"> and</w:t>
      </w:r>
      <w:r w:rsidRPr="00034F3E">
        <w:rPr>
          <w:i/>
        </w:rPr>
        <w:t xml:space="preserve"> </w:t>
      </w:r>
      <w:proofErr w:type="spellStart"/>
      <w:r w:rsidRPr="00034F3E">
        <w:rPr>
          <w:i/>
        </w:rPr>
        <w:t>retail</w:t>
      </w:r>
      <w:proofErr w:type="spellEnd"/>
      <w:r w:rsidRPr="00034F3E">
        <w:rPr>
          <w:i/>
          <w:lang w:val="en-US"/>
        </w:rPr>
        <w:t xml:space="preserve"> trade</w:t>
      </w:r>
      <w:r w:rsidRPr="00034F3E">
        <w:rPr>
          <w:i/>
        </w:rPr>
        <w:t xml:space="preserve">, </w:t>
      </w:r>
      <w:proofErr w:type="spellStart"/>
      <w:r w:rsidRPr="00034F3E">
        <w:rPr>
          <w:i/>
        </w:rPr>
        <w:t>catering</w:t>
      </w:r>
      <w:proofErr w:type="spellEnd"/>
      <w:r w:rsidRPr="00034F3E">
        <w:rPr>
          <w:i/>
        </w:rPr>
        <w:t xml:space="preserve"> </w:t>
      </w:r>
      <w:proofErr w:type="spellStart"/>
      <w:r w:rsidRPr="00034F3E">
        <w:rPr>
          <w:i/>
        </w:rPr>
        <w:t>and</w:t>
      </w:r>
      <w:proofErr w:type="spellEnd"/>
      <w:r w:rsidRPr="00034F3E">
        <w:rPr>
          <w:i/>
        </w:rPr>
        <w:t xml:space="preserve"> </w:t>
      </w:r>
      <w:proofErr w:type="spellStart"/>
      <w:r w:rsidRPr="00034F3E">
        <w:rPr>
          <w:i/>
        </w:rPr>
        <w:t>services</w:t>
      </w:r>
      <w:proofErr w:type="spellEnd"/>
      <w:r w:rsidRPr="00034F3E">
        <w:rPr>
          <w:i/>
        </w:rPr>
        <w:t xml:space="preserve"> </w:t>
      </w:r>
      <w:proofErr w:type="spellStart"/>
      <w:r w:rsidRPr="00034F3E">
        <w:rPr>
          <w:i/>
        </w:rPr>
        <w:t>is</w:t>
      </w:r>
      <w:proofErr w:type="spellEnd"/>
      <w:r w:rsidRPr="00034F3E">
        <w:rPr>
          <w:i/>
        </w:rPr>
        <w:t xml:space="preserve"> </w:t>
      </w:r>
      <w:proofErr w:type="spellStart"/>
      <w:r w:rsidRPr="00034F3E">
        <w:rPr>
          <w:i/>
        </w:rPr>
        <w:t>presented</w:t>
      </w:r>
      <w:proofErr w:type="spellEnd"/>
      <w:r w:rsidRPr="00034F3E">
        <w:rPr>
          <w:i/>
        </w:rPr>
        <w:t xml:space="preserve"> </w:t>
      </w:r>
      <w:proofErr w:type="spellStart"/>
      <w:r w:rsidRPr="00034F3E">
        <w:rPr>
          <w:i/>
        </w:rPr>
        <w:t>in</w:t>
      </w:r>
      <w:proofErr w:type="spellEnd"/>
      <w:r w:rsidRPr="00034F3E">
        <w:rPr>
          <w:i/>
        </w:rPr>
        <w:t xml:space="preserve"> </w:t>
      </w:r>
      <w:proofErr w:type="spellStart"/>
      <w:r w:rsidRPr="00034F3E">
        <w:rPr>
          <w:i/>
        </w:rPr>
        <w:t>the</w:t>
      </w:r>
      <w:proofErr w:type="spellEnd"/>
      <w:r w:rsidRPr="00034F3E">
        <w:rPr>
          <w:i/>
        </w:rPr>
        <w:t xml:space="preserve"> </w:t>
      </w:r>
      <w:r w:rsidRPr="00034F3E">
        <w:rPr>
          <w:i/>
          <w:lang w:val="en-US"/>
        </w:rPr>
        <w:t xml:space="preserve">statistical handbooks </w:t>
      </w:r>
      <w:proofErr w:type="spellStart"/>
      <w:r w:rsidRPr="00034F3E">
        <w:rPr>
          <w:i/>
        </w:rPr>
        <w:t>of</w:t>
      </w:r>
      <w:proofErr w:type="spellEnd"/>
      <w:r w:rsidRPr="00034F3E">
        <w:rPr>
          <w:i/>
        </w:rPr>
        <w:t xml:space="preserve"> </w:t>
      </w:r>
      <w:r w:rsidRPr="00034F3E">
        <w:rPr>
          <w:i/>
          <w:lang w:val="en-US"/>
        </w:rPr>
        <w:t xml:space="preserve">the Federal State Statistics </w:t>
      </w:r>
      <w:r w:rsidRPr="00F0451E">
        <w:rPr>
          <w:i/>
          <w:lang w:val="en-US"/>
        </w:rPr>
        <w:t>Service (</w:t>
      </w:r>
      <w:proofErr w:type="spellStart"/>
      <w:r w:rsidRPr="00F0451E">
        <w:rPr>
          <w:i/>
        </w:rPr>
        <w:t>Rosstat</w:t>
      </w:r>
      <w:proofErr w:type="spellEnd"/>
      <w:r w:rsidRPr="00F0451E">
        <w:rPr>
          <w:i/>
          <w:lang w:val="en-US"/>
        </w:rPr>
        <w:t>)</w:t>
      </w:r>
      <w:r w:rsidRPr="00F0451E">
        <w:rPr>
          <w:i/>
        </w:rPr>
        <w:t xml:space="preserve">: </w:t>
      </w:r>
      <w:r w:rsidRPr="00F0451E">
        <w:rPr>
          <w:spacing w:val="-4"/>
        </w:rPr>
        <w:t>«</w:t>
      </w:r>
      <w:proofErr w:type="spellStart"/>
      <w:r w:rsidRPr="00F0451E">
        <w:rPr>
          <w:i/>
        </w:rPr>
        <w:t>Trade</w:t>
      </w:r>
      <w:proofErr w:type="spellEnd"/>
      <w:r w:rsidRPr="00F0451E">
        <w:rPr>
          <w:i/>
        </w:rPr>
        <w:t xml:space="preserve"> </w:t>
      </w:r>
      <w:proofErr w:type="spellStart"/>
      <w:r w:rsidRPr="00F0451E">
        <w:rPr>
          <w:i/>
        </w:rPr>
        <w:t>in</w:t>
      </w:r>
      <w:proofErr w:type="spellEnd"/>
      <w:r w:rsidRPr="00F0451E">
        <w:rPr>
          <w:i/>
        </w:rPr>
        <w:t xml:space="preserve"> </w:t>
      </w:r>
      <w:proofErr w:type="spellStart"/>
      <w:r w:rsidRPr="00F0451E">
        <w:rPr>
          <w:i/>
        </w:rPr>
        <w:t>Russia</w:t>
      </w:r>
      <w:proofErr w:type="spellEnd"/>
      <w:r w:rsidRPr="00F0451E">
        <w:rPr>
          <w:i/>
        </w:rPr>
        <w:t>. 20</w:t>
      </w:r>
      <w:r w:rsidR="00272B66" w:rsidRPr="00F0451E">
        <w:rPr>
          <w:i/>
          <w:lang w:val="en-US"/>
        </w:rPr>
        <w:t>2</w:t>
      </w:r>
      <w:r w:rsidR="006B3CE2">
        <w:rPr>
          <w:i/>
          <w:lang w:val="en-US"/>
        </w:rPr>
        <w:t>3</w:t>
      </w:r>
      <w:r w:rsidRPr="00F0451E">
        <w:rPr>
          <w:spacing w:val="-4"/>
        </w:rPr>
        <w:t>»</w:t>
      </w:r>
      <w:r w:rsidRPr="00F0451E">
        <w:rPr>
          <w:i/>
        </w:rPr>
        <w:t>,</w:t>
      </w:r>
      <w:r w:rsidRPr="00F0451E">
        <w:rPr>
          <w:i/>
          <w:lang w:val="en-US"/>
        </w:rPr>
        <w:t xml:space="preserve"> </w:t>
      </w:r>
      <w:r w:rsidRPr="00F0451E">
        <w:rPr>
          <w:spacing w:val="-4"/>
        </w:rPr>
        <w:t>«</w:t>
      </w:r>
      <w:proofErr w:type="spellStart"/>
      <w:r w:rsidRPr="00F0451E">
        <w:rPr>
          <w:i/>
        </w:rPr>
        <w:t>Paid</w:t>
      </w:r>
      <w:proofErr w:type="spellEnd"/>
      <w:r w:rsidRPr="00F0451E">
        <w:rPr>
          <w:i/>
        </w:rPr>
        <w:t xml:space="preserve"> </w:t>
      </w:r>
      <w:proofErr w:type="spellStart"/>
      <w:r w:rsidRPr="00F0451E">
        <w:rPr>
          <w:i/>
        </w:rPr>
        <w:t>services</w:t>
      </w:r>
      <w:proofErr w:type="spellEnd"/>
      <w:r w:rsidRPr="00F0451E">
        <w:rPr>
          <w:i/>
        </w:rPr>
        <w:t xml:space="preserve"> </w:t>
      </w:r>
      <w:proofErr w:type="spellStart"/>
      <w:r w:rsidRPr="00F0451E">
        <w:rPr>
          <w:i/>
        </w:rPr>
        <w:t>to</w:t>
      </w:r>
      <w:proofErr w:type="spellEnd"/>
      <w:r w:rsidRPr="00F0451E">
        <w:rPr>
          <w:i/>
        </w:rPr>
        <w:t xml:space="preserve"> </w:t>
      </w:r>
      <w:proofErr w:type="spellStart"/>
      <w:r w:rsidRPr="00F0451E">
        <w:rPr>
          <w:i/>
        </w:rPr>
        <w:t>population</w:t>
      </w:r>
      <w:proofErr w:type="spellEnd"/>
      <w:r w:rsidRPr="00F0451E">
        <w:rPr>
          <w:i/>
        </w:rPr>
        <w:t xml:space="preserve"> </w:t>
      </w:r>
      <w:proofErr w:type="spellStart"/>
      <w:r w:rsidRPr="00F0451E">
        <w:rPr>
          <w:i/>
        </w:rPr>
        <w:t>in</w:t>
      </w:r>
      <w:proofErr w:type="spellEnd"/>
      <w:r w:rsidRPr="00F0451E">
        <w:rPr>
          <w:i/>
        </w:rPr>
        <w:t xml:space="preserve"> </w:t>
      </w:r>
      <w:proofErr w:type="spellStart"/>
      <w:r w:rsidRPr="00F0451E">
        <w:rPr>
          <w:i/>
        </w:rPr>
        <w:t>Russia</w:t>
      </w:r>
      <w:proofErr w:type="spellEnd"/>
      <w:r w:rsidRPr="00F0451E">
        <w:rPr>
          <w:i/>
        </w:rPr>
        <w:t>. 20</w:t>
      </w:r>
      <w:r w:rsidR="00272B66" w:rsidRPr="00F0451E">
        <w:rPr>
          <w:i/>
          <w:lang w:val="en-US"/>
        </w:rPr>
        <w:t>2</w:t>
      </w:r>
      <w:r w:rsidR="006B3CE2">
        <w:rPr>
          <w:i/>
          <w:lang w:val="en-US"/>
        </w:rPr>
        <w:t>3</w:t>
      </w:r>
      <w:r w:rsidRPr="00F0451E">
        <w:rPr>
          <w:spacing w:val="-4"/>
        </w:rPr>
        <w:t>»</w:t>
      </w:r>
      <w:r w:rsidRPr="00F0451E">
        <w:rPr>
          <w:i/>
          <w:lang w:val="en-US"/>
        </w:rPr>
        <w:t xml:space="preserve"> </w:t>
      </w:r>
      <w:r w:rsidR="0073743B" w:rsidRPr="00F0451E">
        <w:rPr>
          <w:i/>
          <w:lang w:val="en-US"/>
        </w:rPr>
        <w:br/>
      </w:r>
      <w:r w:rsidR="002D0146" w:rsidRPr="00F0451E">
        <w:rPr>
          <w:i/>
          <w:spacing w:val="-4"/>
        </w:rPr>
        <w:t>(</w:t>
      </w:r>
      <w:r w:rsidR="000D1BF9" w:rsidRPr="00F0451E">
        <w:rPr>
          <w:spacing w:val="-4"/>
          <w:lang w:val="en-US"/>
        </w:rPr>
        <w:t>https://rosstat.gov.ru/folder/210</w:t>
      </w:r>
      <w:r w:rsidR="002D0146" w:rsidRPr="00F0451E">
        <w:rPr>
          <w:i/>
          <w:spacing w:val="-4"/>
        </w:rPr>
        <w:t>)</w:t>
      </w:r>
      <w:r w:rsidR="002D0146" w:rsidRPr="00F0451E">
        <w:rPr>
          <w:i/>
        </w:rPr>
        <w:t>.</w:t>
      </w:r>
    </w:p>
    <w:p w14:paraId="42BC272F" w14:textId="77777777" w:rsidR="006E5F3B" w:rsidRPr="00406B66" w:rsidRDefault="006E5F3B" w:rsidP="009E33CB">
      <w:pPr>
        <w:pStyle w:val="33"/>
        <w:spacing w:before="360"/>
      </w:pPr>
      <w:r w:rsidRPr="00406B66">
        <w:rPr>
          <w:rFonts w:ascii="Arial" w:hAnsi="Arial" w:cs="Arial"/>
        </w:rPr>
        <w:t>МЕТОДОЛ</w:t>
      </w:r>
      <w:bookmarkStart w:id="0" w:name="_GoBack"/>
      <w:bookmarkEnd w:id="0"/>
      <w:r w:rsidRPr="00406B66">
        <w:rPr>
          <w:rFonts w:ascii="Arial" w:hAnsi="Arial" w:cs="Arial"/>
        </w:rPr>
        <w:t>ОГИЧЕСКИЕ ПОЯСНЕНИЯ</w:t>
      </w:r>
    </w:p>
    <w:p w14:paraId="314D2AFA" w14:textId="341F41F1" w:rsidR="00170F65" w:rsidRPr="00406B66" w:rsidRDefault="00170F65" w:rsidP="00170F65">
      <w:pPr>
        <w:spacing w:before="60" w:line="250" w:lineRule="exact"/>
        <w:ind w:firstLine="284"/>
        <w:jc w:val="both"/>
      </w:pPr>
      <w:r w:rsidRPr="00406B66">
        <w:rPr>
          <w:rFonts w:ascii="Arial" w:hAnsi="Arial" w:cs="Arial"/>
          <w:b/>
          <w:sz w:val="16"/>
          <w:szCs w:val="16"/>
        </w:rPr>
        <w:t>Табл. 19.1, 19.4.</w:t>
      </w:r>
      <w:r w:rsidRPr="00406B66">
        <w:rPr>
          <w:rFonts w:ascii="Arial" w:hAnsi="Arial" w:cs="Arial"/>
          <w:sz w:val="16"/>
          <w:szCs w:val="16"/>
        </w:rPr>
        <w:t xml:space="preserve"> Данные </w:t>
      </w:r>
      <w:r w:rsidRPr="00406B66">
        <w:rPr>
          <w:rFonts w:ascii="Arial" w:hAnsi="Arial" w:cs="Arial"/>
          <w:b/>
          <w:sz w:val="16"/>
          <w:szCs w:val="16"/>
        </w:rPr>
        <w:t>о числе организаций, индивидуальных предпринимателей</w:t>
      </w:r>
      <w:r w:rsidRPr="00406B66">
        <w:rPr>
          <w:rFonts w:ascii="Arial" w:hAnsi="Arial" w:cs="Arial"/>
          <w:sz w:val="16"/>
          <w:szCs w:val="16"/>
        </w:rPr>
        <w:t xml:space="preserve"> Российской Федерации получены на основе сведений о государственной регистрации, предоставляемых ФНС России из Единого государственного реестра юридич</w:t>
      </w:r>
      <w:r w:rsidRPr="00406B66">
        <w:rPr>
          <w:rFonts w:ascii="Arial" w:hAnsi="Arial" w:cs="Arial"/>
          <w:sz w:val="16"/>
          <w:szCs w:val="16"/>
        </w:rPr>
        <w:t>е</w:t>
      </w:r>
      <w:r w:rsidRPr="00406B66">
        <w:rPr>
          <w:rFonts w:ascii="Arial" w:hAnsi="Arial" w:cs="Arial"/>
          <w:sz w:val="16"/>
          <w:szCs w:val="16"/>
        </w:rPr>
        <w:t>ских лиц, Единого государственного реестра индивидуальных предпринимателей.</w:t>
      </w:r>
    </w:p>
    <w:p w14:paraId="4ED83DE2" w14:textId="3DF63B81" w:rsidR="006E5F3B" w:rsidRPr="00406B66" w:rsidRDefault="006E5F3B" w:rsidP="002477C4">
      <w:pPr>
        <w:spacing w:line="244" w:lineRule="exact"/>
        <w:ind w:firstLine="284"/>
        <w:jc w:val="both"/>
      </w:pPr>
      <w:r w:rsidRPr="00406B66">
        <w:rPr>
          <w:rFonts w:ascii="Arial" w:hAnsi="Arial" w:cs="Arial"/>
          <w:b/>
          <w:sz w:val="16"/>
          <w:szCs w:val="16"/>
        </w:rPr>
        <w:t xml:space="preserve">Табл. </w:t>
      </w:r>
      <w:r w:rsidR="008B752D" w:rsidRPr="00406B66">
        <w:rPr>
          <w:rFonts w:ascii="Arial" w:hAnsi="Arial" w:cs="Arial"/>
          <w:b/>
          <w:sz w:val="16"/>
          <w:szCs w:val="16"/>
        </w:rPr>
        <w:t>19.</w:t>
      </w:r>
      <w:r w:rsidRPr="00406B66">
        <w:rPr>
          <w:rFonts w:ascii="Arial" w:hAnsi="Arial" w:cs="Arial"/>
          <w:b/>
          <w:sz w:val="16"/>
          <w:szCs w:val="16"/>
        </w:rPr>
        <w:t>2</w:t>
      </w:r>
      <w:r w:rsidR="00094AA7" w:rsidRPr="00406B66">
        <w:rPr>
          <w:rFonts w:ascii="Arial" w:hAnsi="Arial" w:cs="Arial"/>
          <w:b/>
          <w:sz w:val="16"/>
          <w:szCs w:val="16"/>
        </w:rPr>
        <w:t> </w:t>
      </w:r>
      <w:r w:rsidR="00C15602" w:rsidRPr="00406B66">
        <w:rPr>
          <w:rFonts w:ascii="Arial" w:hAnsi="Arial" w:cs="Arial"/>
          <w:b/>
          <w:sz w:val="16"/>
          <w:szCs w:val="16"/>
        </w:rPr>
        <w:t>–</w:t>
      </w:r>
      <w:r w:rsidR="00094AA7" w:rsidRPr="00406B66">
        <w:rPr>
          <w:rFonts w:ascii="Arial" w:hAnsi="Arial" w:cs="Arial"/>
          <w:b/>
          <w:sz w:val="16"/>
          <w:szCs w:val="16"/>
        </w:rPr>
        <w:t> </w:t>
      </w:r>
      <w:r w:rsidR="008B752D" w:rsidRPr="00406B66">
        <w:rPr>
          <w:rFonts w:ascii="Arial" w:hAnsi="Arial" w:cs="Arial"/>
          <w:b/>
          <w:sz w:val="16"/>
          <w:szCs w:val="16"/>
        </w:rPr>
        <w:t>19.</w:t>
      </w:r>
      <w:r w:rsidR="008606E7" w:rsidRPr="00406B66">
        <w:rPr>
          <w:rFonts w:ascii="Arial" w:hAnsi="Arial" w:cs="Arial"/>
          <w:b/>
          <w:sz w:val="16"/>
          <w:szCs w:val="16"/>
        </w:rPr>
        <w:t>4</w:t>
      </w:r>
      <w:r w:rsidRPr="00406B66">
        <w:rPr>
          <w:rFonts w:ascii="Arial" w:hAnsi="Arial" w:cs="Arial"/>
          <w:b/>
          <w:sz w:val="16"/>
          <w:szCs w:val="16"/>
        </w:rPr>
        <w:t>.</w:t>
      </w:r>
      <w:r w:rsidRPr="00406B66">
        <w:rPr>
          <w:rFonts w:ascii="Arial" w:hAnsi="Arial" w:cs="Arial"/>
          <w:sz w:val="16"/>
          <w:szCs w:val="16"/>
        </w:rPr>
        <w:t xml:space="preserve"> </w:t>
      </w:r>
      <w:r w:rsidRPr="00406B66">
        <w:rPr>
          <w:rFonts w:ascii="Arial" w:hAnsi="Arial" w:cs="Arial"/>
          <w:b/>
          <w:sz w:val="16"/>
          <w:szCs w:val="16"/>
        </w:rPr>
        <w:t xml:space="preserve">Оборот организаций торговли </w:t>
      </w:r>
      <w:r w:rsidRPr="00406B66">
        <w:rPr>
          <w:rFonts w:ascii="Arial" w:hAnsi="Arial" w:cs="Arial"/>
          <w:sz w:val="16"/>
          <w:szCs w:val="16"/>
        </w:rPr>
        <w:t xml:space="preserve">– </w:t>
      </w:r>
      <w:r w:rsidRPr="00406B66">
        <w:rPr>
          <w:rFonts w:ascii="Arial" w:hAnsi="Arial" w:cs="Arial"/>
          <w:bCs/>
          <w:sz w:val="16"/>
          <w:szCs w:val="16"/>
        </w:rPr>
        <w:t xml:space="preserve">выручка-нетто от реализации товаров, продукции, работ, услуг. Оборот </w:t>
      </w:r>
      <w:r w:rsidR="00D558E9" w:rsidRPr="00406B66">
        <w:rPr>
          <w:rFonts w:ascii="Arial" w:hAnsi="Arial" w:cs="Arial"/>
          <w:bCs/>
          <w:sz w:val="16"/>
          <w:szCs w:val="16"/>
        </w:rPr>
        <w:br/>
      </w:r>
      <w:r w:rsidRPr="00406B66">
        <w:rPr>
          <w:rFonts w:ascii="Arial" w:hAnsi="Arial" w:cs="Arial"/>
          <w:bCs/>
          <w:sz w:val="16"/>
          <w:szCs w:val="16"/>
        </w:rPr>
        <w:t xml:space="preserve">организаций, как правило, включает выручку от продажи товаров, приобретенных в целях перепродажи, за минусом НДС, акциза </w:t>
      </w:r>
      <w:r w:rsidR="00BE5A54" w:rsidRPr="00406B66">
        <w:rPr>
          <w:rFonts w:ascii="Arial" w:hAnsi="Arial" w:cs="Arial"/>
          <w:bCs/>
          <w:sz w:val="16"/>
          <w:szCs w:val="16"/>
        </w:rPr>
        <w:br/>
      </w:r>
      <w:r w:rsidRPr="00406B66">
        <w:rPr>
          <w:rFonts w:ascii="Arial" w:hAnsi="Arial" w:cs="Arial"/>
          <w:bCs/>
          <w:sz w:val="16"/>
          <w:szCs w:val="16"/>
        </w:rPr>
        <w:t>и других аналогичных обязательных платежей; выручку от реализации посреднических услуг (сумму вознаграждений</w:t>
      </w:r>
      <w:r w:rsidR="00FB63AF" w:rsidRPr="00406B66">
        <w:rPr>
          <w:rFonts w:ascii="Arial" w:hAnsi="Arial" w:cs="Arial"/>
          <w:bCs/>
          <w:sz w:val="16"/>
          <w:szCs w:val="16"/>
        </w:rPr>
        <w:br/>
      </w:r>
      <w:r w:rsidRPr="00406B66">
        <w:rPr>
          <w:rFonts w:ascii="Arial" w:hAnsi="Arial" w:cs="Arial"/>
          <w:bCs/>
          <w:sz w:val="16"/>
          <w:szCs w:val="16"/>
        </w:rPr>
        <w:t xml:space="preserve"> комиссионеров (поверенных, агентов) за минусом НДС); стоимость товаров собственного производства, отгруженных </w:t>
      </w:r>
      <w:r w:rsidR="00FB63AF" w:rsidRPr="00406B66">
        <w:rPr>
          <w:rFonts w:ascii="Arial" w:hAnsi="Arial" w:cs="Arial"/>
          <w:bCs/>
          <w:sz w:val="16"/>
          <w:szCs w:val="16"/>
        </w:rPr>
        <w:br/>
      </w:r>
      <w:r w:rsidRPr="00406B66">
        <w:rPr>
          <w:rFonts w:ascii="Arial" w:hAnsi="Arial" w:cs="Arial"/>
          <w:bCs/>
          <w:sz w:val="16"/>
          <w:szCs w:val="16"/>
        </w:rPr>
        <w:t xml:space="preserve">(переданных) другим юридическим лицам и индивидуальным предпринимателям; выручку от других видов деятельности (доход </w:t>
      </w:r>
      <w:r w:rsidR="00A946F2" w:rsidRPr="00406B66">
        <w:rPr>
          <w:rFonts w:ascii="Arial" w:hAnsi="Arial" w:cs="Arial"/>
          <w:bCs/>
          <w:sz w:val="16"/>
          <w:szCs w:val="16"/>
        </w:rPr>
        <w:br/>
      </w:r>
      <w:r w:rsidRPr="00406B66">
        <w:rPr>
          <w:rFonts w:ascii="Arial" w:hAnsi="Arial" w:cs="Arial"/>
          <w:bCs/>
          <w:sz w:val="16"/>
          <w:szCs w:val="16"/>
        </w:rPr>
        <w:t>от сдачи в аренду зданий, складских помещений и торговых площадей, транспортных средств и оборудования и т.п.).</w:t>
      </w:r>
    </w:p>
    <w:p w14:paraId="58CAE97B" w14:textId="40424D3C" w:rsidR="006E5F3B" w:rsidRPr="00406B66" w:rsidRDefault="006E5F3B" w:rsidP="002477C4">
      <w:pPr>
        <w:pStyle w:val="afe"/>
        <w:spacing w:line="244" w:lineRule="exact"/>
        <w:ind w:firstLine="284"/>
        <w:jc w:val="both"/>
      </w:pPr>
      <w:r w:rsidRPr="00406B66">
        <w:rPr>
          <w:b/>
          <w:sz w:val="16"/>
          <w:szCs w:val="16"/>
        </w:rPr>
        <w:t xml:space="preserve">Табл. </w:t>
      </w:r>
      <w:r w:rsidR="008B752D" w:rsidRPr="00406B66">
        <w:rPr>
          <w:b/>
          <w:sz w:val="16"/>
          <w:szCs w:val="16"/>
        </w:rPr>
        <w:t>19.</w:t>
      </w:r>
      <w:r w:rsidR="008606E7" w:rsidRPr="00406B66">
        <w:rPr>
          <w:b/>
          <w:sz w:val="16"/>
          <w:szCs w:val="16"/>
        </w:rPr>
        <w:t>7</w:t>
      </w:r>
      <w:r w:rsidR="00094AA7" w:rsidRPr="00406B66">
        <w:rPr>
          <w:b/>
          <w:sz w:val="16"/>
          <w:szCs w:val="16"/>
        </w:rPr>
        <w:t> </w:t>
      </w:r>
      <w:r w:rsidR="00C15602" w:rsidRPr="00406B66">
        <w:rPr>
          <w:b/>
          <w:sz w:val="16"/>
          <w:szCs w:val="16"/>
        </w:rPr>
        <w:t>–</w:t>
      </w:r>
      <w:r w:rsidR="00094AA7" w:rsidRPr="00406B66">
        <w:rPr>
          <w:b/>
          <w:sz w:val="16"/>
          <w:szCs w:val="16"/>
        </w:rPr>
        <w:t> </w:t>
      </w:r>
      <w:r w:rsidR="008B752D" w:rsidRPr="00406B66">
        <w:rPr>
          <w:b/>
          <w:sz w:val="16"/>
          <w:szCs w:val="16"/>
        </w:rPr>
        <w:t>19.</w:t>
      </w:r>
      <w:r w:rsidRPr="00406B66">
        <w:rPr>
          <w:b/>
          <w:sz w:val="16"/>
          <w:szCs w:val="16"/>
        </w:rPr>
        <w:t>10</w:t>
      </w:r>
      <w:r w:rsidR="00AC7A55" w:rsidRPr="00406B66">
        <w:rPr>
          <w:b/>
          <w:sz w:val="16"/>
          <w:szCs w:val="16"/>
        </w:rPr>
        <w:t xml:space="preserve">, </w:t>
      </w:r>
      <w:r w:rsidR="00E932DE" w:rsidRPr="00406B66">
        <w:rPr>
          <w:b/>
          <w:sz w:val="16"/>
          <w:szCs w:val="16"/>
        </w:rPr>
        <w:t xml:space="preserve">19.13, </w:t>
      </w:r>
      <w:r w:rsidR="008B752D" w:rsidRPr="00406B66">
        <w:rPr>
          <w:b/>
          <w:sz w:val="16"/>
          <w:szCs w:val="16"/>
        </w:rPr>
        <w:t>19.</w:t>
      </w:r>
      <w:r w:rsidR="00AC7A55" w:rsidRPr="00406B66">
        <w:rPr>
          <w:b/>
          <w:sz w:val="16"/>
          <w:szCs w:val="16"/>
        </w:rPr>
        <w:t>1</w:t>
      </w:r>
      <w:r w:rsidR="00E932DE" w:rsidRPr="00406B66">
        <w:rPr>
          <w:b/>
          <w:sz w:val="16"/>
          <w:szCs w:val="16"/>
        </w:rPr>
        <w:t>7</w:t>
      </w:r>
      <w:r w:rsidRPr="00406B66">
        <w:rPr>
          <w:b/>
          <w:sz w:val="16"/>
          <w:szCs w:val="16"/>
        </w:rPr>
        <w:t>.</w:t>
      </w:r>
      <w:r w:rsidRPr="00406B66">
        <w:rPr>
          <w:sz w:val="16"/>
          <w:szCs w:val="16"/>
        </w:rPr>
        <w:t xml:space="preserve"> </w:t>
      </w:r>
      <w:r w:rsidRPr="00406B66">
        <w:rPr>
          <w:b/>
          <w:sz w:val="16"/>
          <w:szCs w:val="16"/>
        </w:rPr>
        <w:t xml:space="preserve">Оборот розничной торговли </w:t>
      </w:r>
      <w:r w:rsidRPr="00406B66">
        <w:rPr>
          <w:sz w:val="16"/>
          <w:szCs w:val="16"/>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 </w:t>
      </w:r>
    </w:p>
    <w:p w14:paraId="7B6C007A" w14:textId="333CFE33" w:rsidR="006E5F3B" w:rsidRPr="00406B66" w:rsidRDefault="006E5F3B" w:rsidP="002477C4">
      <w:pPr>
        <w:pStyle w:val="afe"/>
        <w:spacing w:line="244" w:lineRule="exact"/>
        <w:ind w:firstLine="284"/>
        <w:jc w:val="both"/>
      </w:pPr>
      <w:r w:rsidRPr="00406B66">
        <w:rPr>
          <w:sz w:val="16"/>
          <w:szCs w:val="16"/>
        </w:rPr>
        <w:t xml:space="preserve">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w:t>
      </w:r>
      <w:r w:rsidR="00BE5A54" w:rsidRPr="00406B66">
        <w:rPr>
          <w:sz w:val="16"/>
          <w:szCs w:val="16"/>
        </w:rPr>
        <w:br/>
      </w:r>
      <w:r w:rsidRPr="00406B66">
        <w:rPr>
          <w:sz w:val="16"/>
          <w:szCs w:val="16"/>
        </w:rPr>
        <w:t xml:space="preserve">не включается стоимость товаров, проданных (отпущенных) из розничной торговой сети юридическим лицам </w:t>
      </w:r>
      <w:r w:rsidR="00FB63AF" w:rsidRPr="00406B66">
        <w:rPr>
          <w:sz w:val="16"/>
          <w:szCs w:val="16"/>
        </w:rPr>
        <w:br/>
      </w:r>
      <w:r w:rsidRPr="00406B66">
        <w:rPr>
          <w:sz w:val="16"/>
          <w:szCs w:val="16"/>
        </w:rPr>
        <w:t xml:space="preserve">(в том числе организациям социальной сферы, </w:t>
      </w:r>
      <w:proofErr w:type="spellStart"/>
      <w:r w:rsidRPr="00406B66">
        <w:rPr>
          <w:sz w:val="16"/>
          <w:szCs w:val="16"/>
        </w:rPr>
        <w:t>спецпотребителям</w:t>
      </w:r>
      <w:proofErr w:type="spellEnd"/>
      <w:r w:rsidRPr="00406B66">
        <w:rPr>
          <w:sz w:val="16"/>
          <w:szCs w:val="16"/>
        </w:rPr>
        <w:t xml:space="preserve"> и т.п.) и индивидуальным предпринимателям, и оборот общественного питания.</w:t>
      </w:r>
    </w:p>
    <w:p w14:paraId="795B3EA1" w14:textId="77777777" w:rsidR="00F71AC8" w:rsidRPr="00406B66" w:rsidRDefault="00F71AC8" w:rsidP="002477C4">
      <w:pPr>
        <w:pStyle w:val="afe"/>
        <w:spacing w:line="244" w:lineRule="exact"/>
        <w:ind w:firstLine="284"/>
        <w:jc w:val="both"/>
        <w:rPr>
          <w:sz w:val="16"/>
          <w:szCs w:val="16"/>
        </w:rPr>
      </w:pPr>
      <w:proofErr w:type="gramStart"/>
      <w:r w:rsidRPr="00406B66">
        <w:rPr>
          <w:sz w:val="16"/>
          <w:szCs w:val="16"/>
        </w:rPr>
        <w:t xml:space="preserve">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ежеквартальных выборочных обследований малых предприятий розничной торговли (за исключением </w:t>
      </w:r>
      <w:proofErr w:type="spellStart"/>
      <w:r w:rsidRPr="00406B66">
        <w:rPr>
          <w:sz w:val="16"/>
          <w:szCs w:val="16"/>
        </w:rPr>
        <w:t>микропредприятий</w:t>
      </w:r>
      <w:proofErr w:type="spellEnd"/>
      <w:r w:rsidRPr="00406B66">
        <w:rPr>
          <w:sz w:val="16"/>
          <w:szCs w:val="16"/>
        </w:rPr>
        <w:t xml:space="preserve">) и розничных рынков </w:t>
      </w:r>
      <w:r w:rsidR="00BE5A54" w:rsidRPr="00406B66">
        <w:rPr>
          <w:sz w:val="16"/>
          <w:szCs w:val="16"/>
        </w:rPr>
        <w:br/>
      </w:r>
      <w:r w:rsidRPr="00406B66">
        <w:rPr>
          <w:sz w:val="16"/>
          <w:szCs w:val="16"/>
        </w:rPr>
        <w:t xml:space="preserve">и ярмарок, а также ежегодных выборочных обследований индивидуальных предпринимателей и </w:t>
      </w:r>
      <w:proofErr w:type="spellStart"/>
      <w:r w:rsidRPr="00406B66">
        <w:rPr>
          <w:sz w:val="16"/>
          <w:szCs w:val="16"/>
        </w:rPr>
        <w:t>микропредприятий</w:t>
      </w:r>
      <w:proofErr w:type="spellEnd"/>
      <w:r w:rsidRPr="00406B66">
        <w:rPr>
          <w:sz w:val="16"/>
          <w:szCs w:val="16"/>
        </w:rPr>
        <w:t xml:space="preserve"> </w:t>
      </w:r>
      <w:r w:rsidR="00BE5A54" w:rsidRPr="00406B66">
        <w:rPr>
          <w:sz w:val="16"/>
          <w:szCs w:val="16"/>
        </w:rPr>
        <w:br/>
      </w:r>
      <w:r w:rsidRPr="00406B66">
        <w:rPr>
          <w:sz w:val="16"/>
          <w:szCs w:val="16"/>
        </w:rPr>
        <w:t>с распространением полученных данных на генеральную совокупность объектов наблюдения.</w:t>
      </w:r>
      <w:proofErr w:type="gramEnd"/>
    </w:p>
    <w:p w14:paraId="3C7E9F7F" w14:textId="2A5598E9" w:rsidR="006E5F3B" w:rsidRPr="00406B66" w:rsidRDefault="006E5F3B" w:rsidP="002477C4">
      <w:pPr>
        <w:pStyle w:val="afe"/>
        <w:spacing w:line="244" w:lineRule="exact"/>
        <w:ind w:firstLine="284"/>
        <w:jc w:val="both"/>
      </w:pPr>
      <w:r w:rsidRPr="00406B66">
        <w:rPr>
          <w:sz w:val="16"/>
          <w:szCs w:val="16"/>
        </w:rPr>
        <w:t xml:space="preserve">Оборот розничной торговли включает данные как по организациям, для которых эта деятельность является основной, </w:t>
      </w:r>
      <w:r w:rsidR="00A946F2" w:rsidRPr="00406B66">
        <w:rPr>
          <w:sz w:val="16"/>
          <w:szCs w:val="16"/>
        </w:rPr>
        <w:br/>
      </w:r>
      <w:r w:rsidRPr="00406B66">
        <w:rPr>
          <w:sz w:val="16"/>
          <w:szCs w:val="16"/>
        </w:rPr>
        <w:t>так и по организациям других видов деятельности, осуществляющим продажу товаров населению через собственные торговые заведения</w:t>
      </w:r>
      <w:r w:rsidR="00CA42DA" w:rsidRPr="00406B66">
        <w:rPr>
          <w:sz w:val="16"/>
          <w:szCs w:val="16"/>
        </w:rPr>
        <w:t xml:space="preserve"> или с оплатой через свою кассу</w:t>
      </w:r>
      <w:r w:rsidRPr="00406B66">
        <w:rPr>
          <w:sz w:val="16"/>
          <w:szCs w:val="16"/>
        </w:rPr>
        <w:t>. Оборот розничной торговли также включает стоимость товаров, проданных населению</w:t>
      </w:r>
      <w:r w:rsidR="00CA42DA" w:rsidRPr="00406B66">
        <w:rPr>
          <w:sz w:val="16"/>
          <w:szCs w:val="16"/>
        </w:rPr>
        <w:t>,</w:t>
      </w:r>
      <w:r w:rsidRPr="00406B66">
        <w:rPr>
          <w:sz w:val="16"/>
          <w:szCs w:val="16"/>
        </w:rPr>
        <w:t xml:space="preserve"> индивидуальными предпринимателями и физическими лицами на розничных рынках и ярмарках.</w:t>
      </w:r>
    </w:p>
    <w:p w14:paraId="60B9B276" w14:textId="45F0A9B1" w:rsidR="006E5F3B" w:rsidRPr="00406B66" w:rsidRDefault="006E5F3B" w:rsidP="002477C4">
      <w:pPr>
        <w:spacing w:line="244" w:lineRule="exact"/>
        <w:ind w:firstLine="284"/>
        <w:jc w:val="both"/>
      </w:pPr>
      <w:r w:rsidRPr="00406B66">
        <w:rPr>
          <w:rFonts w:ascii="Arial" w:hAnsi="Arial" w:cs="Arial"/>
          <w:sz w:val="16"/>
          <w:szCs w:val="16"/>
        </w:rPr>
        <w:t xml:space="preserve">Оборот розничной торговли приводится в фактических продажных ценах, включающих торговую наценку, налог </w:t>
      </w:r>
      <w:r w:rsidR="00FB63AF" w:rsidRPr="00406B66">
        <w:rPr>
          <w:rFonts w:ascii="Arial" w:hAnsi="Arial" w:cs="Arial"/>
          <w:sz w:val="16"/>
          <w:szCs w:val="16"/>
        </w:rPr>
        <w:br/>
      </w:r>
      <w:r w:rsidRPr="00406B66">
        <w:rPr>
          <w:rFonts w:ascii="Arial" w:hAnsi="Arial" w:cs="Arial"/>
          <w:sz w:val="16"/>
          <w:szCs w:val="16"/>
        </w:rPr>
        <w:t>на добавленную стоимость и аналогичные обязательные платежи.</w:t>
      </w:r>
    </w:p>
    <w:p w14:paraId="4F004537" w14:textId="77777777" w:rsidR="00EE3EB7" w:rsidRPr="00406B66" w:rsidRDefault="00EE3EB7" w:rsidP="002477C4">
      <w:pPr>
        <w:pStyle w:val="afe"/>
        <w:spacing w:line="244" w:lineRule="exact"/>
        <w:ind w:firstLine="284"/>
        <w:jc w:val="both"/>
      </w:pPr>
      <w:r w:rsidRPr="00406B66">
        <w:rPr>
          <w:sz w:val="16"/>
          <w:szCs w:val="16"/>
        </w:rPr>
        <w:t>До 2010 г. приводятся данные об обороте розничной торговли продовольственными товарами, который, помимо стоимости проданных населению продуктов питания, включает стоимость алкогольных напитков. С 2010 г. приводятся данные об обороте розничной торговли пищевыми продуктами, включая напитки, и табачными изделиями.</w:t>
      </w:r>
    </w:p>
    <w:p w14:paraId="586C1B7B" w14:textId="7D622549" w:rsidR="006E5F3B" w:rsidRPr="00406B66" w:rsidRDefault="006E5F3B" w:rsidP="002477C4">
      <w:pPr>
        <w:spacing w:line="244" w:lineRule="exact"/>
        <w:ind w:firstLine="284"/>
        <w:jc w:val="both"/>
      </w:pPr>
      <w:r w:rsidRPr="00406B66">
        <w:rPr>
          <w:rFonts w:ascii="Arial" w:hAnsi="Arial" w:cs="Arial"/>
          <w:b/>
          <w:sz w:val="16"/>
          <w:szCs w:val="16"/>
        </w:rPr>
        <w:t xml:space="preserve">Табл. </w:t>
      </w:r>
      <w:r w:rsidR="008B752D" w:rsidRPr="00406B66">
        <w:rPr>
          <w:rFonts w:ascii="Arial" w:hAnsi="Arial" w:cs="Arial"/>
          <w:b/>
          <w:sz w:val="16"/>
          <w:szCs w:val="16"/>
        </w:rPr>
        <w:t>19.</w:t>
      </w:r>
      <w:r w:rsidR="008606E7" w:rsidRPr="00406B66">
        <w:rPr>
          <w:rFonts w:ascii="Arial" w:hAnsi="Arial" w:cs="Arial"/>
          <w:b/>
          <w:sz w:val="16"/>
          <w:szCs w:val="16"/>
        </w:rPr>
        <w:t>7,</w:t>
      </w:r>
      <w:r w:rsidR="00893BC7" w:rsidRPr="00406B66">
        <w:rPr>
          <w:rFonts w:ascii="Arial" w:hAnsi="Arial" w:cs="Arial"/>
          <w:b/>
          <w:sz w:val="16"/>
          <w:szCs w:val="16"/>
        </w:rPr>
        <w:t xml:space="preserve"> </w:t>
      </w:r>
      <w:r w:rsidR="008B752D" w:rsidRPr="00406B66">
        <w:rPr>
          <w:rFonts w:ascii="Arial" w:hAnsi="Arial" w:cs="Arial"/>
          <w:b/>
          <w:sz w:val="16"/>
          <w:szCs w:val="16"/>
        </w:rPr>
        <w:t>19.</w:t>
      </w:r>
      <w:r w:rsidR="00AC7A55" w:rsidRPr="00406B66">
        <w:rPr>
          <w:rFonts w:ascii="Arial" w:hAnsi="Arial" w:cs="Arial"/>
          <w:b/>
          <w:sz w:val="16"/>
          <w:szCs w:val="16"/>
        </w:rPr>
        <w:t xml:space="preserve">8, </w:t>
      </w:r>
      <w:r w:rsidR="008B752D" w:rsidRPr="00406B66">
        <w:rPr>
          <w:rFonts w:ascii="Arial" w:hAnsi="Arial" w:cs="Arial"/>
          <w:b/>
          <w:sz w:val="16"/>
          <w:szCs w:val="16"/>
        </w:rPr>
        <w:t>19.</w:t>
      </w:r>
      <w:r w:rsidR="00893BC7" w:rsidRPr="00406B66">
        <w:rPr>
          <w:rFonts w:ascii="Arial" w:hAnsi="Arial" w:cs="Arial"/>
          <w:b/>
          <w:sz w:val="16"/>
          <w:szCs w:val="16"/>
        </w:rPr>
        <w:t>9</w:t>
      </w:r>
      <w:r w:rsidR="00F54C02" w:rsidRPr="00406B66">
        <w:rPr>
          <w:rFonts w:ascii="Arial" w:hAnsi="Arial" w:cs="Arial"/>
          <w:b/>
          <w:sz w:val="16"/>
          <w:szCs w:val="16"/>
        </w:rPr>
        <w:t>,</w:t>
      </w:r>
      <w:r w:rsidR="008606E7" w:rsidRPr="00406B66">
        <w:rPr>
          <w:rFonts w:ascii="Arial" w:hAnsi="Arial" w:cs="Arial"/>
          <w:b/>
          <w:sz w:val="16"/>
          <w:szCs w:val="16"/>
        </w:rPr>
        <w:t xml:space="preserve"> </w:t>
      </w:r>
      <w:r w:rsidR="008B752D" w:rsidRPr="00406B66">
        <w:rPr>
          <w:rFonts w:ascii="Arial" w:hAnsi="Arial" w:cs="Arial"/>
          <w:b/>
          <w:sz w:val="16"/>
          <w:szCs w:val="16"/>
        </w:rPr>
        <w:t>19.</w:t>
      </w:r>
      <w:r w:rsidRPr="00406B66">
        <w:rPr>
          <w:rFonts w:ascii="Arial" w:hAnsi="Arial" w:cs="Arial"/>
          <w:b/>
          <w:sz w:val="16"/>
          <w:szCs w:val="16"/>
        </w:rPr>
        <w:t>14</w:t>
      </w:r>
      <w:r w:rsidR="00893BC7" w:rsidRPr="00406B66">
        <w:rPr>
          <w:rFonts w:ascii="Arial" w:hAnsi="Arial" w:cs="Arial"/>
          <w:b/>
          <w:sz w:val="16"/>
          <w:szCs w:val="16"/>
        </w:rPr>
        <w:t xml:space="preserve">, </w:t>
      </w:r>
      <w:r w:rsidR="008B752D" w:rsidRPr="00406B66">
        <w:rPr>
          <w:rFonts w:ascii="Arial" w:hAnsi="Arial" w:cs="Arial"/>
          <w:b/>
          <w:sz w:val="16"/>
          <w:szCs w:val="16"/>
        </w:rPr>
        <w:t>19.</w:t>
      </w:r>
      <w:r w:rsidR="00893BC7" w:rsidRPr="00406B66">
        <w:rPr>
          <w:rFonts w:ascii="Arial" w:hAnsi="Arial" w:cs="Arial"/>
          <w:b/>
          <w:sz w:val="16"/>
          <w:szCs w:val="16"/>
        </w:rPr>
        <w:t>1</w:t>
      </w:r>
      <w:r w:rsidR="00725830" w:rsidRPr="00406B66">
        <w:rPr>
          <w:rFonts w:ascii="Arial" w:hAnsi="Arial" w:cs="Arial"/>
          <w:b/>
          <w:sz w:val="16"/>
          <w:szCs w:val="16"/>
        </w:rPr>
        <w:t>8</w:t>
      </w:r>
      <w:r w:rsidR="00893BC7" w:rsidRPr="00406B66">
        <w:rPr>
          <w:rFonts w:ascii="Arial" w:hAnsi="Arial" w:cs="Arial"/>
          <w:b/>
          <w:sz w:val="16"/>
          <w:szCs w:val="16"/>
        </w:rPr>
        <w:t xml:space="preserve">, </w:t>
      </w:r>
      <w:r w:rsidR="008B752D" w:rsidRPr="00406B66">
        <w:rPr>
          <w:rFonts w:ascii="Arial" w:hAnsi="Arial" w:cs="Arial"/>
          <w:b/>
          <w:sz w:val="16"/>
          <w:szCs w:val="16"/>
        </w:rPr>
        <w:t>19.</w:t>
      </w:r>
      <w:r w:rsidR="00893BC7" w:rsidRPr="00406B66">
        <w:rPr>
          <w:rFonts w:ascii="Arial" w:hAnsi="Arial" w:cs="Arial"/>
          <w:b/>
          <w:sz w:val="16"/>
          <w:szCs w:val="16"/>
        </w:rPr>
        <w:t>1</w:t>
      </w:r>
      <w:r w:rsidR="00725830" w:rsidRPr="00406B66">
        <w:rPr>
          <w:rFonts w:ascii="Arial" w:hAnsi="Arial" w:cs="Arial"/>
          <w:b/>
          <w:sz w:val="16"/>
          <w:szCs w:val="16"/>
        </w:rPr>
        <w:t>9</w:t>
      </w:r>
      <w:r w:rsidR="00893BC7" w:rsidRPr="00406B66">
        <w:rPr>
          <w:rFonts w:ascii="Arial" w:hAnsi="Arial" w:cs="Arial"/>
          <w:b/>
          <w:sz w:val="16"/>
          <w:szCs w:val="16"/>
        </w:rPr>
        <w:t>.</w:t>
      </w:r>
      <w:r w:rsidRPr="00406B66">
        <w:rPr>
          <w:rFonts w:ascii="Arial" w:hAnsi="Arial" w:cs="Arial"/>
          <w:sz w:val="16"/>
          <w:szCs w:val="16"/>
        </w:rPr>
        <w:t xml:space="preserve"> </w:t>
      </w:r>
      <w:r w:rsidRPr="00406B66">
        <w:rPr>
          <w:rFonts w:ascii="Arial" w:hAnsi="Arial" w:cs="Arial"/>
          <w:b/>
          <w:bCs/>
          <w:sz w:val="16"/>
          <w:szCs w:val="16"/>
        </w:rPr>
        <w:t>Индекс</w:t>
      </w:r>
      <w:r w:rsidRPr="00406B66">
        <w:rPr>
          <w:rFonts w:ascii="Arial" w:hAnsi="Arial" w:cs="Arial"/>
          <w:b/>
          <w:sz w:val="16"/>
          <w:szCs w:val="16"/>
        </w:rPr>
        <w:t xml:space="preserve"> физического объема оборота розничной торговли</w:t>
      </w:r>
      <w:r w:rsidRPr="00406B66">
        <w:rPr>
          <w:rFonts w:ascii="Arial" w:hAnsi="Arial" w:cs="Arial"/>
          <w:sz w:val="16"/>
          <w:szCs w:val="16"/>
        </w:rPr>
        <w:t xml:space="preserve"> – относительный </w:t>
      </w:r>
      <w:r w:rsidR="00BE5A54" w:rsidRPr="00406B66">
        <w:rPr>
          <w:rFonts w:ascii="Arial" w:hAnsi="Arial" w:cs="Arial"/>
          <w:sz w:val="16"/>
          <w:szCs w:val="16"/>
        </w:rPr>
        <w:br/>
      </w:r>
      <w:r w:rsidRPr="00406B66">
        <w:rPr>
          <w:rFonts w:ascii="Arial" w:hAnsi="Arial" w:cs="Arial"/>
          <w:sz w:val="16"/>
          <w:szCs w:val="16"/>
        </w:rPr>
        <w:t xml:space="preserve">показатель, характеризующий изменение объема продажи товарной массы (количественного фактора оборота) в текущем периоде по сравнению с </w:t>
      </w:r>
      <w:proofErr w:type="gramStart"/>
      <w:r w:rsidRPr="00406B66">
        <w:rPr>
          <w:rFonts w:ascii="Arial" w:hAnsi="Arial" w:cs="Arial"/>
          <w:sz w:val="16"/>
          <w:szCs w:val="16"/>
        </w:rPr>
        <w:t>базисным</w:t>
      </w:r>
      <w:proofErr w:type="gramEnd"/>
      <w:r w:rsidRPr="00406B66">
        <w:rPr>
          <w:rFonts w:ascii="Arial" w:hAnsi="Arial" w:cs="Arial"/>
          <w:sz w:val="16"/>
          <w:szCs w:val="16"/>
        </w:rPr>
        <w:t xml:space="preserve">. Индивидуальные индексы отражают изменение объема продажи одного товара, общий (сводный) </w:t>
      </w:r>
      <w:r w:rsidR="00BE5A54" w:rsidRPr="00406B66">
        <w:rPr>
          <w:rFonts w:ascii="Arial" w:hAnsi="Arial" w:cs="Arial"/>
          <w:sz w:val="16"/>
          <w:szCs w:val="16"/>
        </w:rPr>
        <w:br/>
      </w:r>
      <w:r w:rsidRPr="00406B66">
        <w:rPr>
          <w:rFonts w:ascii="Arial" w:hAnsi="Arial" w:cs="Arial"/>
          <w:sz w:val="16"/>
          <w:szCs w:val="16"/>
        </w:rPr>
        <w:t xml:space="preserve">индекс физического объема оборота характеризует совокупные изменения товарной массы. Этот индекс показывает, </w:t>
      </w:r>
      <w:r w:rsidR="009F35E3" w:rsidRPr="00406B66">
        <w:rPr>
          <w:rFonts w:ascii="Arial" w:hAnsi="Arial" w:cs="Arial"/>
          <w:sz w:val="16"/>
          <w:szCs w:val="16"/>
        </w:rPr>
        <w:br/>
      </w:r>
      <w:r w:rsidRPr="00406B66">
        <w:rPr>
          <w:rFonts w:ascii="Arial" w:hAnsi="Arial" w:cs="Arial"/>
          <w:sz w:val="16"/>
          <w:szCs w:val="16"/>
        </w:rPr>
        <w:t>как изменился оборот в результате изменения только его физического объема при исключении влияния динамики цен.</w:t>
      </w:r>
    </w:p>
    <w:p w14:paraId="466728FB" w14:textId="719EF742" w:rsidR="00010EE6" w:rsidRPr="00406B66" w:rsidRDefault="00010EE6" w:rsidP="002477C4">
      <w:pPr>
        <w:spacing w:line="244" w:lineRule="exact"/>
        <w:ind w:firstLine="284"/>
        <w:jc w:val="both"/>
      </w:pPr>
      <w:r w:rsidRPr="00406B66">
        <w:rPr>
          <w:rFonts w:ascii="Arial" w:hAnsi="Arial" w:cs="Arial"/>
          <w:b/>
          <w:sz w:val="16"/>
          <w:szCs w:val="16"/>
        </w:rPr>
        <w:lastRenderedPageBreak/>
        <w:t xml:space="preserve">Табл. </w:t>
      </w:r>
      <w:r w:rsidR="008B752D" w:rsidRPr="00406B66">
        <w:rPr>
          <w:rFonts w:ascii="Arial" w:hAnsi="Arial" w:cs="Arial"/>
          <w:b/>
          <w:sz w:val="16"/>
          <w:szCs w:val="16"/>
        </w:rPr>
        <w:t>19.</w:t>
      </w:r>
      <w:r w:rsidRPr="00406B66">
        <w:rPr>
          <w:rFonts w:ascii="Arial" w:hAnsi="Arial" w:cs="Arial"/>
          <w:b/>
          <w:sz w:val="16"/>
          <w:szCs w:val="16"/>
        </w:rPr>
        <w:t>2</w:t>
      </w:r>
      <w:r w:rsidR="00A82DC4" w:rsidRPr="00406B66">
        <w:rPr>
          <w:rFonts w:ascii="Arial" w:hAnsi="Arial" w:cs="Arial"/>
          <w:b/>
          <w:sz w:val="16"/>
          <w:szCs w:val="16"/>
        </w:rPr>
        <w:t>0</w:t>
      </w:r>
      <w:r w:rsidRPr="00406B66">
        <w:rPr>
          <w:rFonts w:ascii="Arial" w:hAnsi="Arial" w:cs="Arial"/>
          <w:b/>
          <w:sz w:val="16"/>
          <w:szCs w:val="16"/>
        </w:rPr>
        <w:t xml:space="preserve">. Продажа населению отдельных потребительских товаров </w:t>
      </w:r>
      <w:r w:rsidRPr="00406B66">
        <w:rPr>
          <w:rFonts w:ascii="Arial" w:hAnsi="Arial" w:cs="Arial"/>
          <w:sz w:val="16"/>
          <w:szCs w:val="16"/>
        </w:rPr>
        <w:t xml:space="preserve">рассчитывается балансовым методом </w:t>
      </w:r>
      <w:r w:rsidR="00BE5A54" w:rsidRPr="00406B66">
        <w:rPr>
          <w:rFonts w:ascii="Arial" w:hAnsi="Arial" w:cs="Arial"/>
          <w:sz w:val="16"/>
          <w:szCs w:val="16"/>
        </w:rPr>
        <w:br/>
      </w:r>
      <w:r w:rsidRPr="00406B66">
        <w:rPr>
          <w:rFonts w:ascii="Arial" w:hAnsi="Arial" w:cs="Arial"/>
          <w:sz w:val="16"/>
          <w:szCs w:val="16"/>
        </w:rPr>
        <w:t xml:space="preserve">и представляет собой продажу потребительских товаров через розничную торговую сеть, общественное питание, а также </w:t>
      </w:r>
      <w:r w:rsidR="00BE5A54" w:rsidRPr="00406B66">
        <w:rPr>
          <w:rFonts w:ascii="Arial" w:hAnsi="Arial" w:cs="Arial"/>
          <w:sz w:val="16"/>
          <w:szCs w:val="16"/>
        </w:rPr>
        <w:br/>
      </w:r>
      <w:r w:rsidRPr="00406B66">
        <w:rPr>
          <w:rFonts w:ascii="Arial" w:hAnsi="Arial" w:cs="Arial"/>
          <w:sz w:val="16"/>
          <w:szCs w:val="16"/>
        </w:rPr>
        <w:t>социальные трансферты населению в натуральной форме через организации социальной сферы.</w:t>
      </w:r>
    </w:p>
    <w:p w14:paraId="7E9C0337" w14:textId="51C87D89" w:rsidR="00010EE6" w:rsidRPr="00406B66" w:rsidRDefault="00010EE6" w:rsidP="002477C4">
      <w:pPr>
        <w:spacing w:line="244" w:lineRule="exact"/>
        <w:ind w:firstLine="284"/>
        <w:jc w:val="both"/>
      </w:pPr>
      <w:r w:rsidRPr="00406B66">
        <w:rPr>
          <w:rFonts w:ascii="Arial" w:hAnsi="Arial" w:cs="Arial"/>
          <w:b/>
          <w:sz w:val="16"/>
          <w:szCs w:val="16"/>
        </w:rPr>
        <w:t xml:space="preserve">Табл. </w:t>
      </w:r>
      <w:r w:rsidR="008B752D" w:rsidRPr="00406B66">
        <w:rPr>
          <w:rFonts w:ascii="Arial" w:hAnsi="Arial" w:cs="Arial"/>
          <w:b/>
          <w:sz w:val="16"/>
          <w:szCs w:val="16"/>
        </w:rPr>
        <w:t>19.</w:t>
      </w:r>
      <w:r w:rsidRPr="00406B66">
        <w:rPr>
          <w:rFonts w:ascii="Arial" w:hAnsi="Arial" w:cs="Arial"/>
          <w:b/>
          <w:sz w:val="16"/>
          <w:szCs w:val="16"/>
        </w:rPr>
        <w:t>2</w:t>
      </w:r>
      <w:r w:rsidR="00725830" w:rsidRPr="00406B66">
        <w:rPr>
          <w:rFonts w:ascii="Arial" w:hAnsi="Arial" w:cs="Arial"/>
          <w:b/>
          <w:sz w:val="16"/>
          <w:szCs w:val="16"/>
        </w:rPr>
        <w:t>2</w:t>
      </w:r>
      <w:r w:rsidRPr="00406B66">
        <w:rPr>
          <w:rFonts w:ascii="Arial" w:hAnsi="Arial" w:cs="Arial"/>
          <w:b/>
          <w:sz w:val="16"/>
          <w:szCs w:val="16"/>
        </w:rPr>
        <w:t>. Доля импорта отдельных продовольственных товаров в их товарных ресурсах</w:t>
      </w:r>
      <w:r w:rsidRPr="00406B66">
        <w:rPr>
          <w:rFonts w:ascii="Arial" w:hAnsi="Arial" w:cs="Arial"/>
          <w:sz w:val="16"/>
          <w:szCs w:val="16"/>
        </w:rPr>
        <w:t xml:space="preserve"> – отношение импорта </w:t>
      </w:r>
      <w:r w:rsidRPr="00406B66">
        <w:rPr>
          <w:rFonts w:ascii="Arial" w:hAnsi="Arial" w:cs="Arial"/>
          <w:sz w:val="16"/>
          <w:szCs w:val="16"/>
        </w:rPr>
        <w:br/>
        <w:t xml:space="preserve">отдельных продовольственных товаров к их товарным ресурсам, которые определяются, как сумма производства, импорта </w:t>
      </w:r>
      <w:r w:rsidR="00BE5A54" w:rsidRPr="00406B66">
        <w:rPr>
          <w:rFonts w:ascii="Arial" w:hAnsi="Arial" w:cs="Arial"/>
          <w:sz w:val="16"/>
          <w:szCs w:val="16"/>
        </w:rPr>
        <w:br/>
      </w:r>
      <w:r w:rsidRPr="00406B66">
        <w:rPr>
          <w:rFonts w:ascii="Arial" w:hAnsi="Arial" w:cs="Arial"/>
          <w:sz w:val="16"/>
          <w:szCs w:val="16"/>
        </w:rPr>
        <w:t>и изменения запасов на начало и конец периода.</w:t>
      </w:r>
    </w:p>
    <w:p w14:paraId="4234539C" w14:textId="1233B473" w:rsidR="005943F2" w:rsidRPr="00406B66" w:rsidRDefault="005943F2" w:rsidP="002477C4">
      <w:pPr>
        <w:spacing w:line="244" w:lineRule="exact"/>
        <w:ind w:firstLine="284"/>
        <w:jc w:val="both"/>
      </w:pPr>
      <w:r w:rsidRPr="00406B66">
        <w:rPr>
          <w:rFonts w:ascii="Arial" w:hAnsi="Arial" w:cs="Arial"/>
          <w:b/>
          <w:sz w:val="16"/>
          <w:szCs w:val="16"/>
        </w:rPr>
        <w:t xml:space="preserve">Табл. </w:t>
      </w:r>
      <w:r w:rsidR="008B752D" w:rsidRPr="00406B66">
        <w:rPr>
          <w:rFonts w:ascii="Arial" w:hAnsi="Arial" w:cs="Arial"/>
          <w:b/>
          <w:sz w:val="16"/>
          <w:szCs w:val="16"/>
        </w:rPr>
        <w:t>19.</w:t>
      </w:r>
      <w:r w:rsidRPr="00406B66">
        <w:rPr>
          <w:rFonts w:ascii="Arial" w:hAnsi="Arial" w:cs="Arial"/>
          <w:b/>
          <w:sz w:val="16"/>
          <w:szCs w:val="16"/>
        </w:rPr>
        <w:t xml:space="preserve">7, </w:t>
      </w:r>
      <w:r w:rsidR="008B752D" w:rsidRPr="00406B66">
        <w:rPr>
          <w:rFonts w:ascii="Arial" w:hAnsi="Arial" w:cs="Arial"/>
          <w:b/>
          <w:sz w:val="16"/>
          <w:szCs w:val="16"/>
        </w:rPr>
        <w:t>19.</w:t>
      </w:r>
      <w:r w:rsidRPr="00406B66">
        <w:rPr>
          <w:rFonts w:ascii="Arial" w:hAnsi="Arial" w:cs="Arial"/>
          <w:b/>
          <w:sz w:val="16"/>
          <w:szCs w:val="16"/>
        </w:rPr>
        <w:t>2</w:t>
      </w:r>
      <w:r w:rsidR="00725830" w:rsidRPr="00406B66">
        <w:rPr>
          <w:rFonts w:ascii="Arial" w:hAnsi="Arial" w:cs="Arial"/>
          <w:b/>
          <w:sz w:val="16"/>
          <w:szCs w:val="16"/>
        </w:rPr>
        <w:t>5</w:t>
      </w:r>
      <w:r w:rsidRPr="00406B66">
        <w:rPr>
          <w:rFonts w:ascii="Arial" w:hAnsi="Arial" w:cs="Arial"/>
          <w:b/>
          <w:sz w:val="16"/>
          <w:szCs w:val="16"/>
        </w:rPr>
        <w:t xml:space="preserve">, </w:t>
      </w:r>
      <w:r w:rsidR="008B752D" w:rsidRPr="00406B66">
        <w:rPr>
          <w:rFonts w:ascii="Arial" w:hAnsi="Arial" w:cs="Arial"/>
          <w:b/>
          <w:sz w:val="16"/>
          <w:szCs w:val="16"/>
        </w:rPr>
        <w:t>19.</w:t>
      </w:r>
      <w:r w:rsidRPr="00406B66">
        <w:rPr>
          <w:rFonts w:ascii="Arial" w:hAnsi="Arial" w:cs="Arial"/>
          <w:b/>
          <w:sz w:val="16"/>
          <w:szCs w:val="16"/>
        </w:rPr>
        <w:t>2</w:t>
      </w:r>
      <w:r w:rsidR="00725830" w:rsidRPr="00406B66">
        <w:rPr>
          <w:rFonts w:ascii="Arial" w:hAnsi="Arial" w:cs="Arial"/>
          <w:b/>
          <w:sz w:val="16"/>
          <w:szCs w:val="16"/>
        </w:rPr>
        <w:t>6</w:t>
      </w:r>
      <w:r w:rsidRPr="00406B66">
        <w:rPr>
          <w:rFonts w:ascii="Arial" w:hAnsi="Arial" w:cs="Arial"/>
          <w:b/>
          <w:sz w:val="16"/>
          <w:szCs w:val="16"/>
        </w:rPr>
        <w:t xml:space="preserve">. Оборот общественного питания </w:t>
      </w:r>
      <w:r w:rsidRPr="00406B66">
        <w:rPr>
          <w:rFonts w:ascii="Arial" w:hAnsi="Arial" w:cs="Arial"/>
          <w:bCs/>
          <w:sz w:val="16"/>
          <w:szCs w:val="16"/>
        </w:rPr>
        <w:t>–</w:t>
      </w:r>
      <w:r w:rsidRPr="00406B66">
        <w:rPr>
          <w:rFonts w:ascii="Arial" w:hAnsi="Arial" w:cs="Arial"/>
          <w:b/>
          <w:sz w:val="16"/>
          <w:szCs w:val="16"/>
        </w:rPr>
        <w:t xml:space="preserve"> </w:t>
      </w:r>
      <w:r w:rsidRPr="00406B66">
        <w:rPr>
          <w:rFonts w:ascii="Arial" w:hAnsi="Arial" w:cs="Arial"/>
          <w:sz w:val="16"/>
          <w:szCs w:val="16"/>
        </w:rPr>
        <w:t xml:space="preserve">выручка от продажи собственной кулинарной продукции </w:t>
      </w:r>
      <w:r w:rsidR="00BE5A54" w:rsidRPr="00406B66">
        <w:rPr>
          <w:rFonts w:ascii="Arial" w:hAnsi="Arial" w:cs="Arial"/>
          <w:sz w:val="16"/>
          <w:szCs w:val="16"/>
        </w:rPr>
        <w:br/>
      </w:r>
      <w:r w:rsidRPr="00406B66">
        <w:rPr>
          <w:rFonts w:ascii="Arial" w:hAnsi="Arial" w:cs="Arial"/>
          <w:sz w:val="16"/>
          <w:szCs w:val="16"/>
        </w:rPr>
        <w:t xml:space="preserve">и покупных товаров без кулинарной обработки, проданных населению для потребления, главным образом, на месте, а также </w:t>
      </w:r>
      <w:r w:rsidR="00BE5A54" w:rsidRPr="00406B66">
        <w:rPr>
          <w:rFonts w:ascii="Arial" w:hAnsi="Arial" w:cs="Arial"/>
          <w:sz w:val="16"/>
          <w:szCs w:val="16"/>
        </w:rPr>
        <w:br/>
      </w:r>
      <w:r w:rsidRPr="00406B66">
        <w:rPr>
          <w:rFonts w:ascii="Arial" w:hAnsi="Arial" w:cs="Arial"/>
          <w:sz w:val="16"/>
          <w:szCs w:val="16"/>
        </w:rPr>
        <w:t>организациям и индивидуальным предпринимателям для организации питания различных контингентов населения.</w:t>
      </w:r>
    </w:p>
    <w:p w14:paraId="6C78609C" w14:textId="77777777" w:rsidR="006E5F3B" w:rsidRPr="00406B66" w:rsidRDefault="006E5F3B" w:rsidP="002477C4">
      <w:pPr>
        <w:spacing w:line="244" w:lineRule="exact"/>
        <w:ind w:firstLine="284"/>
        <w:jc w:val="both"/>
      </w:pPr>
      <w:r w:rsidRPr="00406B66">
        <w:rPr>
          <w:rFonts w:ascii="Arial" w:hAnsi="Arial" w:cs="Arial"/>
          <w:spacing w:val="-2"/>
          <w:sz w:val="16"/>
          <w:szCs w:val="16"/>
        </w:rPr>
        <w:t xml:space="preserve">В оборот общественного питания включается стоимость кулинарной продукции и покупных товаров, отпущенных: работникам </w:t>
      </w:r>
      <w:r w:rsidR="00BE5A54" w:rsidRPr="00406B66">
        <w:rPr>
          <w:rFonts w:ascii="Arial" w:hAnsi="Arial" w:cs="Arial"/>
          <w:spacing w:val="-2"/>
          <w:sz w:val="16"/>
          <w:szCs w:val="16"/>
        </w:rPr>
        <w:br/>
      </w:r>
      <w:r w:rsidRPr="00406B66">
        <w:rPr>
          <w:rFonts w:ascii="Arial" w:hAnsi="Arial" w:cs="Arial"/>
          <w:spacing w:val="-2"/>
          <w:sz w:val="16"/>
          <w:szCs w:val="16"/>
        </w:rPr>
        <w:t xml:space="preserve">организаций с последующим удержанием из заработной платы; на дом по заказам населения; на рабочие места по заказам </w:t>
      </w:r>
      <w:r w:rsidR="00BE5A54" w:rsidRPr="00406B66">
        <w:rPr>
          <w:rFonts w:ascii="Arial" w:hAnsi="Arial" w:cs="Arial"/>
          <w:spacing w:val="-2"/>
          <w:sz w:val="16"/>
          <w:szCs w:val="16"/>
        </w:rPr>
        <w:br/>
      </w:r>
      <w:r w:rsidRPr="00406B66">
        <w:rPr>
          <w:rFonts w:ascii="Arial" w:hAnsi="Arial" w:cs="Arial"/>
          <w:spacing w:val="-2"/>
          <w:sz w:val="16"/>
          <w:szCs w:val="16"/>
        </w:rPr>
        <w:t xml:space="preserve">организаций и индивидуальных предпринимателей; транспортным организациям в пути следования сухопутного, воздушного, водного транспорта; </w:t>
      </w:r>
      <w:proofErr w:type="gramStart"/>
      <w:r w:rsidRPr="00406B66">
        <w:rPr>
          <w:rFonts w:ascii="Arial" w:hAnsi="Arial" w:cs="Arial"/>
          <w:spacing w:val="-2"/>
          <w:sz w:val="16"/>
          <w:szCs w:val="16"/>
        </w:rPr>
        <w:t xml:space="preserve">для обслуживания приемов, банкетов и т.п.;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w:t>
      </w:r>
      <w:r w:rsidR="00BE5A54" w:rsidRPr="00406B66">
        <w:rPr>
          <w:rFonts w:ascii="Arial" w:hAnsi="Arial" w:cs="Arial"/>
          <w:spacing w:val="-2"/>
          <w:sz w:val="16"/>
          <w:szCs w:val="16"/>
        </w:rPr>
        <w:br/>
      </w:r>
      <w:r w:rsidRPr="00406B66">
        <w:rPr>
          <w:rFonts w:ascii="Arial" w:hAnsi="Arial" w:cs="Arial"/>
          <w:spacing w:val="-2"/>
          <w:sz w:val="16"/>
          <w:szCs w:val="16"/>
        </w:rPr>
        <w:t>и т.п. в объеме фактической стоимости питания;</w:t>
      </w:r>
      <w:proofErr w:type="gramEnd"/>
      <w:r w:rsidRPr="00406B66">
        <w:rPr>
          <w:rFonts w:ascii="Arial" w:hAnsi="Arial" w:cs="Arial"/>
          <w:spacing w:val="-2"/>
          <w:sz w:val="16"/>
          <w:szCs w:val="16"/>
        </w:rPr>
        <w:t xml:space="preserve"> стоимость питания в учебных учреждениях, в том числе предоставляемого для </w:t>
      </w:r>
      <w:r w:rsidR="00BE5A54" w:rsidRPr="00406B66">
        <w:rPr>
          <w:rFonts w:ascii="Arial" w:hAnsi="Arial" w:cs="Arial"/>
          <w:spacing w:val="-2"/>
          <w:sz w:val="16"/>
          <w:szCs w:val="16"/>
        </w:rPr>
        <w:br/>
      </w:r>
      <w:r w:rsidRPr="00406B66">
        <w:rPr>
          <w:rFonts w:ascii="Arial" w:hAnsi="Arial" w:cs="Arial"/>
          <w:spacing w:val="-2"/>
          <w:sz w:val="16"/>
          <w:szCs w:val="16"/>
        </w:rPr>
        <w:t>отдельных категорий учащихся на льготной основе за счет средств бюджета, включается в объем</w:t>
      </w:r>
      <w:r w:rsidR="007B49B0" w:rsidRPr="00406B66">
        <w:rPr>
          <w:rFonts w:ascii="Arial" w:hAnsi="Arial" w:cs="Arial"/>
          <w:spacing w:val="-2"/>
          <w:sz w:val="16"/>
          <w:szCs w:val="16"/>
        </w:rPr>
        <w:t>е</w:t>
      </w:r>
      <w:r w:rsidRPr="00406B66">
        <w:rPr>
          <w:rFonts w:ascii="Arial" w:hAnsi="Arial" w:cs="Arial"/>
          <w:spacing w:val="-2"/>
          <w:sz w:val="16"/>
          <w:szCs w:val="16"/>
        </w:rPr>
        <w:t xml:space="preserve"> фактической стоимости питания</w:t>
      </w:r>
      <w:r w:rsidRPr="00406B66">
        <w:rPr>
          <w:rFonts w:ascii="Arial" w:hAnsi="Arial" w:cs="Arial"/>
          <w:sz w:val="16"/>
          <w:szCs w:val="16"/>
        </w:rPr>
        <w:t>.</w:t>
      </w:r>
    </w:p>
    <w:p w14:paraId="611F31D0" w14:textId="649E592C" w:rsidR="006E5F3B" w:rsidRPr="00406B66" w:rsidRDefault="006E5F3B" w:rsidP="002477C4">
      <w:pPr>
        <w:spacing w:line="244" w:lineRule="exact"/>
        <w:ind w:firstLine="284"/>
        <w:jc w:val="both"/>
        <w:rPr>
          <w:rFonts w:ascii="Arial" w:hAnsi="Arial" w:cs="Arial"/>
          <w:sz w:val="16"/>
          <w:szCs w:val="16"/>
        </w:rPr>
      </w:pPr>
      <w:r w:rsidRPr="00406B66">
        <w:rPr>
          <w:rFonts w:ascii="Arial" w:hAnsi="Arial" w:cs="Arial"/>
          <w:sz w:val="16"/>
          <w:szCs w:val="16"/>
        </w:rPr>
        <w:t xml:space="preserve">Оборот общественного питания включает данные как по организациям, для которых эта деятельность является основной, </w:t>
      </w:r>
      <w:r w:rsidR="00BE5A54" w:rsidRPr="00406B66">
        <w:rPr>
          <w:rFonts w:ascii="Arial" w:hAnsi="Arial" w:cs="Arial"/>
          <w:sz w:val="16"/>
          <w:szCs w:val="16"/>
        </w:rPr>
        <w:br/>
      </w:r>
      <w:r w:rsidRPr="00406B66">
        <w:rPr>
          <w:rFonts w:ascii="Arial" w:hAnsi="Arial" w:cs="Arial"/>
          <w:sz w:val="16"/>
          <w:szCs w:val="16"/>
        </w:rPr>
        <w:t xml:space="preserve">так и по организациям других видов деятельности, осуществляющим продажу кулинарной продукции и покупных товаров </w:t>
      </w:r>
      <w:r w:rsidR="00BE5A54" w:rsidRPr="00406B66">
        <w:rPr>
          <w:rFonts w:ascii="Arial" w:hAnsi="Arial" w:cs="Arial"/>
          <w:sz w:val="16"/>
          <w:szCs w:val="16"/>
        </w:rPr>
        <w:br/>
      </w:r>
      <w:r w:rsidRPr="00406B66">
        <w:rPr>
          <w:rFonts w:ascii="Arial" w:hAnsi="Arial" w:cs="Arial"/>
          <w:sz w:val="16"/>
          <w:szCs w:val="16"/>
        </w:rPr>
        <w:t>для потребления, через собственные заведения общественного питания.</w:t>
      </w:r>
    </w:p>
    <w:p w14:paraId="04C6DD32" w14:textId="77777777" w:rsidR="00F71AC8" w:rsidRPr="00406B66" w:rsidRDefault="00F71AC8" w:rsidP="002477C4">
      <w:pPr>
        <w:spacing w:line="244" w:lineRule="exact"/>
        <w:ind w:firstLine="284"/>
        <w:jc w:val="both"/>
        <w:rPr>
          <w:rFonts w:ascii="Arial" w:hAnsi="Arial" w:cs="Arial"/>
          <w:sz w:val="16"/>
          <w:szCs w:val="16"/>
        </w:rPr>
      </w:pPr>
      <w:r w:rsidRPr="00406B66">
        <w:rPr>
          <w:rFonts w:ascii="Arial" w:hAnsi="Arial" w:cs="Arial"/>
          <w:sz w:val="16"/>
          <w:szCs w:val="16"/>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5C207877" w14:textId="30D7DC57" w:rsidR="00F71AC8" w:rsidRPr="00406B66" w:rsidRDefault="00F71AC8" w:rsidP="002477C4">
      <w:pPr>
        <w:spacing w:line="244" w:lineRule="exact"/>
        <w:ind w:firstLine="284"/>
        <w:jc w:val="both"/>
        <w:rPr>
          <w:rFonts w:ascii="Arial" w:hAnsi="Arial" w:cs="Arial"/>
          <w:sz w:val="16"/>
          <w:szCs w:val="16"/>
        </w:rPr>
      </w:pPr>
      <w:r w:rsidRPr="00406B66">
        <w:rPr>
          <w:rFonts w:ascii="Arial" w:hAnsi="Arial" w:cs="Arial"/>
          <w:sz w:val="16"/>
          <w:szCs w:val="16"/>
        </w:rPr>
        <w:t xml:space="preserve">Динамику оборота общественного питания характеризует индекс физического объема, который определяется путем </w:t>
      </w:r>
      <w:r w:rsidR="00A946F2" w:rsidRPr="00406B66">
        <w:rPr>
          <w:rFonts w:ascii="Arial" w:hAnsi="Arial" w:cs="Arial"/>
          <w:sz w:val="16"/>
          <w:szCs w:val="16"/>
        </w:rPr>
        <w:br/>
      </w:r>
      <w:r w:rsidRPr="00406B66">
        <w:rPr>
          <w:rFonts w:ascii="Arial" w:hAnsi="Arial" w:cs="Arial"/>
          <w:sz w:val="16"/>
          <w:szCs w:val="16"/>
        </w:rPr>
        <w:t>сопоставления величины оборота в сравниваемых периодах в сопоставимых ценах.</w:t>
      </w:r>
    </w:p>
    <w:p w14:paraId="64BA5B00" w14:textId="77777777" w:rsidR="00F71AC8" w:rsidRPr="00406B66" w:rsidRDefault="00F71AC8" w:rsidP="002477C4">
      <w:pPr>
        <w:spacing w:line="244" w:lineRule="exact"/>
        <w:ind w:firstLine="284"/>
        <w:jc w:val="both"/>
        <w:rPr>
          <w:rFonts w:ascii="Arial" w:hAnsi="Arial" w:cs="Arial"/>
          <w:sz w:val="16"/>
          <w:szCs w:val="16"/>
        </w:rPr>
      </w:pPr>
      <w:r w:rsidRPr="00406B66">
        <w:rPr>
          <w:rFonts w:ascii="Arial" w:hAnsi="Arial" w:cs="Arial"/>
          <w:sz w:val="16"/>
          <w:szCs w:val="16"/>
        </w:rPr>
        <w:t>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 не наблюдаемой прямыми статистическими методами.</w:t>
      </w:r>
    </w:p>
    <w:p w14:paraId="352F32FE" w14:textId="77777777" w:rsidR="00A82DC4" w:rsidRPr="00406B66" w:rsidRDefault="00A82DC4" w:rsidP="002477C4">
      <w:pPr>
        <w:spacing w:line="244" w:lineRule="exact"/>
        <w:ind w:firstLine="284"/>
        <w:jc w:val="both"/>
        <w:rPr>
          <w:rFonts w:ascii="Arial" w:hAnsi="Arial" w:cs="Arial"/>
          <w:sz w:val="16"/>
          <w:szCs w:val="16"/>
        </w:rPr>
      </w:pPr>
      <w:r w:rsidRPr="00406B66">
        <w:rPr>
          <w:rFonts w:ascii="Arial" w:hAnsi="Arial" w:cs="Arial"/>
          <w:b/>
          <w:sz w:val="16"/>
          <w:szCs w:val="16"/>
        </w:rPr>
        <w:t>Табл. 19.7, 19.27. Оборот</w:t>
      </w:r>
      <w:r w:rsidRPr="00406B66">
        <w:t xml:space="preserve"> </w:t>
      </w:r>
      <w:r w:rsidRPr="00406B66">
        <w:rPr>
          <w:rFonts w:ascii="Arial" w:hAnsi="Arial" w:cs="Arial"/>
          <w:b/>
          <w:sz w:val="16"/>
          <w:szCs w:val="16"/>
        </w:rPr>
        <w:t xml:space="preserve">оптовой торговли </w:t>
      </w:r>
      <w:r w:rsidRPr="00406B66">
        <w:rPr>
          <w:rFonts w:ascii="Arial" w:hAnsi="Arial" w:cs="Arial"/>
          <w:sz w:val="16"/>
          <w:szCs w:val="16"/>
        </w:rPr>
        <w:t xml:space="preserve">– выручка от реализации товаров, приобретенных ранее на стороне, в целях </w:t>
      </w:r>
      <w:r w:rsidRPr="00406B66">
        <w:rPr>
          <w:rFonts w:ascii="Arial" w:hAnsi="Arial" w:cs="Arial"/>
          <w:sz w:val="16"/>
          <w:szCs w:val="16"/>
        </w:rPr>
        <w:br/>
        <w:t xml:space="preserve">перепродажи юридическим лицам и индивидуальным предпринимателям для профессионального использования. 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w:t>
      </w:r>
      <w:r w:rsidRPr="00406B66">
        <w:rPr>
          <w:rFonts w:ascii="Arial" w:hAnsi="Arial" w:cs="Arial"/>
          <w:sz w:val="16"/>
          <w:szCs w:val="16"/>
        </w:rPr>
        <w:br/>
        <w:t xml:space="preserve">(поверенных, агентов) отражается по фактической стоимости, включая НДС. Оборот оптовой торговли включает данные </w:t>
      </w:r>
      <w:r w:rsidRPr="00406B66">
        <w:rPr>
          <w:rFonts w:ascii="Arial" w:hAnsi="Arial" w:cs="Arial"/>
          <w:sz w:val="16"/>
          <w:szCs w:val="16"/>
        </w:rPr>
        <w:br/>
        <w:t xml:space="preserve">как по организациям, для которых эта деятельность является основной, так и по организациям других видов деятельности, </w:t>
      </w:r>
      <w:r w:rsidRPr="00406B66">
        <w:rPr>
          <w:rFonts w:ascii="Arial" w:hAnsi="Arial" w:cs="Arial"/>
          <w:sz w:val="16"/>
          <w:szCs w:val="16"/>
        </w:rPr>
        <w:br/>
        <w:t xml:space="preserve">осуществляющим оптовую торговлю. </w:t>
      </w:r>
      <w:proofErr w:type="gramStart"/>
      <w:r w:rsidRPr="00406B66">
        <w:rPr>
          <w:rFonts w:ascii="Arial" w:hAnsi="Arial" w:cs="Arial"/>
          <w:sz w:val="16"/>
          <w:szCs w:val="16"/>
        </w:rPr>
        <w:t xml:space="preserve">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w:t>
      </w:r>
      <w:r w:rsidRPr="00406B66">
        <w:rPr>
          <w:rFonts w:ascii="Arial" w:hAnsi="Arial" w:cs="Arial"/>
          <w:sz w:val="16"/>
          <w:szCs w:val="16"/>
        </w:rPr>
        <w:br/>
        <w:t xml:space="preserve">обследования малых предприятий оптовой торговли (кроме </w:t>
      </w:r>
      <w:proofErr w:type="spellStart"/>
      <w:r w:rsidRPr="00406B66">
        <w:rPr>
          <w:rFonts w:ascii="Arial" w:hAnsi="Arial" w:cs="Arial"/>
          <w:sz w:val="16"/>
          <w:szCs w:val="16"/>
        </w:rPr>
        <w:t>микропредприятий</w:t>
      </w:r>
      <w:proofErr w:type="spellEnd"/>
      <w:r w:rsidRPr="00406B66">
        <w:rPr>
          <w:rFonts w:ascii="Arial" w:hAnsi="Arial" w:cs="Arial"/>
          <w:sz w:val="16"/>
          <w:szCs w:val="16"/>
        </w:rPr>
        <w:t xml:space="preserve">), которые проводятся с месячной периодичностью, а также ежегодных выборочных обследований индивидуальных  предпринимателей (начиная с 2007 г.) и </w:t>
      </w:r>
      <w:proofErr w:type="spellStart"/>
      <w:r w:rsidRPr="00406B66">
        <w:rPr>
          <w:rFonts w:ascii="Arial" w:hAnsi="Arial" w:cs="Arial"/>
          <w:sz w:val="16"/>
          <w:szCs w:val="16"/>
        </w:rPr>
        <w:t>микропредприятий</w:t>
      </w:r>
      <w:proofErr w:type="spellEnd"/>
      <w:r w:rsidRPr="00406B66">
        <w:rPr>
          <w:rFonts w:ascii="Arial" w:hAnsi="Arial" w:cs="Arial"/>
          <w:sz w:val="16"/>
          <w:szCs w:val="16"/>
        </w:rPr>
        <w:t xml:space="preserve"> </w:t>
      </w:r>
      <w:r w:rsidRPr="00406B66">
        <w:rPr>
          <w:rFonts w:ascii="Arial" w:hAnsi="Arial" w:cs="Arial"/>
          <w:sz w:val="16"/>
          <w:szCs w:val="16"/>
        </w:rPr>
        <w:br/>
        <w:t>с распространением полученных данных на генеральную совокупность объектов наблюдения.</w:t>
      </w:r>
      <w:proofErr w:type="gramEnd"/>
      <w:r w:rsidRPr="00406B66">
        <w:rPr>
          <w:rFonts w:ascii="Arial" w:hAnsi="Arial" w:cs="Arial"/>
          <w:sz w:val="16"/>
          <w:szCs w:val="16"/>
        </w:rPr>
        <w:t xml:space="preserve"> В соответствии с требованиями </w:t>
      </w:r>
      <w:r w:rsidRPr="00406B66">
        <w:rPr>
          <w:rFonts w:ascii="Arial" w:hAnsi="Arial" w:cs="Arial"/>
          <w:sz w:val="16"/>
          <w:szCs w:val="16"/>
        </w:rPr>
        <w:br/>
        <w:t>системы национальных счетов оборот оптовой торговли организаций досчитывается на объемы деятельности, не наблюдаемой прямыми статистическими методами.</w:t>
      </w:r>
    </w:p>
    <w:p w14:paraId="6EC3FF34" w14:textId="77777777" w:rsidR="00A82DC4" w:rsidRPr="00406B66" w:rsidRDefault="00A82DC4" w:rsidP="002477C4">
      <w:pPr>
        <w:spacing w:line="244" w:lineRule="exact"/>
        <w:ind w:firstLine="284"/>
        <w:jc w:val="both"/>
        <w:rPr>
          <w:rFonts w:ascii="Arial" w:hAnsi="Arial" w:cs="Arial"/>
          <w:sz w:val="16"/>
          <w:szCs w:val="16"/>
        </w:rPr>
      </w:pPr>
      <w:proofErr w:type="gramStart"/>
      <w:r w:rsidRPr="00406B66">
        <w:rPr>
          <w:rFonts w:ascii="Arial" w:hAnsi="Arial" w:cs="Arial"/>
          <w:sz w:val="16"/>
          <w:szCs w:val="16"/>
        </w:rPr>
        <w:t>Оборот оптовой торговли в процентах к предыдущему году в сопоставимых ценах формируется с учетом индекса-дефлятора, при расчете которого используется годовая структура оборота оптовой торговли, индексы потребительских цен на отдельные виды товаров, индексы цен производителей промышленных товаров, индексы цен на приобретенные организациями отдельные виды товаров, индекс цен приобретения отдельных видов зерна, а также индексы средних фактических экспортных цен на отдельные топливно-энергетические</w:t>
      </w:r>
      <w:proofErr w:type="gramEnd"/>
      <w:r w:rsidRPr="00406B66">
        <w:rPr>
          <w:rFonts w:ascii="Arial" w:hAnsi="Arial" w:cs="Arial"/>
          <w:sz w:val="16"/>
          <w:szCs w:val="16"/>
        </w:rPr>
        <w:t xml:space="preserve"> товары (Методические указания по расчету </w:t>
      </w:r>
      <w:proofErr w:type="gramStart"/>
      <w:r w:rsidRPr="00406B66">
        <w:rPr>
          <w:rFonts w:ascii="Arial" w:hAnsi="Arial" w:cs="Arial"/>
          <w:sz w:val="16"/>
          <w:szCs w:val="16"/>
        </w:rPr>
        <w:t>индекса-дефлятора оборота оптовой торговли организаций оптовой торговли</w:t>
      </w:r>
      <w:proofErr w:type="gramEnd"/>
      <w:r w:rsidRPr="00406B66">
        <w:rPr>
          <w:rFonts w:ascii="Arial" w:hAnsi="Arial" w:cs="Arial"/>
          <w:sz w:val="16"/>
          <w:szCs w:val="16"/>
        </w:rPr>
        <w:t xml:space="preserve"> от 19 ноября 2019 г. № 668).</w:t>
      </w:r>
    </w:p>
    <w:p w14:paraId="70227249" w14:textId="77777777" w:rsidR="00A82DC4" w:rsidRPr="00406B66" w:rsidRDefault="00A82DC4" w:rsidP="002477C4">
      <w:pPr>
        <w:pStyle w:val="afe"/>
        <w:spacing w:line="244" w:lineRule="exact"/>
        <w:ind w:firstLine="284"/>
        <w:jc w:val="both"/>
      </w:pPr>
      <w:proofErr w:type="gramStart"/>
      <w:r w:rsidRPr="00406B66">
        <w:rPr>
          <w:b/>
          <w:sz w:val="16"/>
          <w:szCs w:val="16"/>
        </w:rPr>
        <w:t>Табл. 19.29</w:t>
      </w:r>
      <w:r w:rsidRPr="00406B66">
        <w:rPr>
          <w:sz w:val="16"/>
          <w:szCs w:val="16"/>
        </w:rPr>
        <w:t xml:space="preserve"> Информация о деятельности бирж формируется по данным сплошного федерального статистического наблюдения за организаторами торговли, имеющими лицензию биржи (ст. 9 Федерального закона от 21.11.2011 № 325-ФЗ </w:t>
      </w:r>
      <w:r w:rsidRPr="00406B66">
        <w:rPr>
          <w:sz w:val="16"/>
          <w:szCs w:val="16"/>
        </w:rPr>
        <w:br/>
        <w:t xml:space="preserve">«Об организованных торгах» (с изменениями) и осуществляющими деятельность по проведению биржевых торгов по сделкам </w:t>
      </w:r>
      <w:r w:rsidRPr="00406B66">
        <w:rPr>
          <w:sz w:val="16"/>
          <w:szCs w:val="16"/>
        </w:rPr>
        <w:br/>
        <w:t>с реальными товарами.</w:t>
      </w:r>
      <w:proofErr w:type="gramEnd"/>
      <w:r w:rsidRPr="00406B66">
        <w:rPr>
          <w:sz w:val="16"/>
          <w:szCs w:val="16"/>
        </w:rPr>
        <w:t xml:space="preserve"> В целях проведения федерального статистического наблюдения под реальным товаром понимается товар с немедленной поставкой, имеющийся на складе, или с поставкой в будущем, обладающий индивидуальными свойствами, качествами, в отличие от абстрактного товара в виде, например, фьючерсов, лишенных индивидуальных свойств.</w:t>
      </w:r>
    </w:p>
    <w:p w14:paraId="74875938" w14:textId="77777777" w:rsidR="00A82DC4" w:rsidRPr="00406B66" w:rsidRDefault="00A82DC4" w:rsidP="002477C4">
      <w:pPr>
        <w:pStyle w:val="afe"/>
        <w:spacing w:line="244" w:lineRule="exact"/>
        <w:ind w:firstLine="284"/>
        <w:jc w:val="both"/>
      </w:pPr>
      <w:r w:rsidRPr="00406B66">
        <w:rPr>
          <w:sz w:val="16"/>
          <w:szCs w:val="16"/>
        </w:rPr>
        <w:t>В число бирж (на конец года) включаются биржи, осуществляющие организованную торговлю товарами, и биржи, имеющие торговые (биржевые) секции.</w:t>
      </w:r>
    </w:p>
    <w:p w14:paraId="02703D6F" w14:textId="2DB0CFEB" w:rsidR="00A65868" w:rsidRPr="00406B66" w:rsidRDefault="009C5E28" w:rsidP="002477C4">
      <w:pPr>
        <w:spacing w:line="244" w:lineRule="exact"/>
        <w:ind w:firstLine="284"/>
        <w:jc w:val="both"/>
        <w:rPr>
          <w:rFonts w:ascii="Arial" w:hAnsi="Arial" w:cs="Arial"/>
          <w:sz w:val="16"/>
          <w:szCs w:val="16"/>
        </w:rPr>
      </w:pPr>
      <w:r w:rsidRPr="00406B66">
        <w:rPr>
          <w:rFonts w:ascii="Arial" w:hAnsi="Arial" w:cs="Arial"/>
          <w:b/>
          <w:sz w:val="16"/>
          <w:szCs w:val="16"/>
        </w:rPr>
        <w:t xml:space="preserve">Табл. </w:t>
      </w:r>
      <w:r w:rsidR="008B752D" w:rsidRPr="00406B66">
        <w:rPr>
          <w:rFonts w:ascii="Arial" w:hAnsi="Arial" w:cs="Arial"/>
          <w:b/>
          <w:sz w:val="16"/>
          <w:szCs w:val="16"/>
        </w:rPr>
        <w:t>19.</w:t>
      </w:r>
      <w:r w:rsidR="00725830" w:rsidRPr="00406B66">
        <w:rPr>
          <w:rFonts w:ascii="Arial" w:hAnsi="Arial" w:cs="Arial"/>
          <w:b/>
          <w:sz w:val="16"/>
          <w:szCs w:val="16"/>
        </w:rPr>
        <w:t>30</w:t>
      </w:r>
      <w:r w:rsidR="00094AA7" w:rsidRPr="00406B66">
        <w:rPr>
          <w:rFonts w:ascii="Arial" w:hAnsi="Arial" w:cs="Arial"/>
          <w:b/>
          <w:sz w:val="16"/>
          <w:szCs w:val="16"/>
        </w:rPr>
        <w:t> </w:t>
      </w:r>
      <w:r w:rsidR="00C15602" w:rsidRPr="00406B66">
        <w:rPr>
          <w:rFonts w:ascii="Arial" w:hAnsi="Arial" w:cs="Arial"/>
          <w:b/>
          <w:sz w:val="16"/>
          <w:szCs w:val="16"/>
        </w:rPr>
        <w:t>–</w:t>
      </w:r>
      <w:r w:rsidR="00094AA7" w:rsidRPr="00406B66">
        <w:rPr>
          <w:rFonts w:ascii="Arial" w:hAnsi="Arial" w:cs="Arial"/>
          <w:b/>
          <w:sz w:val="16"/>
          <w:szCs w:val="16"/>
        </w:rPr>
        <w:t> </w:t>
      </w:r>
      <w:r w:rsidR="008B752D" w:rsidRPr="00406B66">
        <w:rPr>
          <w:rFonts w:ascii="Arial" w:hAnsi="Arial" w:cs="Arial"/>
          <w:b/>
          <w:sz w:val="16"/>
          <w:szCs w:val="16"/>
        </w:rPr>
        <w:t>19.</w:t>
      </w:r>
      <w:r w:rsidR="00A65868" w:rsidRPr="00406B66">
        <w:rPr>
          <w:rFonts w:ascii="Arial" w:hAnsi="Arial" w:cs="Arial"/>
          <w:b/>
          <w:sz w:val="16"/>
          <w:szCs w:val="16"/>
        </w:rPr>
        <w:t>3</w:t>
      </w:r>
      <w:r w:rsidR="00725830" w:rsidRPr="00406B66">
        <w:rPr>
          <w:rFonts w:ascii="Arial" w:hAnsi="Arial" w:cs="Arial"/>
          <w:b/>
          <w:sz w:val="16"/>
          <w:szCs w:val="16"/>
        </w:rPr>
        <w:t>7</w:t>
      </w:r>
      <w:r w:rsidR="00A65868" w:rsidRPr="00406B66">
        <w:rPr>
          <w:rFonts w:ascii="Arial" w:hAnsi="Arial" w:cs="Arial"/>
          <w:b/>
          <w:sz w:val="16"/>
          <w:szCs w:val="16"/>
        </w:rPr>
        <w:t>. Объем платных услуг населению</w:t>
      </w:r>
      <w:r w:rsidR="00A65868" w:rsidRPr="00406B66">
        <w:rPr>
          <w:rFonts w:ascii="Arial" w:hAnsi="Arial" w:cs="Arial"/>
          <w:sz w:val="16"/>
          <w:szCs w:val="16"/>
        </w:rPr>
        <w:t xml:space="preserve"> представляет собой денежный эквивалент объема услуг, оказанных </w:t>
      </w:r>
      <w:r w:rsidR="00BE5A54" w:rsidRPr="00406B66">
        <w:rPr>
          <w:rFonts w:ascii="Arial" w:hAnsi="Arial" w:cs="Arial"/>
          <w:sz w:val="16"/>
          <w:szCs w:val="16"/>
        </w:rPr>
        <w:br/>
      </w:r>
      <w:r w:rsidR="00A65868" w:rsidRPr="00406B66">
        <w:rPr>
          <w:rFonts w:ascii="Arial" w:hAnsi="Arial" w:cs="Arial"/>
          <w:sz w:val="16"/>
          <w:szCs w:val="16"/>
        </w:rPr>
        <w:t>резидентами российской экономики (юридическими</w:t>
      </w:r>
      <w:r w:rsidR="00B62C1E" w:rsidRPr="00406B66">
        <w:rPr>
          <w:rFonts w:ascii="Arial" w:hAnsi="Arial" w:cs="Arial"/>
          <w:sz w:val="16"/>
          <w:szCs w:val="16"/>
        </w:rPr>
        <w:t xml:space="preserve"> лицами</w:t>
      </w:r>
      <w:r w:rsidR="00E86855" w:rsidRPr="00406B66">
        <w:rPr>
          <w:rFonts w:ascii="Arial" w:hAnsi="Arial" w:cs="Arial"/>
          <w:sz w:val="16"/>
          <w:szCs w:val="16"/>
        </w:rPr>
        <w:t>,</w:t>
      </w:r>
      <w:r w:rsidR="00A65868" w:rsidRPr="00406B66">
        <w:rPr>
          <w:rFonts w:ascii="Arial" w:hAnsi="Arial" w:cs="Arial"/>
          <w:sz w:val="16"/>
          <w:szCs w:val="16"/>
        </w:rPr>
        <w:t xml:space="preserve"> </w:t>
      </w:r>
      <w:r w:rsidR="00F71AC8" w:rsidRPr="00406B66">
        <w:rPr>
          <w:rFonts w:ascii="Arial" w:hAnsi="Arial" w:cs="Arial"/>
          <w:sz w:val="16"/>
          <w:szCs w:val="16"/>
        </w:rPr>
        <w:t>индивидуальными предпринимателями</w:t>
      </w:r>
      <w:r w:rsidR="00E86855" w:rsidRPr="00406B66">
        <w:rPr>
          <w:rFonts w:ascii="Arial" w:hAnsi="Arial" w:cs="Arial"/>
          <w:sz w:val="16"/>
          <w:szCs w:val="16"/>
        </w:rPr>
        <w:t xml:space="preserve">, </w:t>
      </w:r>
      <w:proofErr w:type="spellStart"/>
      <w:r w:rsidR="00E86855" w:rsidRPr="00406B66">
        <w:rPr>
          <w:rFonts w:ascii="Arial" w:hAnsi="Arial" w:cs="Arial"/>
          <w:sz w:val="16"/>
          <w:szCs w:val="16"/>
        </w:rPr>
        <w:t>самозанятыми</w:t>
      </w:r>
      <w:proofErr w:type="spellEnd"/>
      <w:r w:rsidR="00E86855" w:rsidRPr="00406B66">
        <w:rPr>
          <w:rFonts w:ascii="Arial" w:hAnsi="Arial" w:cs="Arial"/>
          <w:sz w:val="16"/>
          <w:szCs w:val="16"/>
        </w:rPr>
        <w:t xml:space="preserve">, нотариусами </w:t>
      </w:r>
      <w:r w:rsidR="00E86855" w:rsidRPr="00406B66">
        <w:rPr>
          <w:rFonts w:ascii="Arial" w:hAnsi="Arial" w:cs="Arial"/>
          <w:sz w:val="16"/>
          <w:szCs w:val="16"/>
        </w:rPr>
        <w:br/>
        <w:t>и адвокатами, учредившими адвокатские кабинеты</w:t>
      </w:r>
      <w:r w:rsidR="00842274" w:rsidRPr="00406B66">
        <w:rPr>
          <w:rFonts w:ascii="Arial" w:hAnsi="Arial" w:cs="Arial"/>
          <w:sz w:val="16"/>
          <w:szCs w:val="16"/>
        </w:rPr>
        <w:t>)</w:t>
      </w:r>
      <w:r w:rsidR="00A65868" w:rsidRPr="00406B66">
        <w:rPr>
          <w:rFonts w:ascii="Arial" w:hAnsi="Arial" w:cs="Arial"/>
          <w:sz w:val="16"/>
          <w:szCs w:val="16"/>
        </w:rPr>
        <w:t xml:space="preserve"> гражданам Российской Федерации, а также гражданам других государств </w:t>
      </w:r>
      <w:r w:rsidR="00E86855" w:rsidRPr="00406B66">
        <w:rPr>
          <w:rFonts w:ascii="Arial" w:hAnsi="Arial" w:cs="Arial"/>
          <w:sz w:val="16"/>
          <w:szCs w:val="16"/>
        </w:rPr>
        <w:br/>
      </w:r>
      <w:r w:rsidR="00A65868" w:rsidRPr="00406B66">
        <w:rPr>
          <w:rFonts w:ascii="Arial" w:hAnsi="Arial" w:cs="Arial"/>
          <w:sz w:val="16"/>
          <w:szCs w:val="16"/>
        </w:rPr>
        <w:t xml:space="preserve">(нерезидентам), потребляющим те или иные услуги на территории Российской Федерации. Этот показатель формируется </w:t>
      </w:r>
      <w:r w:rsidR="00E86855" w:rsidRPr="00406B66">
        <w:rPr>
          <w:rFonts w:ascii="Arial" w:hAnsi="Arial" w:cs="Arial"/>
          <w:sz w:val="16"/>
          <w:szCs w:val="16"/>
        </w:rPr>
        <w:br/>
      </w:r>
      <w:r w:rsidR="00E86855" w:rsidRPr="00406B66">
        <w:rPr>
          <w:rFonts w:ascii="Arial" w:eastAsia="Calibri" w:hAnsi="Arial" w:cs="Arial"/>
          <w:sz w:val="16"/>
          <w:szCs w:val="16"/>
          <w:lang w:eastAsia="en-US"/>
        </w:rPr>
        <w:lastRenderedPageBreak/>
        <w:t xml:space="preserve">в соответствии с </w:t>
      </w:r>
      <w:r w:rsidR="00E86855" w:rsidRPr="00406B66">
        <w:rPr>
          <w:rFonts w:ascii="Arial" w:hAnsi="Arial" w:cs="Arial"/>
          <w:sz w:val="16"/>
          <w:szCs w:val="16"/>
        </w:rPr>
        <w:t>методологией формирования официальной статистической информации об объеме платных услуг населению</w:t>
      </w:r>
      <w:r w:rsidR="00A65868" w:rsidRPr="00406B66">
        <w:rPr>
          <w:rFonts w:ascii="Arial" w:hAnsi="Arial" w:cs="Arial"/>
          <w:sz w:val="16"/>
          <w:szCs w:val="16"/>
        </w:rPr>
        <w:t xml:space="preserve">, утвержденной приказом Росстата от </w:t>
      </w:r>
      <w:r w:rsidR="00E86855" w:rsidRPr="00406B66">
        <w:rPr>
          <w:rFonts w:ascii="Arial" w:hAnsi="Arial" w:cs="Arial"/>
          <w:sz w:val="16"/>
          <w:szCs w:val="16"/>
        </w:rPr>
        <w:t>17.12.2021 № 927</w:t>
      </w:r>
      <w:r w:rsidR="00A65868" w:rsidRPr="00406B66">
        <w:rPr>
          <w:rFonts w:ascii="Arial" w:hAnsi="Arial" w:cs="Arial"/>
          <w:sz w:val="16"/>
          <w:szCs w:val="16"/>
        </w:rPr>
        <w:t>.</w:t>
      </w:r>
    </w:p>
    <w:p w14:paraId="26F16CF8" w14:textId="58167E8F" w:rsidR="00A65868" w:rsidRPr="00406B66" w:rsidRDefault="00A65868" w:rsidP="002477C4">
      <w:pPr>
        <w:pStyle w:val="afe"/>
        <w:spacing w:line="244" w:lineRule="exact"/>
        <w:ind w:firstLine="284"/>
        <w:jc w:val="both"/>
      </w:pPr>
      <w:r w:rsidRPr="00406B66">
        <w:rPr>
          <w:b/>
          <w:sz w:val="16"/>
          <w:szCs w:val="16"/>
        </w:rPr>
        <w:t>Индекс физического объема платных услуг населению</w:t>
      </w:r>
      <w:r w:rsidRPr="00406B66">
        <w:rPr>
          <w:sz w:val="16"/>
          <w:szCs w:val="16"/>
        </w:rPr>
        <w:t xml:space="preserve"> – относительный показатель, характеризующий изменение </w:t>
      </w:r>
      <w:r w:rsidR="007F558E" w:rsidRPr="00406B66">
        <w:rPr>
          <w:sz w:val="16"/>
          <w:szCs w:val="16"/>
        </w:rPr>
        <w:t>(</w:t>
      </w:r>
      <w:r w:rsidR="00E86855" w:rsidRPr="00406B66">
        <w:rPr>
          <w:sz w:val="16"/>
          <w:szCs w:val="16"/>
        </w:rPr>
        <w:t>динамик</w:t>
      </w:r>
      <w:r w:rsidR="007F558E" w:rsidRPr="00406B66">
        <w:rPr>
          <w:sz w:val="16"/>
          <w:szCs w:val="16"/>
        </w:rPr>
        <w:t>у)</w:t>
      </w:r>
      <w:r w:rsidR="00E86855" w:rsidRPr="00406B66">
        <w:rPr>
          <w:sz w:val="16"/>
          <w:szCs w:val="16"/>
        </w:rPr>
        <w:t xml:space="preserve"> </w:t>
      </w:r>
      <w:r w:rsidRPr="00406B66">
        <w:rPr>
          <w:sz w:val="16"/>
          <w:szCs w:val="16"/>
        </w:rPr>
        <w:t>объема платных услуг населению в текущем периоде по сравнению с базисным</w:t>
      </w:r>
      <w:r w:rsidR="00E86855" w:rsidRPr="00406B66">
        <w:rPr>
          <w:sz w:val="16"/>
          <w:szCs w:val="16"/>
        </w:rPr>
        <w:t xml:space="preserve"> периодом в сопоставимых ценах</w:t>
      </w:r>
      <w:r w:rsidRPr="00406B66">
        <w:rPr>
          <w:sz w:val="16"/>
          <w:szCs w:val="16"/>
        </w:rPr>
        <w:t xml:space="preserve">. Этот индекс показывает, насколько увеличился </w:t>
      </w:r>
      <w:r w:rsidR="00E932DE" w:rsidRPr="00406B66">
        <w:rPr>
          <w:sz w:val="16"/>
          <w:szCs w:val="16"/>
        </w:rPr>
        <w:t xml:space="preserve">(уменьшился) </w:t>
      </w:r>
      <w:r w:rsidRPr="00406B66">
        <w:rPr>
          <w:sz w:val="16"/>
          <w:szCs w:val="16"/>
        </w:rPr>
        <w:t xml:space="preserve">объем платных услуг населению в результате изменения только его физического объема при исключении влияния </w:t>
      </w:r>
      <w:r w:rsidR="00E86855" w:rsidRPr="00406B66">
        <w:rPr>
          <w:sz w:val="16"/>
          <w:szCs w:val="16"/>
        </w:rPr>
        <w:t>ценового фактора</w:t>
      </w:r>
      <w:r w:rsidRPr="00406B66">
        <w:rPr>
          <w:sz w:val="16"/>
          <w:szCs w:val="16"/>
        </w:rPr>
        <w:t xml:space="preserve">. </w:t>
      </w:r>
    </w:p>
    <w:p w14:paraId="61603763" w14:textId="0641206F" w:rsidR="002477C4" w:rsidRPr="00406B66" w:rsidRDefault="002477C4" w:rsidP="002477C4">
      <w:pPr>
        <w:pStyle w:val="afe"/>
        <w:spacing w:line="244" w:lineRule="exact"/>
        <w:ind w:firstLine="284"/>
        <w:jc w:val="both"/>
        <w:rPr>
          <w:sz w:val="16"/>
          <w:szCs w:val="16"/>
        </w:rPr>
      </w:pPr>
      <w:proofErr w:type="gramStart"/>
      <w:r w:rsidRPr="00406B66">
        <w:rPr>
          <w:sz w:val="16"/>
          <w:szCs w:val="16"/>
        </w:rPr>
        <w:t xml:space="preserve">Платные услуги населению включают в себя: бытовые, транспортные,  почтовой связи и курьерские (из них услуги курьерской доставки), телекоммуникационные, жилищные, коммунальные, учреждений культуры, </w:t>
      </w:r>
      <w:r w:rsidR="001E41CB" w:rsidRPr="001E41CB">
        <w:rPr>
          <w:sz w:val="16"/>
          <w:szCs w:val="16"/>
        </w:rPr>
        <w:t xml:space="preserve">туристических </w:t>
      </w:r>
      <w:r w:rsidRPr="001E41CB">
        <w:rPr>
          <w:sz w:val="16"/>
          <w:szCs w:val="16"/>
        </w:rPr>
        <w:t>а</w:t>
      </w:r>
      <w:r w:rsidRPr="00406B66">
        <w:rPr>
          <w:sz w:val="16"/>
          <w:szCs w:val="16"/>
        </w:rPr>
        <w:t>гентств, туроператоров и прочие услуги по бронированию и сопутствующие им услуги, физической культуры и спорта (из них услуги фитнес-центров и спортивных клубов), медицинские, гостиниц и аналогичные услуги по предоставлению временного жилья, специализированных коллективных средств размещения (из них</w:t>
      </w:r>
      <w:proofErr w:type="gramEnd"/>
      <w:r w:rsidRPr="00406B66">
        <w:rPr>
          <w:sz w:val="16"/>
          <w:szCs w:val="16"/>
        </w:rPr>
        <w:t xml:space="preserve"> </w:t>
      </w:r>
      <w:proofErr w:type="gramStart"/>
      <w:r w:rsidRPr="00406B66">
        <w:rPr>
          <w:sz w:val="16"/>
          <w:szCs w:val="16"/>
        </w:rPr>
        <w:t xml:space="preserve">санаторно-курортных организаций), ветеринарные, юридические, системы образования, услуги, предоставляемые гражданам пожилого возраста и инвалидам, и прочие платные (из них электронные услуги и сервисы в области информационно-коммуникационных технологий). </w:t>
      </w:r>
      <w:proofErr w:type="gramEnd"/>
    </w:p>
    <w:p w14:paraId="4A8B19DB" w14:textId="785D3CE8" w:rsidR="00D505D4" w:rsidRPr="00F0451E" w:rsidRDefault="00D505D4" w:rsidP="002477C4">
      <w:pPr>
        <w:pStyle w:val="afe"/>
        <w:spacing w:line="244" w:lineRule="exact"/>
        <w:ind w:firstLine="284"/>
        <w:jc w:val="both"/>
        <w:rPr>
          <w:sz w:val="16"/>
          <w:szCs w:val="16"/>
        </w:rPr>
      </w:pPr>
      <w:r w:rsidRPr="00F0451E">
        <w:rPr>
          <w:sz w:val="16"/>
          <w:szCs w:val="16"/>
        </w:rPr>
        <w:t xml:space="preserve">В табл. </w:t>
      </w:r>
      <w:r w:rsidR="008B752D" w:rsidRPr="00F0451E">
        <w:rPr>
          <w:b/>
          <w:sz w:val="16"/>
          <w:szCs w:val="16"/>
        </w:rPr>
        <w:t>19.</w:t>
      </w:r>
      <w:r w:rsidRPr="00F0451E">
        <w:rPr>
          <w:b/>
          <w:sz w:val="16"/>
          <w:szCs w:val="16"/>
        </w:rPr>
        <w:t>3</w:t>
      </w:r>
      <w:r w:rsidR="00725830" w:rsidRPr="00F0451E">
        <w:rPr>
          <w:b/>
          <w:sz w:val="16"/>
          <w:szCs w:val="16"/>
        </w:rPr>
        <w:t>1</w:t>
      </w:r>
      <w:r w:rsidR="00094AA7" w:rsidRPr="00F0451E">
        <w:rPr>
          <w:b/>
          <w:sz w:val="16"/>
          <w:szCs w:val="16"/>
        </w:rPr>
        <w:t> </w:t>
      </w:r>
      <w:r w:rsidR="00C15602" w:rsidRPr="00F0451E">
        <w:rPr>
          <w:b/>
          <w:sz w:val="16"/>
          <w:szCs w:val="16"/>
        </w:rPr>
        <w:t>–</w:t>
      </w:r>
      <w:r w:rsidR="00094AA7" w:rsidRPr="00F0451E">
        <w:rPr>
          <w:b/>
          <w:sz w:val="16"/>
          <w:szCs w:val="16"/>
        </w:rPr>
        <w:t> </w:t>
      </w:r>
      <w:r w:rsidR="008B752D" w:rsidRPr="00F0451E">
        <w:rPr>
          <w:b/>
          <w:sz w:val="16"/>
          <w:szCs w:val="16"/>
        </w:rPr>
        <w:t>19.</w:t>
      </w:r>
      <w:r w:rsidRPr="00F0451E">
        <w:rPr>
          <w:b/>
          <w:sz w:val="16"/>
          <w:szCs w:val="16"/>
        </w:rPr>
        <w:t>3</w:t>
      </w:r>
      <w:r w:rsidR="00725830" w:rsidRPr="00F0451E">
        <w:rPr>
          <w:b/>
          <w:sz w:val="16"/>
          <w:szCs w:val="16"/>
        </w:rPr>
        <w:t>3</w:t>
      </w:r>
      <w:r w:rsidRPr="00F0451E">
        <w:rPr>
          <w:b/>
          <w:sz w:val="16"/>
          <w:szCs w:val="16"/>
        </w:rPr>
        <w:t xml:space="preserve">, </w:t>
      </w:r>
      <w:r w:rsidR="008B752D" w:rsidRPr="00F0451E">
        <w:rPr>
          <w:b/>
          <w:sz w:val="16"/>
          <w:szCs w:val="16"/>
        </w:rPr>
        <w:t>19.</w:t>
      </w:r>
      <w:r w:rsidRPr="00F0451E">
        <w:rPr>
          <w:b/>
          <w:sz w:val="16"/>
          <w:szCs w:val="16"/>
        </w:rPr>
        <w:t>3</w:t>
      </w:r>
      <w:r w:rsidR="00725830" w:rsidRPr="00F0451E">
        <w:rPr>
          <w:b/>
          <w:sz w:val="16"/>
          <w:szCs w:val="16"/>
        </w:rPr>
        <w:t>5</w:t>
      </w:r>
      <w:r w:rsidR="00094AA7" w:rsidRPr="00F0451E">
        <w:rPr>
          <w:b/>
          <w:sz w:val="16"/>
          <w:szCs w:val="16"/>
        </w:rPr>
        <w:t> </w:t>
      </w:r>
      <w:r w:rsidR="00C15602" w:rsidRPr="00F0451E">
        <w:rPr>
          <w:b/>
          <w:sz w:val="16"/>
          <w:szCs w:val="16"/>
        </w:rPr>
        <w:t>–</w:t>
      </w:r>
      <w:r w:rsidR="00094AA7" w:rsidRPr="00F0451E">
        <w:rPr>
          <w:b/>
          <w:sz w:val="16"/>
          <w:szCs w:val="16"/>
        </w:rPr>
        <w:t> </w:t>
      </w:r>
      <w:r w:rsidR="008B752D" w:rsidRPr="00F0451E">
        <w:rPr>
          <w:b/>
          <w:sz w:val="16"/>
          <w:szCs w:val="16"/>
        </w:rPr>
        <w:t>19.</w:t>
      </w:r>
      <w:r w:rsidRPr="00F0451E">
        <w:rPr>
          <w:b/>
          <w:sz w:val="16"/>
          <w:szCs w:val="16"/>
        </w:rPr>
        <w:t>3</w:t>
      </w:r>
      <w:r w:rsidR="00725830" w:rsidRPr="00F0451E">
        <w:rPr>
          <w:b/>
          <w:sz w:val="16"/>
          <w:szCs w:val="16"/>
        </w:rPr>
        <w:t>7</w:t>
      </w:r>
      <w:r w:rsidRPr="00F0451E">
        <w:rPr>
          <w:b/>
          <w:sz w:val="16"/>
          <w:szCs w:val="16"/>
        </w:rPr>
        <w:t xml:space="preserve"> </w:t>
      </w:r>
      <w:r w:rsidRPr="00F0451E">
        <w:rPr>
          <w:sz w:val="16"/>
          <w:szCs w:val="16"/>
        </w:rPr>
        <w:t xml:space="preserve">данные о платных услугах населению в распределении по видам приведены в соответствии </w:t>
      </w:r>
      <w:r w:rsidR="00E60699" w:rsidRPr="00F0451E">
        <w:rPr>
          <w:sz w:val="16"/>
          <w:szCs w:val="16"/>
        </w:rPr>
        <w:br/>
      </w:r>
      <w:r w:rsidRPr="00F0451E">
        <w:rPr>
          <w:sz w:val="16"/>
          <w:szCs w:val="16"/>
        </w:rPr>
        <w:t xml:space="preserve">с Общероссийским классификатором продукции по видам экономической деятельности. </w:t>
      </w:r>
    </w:p>
    <w:p w14:paraId="556BC5A4" w14:textId="77777777" w:rsidR="00806C3E" w:rsidRPr="00F60D22" w:rsidRDefault="00806C3E" w:rsidP="00F62C9E">
      <w:pPr>
        <w:pStyle w:val="33"/>
        <w:spacing w:before="480"/>
        <w:rPr>
          <w:lang w:val="en-US"/>
        </w:rPr>
      </w:pPr>
      <w:r w:rsidRPr="00F0451E">
        <w:rPr>
          <w:rFonts w:ascii="Arial" w:hAnsi="Arial" w:cs="Arial"/>
          <w:i/>
          <w:lang w:val="en-US"/>
        </w:rPr>
        <w:t>METHODOLOGICAL</w:t>
      </w:r>
      <w:r w:rsidRPr="00F60D22">
        <w:rPr>
          <w:rFonts w:ascii="Arial" w:hAnsi="Arial" w:cs="Arial"/>
          <w:i/>
          <w:lang w:val="en-US"/>
        </w:rPr>
        <w:t xml:space="preserve"> </w:t>
      </w:r>
      <w:r w:rsidRPr="00F0451E">
        <w:rPr>
          <w:rFonts w:ascii="Arial" w:hAnsi="Arial" w:cs="Arial"/>
          <w:i/>
          <w:lang w:val="en-US"/>
        </w:rPr>
        <w:t>NOTES</w:t>
      </w:r>
    </w:p>
    <w:p w14:paraId="50DA5A79" w14:textId="63CDB8E2" w:rsidR="00406B66" w:rsidRPr="00406B66" w:rsidRDefault="00406B66" w:rsidP="00406B66">
      <w:pPr>
        <w:spacing w:before="60" w:line="250" w:lineRule="exact"/>
        <w:ind w:firstLine="284"/>
        <w:jc w:val="both"/>
        <w:rPr>
          <w:i/>
          <w:sz w:val="16"/>
          <w:szCs w:val="16"/>
          <w:lang w:val="en-US"/>
        </w:rPr>
      </w:pPr>
      <w:proofErr w:type="gramStart"/>
      <w:r w:rsidRPr="00406B66">
        <w:rPr>
          <w:rFonts w:ascii="Arial" w:hAnsi="Arial" w:cs="Arial"/>
          <w:b/>
          <w:i/>
          <w:sz w:val="16"/>
          <w:szCs w:val="16"/>
          <w:lang w:val="en-US"/>
        </w:rPr>
        <w:t>Tables 19.1, 19.4.</w:t>
      </w:r>
      <w:proofErr w:type="gramEnd"/>
      <w:r w:rsidRPr="00406B66">
        <w:rPr>
          <w:rFonts w:ascii="Arial" w:hAnsi="Arial" w:cs="Arial"/>
          <w:b/>
          <w:i/>
          <w:sz w:val="16"/>
          <w:szCs w:val="16"/>
          <w:lang w:val="en-US"/>
        </w:rPr>
        <w:t xml:space="preserve"> The data on number of organizations and self-employed workers</w:t>
      </w:r>
      <w:r w:rsidRPr="00406B66">
        <w:rPr>
          <w:rFonts w:ascii="Arial" w:hAnsi="Arial" w:cs="Arial"/>
          <w:i/>
          <w:sz w:val="16"/>
          <w:szCs w:val="16"/>
          <w:lang w:val="en-US"/>
        </w:rPr>
        <w:t xml:space="preserve"> in the Russian Federation obtained </w:t>
      </w:r>
      <w:r>
        <w:rPr>
          <w:rFonts w:ascii="Arial" w:hAnsi="Arial" w:cs="Arial"/>
          <w:i/>
          <w:sz w:val="16"/>
          <w:szCs w:val="16"/>
          <w:lang w:val="en-US"/>
        </w:rPr>
        <w:br/>
      </w:r>
      <w:r w:rsidRPr="00406B66">
        <w:rPr>
          <w:rFonts w:ascii="Arial" w:hAnsi="Arial" w:cs="Arial"/>
          <w:i/>
          <w:sz w:val="16"/>
          <w:szCs w:val="16"/>
          <w:lang w:val="en-US"/>
        </w:rPr>
        <w:t xml:space="preserve">on the base of the state registration records provided by the Federal Tax Service of the Russian Federation from the </w:t>
      </w:r>
      <w:r w:rsidRPr="00406B66">
        <w:rPr>
          <w:rFonts w:ascii="Arial" w:hAnsi="Arial" w:cs="Arial"/>
          <w:sz w:val="16"/>
          <w:szCs w:val="16"/>
          <w:shd w:val="clear" w:color="auto" w:fill="FFFFFF"/>
          <w:lang w:val="en-US"/>
        </w:rPr>
        <w:t xml:space="preserve">Unified </w:t>
      </w:r>
      <w:r w:rsidRPr="00406B66">
        <w:rPr>
          <w:rStyle w:val="a9"/>
          <w:rFonts w:ascii="Arial" w:hAnsi="Arial" w:cs="Arial"/>
          <w:bCs/>
          <w:i w:val="0"/>
          <w:iCs w:val="0"/>
          <w:sz w:val="16"/>
          <w:szCs w:val="16"/>
          <w:shd w:val="clear" w:color="auto" w:fill="FFFFFF"/>
          <w:lang w:val="en-US"/>
        </w:rPr>
        <w:t>State Register of Legal Entities and the Unified Register</w:t>
      </w:r>
      <w:r w:rsidRPr="00406B66">
        <w:rPr>
          <w:rFonts w:ascii="Arial" w:hAnsi="Arial" w:cs="Arial"/>
          <w:sz w:val="16"/>
          <w:szCs w:val="16"/>
          <w:shd w:val="clear" w:color="auto" w:fill="FFFFFF"/>
          <w:lang w:val="en-US"/>
        </w:rPr>
        <w:t xml:space="preserve"> of Individual Entrepreneurs.</w:t>
      </w:r>
    </w:p>
    <w:p w14:paraId="25D4DF4F" w14:textId="24601AB2" w:rsidR="00AC2505" w:rsidRPr="00F0451E" w:rsidRDefault="00AC2505" w:rsidP="00465612">
      <w:pPr>
        <w:spacing w:line="260" w:lineRule="exact"/>
        <w:ind w:firstLine="284"/>
        <w:jc w:val="both"/>
        <w:rPr>
          <w:lang w:val="en-US"/>
        </w:rPr>
      </w:pPr>
      <w:proofErr w:type="gramStart"/>
      <w:r w:rsidRPr="00F0451E">
        <w:rPr>
          <w:rFonts w:ascii="Arial" w:hAnsi="Arial" w:cs="Arial"/>
          <w:b/>
          <w:i/>
          <w:sz w:val="16"/>
          <w:szCs w:val="16"/>
          <w:lang w:val="en-US"/>
        </w:rPr>
        <w:t xml:space="preserve">Tables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094AA7" w:rsidRPr="00F0451E">
        <w:rPr>
          <w:rFonts w:ascii="Arial" w:hAnsi="Arial" w:cs="Arial"/>
          <w:b/>
          <w:i/>
          <w:sz w:val="16"/>
          <w:szCs w:val="16"/>
          <w:lang w:val="en-US"/>
        </w:rPr>
        <w:t> </w:t>
      </w:r>
      <w:r w:rsidRPr="00F0451E">
        <w:rPr>
          <w:rFonts w:ascii="Arial" w:hAnsi="Arial" w:cs="Arial"/>
          <w:b/>
          <w:i/>
          <w:sz w:val="16"/>
          <w:szCs w:val="16"/>
          <w:lang w:val="en-US"/>
        </w:rPr>
        <w:t>–</w:t>
      </w:r>
      <w:r w:rsidR="00094AA7" w:rsidRPr="00F0451E">
        <w:rPr>
          <w:rFonts w:ascii="Arial" w:hAnsi="Arial" w:cs="Arial"/>
          <w:b/>
          <w:i/>
          <w:sz w:val="16"/>
          <w:szCs w:val="16"/>
          <w:lang w:val="en-US"/>
        </w:rPr>
        <w:t> </w:t>
      </w:r>
      <w:r w:rsidR="008B752D" w:rsidRPr="00F0451E">
        <w:rPr>
          <w:rFonts w:ascii="Arial" w:hAnsi="Arial" w:cs="Arial"/>
          <w:b/>
          <w:i/>
          <w:sz w:val="16"/>
          <w:szCs w:val="16"/>
          <w:lang w:val="en-US"/>
        </w:rPr>
        <w:t>19.</w:t>
      </w:r>
      <w:r w:rsidRPr="00F0451E">
        <w:rPr>
          <w:rFonts w:ascii="Arial" w:hAnsi="Arial" w:cs="Arial"/>
          <w:b/>
          <w:i/>
          <w:sz w:val="16"/>
          <w:szCs w:val="16"/>
          <w:lang w:val="en-US"/>
        </w:rPr>
        <w:t>4.</w:t>
      </w:r>
      <w:proofErr w:type="gramEnd"/>
      <w:r w:rsidRPr="00F0451E">
        <w:rPr>
          <w:rFonts w:ascii="Arial" w:hAnsi="Arial" w:cs="Arial"/>
          <w:i/>
          <w:sz w:val="16"/>
          <w:szCs w:val="16"/>
          <w:lang w:val="en-US"/>
        </w:rPr>
        <w:t xml:space="preserve"> </w:t>
      </w:r>
      <w:r w:rsidRPr="00F0451E">
        <w:rPr>
          <w:rStyle w:val="hps"/>
          <w:rFonts w:ascii="Arial" w:hAnsi="Arial" w:cs="Arial"/>
          <w:b/>
          <w:i/>
          <w:sz w:val="16"/>
          <w:szCs w:val="16"/>
          <w:lang w:val="en-US"/>
        </w:rPr>
        <w:t>Turnover of</w:t>
      </w:r>
      <w:r w:rsidRPr="00F0451E">
        <w:rPr>
          <w:rFonts w:ascii="Arial" w:hAnsi="Arial" w:cs="Arial"/>
          <w:b/>
          <w:i/>
          <w:sz w:val="16"/>
          <w:szCs w:val="16"/>
          <w:lang w:val="en-US"/>
        </w:rPr>
        <w:t xml:space="preserve"> </w:t>
      </w:r>
      <w:r w:rsidRPr="00F0451E">
        <w:rPr>
          <w:rStyle w:val="hps"/>
          <w:rFonts w:ascii="Arial" w:hAnsi="Arial" w:cs="Arial"/>
          <w:b/>
          <w:i/>
          <w:sz w:val="16"/>
          <w:szCs w:val="16"/>
          <w:lang w:val="en-US"/>
        </w:rPr>
        <w:t>trade</w:t>
      </w:r>
      <w:r w:rsidRPr="00F0451E">
        <w:rPr>
          <w:rFonts w:ascii="Arial" w:hAnsi="Arial" w:cs="Arial"/>
          <w:i/>
          <w:sz w:val="16"/>
          <w:szCs w:val="16"/>
          <w:lang w:val="en-US"/>
        </w:rPr>
        <w:t xml:space="preserve"> </w:t>
      </w:r>
      <w:r w:rsidRPr="00F0451E">
        <w:rPr>
          <w:rStyle w:val="hps"/>
          <w:rFonts w:ascii="Arial" w:hAnsi="Arial" w:cs="Arial"/>
          <w:b/>
          <w:i/>
          <w:sz w:val="16"/>
          <w:szCs w:val="16"/>
          <w:lang w:val="en-US"/>
        </w:rPr>
        <w:t>organizations</w:t>
      </w:r>
      <w:r w:rsidRPr="00F0451E">
        <w:rPr>
          <w:rFonts w:ascii="Arial" w:hAnsi="Arial" w:cs="Arial"/>
          <w:i/>
          <w:sz w:val="16"/>
          <w:szCs w:val="16"/>
          <w:lang w:val="en-US"/>
        </w:rPr>
        <w:t xml:space="preserve"> </w:t>
      </w:r>
      <w:r w:rsidRPr="00F0451E">
        <w:rPr>
          <w:rStyle w:val="hps"/>
          <w:rFonts w:ascii="Arial" w:hAnsi="Arial" w:cs="Arial"/>
          <w:i/>
          <w:sz w:val="16"/>
          <w:szCs w:val="16"/>
          <w:lang w:val="en-US"/>
        </w:rPr>
        <w:t>is the</w:t>
      </w:r>
      <w:r w:rsidRPr="00F0451E">
        <w:rPr>
          <w:rFonts w:ascii="Arial" w:hAnsi="Arial" w:cs="Arial"/>
          <w:i/>
          <w:sz w:val="16"/>
          <w:szCs w:val="16"/>
          <w:lang w:val="en-US"/>
        </w:rPr>
        <w:t xml:space="preserve"> </w:t>
      </w:r>
      <w:r w:rsidRPr="00F0451E">
        <w:rPr>
          <w:rStyle w:val="hps"/>
          <w:rFonts w:ascii="Arial" w:hAnsi="Arial" w:cs="Arial"/>
          <w:i/>
          <w:sz w:val="16"/>
          <w:szCs w:val="16"/>
          <w:lang w:val="en-US"/>
        </w:rPr>
        <w:t>net revenue</w:t>
      </w:r>
      <w:r w:rsidRPr="00F0451E">
        <w:rPr>
          <w:rFonts w:ascii="Arial" w:hAnsi="Arial" w:cs="Arial"/>
          <w:i/>
          <w:sz w:val="16"/>
          <w:szCs w:val="16"/>
          <w:lang w:val="en-US"/>
        </w:rPr>
        <w:t xml:space="preserve"> </w:t>
      </w:r>
      <w:r w:rsidRPr="00F0451E">
        <w:rPr>
          <w:rStyle w:val="hps"/>
          <w:rFonts w:ascii="Arial" w:hAnsi="Arial" w:cs="Arial"/>
          <w:i/>
          <w:sz w:val="16"/>
          <w:szCs w:val="16"/>
          <w:lang w:val="en-US"/>
        </w:rPr>
        <w:t>from the sale of</w:t>
      </w:r>
      <w:r w:rsidRPr="00F0451E">
        <w:rPr>
          <w:rFonts w:ascii="Arial" w:hAnsi="Arial" w:cs="Arial"/>
          <w:i/>
          <w:sz w:val="16"/>
          <w:szCs w:val="16"/>
          <w:lang w:val="en-US"/>
        </w:rPr>
        <w:t xml:space="preserve"> </w:t>
      </w:r>
      <w:r w:rsidRPr="00F0451E">
        <w:rPr>
          <w:rStyle w:val="hps"/>
          <w:rFonts w:ascii="Arial" w:hAnsi="Arial" w:cs="Arial"/>
          <w:i/>
          <w:sz w:val="16"/>
          <w:szCs w:val="16"/>
          <w:lang w:val="en-US"/>
        </w:rPr>
        <w:t>goods, products</w:t>
      </w:r>
      <w:r w:rsidRPr="00F0451E">
        <w:rPr>
          <w:rFonts w:ascii="Arial" w:hAnsi="Arial" w:cs="Arial"/>
          <w:i/>
          <w:sz w:val="16"/>
          <w:szCs w:val="16"/>
          <w:lang w:val="en-US"/>
        </w:rPr>
        <w:t xml:space="preserve">, works and </w:t>
      </w:r>
      <w:r w:rsidRPr="00F0451E">
        <w:rPr>
          <w:rStyle w:val="hps"/>
          <w:rFonts w:ascii="Arial" w:hAnsi="Arial" w:cs="Arial"/>
          <w:i/>
          <w:sz w:val="16"/>
          <w:szCs w:val="16"/>
          <w:lang w:val="en-US"/>
        </w:rPr>
        <w:t>services.</w:t>
      </w:r>
      <w:r w:rsidRPr="00F0451E">
        <w:rPr>
          <w:rFonts w:ascii="Arial" w:hAnsi="Arial" w:cs="Arial"/>
          <w:bCs/>
          <w:i/>
          <w:sz w:val="16"/>
          <w:szCs w:val="16"/>
          <w:lang w:val="en-US"/>
        </w:rPr>
        <w:t xml:space="preserve"> </w:t>
      </w:r>
      <w:r w:rsidR="00094AA7" w:rsidRPr="00F0451E">
        <w:rPr>
          <w:rFonts w:ascii="Arial" w:hAnsi="Arial" w:cs="Arial"/>
          <w:bCs/>
          <w:i/>
          <w:sz w:val="16"/>
          <w:szCs w:val="16"/>
          <w:lang w:val="en-US"/>
        </w:rPr>
        <w:br/>
      </w:r>
      <w:r w:rsidRPr="00F0451E">
        <w:rPr>
          <w:rFonts w:ascii="Arial" w:hAnsi="Arial" w:cs="Arial"/>
          <w:bCs/>
          <w:i/>
          <w:sz w:val="16"/>
          <w:szCs w:val="16"/>
          <w:lang w:val="en-US"/>
        </w:rPr>
        <w:t>The turnover of organizations includes revenue</w:t>
      </w:r>
      <w:r w:rsidRPr="00F0451E">
        <w:rPr>
          <w:rStyle w:val="hpsalt-edited"/>
          <w:rFonts w:ascii="Arial" w:hAnsi="Arial" w:cs="Arial"/>
          <w:i/>
          <w:sz w:val="16"/>
          <w:szCs w:val="16"/>
          <w:lang w:val="en-US"/>
        </w:rPr>
        <w:t>s</w:t>
      </w:r>
      <w:r w:rsidRPr="00F0451E">
        <w:rPr>
          <w:rFonts w:ascii="Arial" w:hAnsi="Arial" w:cs="Arial"/>
          <w:bCs/>
          <w:i/>
          <w:sz w:val="16"/>
          <w:szCs w:val="16"/>
          <w:lang w:val="en-US"/>
        </w:rPr>
        <w:t xml:space="preserve"> from the sale of goods, previously purchased for the purposes of resale, </w:t>
      </w:r>
      <w:r w:rsidRPr="00F0451E">
        <w:rPr>
          <w:rStyle w:val="hps"/>
          <w:rFonts w:ascii="Arial" w:hAnsi="Arial" w:cs="Arial"/>
          <w:i/>
          <w:sz w:val="16"/>
          <w:szCs w:val="16"/>
          <w:lang w:val="en-US"/>
        </w:rPr>
        <w:t>less VAT</w:t>
      </w:r>
      <w:r w:rsidRPr="00F0451E">
        <w:rPr>
          <w:rStyle w:val="shorttext"/>
          <w:rFonts w:ascii="Arial" w:hAnsi="Arial" w:cs="Arial"/>
          <w:i/>
          <w:sz w:val="16"/>
          <w:szCs w:val="16"/>
          <w:lang w:val="en-US"/>
        </w:rPr>
        <w:t xml:space="preserve">, excise tax </w:t>
      </w:r>
      <w:r w:rsidRPr="00F0451E">
        <w:rPr>
          <w:rStyle w:val="hps"/>
          <w:rFonts w:ascii="Arial" w:hAnsi="Arial" w:cs="Arial"/>
          <w:i/>
          <w:sz w:val="16"/>
          <w:szCs w:val="16"/>
          <w:lang w:val="en-US"/>
        </w:rPr>
        <w:t>and other</w:t>
      </w:r>
      <w:r w:rsidRPr="00F0451E">
        <w:rPr>
          <w:rStyle w:val="shorttext"/>
          <w:rFonts w:ascii="Arial" w:hAnsi="Arial" w:cs="Arial"/>
          <w:i/>
          <w:sz w:val="16"/>
          <w:szCs w:val="16"/>
          <w:lang w:val="en-US"/>
        </w:rPr>
        <w:t xml:space="preserve"> </w:t>
      </w:r>
      <w:r w:rsidRPr="00F0451E">
        <w:rPr>
          <w:rStyle w:val="hps"/>
          <w:rFonts w:ascii="Arial" w:hAnsi="Arial" w:cs="Arial"/>
          <w:i/>
          <w:sz w:val="16"/>
          <w:szCs w:val="16"/>
          <w:lang w:val="en-US"/>
        </w:rPr>
        <w:t>similar compulsory payments</w:t>
      </w:r>
      <w:r w:rsidRPr="00F0451E">
        <w:rPr>
          <w:rFonts w:ascii="Arial" w:hAnsi="Arial" w:cs="Arial"/>
          <w:bCs/>
          <w:i/>
          <w:sz w:val="16"/>
          <w:szCs w:val="16"/>
          <w:lang w:val="en-US"/>
        </w:rPr>
        <w:t>; revenue</w:t>
      </w:r>
      <w:r w:rsidRPr="00F0451E">
        <w:rPr>
          <w:rFonts w:ascii="Arial" w:hAnsi="Arial" w:cs="Arial"/>
          <w:i/>
          <w:sz w:val="16"/>
          <w:szCs w:val="16"/>
          <w:lang w:val="en-US"/>
        </w:rPr>
        <w:t>s</w:t>
      </w:r>
      <w:r w:rsidRPr="00F0451E">
        <w:rPr>
          <w:rFonts w:ascii="Arial" w:hAnsi="Arial" w:cs="Arial"/>
          <w:bCs/>
          <w:i/>
          <w:sz w:val="16"/>
          <w:szCs w:val="16"/>
          <w:lang w:val="en-US"/>
        </w:rPr>
        <w:t xml:space="preserve"> </w:t>
      </w:r>
      <w:r w:rsidRPr="00F0451E">
        <w:rPr>
          <w:rStyle w:val="hps"/>
          <w:rFonts w:ascii="Arial" w:hAnsi="Arial" w:cs="Arial"/>
          <w:i/>
          <w:sz w:val="16"/>
          <w:szCs w:val="16"/>
          <w:lang w:val="en-US"/>
        </w:rPr>
        <w:t>from the sale</w:t>
      </w:r>
      <w:r w:rsidRPr="00F0451E">
        <w:rPr>
          <w:rFonts w:ascii="Arial" w:hAnsi="Arial" w:cs="Arial"/>
          <w:i/>
          <w:sz w:val="16"/>
          <w:szCs w:val="16"/>
          <w:lang w:val="en-US"/>
        </w:rPr>
        <w:t xml:space="preserve"> </w:t>
      </w:r>
      <w:r w:rsidRPr="00F0451E">
        <w:rPr>
          <w:rStyle w:val="hps"/>
          <w:rFonts w:ascii="Arial" w:hAnsi="Arial" w:cs="Arial"/>
          <w:i/>
          <w:sz w:val="16"/>
          <w:szCs w:val="16"/>
          <w:lang w:val="en-US"/>
        </w:rPr>
        <w:t>of intermediary services</w:t>
      </w:r>
      <w:r w:rsidRPr="00F0451E">
        <w:rPr>
          <w:rFonts w:ascii="Arial" w:hAnsi="Arial" w:cs="Arial"/>
          <w:i/>
          <w:sz w:val="16"/>
          <w:szCs w:val="16"/>
          <w:lang w:val="en-US"/>
        </w:rPr>
        <w:t xml:space="preserve"> </w:t>
      </w:r>
      <w:r w:rsidRPr="00F0451E">
        <w:rPr>
          <w:rStyle w:val="hpsatn"/>
          <w:rFonts w:ascii="Arial" w:hAnsi="Arial" w:cs="Arial"/>
          <w:i/>
          <w:sz w:val="16"/>
          <w:szCs w:val="16"/>
          <w:lang w:val="en-US"/>
        </w:rPr>
        <w:t>(</w:t>
      </w:r>
      <w:r w:rsidRPr="00F0451E">
        <w:rPr>
          <w:rStyle w:val="hps"/>
          <w:rFonts w:ascii="Arial" w:hAnsi="Arial" w:cs="Arial"/>
          <w:i/>
          <w:sz w:val="16"/>
          <w:szCs w:val="16"/>
          <w:lang w:val="en-US"/>
        </w:rPr>
        <w:t>fees of brokers</w:t>
      </w:r>
      <w:r w:rsidRPr="00F0451E">
        <w:rPr>
          <w:rFonts w:ascii="Arial" w:hAnsi="Arial" w:cs="Arial"/>
          <w:i/>
          <w:sz w:val="16"/>
          <w:szCs w:val="16"/>
          <w:lang w:val="en-US"/>
        </w:rPr>
        <w:t xml:space="preserve"> </w:t>
      </w:r>
      <w:r w:rsidRPr="00F0451E">
        <w:rPr>
          <w:rStyle w:val="hpsatn"/>
          <w:rFonts w:ascii="Arial" w:hAnsi="Arial" w:cs="Arial"/>
          <w:i/>
          <w:sz w:val="16"/>
          <w:szCs w:val="16"/>
          <w:lang w:val="en-US"/>
        </w:rPr>
        <w:t>(</w:t>
      </w:r>
      <w:r w:rsidRPr="00F0451E">
        <w:rPr>
          <w:rFonts w:ascii="Arial" w:hAnsi="Arial" w:cs="Arial"/>
          <w:i/>
          <w:sz w:val="16"/>
          <w:szCs w:val="16"/>
          <w:lang w:val="en-US"/>
        </w:rPr>
        <w:t xml:space="preserve">appointees, </w:t>
      </w:r>
      <w:r w:rsidRPr="00F0451E">
        <w:rPr>
          <w:rStyle w:val="hps"/>
          <w:rFonts w:ascii="Arial" w:hAnsi="Arial" w:cs="Arial"/>
          <w:i/>
          <w:sz w:val="16"/>
          <w:szCs w:val="16"/>
          <w:lang w:val="en-US"/>
        </w:rPr>
        <w:t>agents)</w:t>
      </w:r>
      <w:r w:rsidRPr="00F0451E">
        <w:rPr>
          <w:rFonts w:ascii="Arial" w:hAnsi="Arial" w:cs="Arial"/>
          <w:i/>
          <w:sz w:val="16"/>
          <w:szCs w:val="16"/>
          <w:lang w:val="en-US"/>
        </w:rPr>
        <w:t xml:space="preserve"> </w:t>
      </w:r>
      <w:r w:rsidRPr="00F0451E">
        <w:rPr>
          <w:rStyle w:val="hps"/>
          <w:rFonts w:ascii="Arial" w:hAnsi="Arial" w:cs="Arial"/>
          <w:i/>
          <w:sz w:val="16"/>
          <w:szCs w:val="16"/>
          <w:lang w:val="en-US"/>
        </w:rPr>
        <w:t>less VAT</w:t>
      </w:r>
      <w:r w:rsidRPr="00F0451E">
        <w:rPr>
          <w:rFonts w:ascii="Arial" w:hAnsi="Arial" w:cs="Arial"/>
          <w:bCs/>
          <w:i/>
          <w:sz w:val="16"/>
          <w:szCs w:val="16"/>
          <w:lang w:val="en-US"/>
        </w:rPr>
        <w:t xml:space="preserve">); </w:t>
      </w:r>
      <w:r w:rsidRPr="00F0451E">
        <w:rPr>
          <w:rStyle w:val="hps"/>
          <w:rFonts w:ascii="Arial" w:hAnsi="Arial" w:cs="Arial"/>
          <w:i/>
          <w:sz w:val="16"/>
          <w:szCs w:val="16"/>
          <w:lang w:val="en-US"/>
        </w:rPr>
        <w:t>cost of</w:t>
      </w:r>
      <w:r w:rsidRPr="00F0451E">
        <w:rPr>
          <w:rFonts w:ascii="Arial" w:hAnsi="Arial" w:cs="Arial"/>
          <w:i/>
          <w:sz w:val="16"/>
          <w:szCs w:val="16"/>
          <w:lang w:val="en-US"/>
        </w:rPr>
        <w:t xml:space="preserve"> own produced </w:t>
      </w:r>
      <w:r w:rsidRPr="00F0451E">
        <w:rPr>
          <w:rStyle w:val="hps"/>
          <w:rFonts w:ascii="Arial" w:hAnsi="Arial" w:cs="Arial"/>
          <w:i/>
          <w:sz w:val="16"/>
          <w:szCs w:val="16"/>
          <w:lang w:val="en-US"/>
        </w:rPr>
        <w:t>goods</w:t>
      </w:r>
      <w:r w:rsidRPr="00F0451E">
        <w:rPr>
          <w:rFonts w:ascii="Arial" w:hAnsi="Arial" w:cs="Arial"/>
          <w:i/>
          <w:sz w:val="16"/>
          <w:szCs w:val="16"/>
          <w:lang w:val="en-US"/>
        </w:rPr>
        <w:t xml:space="preserve">, </w:t>
      </w:r>
      <w:r w:rsidRPr="00F0451E">
        <w:rPr>
          <w:rStyle w:val="hps"/>
          <w:rFonts w:ascii="Arial" w:hAnsi="Arial" w:cs="Arial"/>
          <w:i/>
          <w:sz w:val="16"/>
          <w:szCs w:val="16"/>
          <w:lang w:val="en-US"/>
        </w:rPr>
        <w:t>shipped</w:t>
      </w:r>
      <w:r w:rsidRPr="00F0451E">
        <w:rPr>
          <w:rFonts w:ascii="Arial" w:hAnsi="Arial" w:cs="Arial"/>
          <w:i/>
          <w:sz w:val="16"/>
          <w:szCs w:val="16"/>
          <w:lang w:val="en-US"/>
        </w:rPr>
        <w:t xml:space="preserve"> </w:t>
      </w:r>
      <w:r w:rsidRPr="00F0451E">
        <w:rPr>
          <w:rStyle w:val="hpsatn"/>
          <w:rFonts w:ascii="Arial" w:hAnsi="Arial" w:cs="Arial"/>
          <w:i/>
          <w:sz w:val="16"/>
          <w:szCs w:val="16"/>
          <w:lang w:val="en-US"/>
        </w:rPr>
        <w:t>(</w:t>
      </w:r>
      <w:r w:rsidRPr="00F0451E">
        <w:rPr>
          <w:rFonts w:ascii="Arial" w:hAnsi="Arial" w:cs="Arial"/>
          <w:i/>
          <w:sz w:val="16"/>
          <w:szCs w:val="16"/>
          <w:lang w:val="en-US"/>
        </w:rPr>
        <w:t xml:space="preserve">transferred) </w:t>
      </w:r>
      <w:r w:rsidRPr="00F0451E">
        <w:rPr>
          <w:rStyle w:val="hps"/>
          <w:rFonts w:ascii="Arial" w:hAnsi="Arial" w:cs="Arial"/>
          <w:i/>
          <w:sz w:val="16"/>
          <w:szCs w:val="16"/>
          <w:lang w:val="en-US"/>
        </w:rPr>
        <w:t>to other legal</w:t>
      </w:r>
      <w:r w:rsidRPr="00F0451E">
        <w:rPr>
          <w:rFonts w:ascii="Arial" w:hAnsi="Arial" w:cs="Arial"/>
          <w:i/>
          <w:sz w:val="16"/>
          <w:szCs w:val="16"/>
          <w:lang w:val="en-US"/>
        </w:rPr>
        <w:t xml:space="preserve"> </w:t>
      </w:r>
      <w:r w:rsidRPr="00F0451E">
        <w:rPr>
          <w:rStyle w:val="hps"/>
          <w:rFonts w:ascii="Arial" w:hAnsi="Arial" w:cs="Arial"/>
          <w:i/>
          <w:sz w:val="16"/>
          <w:szCs w:val="16"/>
          <w:lang w:val="en-US"/>
        </w:rPr>
        <w:t>entities and individual entrepreneurs</w:t>
      </w:r>
      <w:r w:rsidRPr="00F0451E">
        <w:rPr>
          <w:rFonts w:ascii="Arial" w:hAnsi="Arial" w:cs="Arial"/>
          <w:bCs/>
          <w:i/>
          <w:sz w:val="16"/>
          <w:szCs w:val="16"/>
          <w:lang w:val="en-US"/>
        </w:rPr>
        <w:t>; revenue</w:t>
      </w:r>
      <w:r w:rsidRPr="00F0451E">
        <w:rPr>
          <w:rFonts w:ascii="Arial" w:hAnsi="Arial" w:cs="Arial"/>
          <w:i/>
          <w:sz w:val="16"/>
          <w:szCs w:val="16"/>
          <w:lang w:val="en-US"/>
        </w:rPr>
        <w:t>s</w:t>
      </w:r>
      <w:r w:rsidRPr="00F0451E">
        <w:rPr>
          <w:rFonts w:ascii="Arial" w:hAnsi="Arial" w:cs="Arial"/>
          <w:bCs/>
          <w:i/>
          <w:sz w:val="16"/>
          <w:szCs w:val="16"/>
          <w:lang w:val="en-US"/>
        </w:rPr>
        <w:t xml:space="preserve"> </w:t>
      </w:r>
      <w:r w:rsidRPr="00F0451E">
        <w:rPr>
          <w:rStyle w:val="hps"/>
          <w:rFonts w:ascii="Arial" w:hAnsi="Arial" w:cs="Arial"/>
          <w:i/>
          <w:sz w:val="16"/>
          <w:szCs w:val="16"/>
          <w:lang w:val="en-US"/>
        </w:rPr>
        <w:t>from other activities</w:t>
      </w:r>
      <w:r w:rsidRPr="00F0451E">
        <w:rPr>
          <w:rFonts w:ascii="Arial" w:hAnsi="Arial" w:cs="Arial"/>
          <w:i/>
          <w:sz w:val="16"/>
          <w:szCs w:val="16"/>
          <w:lang w:val="en-US"/>
        </w:rPr>
        <w:t xml:space="preserve"> </w:t>
      </w:r>
      <w:r w:rsidRPr="00F0451E">
        <w:rPr>
          <w:rStyle w:val="hps"/>
          <w:rFonts w:ascii="Arial" w:hAnsi="Arial" w:cs="Arial"/>
          <w:i/>
          <w:sz w:val="16"/>
          <w:szCs w:val="16"/>
          <w:lang w:val="en-US"/>
        </w:rPr>
        <w:t>(income</w:t>
      </w:r>
      <w:r w:rsidRPr="00F0451E">
        <w:rPr>
          <w:rFonts w:ascii="Arial" w:hAnsi="Arial" w:cs="Arial"/>
          <w:i/>
          <w:sz w:val="16"/>
          <w:szCs w:val="16"/>
          <w:lang w:val="en-US"/>
        </w:rPr>
        <w:t xml:space="preserve"> </w:t>
      </w:r>
      <w:r w:rsidRPr="00F0451E">
        <w:rPr>
          <w:rStyle w:val="hps"/>
          <w:rFonts w:ascii="Arial" w:hAnsi="Arial" w:cs="Arial"/>
          <w:i/>
          <w:sz w:val="16"/>
          <w:szCs w:val="16"/>
          <w:lang w:val="en-US"/>
        </w:rPr>
        <w:t>from the lease of buildings</w:t>
      </w:r>
      <w:r w:rsidRPr="00F0451E">
        <w:rPr>
          <w:rFonts w:ascii="Arial" w:hAnsi="Arial" w:cs="Arial"/>
          <w:i/>
          <w:sz w:val="16"/>
          <w:szCs w:val="16"/>
          <w:lang w:val="en-US"/>
        </w:rPr>
        <w:t xml:space="preserve">, warehouses </w:t>
      </w:r>
      <w:r w:rsidRPr="00F0451E">
        <w:rPr>
          <w:rStyle w:val="hps"/>
          <w:rFonts w:ascii="Arial" w:hAnsi="Arial" w:cs="Arial"/>
          <w:i/>
          <w:sz w:val="16"/>
          <w:szCs w:val="16"/>
          <w:lang w:val="en-US"/>
        </w:rPr>
        <w:t>and</w:t>
      </w:r>
      <w:r w:rsidRPr="00F0451E">
        <w:rPr>
          <w:rFonts w:ascii="Arial" w:hAnsi="Arial" w:cs="Arial"/>
          <w:i/>
          <w:sz w:val="16"/>
          <w:szCs w:val="16"/>
          <w:lang w:val="en-US"/>
        </w:rPr>
        <w:t xml:space="preserve"> </w:t>
      </w:r>
      <w:r w:rsidRPr="00F0451E">
        <w:rPr>
          <w:rStyle w:val="hps"/>
          <w:rFonts w:ascii="Arial" w:hAnsi="Arial" w:cs="Arial"/>
          <w:i/>
          <w:sz w:val="16"/>
          <w:szCs w:val="16"/>
          <w:lang w:val="en-US"/>
        </w:rPr>
        <w:t>retail space</w:t>
      </w:r>
      <w:r w:rsidRPr="00F0451E">
        <w:rPr>
          <w:rFonts w:ascii="Arial" w:hAnsi="Arial" w:cs="Arial"/>
          <w:i/>
          <w:sz w:val="16"/>
          <w:szCs w:val="16"/>
          <w:lang w:val="en-US"/>
        </w:rPr>
        <w:t xml:space="preserve">, vehicles and </w:t>
      </w:r>
      <w:r w:rsidRPr="00F0451E">
        <w:rPr>
          <w:rStyle w:val="hps"/>
          <w:rFonts w:ascii="Arial" w:hAnsi="Arial" w:cs="Arial"/>
          <w:i/>
          <w:sz w:val="16"/>
          <w:szCs w:val="16"/>
          <w:lang w:val="en-US"/>
        </w:rPr>
        <w:t>equipment, etc.</w:t>
      </w:r>
      <w:r w:rsidRPr="00F0451E">
        <w:rPr>
          <w:rFonts w:ascii="Arial" w:hAnsi="Arial" w:cs="Arial"/>
          <w:i/>
          <w:sz w:val="16"/>
          <w:szCs w:val="16"/>
          <w:lang w:val="en-US"/>
        </w:rPr>
        <w:t>).</w:t>
      </w:r>
    </w:p>
    <w:p w14:paraId="72879BC9" w14:textId="5D1FDF87" w:rsidR="00AC2505" w:rsidRPr="00F0451E" w:rsidRDefault="00AC2505" w:rsidP="00465612">
      <w:pPr>
        <w:pStyle w:val="afe"/>
        <w:spacing w:line="260" w:lineRule="exact"/>
        <w:ind w:firstLine="284"/>
        <w:jc w:val="both"/>
        <w:rPr>
          <w:lang w:val="en-US"/>
        </w:rPr>
      </w:pPr>
      <w:proofErr w:type="gramStart"/>
      <w:r w:rsidRPr="00F0451E">
        <w:rPr>
          <w:b/>
          <w:i/>
          <w:sz w:val="16"/>
          <w:szCs w:val="16"/>
          <w:lang w:val="en-US"/>
        </w:rPr>
        <w:t xml:space="preserve">Tables </w:t>
      </w:r>
      <w:r w:rsidR="008B752D" w:rsidRPr="00F0451E">
        <w:rPr>
          <w:b/>
          <w:i/>
          <w:sz w:val="16"/>
          <w:szCs w:val="16"/>
          <w:lang w:val="en-US"/>
        </w:rPr>
        <w:t>19.</w:t>
      </w:r>
      <w:r w:rsidRPr="00F0451E">
        <w:rPr>
          <w:b/>
          <w:i/>
          <w:sz w:val="16"/>
          <w:szCs w:val="16"/>
          <w:lang w:val="en-US"/>
        </w:rPr>
        <w:t>7</w:t>
      </w:r>
      <w:r w:rsidR="00094AA7" w:rsidRPr="00F0451E">
        <w:rPr>
          <w:b/>
          <w:i/>
          <w:sz w:val="16"/>
          <w:szCs w:val="16"/>
          <w:lang w:val="en-US"/>
        </w:rPr>
        <w:t> </w:t>
      </w:r>
      <w:r w:rsidRPr="00F0451E">
        <w:rPr>
          <w:b/>
          <w:i/>
          <w:sz w:val="16"/>
          <w:szCs w:val="16"/>
          <w:lang w:val="en-US"/>
        </w:rPr>
        <w:t>–</w:t>
      </w:r>
      <w:r w:rsidR="00094AA7" w:rsidRPr="00F0451E">
        <w:rPr>
          <w:b/>
          <w:i/>
          <w:sz w:val="16"/>
          <w:szCs w:val="16"/>
          <w:lang w:val="en-US"/>
        </w:rPr>
        <w:t> </w:t>
      </w:r>
      <w:r w:rsidR="008B752D" w:rsidRPr="00F0451E">
        <w:rPr>
          <w:b/>
          <w:i/>
          <w:sz w:val="16"/>
          <w:szCs w:val="16"/>
          <w:lang w:val="en-US"/>
        </w:rPr>
        <w:t>19.</w:t>
      </w:r>
      <w:r w:rsidRPr="00F0451E">
        <w:rPr>
          <w:b/>
          <w:i/>
          <w:sz w:val="16"/>
          <w:szCs w:val="16"/>
          <w:lang w:val="en-US"/>
        </w:rPr>
        <w:t xml:space="preserve">10, </w:t>
      </w:r>
      <w:r w:rsidR="00E932DE" w:rsidRPr="00F0451E">
        <w:rPr>
          <w:b/>
          <w:i/>
          <w:sz w:val="16"/>
          <w:szCs w:val="16"/>
          <w:lang w:val="en-US"/>
        </w:rPr>
        <w:t xml:space="preserve">19.13, </w:t>
      </w:r>
      <w:r w:rsidR="008B752D" w:rsidRPr="00F0451E">
        <w:rPr>
          <w:b/>
          <w:i/>
          <w:sz w:val="16"/>
          <w:szCs w:val="16"/>
          <w:lang w:val="en-US"/>
        </w:rPr>
        <w:t>19.</w:t>
      </w:r>
      <w:r w:rsidRPr="00F0451E">
        <w:rPr>
          <w:b/>
          <w:i/>
          <w:sz w:val="16"/>
          <w:szCs w:val="16"/>
          <w:lang w:val="en-US"/>
        </w:rPr>
        <w:t>1</w:t>
      </w:r>
      <w:r w:rsidR="00E932DE" w:rsidRPr="00F0451E">
        <w:rPr>
          <w:b/>
          <w:i/>
          <w:sz w:val="16"/>
          <w:szCs w:val="16"/>
          <w:lang w:val="en-US"/>
        </w:rPr>
        <w:t>7</w:t>
      </w:r>
      <w:r w:rsidRPr="00F0451E">
        <w:rPr>
          <w:b/>
          <w:i/>
          <w:sz w:val="16"/>
          <w:szCs w:val="16"/>
          <w:lang w:val="en-US"/>
        </w:rPr>
        <w:t>.</w:t>
      </w:r>
      <w:proofErr w:type="gramEnd"/>
      <w:r w:rsidRPr="00F0451E">
        <w:rPr>
          <w:i/>
          <w:sz w:val="16"/>
          <w:szCs w:val="16"/>
          <w:lang w:val="en-US"/>
        </w:rPr>
        <w:t xml:space="preserve"> </w:t>
      </w:r>
      <w:r w:rsidRPr="00F0451E">
        <w:rPr>
          <w:b/>
          <w:bCs/>
          <w:i/>
          <w:sz w:val="16"/>
          <w:szCs w:val="16"/>
          <w:lang w:val="en-US"/>
        </w:rPr>
        <w:t>Retail turnover</w:t>
      </w:r>
      <w:r w:rsidRPr="00F0451E">
        <w:rPr>
          <w:i/>
          <w:sz w:val="16"/>
          <w:szCs w:val="16"/>
          <w:lang w:val="en-US"/>
        </w:rPr>
        <w:t xml:space="preserve"> is revenue from the sale of goods to population for their own consumption or for use </w:t>
      </w:r>
      <w:r w:rsidR="00094AA7" w:rsidRPr="00F0451E">
        <w:rPr>
          <w:i/>
          <w:sz w:val="16"/>
          <w:szCs w:val="16"/>
          <w:lang w:val="en-US"/>
        </w:rPr>
        <w:br/>
      </w:r>
      <w:r w:rsidRPr="00F0451E">
        <w:rPr>
          <w:i/>
          <w:sz w:val="16"/>
          <w:szCs w:val="16"/>
          <w:lang w:val="en-US"/>
        </w:rPr>
        <w:t>in households, paid by cash, credit cards, bank pay checks,</w:t>
      </w:r>
      <w:r w:rsidRPr="00F0451E">
        <w:rPr>
          <w:rStyle w:val="hps"/>
          <w:i/>
          <w:sz w:val="16"/>
          <w:szCs w:val="16"/>
          <w:lang w:val="en-US"/>
        </w:rPr>
        <w:t xml:space="preserve"> transfers</w:t>
      </w:r>
      <w:r w:rsidRPr="00F0451E">
        <w:rPr>
          <w:i/>
          <w:sz w:val="16"/>
          <w:szCs w:val="16"/>
          <w:lang w:val="en-US"/>
        </w:rPr>
        <w:t xml:space="preserve"> </w:t>
      </w:r>
      <w:r w:rsidRPr="00F0451E">
        <w:rPr>
          <w:rStyle w:val="hps"/>
          <w:i/>
          <w:sz w:val="16"/>
          <w:szCs w:val="16"/>
          <w:lang w:val="en-US"/>
        </w:rPr>
        <w:t>from depositors’ accounts,</w:t>
      </w:r>
      <w:r w:rsidRPr="00F0451E">
        <w:rPr>
          <w:i/>
          <w:sz w:val="16"/>
          <w:szCs w:val="16"/>
          <w:lang w:val="en-US"/>
        </w:rPr>
        <w:t xml:space="preserve"> under </w:t>
      </w:r>
      <w:r w:rsidRPr="00F0451E">
        <w:rPr>
          <w:rStyle w:val="hps"/>
          <w:i/>
          <w:sz w:val="16"/>
          <w:szCs w:val="16"/>
          <w:lang w:val="en-US"/>
        </w:rPr>
        <w:t>a private person’ order without opening an account,</w:t>
      </w:r>
      <w:r w:rsidRPr="00F0451E">
        <w:rPr>
          <w:i/>
          <w:sz w:val="16"/>
          <w:szCs w:val="16"/>
          <w:lang w:val="en-US"/>
        </w:rPr>
        <w:t xml:space="preserve"> by payment cards (electronic money). </w:t>
      </w:r>
    </w:p>
    <w:p w14:paraId="57704FCD" w14:textId="77777777" w:rsidR="00AC2505" w:rsidRPr="00F0451E" w:rsidRDefault="00AC2505" w:rsidP="00465612">
      <w:pPr>
        <w:pStyle w:val="afe"/>
        <w:spacing w:line="260" w:lineRule="exact"/>
        <w:ind w:firstLine="284"/>
        <w:jc w:val="both"/>
        <w:rPr>
          <w:lang w:val="en-US"/>
        </w:rPr>
      </w:pPr>
      <w:r w:rsidRPr="00F0451E">
        <w:rPr>
          <w:i/>
          <w:sz w:val="16"/>
          <w:szCs w:val="16"/>
          <w:lang w:val="en-US"/>
        </w:rPr>
        <w:t xml:space="preserve">Value of goods sold to certain categories of population with discount or fully paid by social security agencies is fully included in the retail turnover. Retail turnover excludes the cost of goods, sold through retail trade network to legal entities (as well as social security agencies, special customers etc.) and individual entrepreneurs, and </w:t>
      </w:r>
      <w:proofErr w:type="gramStart"/>
      <w:r w:rsidRPr="00F0451E">
        <w:rPr>
          <w:i/>
          <w:sz w:val="16"/>
          <w:szCs w:val="16"/>
          <w:lang w:val="en-US"/>
        </w:rPr>
        <w:t>also  the</w:t>
      </w:r>
      <w:proofErr w:type="gramEnd"/>
      <w:r w:rsidRPr="00F0451E">
        <w:rPr>
          <w:i/>
          <w:sz w:val="16"/>
          <w:szCs w:val="16"/>
          <w:lang w:val="en-US"/>
        </w:rPr>
        <w:t xml:space="preserve"> turnover of catering.</w:t>
      </w:r>
    </w:p>
    <w:p w14:paraId="0AB246F7" w14:textId="77777777" w:rsidR="00AC2505" w:rsidRPr="00F0451E" w:rsidRDefault="00AC2505" w:rsidP="00465612">
      <w:pPr>
        <w:pStyle w:val="afe"/>
        <w:spacing w:line="260" w:lineRule="exact"/>
        <w:ind w:firstLine="284"/>
        <w:jc w:val="both"/>
        <w:rPr>
          <w:i/>
          <w:sz w:val="16"/>
          <w:szCs w:val="16"/>
          <w:lang w:val="en-US"/>
        </w:rPr>
      </w:pPr>
      <w:r w:rsidRPr="00F0451E">
        <w:rPr>
          <w:i/>
          <w:sz w:val="16"/>
          <w:szCs w:val="16"/>
          <w:lang w:val="en-US"/>
        </w:rPr>
        <w:t>Retail turnover is developed according to full-scale federal statistical observation of organizations not related to small businesses, which is carried out with a monthly periodicity, quarterly sample surveys of small retail enterprises (excluding microenterprises) and retail markets and fairs, as well as annual sample surveys of individual entrepreneurs and microenterprises with the distribution of obtained data to the general universe of observation units.</w:t>
      </w:r>
    </w:p>
    <w:p w14:paraId="74591CE3" w14:textId="77777777" w:rsidR="00AC2505" w:rsidRPr="00F0451E" w:rsidRDefault="00AC2505" w:rsidP="00465612">
      <w:pPr>
        <w:pStyle w:val="afe"/>
        <w:spacing w:line="260" w:lineRule="exact"/>
        <w:ind w:firstLine="284"/>
        <w:jc w:val="both"/>
        <w:rPr>
          <w:lang w:val="en-US"/>
        </w:rPr>
      </w:pPr>
      <w:r w:rsidRPr="00F0451E">
        <w:rPr>
          <w:i/>
          <w:sz w:val="16"/>
          <w:szCs w:val="16"/>
          <w:lang w:val="en-US"/>
        </w:rPr>
        <w:t xml:space="preserve">Retail turnover includes data on organizations for which this activity is the main one, and on organizations of other type of activity that sell goods to the population through their own trading establishments. Retail turnover also includes the cost of goods sold </w:t>
      </w:r>
      <w:r w:rsidRPr="00F0451E">
        <w:rPr>
          <w:i/>
          <w:sz w:val="16"/>
          <w:szCs w:val="16"/>
          <w:lang w:val="en-US"/>
        </w:rPr>
        <w:br/>
        <w:t>to population by individual entrepreneurs and private persons at retail markets and fairs.</w:t>
      </w:r>
    </w:p>
    <w:p w14:paraId="19B62249" w14:textId="77777777" w:rsidR="00AC2505" w:rsidRPr="00F0451E" w:rsidRDefault="00AC2505" w:rsidP="00465612">
      <w:pPr>
        <w:spacing w:line="260" w:lineRule="exact"/>
        <w:ind w:firstLine="284"/>
        <w:jc w:val="both"/>
        <w:rPr>
          <w:lang w:val="en-US"/>
        </w:rPr>
      </w:pPr>
      <w:r w:rsidRPr="00F0451E">
        <w:rPr>
          <w:rFonts w:ascii="Arial" w:hAnsi="Arial" w:cs="Arial"/>
          <w:i/>
          <w:sz w:val="16"/>
          <w:szCs w:val="16"/>
          <w:lang w:val="en-US"/>
        </w:rPr>
        <w:t>Retail turnover is shown at current sale prices, which include trade margin, value added tax and other compulsory payments.</w:t>
      </w:r>
    </w:p>
    <w:p w14:paraId="7B4DFAB2" w14:textId="61155536" w:rsidR="00AC2505" w:rsidRPr="00F0451E" w:rsidRDefault="00AC2505" w:rsidP="00465612">
      <w:pPr>
        <w:pStyle w:val="afe"/>
        <w:spacing w:line="260" w:lineRule="exact"/>
        <w:ind w:firstLine="284"/>
        <w:jc w:val="both"/>
        <w:rPr>
          <w:lang w:val="en-US"/>
        </w:rPr>
      </w:pPr>
      <w:r w:rsidRPr="00F0451E">
        <w:rPr>
          <w:rStyle w:val="hps"/>
          <w:i/>
          <w:sz w:val="16"/>
          <w:szCs w:val="16"/>
          <w:lang w:val="en-US"/>
        </w:rPr>
        <w:t xml:space="preserve">Before 2010, data on the retail turnover in food products, which, in addition to the cost of food products sold to the population, includes the cost of alcoholic beverages. Since 2010, data has been provided on the retail turnover in food products, including beverages, </w:t>
      </w:r>
      <w:r w:rsidR="00FB63AF" w:rsidRPr="00FB63AF">
        <w:rPr>
          <w:rStyle w:val="hps"/>
          <w:i/>
          <w:sz w:val="16"/>
          <w:szCs w:val="16"/>
          <w:lang w:val="en-US"/>
        </w:rPr>
        <w:br/>
      </w:r>
      <w:r w:rsidRPr="00F0451E">
        <w:rPr>
          <w:rStyle w:val="hps"/>
          <w:i/>
          <w:sz w:val="16"/>
          <w:szCs w:val="16"/>
          <w:lang w:val="en-US"/>
        </w:rPr>
        <w:t>and tobacco products.</w:t>
      </w:r>
    </w:p>
    <w:p w14:paraId="799776FF" w14:textId="7F0EDF99" w:rsidR="00AC2505" w:rsidRPr="00F0451E" w:rsidRDefault="00AC2505" w:rsidP="00465612">
      <w:pPr>
        <w:spacing w:line="260" w:lineRule="exact"/>
        <w:ind w:firstLine="284"/>
        <w:jc w:val="both"/>
        <w:rPr>
          <w:lang w:val="en-US"/>
        </w:rPr>
      </w:pPr>
      <w:proofErr w:type="gramStart"/>
      <w:r w:rsidRPr="00F0451E">
        <w:rPr>
          <w:rFonts w:ascii="Arial" w:hAnsi="Arial" w:cs="Arial"/>
          <w:b/>
          <w:i/>
          <w:sz w:val="16"/>
          <w:szCs w:val="16"/>
          <w:lang w:val="en-US"/>
        </w:rPr>
        <w:t xml:space="preserve">Tables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7,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8,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9,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14, </w:t>
      </w:r>
      <w:r w:rsidR="008B752D" w:rsidRPr="00F0451E">
        <w:rPr>
          <w:rFonts w:ascii="Arial" w:hAnsi="Arial" w:cs="Arial"/>
          <w:b/>
          <w:i/>
          <w:sz w:val="16"/>
          <w:szCs w:val="16"/>
          <w:lang w:val="en-US"/>
        </w:rPr>
        <w:t>19.</w:t>
      </w:r>
      <w:r w:rsidRPr="00F0451E">
        <w:rPr>
          <w:rFonts w:ascii="Arial" w:hAnsi="Arial" w:cs="Arial"/>
          <w:b/>
          <w:i/>
          <w:sz w:val="16"/>
          <w:szCs w:val="16"/>
          <w:lang w:val="en-US"/>
        </w:rPr>
        <w:t>1</w:t>
      </w:r>
      <w:r w:rsidR="00F62C9E" w:rsidRPr="00F0451E">
        <w:rPr>
          <w:rFonts w:ascii="Arial" w:hAnsi="Arial" w:cs="Arial"/>
          <w:b/>
          <w:i/>
          <w:sz w:val="16"/>
          <w:szCs w:val="16"/>
          <w:lang w:val="en-US"/>
        </w:rPr>
        <w:t>8,</w:t>
      </w:r>
      <w:r w:rsidRPr="00F0451E">
        <w:rPr>
          <w:rFonts w:ascii="Arial" w:hAnsi="Arial" w:cs="Arial"/>
          <w:b/>
          <w:i/>
          <w:sz w:val="16"/>
          <w:szCs w:val="16"/>
          <w:lang w:val="en-US"/>
        </w:rPr>
        <w:t xml:space="preserve"> </w:t>
      </w:r>
      <w:r w:rsidR="008B752D" w:rsidRPr="00F0451E">
        <w:rPr>
          <w:rFonts w:ascii="Arial" w:hAnsi="Arial" w:cs="Arial"/>
          <w:b/>
          <w:i/>
          <w:sz w:val="16"/>
          <w:szCs w:val="16"/>
          <w:lang w:val="en-US"/>
        </w:rPr>
        <w:t>19.</w:t>
      </w:r>
      <w:r w:rsidRPr="00F0451E">
        <w:rPr>
          <w:rFonts w:ascii="Arial" w:hAnsi="Arial" w:cs="Arial"/>
          <w:b/>
          <w:i/>
          <w:sz w:val="16"/>
          <w:szCs w:val="16"/>
          <w:lang w:val="en-US"/>
        </w:rPr>
        <w:t>1</w:t>
      </w:r>
      <w:r w:rsidR="00F62C9E" w:rsidRPr="00F0451E">
        <w:rPr>
          <w:rFonts w:ascii="Arial" w:hAnsi="Arial" w:cs="Arial"/>
          <w:b/>
          <w:i/>
          <w:sz w:val="16"/>
          <w:szCs w:val="16"/>
          <w:lang w:val="en-US"/>
        </w:rPr>
        <w:t>9</w:t>
      </w:r>
      <w:r w:rsidRPr="00F0451E">
        <w:rPr>
          <w:rFonts w:ascii="Arial" w:hAnsi="Arial" w:cs="Arial"/>
          <w:b/>
          <w:i/>
          <w:sz w:val="16"/>
          <w:szCs w:val="16"/>
          <w:lang w:val="en-US"/>
        </w:rPr>
        <w:t>.</w:t>
      </w:r>
      <w:proofErr w:type="gramEnd"/>
      <w:r w:rsidRPr="00F0451E">
        <w:rPr>
          <w:rFonts w:ascii="Arial" w:hAnsi="Arial" w:cs="Arial"/>
          <w:i/>
          <w:sz w:val="16"/>
          <w:szCs w:val="16"/>
          <w:lang w:val="en-US"/>
        </w:rPr>
        <w:t xml:space="preserve"> </w:t>
      </w:r>
      <w:r w:rsidRPr="00F0451E">
        <w:rPr>
          <w:rStyle w:val="hps"/>
          <w:rFonts w:ascii="Arial" w:hAnsi="Arial" w:cs="Arial"/>
          <w:b/>
          <w:i/>
          <w:sz w:val="16"/>
          <w:szCs w:val="16"/>
          <w:lang w:val="en-US"/>
        </w:rPr>
        <w:t>Volume index</w:t>
      </w:r>
      <w:r w:rsidRPr="00F0451E">
        <w:rPr>
          <w:rFonts w:ascii="Arial" w:hAnsi="Arial" w:cs="Arial"/>
          <w:b/>
          <w:i/>
          <w:sz w:val="16"/>
          <w:szCs w:val="16"/>
          <w:lang w:val="en-US"/>
        </w:rPr>
        <w:t xml:space="preserve"> </w:t>
      </w:r>
      <w:r w:rsidRPr="00F0451E">
        <w:rPr>
          <w:rStyle w:val="hps"/>
          <w:rFonts w:ascii="Arial" w:hAnsi="Arial" w:cs="Arial"/>
          <w:b/>
          <w:i/>
          <w:sz w:val="16"/>
          <w:szCs w:val="16"/>
          <w:lang w:val="en-US"/>
        </w:rPr>
        <w:t>of retail turnover</w:t>
      </w:r>
      <w:r w:rsidRPr="00F0451E">
        <w:rPr>
          <w:rStyle w:val="hps"/>
          <w:i/>
          <w:sz w:val="16"/>
          <w:szCs w:val="16"/>
          <w:lang w:val="en-US"/>
        </w:rPr>
        <w:t xml:space="preserve"> </w:t>
      </w:r>
      <w:r w:rsidRPr="00F0451E">
        <w:rPr>
          <w:rStyle w:val="hps"/>
          <w:rFonts w:ascii="Arial" w:hAnsi="Arial" w:cs="Arial"/>
          <w:i/>
          <w:sz w:val="16"/>
          <w:szCs w:val="16"/>
          <w:lang w:val="en-US"/>
        </w:rPr>
        <w:t xml:space="preserve">is a relative indicator characterizing the change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 xml:space="preserve">in the volume of sales of commodity amount (quantitative factor of turnover) in the current period compared to the base period. Individual indices reflect the change in the sales volume of one product, the general (aggregated) index of the physical volume of turnover </w:t>
      </w:r>
      <w:r w:rsidR="00FB63AF" w:rsidRPr="00FB63AF">
        <w:rPr>
          <w:rStyle w:val="hps"/>
          <w:rFonts w:ascii="Arial" w:hAnsi="Arial" w:cs="Arial"/>
          <w:i/>
          <w:sz w:val="16"/>
          <w:szCs w:val="16"/>
          <w:lang w:val="en-US"/>
        </w:rPr>
        <w:br/>
      </w:r>
      <w:r w:rsidRPr="00F0451E">
        <w:rPr>
          <w:rStyle w:val="hps"/>
          <w:rFonts w:ascii="Arial" w:hAnsi="Arial" w:cs="Arial"/>
          <w:i/>
          <w:sz w:val="16"/>
          <w:szCs w:val="16"/>
          <w:lang w:val="en-US"/>
        </w:rPr>
        <w:t xml:space="preserve">characterizes the cumulative changes in the amount of goods. This index shows how the turnover has changed as a result of changes only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in its physical volume while excluding the influence of price fluctuations</w:t>
      </w:r>
      <w:r w:rsidRPr="00F0451E">
        <w:rPr>
          <w:rFonts w:ascii="Arial" w:hAnsi="Arial" w:cs="Arial"/>
          <w:i/>
          <w:sz w:val="16"/>
          <w:szCs w:val="16"/>
          <w:lang w:val="en-US"/>
        </w:rPr>
        <w:t>.</w:t>
      </w:r>
    </w:p>
    <w:p w14:paraId="42BD0A0D" w14:textId="44A63866" w:rsidR="00010EE6" w:rsidRPr="00F0451E" w:rsidRDefault="00010EE6" w:rsidP="00465612">
      <w:pPr>
        <w:spacing w:line="260" w:lineRule="exact"/>
        <w:ind w:firstLine="284"/>
        <w:jc w:val="both"/>
        <w:rPr>
          <w:lang w:val="en-US"/>
        </w:rPr>
      </w:pPr>
      <w:proofErr w:type="gramStart"/>
      <w:r w:rsidRPr="00F0451E">
        <w:rPr>
          <w:rFonts w:ascii="Arial" w:hAnsi="Arial" w:cs="Arial"/>
          <w:b/>
          <w:i/>
          <w:sz w:val="16"/>
          <w:szCs w:val="16"/>
          <w:lang w:val="en-US"/>
        </w:rPr>
        <w:t xml:space="preserve">Table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F0451E">
        <w:rPr>
          <w:rFonts w:ascii="Arial" w:hAnsi="Arial" w:cs="Arial"/>
          <w:b/>
          <w:i/>
          <w:sz w:val="16"/>
          <w:szCs w:val="16"/>
          <w:lang w:val="en-US"/>
        </w:rPr>
        <w:t>0</w:t>
      </w:r>
      <w:r w:rsidRPr="00F0451E">
        <w:rPr>
          <w:rFonts w:ascii="Arial" w:hAnsi="Arial" w:cs="Arial"/>
          <w:b/>
          <w:i/>
          <w:sz w:val="16"/>
          <w:szCs w:val="16"/>
          <w:lang w:val="en-US"/>
        </w:rPr>
        <w:t>.</w:t>
      </w:r>
      <w:proofErr w:type="gramEnd"/>
      <w:r w:rsidRPr="00F0451E">
        <w:rPr>
          <w:rFonts w:ascii="Arial" w:hAnsi="Arial" w:cs="Arial"/>
          <w:b/>
          <w:i/>
          <w:sz w:val="16"/>
          <w:szCs w:val="16"/>
          <w:lang w:val="en-US"/>
        </w:rPr>
        <w:t xml:space="preserve"> </w:t>
      </w:r>
      <w:r w:rsidRPr="00F0451E">
        <w:rPr>
          <w:rStyle w:val="hps"/>
          <w:rFonts w:ascii="Arial" w:hAnsi="Arial" w:cs="Arial"/>
          <w:b/>
          <w:i/>
          <w:sz w:val="16"/>
          <w:szCs w:val="16"/>
          <w:lang w:val="en-US"/>
        </w:rPr>
        <w:t>Sale to population of</w:t>
      </w:r>
      <w:r w:rsidRPr="00F0451E">
        <w:rPr>
          <w:rFonts w:ascii="Arial" w:hAnsi="Arial" w:cs="Arial"/>
          <w:b/>
          <w:i/>
          <w:sz w:val="16"/>
          <w:szCs w:val="16"/>
          <w:lang w:val="en-US"/>
        </w:rPr>
        <w:t xml:space="preserve"> certain </w:t>
      </w:r>
      <w:r w:rsidRPr="00F0451E">
        <w:rPr>
          <w:rStyle w:val="hps"/>
          <w:rFonts w:ascii="Arial" w:hAnsi="Arial" w:cs="Arial"/>
          <w:b/>
          <w:i/>
          <w:sz w:val="16"/>
          <w:szCs w:val="16"/>
          <w:lang w:val="en-US"/>
        </w:rPr>
        <w:t>consumer goods</w:t>
      </w:r>
      <w:r w:rsidRPr="00F0451E">
        <w:rPr>
          <w:rFonts w:ascii="Arial" w:hAnsi="Arial" w:cs="Arial"/>
          <w:i/>
          <w:sz w:val="16"/>
          <w:szCs w:val="16"/>
          <w:lang w:val="en-US"/>
        </w:rPr>
        <w:t xml:space="preserve"> is</w:t>
      </w:r>
      <w:r w:rsidRPr="00F0451E">
        <w:rPr>
          <w:rStyle w:val="hps"/>
          <w:rFonts w:ascii="Arial" w:hAnsi="Arial" w:cs="Arial"/>
          <w:i/>
          <w:sz w:val="16"/>
          <w:szCs w:val="16"/>
          <w:lang w:val="en-US"/>
        </w:rPr>
        <w:t xml:space="preserve"> calculated</w:t>
      </w:r>
      <w:r w:rsidRPr="00F0451E">
        <w:rPr>
          <w:rFonts w:ascii="Arial" w:hAnsi="Arial" w:cs="Arial"/>
          <w:i/>
          <w:sz w:val="16"/>
          <w:szCs w:val="16"/>
          <w:lang w:val="en-US"/>
        </w:rPr>
        <w:t xml:space="preserve"> </w:t>
      </w:r>
      <w:r w:rsidRPr="00F0451E">
        <w:rPr>
          <w:rStyle w:val="hps"/>
          <w:rFonts w:ascii="Arial" w:hAnsi="Arial" w:cs="Arial"/>
          <w:i/>
          <w:sz w:val="16"/>
          <w:szCs w:val="16"/>
          <w:lang w:val="en-US"/>
        </w:rPr>
        <w:t xml:space="preserve">based on the balance approach and represents the sale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of consumer</w:t>
      </w:r>
      <w:r w:rsidRPr="00F0451E">
        <w:rPr>
          <w:rFonts w:ascii="Arial" w:hAnsi="Arial" w:cs="Arial"/>
          <w:i/>
          <w:sz w:val="16"/>
          <w:szCs w:val="16"/>
          <w:lang w:val="en-US"/>
        </w:rPr>
        <w:t xml:space="preserve"> </w:t>
      </w:r>
      <w:r w:rsidRPr="00F0451E">
        <w:rPr>
          <w:rStyle w:val="hps"/>
          <w:rFonts w:ascii="Arial" w:hAnsi="Arial" w:cs="Arial"/>
          <w:i/>
          <w:sz w:val="16"/>
          <w:szCs w:val="16"/>
          <w:lang w:val="en-US"/>
        </w:rPr>
        <w:t>goods through retail trade</w:t>
      </w:r>
      <w:r w:rsidRPr="00F0451E">
        <w:rPr>
          <w:rFonts w:ascii="Arial" w:hAnsi="Arial" w:cs="Arial"/>
          <w:i/>
          <w:sz w:val="16"/>
          <w:szCs w:val="16"/>
          <w:lang w:val="en-US"/>
        </w:rPr>
        <w:t xml:space="preserve">, catering, </w:t>
      </w:r>
      <w:r w:rsidRPr="00F0451E">
        <w:rPr>
          <w:rStyle w:val="hps"/>
          <w:rFonts w:ascii="Arial" w:hAnsi="Arial" w:cs="Arial"/>
          <w:i/>
          <w:sz w:val="16"/>
          <w:szCs w:val="16"/>
          <w:lang w:val="en-US"/>
        </w:rPr>
        <w:t>as well as</w:t>
      </w:r>
      <w:r w:rsidRPr="00F0451E">
        <w:rPr>
          <w:rFonts w:ascii="Arial" w:hAnsi="Arial" w:cs="Arial"/>
          <w:i/>
          <w:sz w:val="16"/>
          <w:szCs w:val="16"/>
          <w:lang w:val="en-US"/>
        </w:rPr>
        <w:t xml:space="preserve"> </w:t>
      </w:r>
      <w:r w:rsidRPr="00F0451E">
        <w:rPr>
          <w:rStyle w:val="hps"/>
          <w:rFonts w:ascii="Arial" w:hAnsi="Arial" w:cs="Arial"/>
          <w:i/>
          <w:sz w:val="16"/>
          <w:szCs w:val="16"/>
          <w:lang w:val="en-US"/>
        </w:rPr>
        <w:t>social transfers</w:t>
      </w:r>
      <w:r w:rsidRPr="00F0451E">
        <w:rPr>
          <w:rFonts w:ascii="Arial" w:hAnsi="Arial" w:cs="Arial"/>
          <w:i/>
          <w:sz w:val="16"/>
          <w:szCs w:val="16"/>
          <w:lang w:val="en-US"/>
        </w:rPr>
        <w:t xml:space="preserve"> </w:t>
      </w:r>
      <w:r w:rsidRPr="00F0451E">
        <w:rPr>
          <w:rStyle w:val="hps"/>
          <w:rFonts w:ascii="Arial" w:hAnsi="Arial" w:cs="Arial"/>
          <w:i/>
          <w:sz w:val="16"/>
          <w:szCs w:val="16"/>
          <w:lang w:val="en-US"/>
        </w:rPr>
        <w:t>in kind</w:t>
      </w:r>
      <w:r w:rsidRPr="00F0451E">
        <w:rPr>
          <w:rFonts w:ascii="Arial" w:hAnsi="Arial" w:cs="Arial"/>
          <w:i/>
          <w:sz w:val="16"/>
          <w:szCs w:val="16"/>
          <w:lang w:val="en-US"/>
        </w:rPr>
        <w:t xml:space="preserve"> </w:t>
      </w:r>
      <w:r w:rsidRPr="00F0451E">
        <w:rPr>
          <w:rStyle w:val="hps"/>
          <w:rFonts w:ascii="Arial" w:hAnsi="Arial" w:cs="Arial"/>
          <w:i/>
          <w:sz w:val="16"/>
          <w:szCs w:val="16"/>
          <w:lang w:val="en-US"/>
        </w:rPr>
        <w:t>to population</w:t>
      </w:r>
      <w:r w:rsidRPr="00F0451E">
        <w:rPr>
          <w:rFonts w:ascii="Arial" w:hAnsi="Arial" w:cs="Arial"/>
          <w:i/>
          <w:sz w:val="16"/>
          <w:szCs w:val="16"/>
          <w:lang w:val="en-US"/>
        </w:rPr>
        <w:t xml:space="preserve"> </w:t>
      </w:r>
      <w:r w:rsidRPr="00F0451E">
        <w:rPr>
          <w:rStyle w:val="hps"/>
          <w:rFonts w:ascii="Arial" w:hAnsi="Arial" w:cs="Arial"/>
          <w:i/>
          <w:sz w:val="16"/>
          <w:szCs w:val="16"/>
          <w:lang w:val="en-US"/>
        </w:rPr>
        <w:t>through</w:t>
      </w:r>
      <w:r w:rsidRPr="00F0451E">
        <w:rPr>
          <w:rFonts w:ascii="Arial" w:hAnsi="Arial" w:cs="Arial"/>
          <w:i/>
          <w:sz w:val="16"/>
          <w:szCs w:val="16"/>
          <w:lang w:val="en-US"/>
        </w:rPr>
        <w:t xml:space="preserve"> </w:t>
      </w:r>
      <w:r w:rsidRPr="00F0451E">
        <w:rPr>
          <w:rStyle w:val="hps"/>
          <w:rFonts w:ascii="Arial" w:hAnsi="Arial" w:cs="Arial"/>
          <w:i/>
          <w:sz w:val="16"/>
          <w:szCs w:val="16"/>
          <w:lang w:val="en-US"/>
        </w:rPr>
        <w:t>the social organizations</w:t>
      </w:r>
      <w:r w:rsidRPr="00F0451E">
        <w:rPr>
          <w:rFonts w:ascii="Arial" w:hAnsi="Arial" w:cs="Arial"/>
          <w:i/>
          <w:sz w:val="16"/>
          <w:szCs w:val="16"/>
          <w:lang w:val="en-US"/>
        </w:rPr>
        <w:t>.</w:t>
      </w:r>
    </w:p>
    <w:p w14:paraId="69376079" w14:textId="6C0DC547" w:rsidR="00010EE6" w:rsidRPr="00F0451E" w:rsidRDefault="00010EE6" w:rsidP="00465612">
      <w:pPr>
        <w:spacing w:line="260" w:lineRule="exact"/>
        <w:ind w:firstLine="284"/>
        <w:jc w:val="both"/>
        <w:rPr>
          <w:lang w:val="en-US"/>
        </w:rPr>
      </w:pPr>
      <w:proofErr w:type="gramStart"/>
      <w:r w:rsidRPr="00F0451E">
        <w:rPr>
          <w:rFonts w:ascii="Arial" w:hAnsi="Arial" w:cs="Arial"/>
          <w:b/>
          <w:i/>
          <w:sz w:val="16"/>
          <w:szCs w:val="16"/>
          <w:lang w:val="en-US"/>
        </w:rPr>
        <w:t xml:space="preserve">Table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F62C9E" w:rsidRPr="00F0451E">
        <w:rPr>
          <w:rFonts w:ascii="Arial" w:hAnsi="Arial" w:cs="Arial"/>
          <w:b/>
          <w:i/>
          <w:sz w:val="16"/>
          <w:szCs w:val="16"/>
          <w:lang w:val="en-US"/>
        </w:rPr>
        <w:t>2</w:t>
      </w:r>
      <w:r w:rsidRPr="00F0451E">
        <w:rPr>
          <w:rFonts w:ascii="Arial" w:hAnsi="Arial" w:cs="Arial"/>
          <w:b/>
          <w:i/>
          <w:sz w:val="16"/>
          <w:szCs w:val="16"/>
          <w:lang w:val="en-US"/>
        </w:rPr>
        <w:t>.</w:t>
      </w:r>
      <w:proofErr w:type="gramEnd"/>
      <w:r w:rsidRPr="00F0451E">
        <w:rPr>
          <w:rFonts w:ascii="Arial" w:hAnsi="Arial" w:cs="Arial"/>
          <w:b/>
          <w:i/>
          <w:sz w:val="16"/>
          <w:szCs w:val="16"/>
          <w:lang w:val="en-US"/>
        </w:rPr>
        <w:t xml:space="preserve"> Share of import of certain goods in commodity resources</w:t>
      </w:r>
      <w:r w:rsidRPr="00F0451E">
        <w:rPr>
          <w:rFonts w:ascii="Arial" w:hAnsi="Arial" w:cs="Arial"/>
          <w:i/>
          <w:sz w:val="16"/>
          <w:szCs w:val="16"/>
          <w:lang w:val="en-US"/>
        </w:rPr>
        <w:t xml:space="preserve"> is the ratio of the import of certain</w:t>
      </w:r>
      <w:r w:rsidRPr="00F0451E">
        <w:rPr>
          <w:rFonts w:ascii="Arial" w:hAnsi="Arial" w:cs="Arial"/>
          <w:b/>
          <w:i/>
          <w:sz w:val="16"/>
          <w:szCs w:val="16"/>
          <w:lang w:val="en-US"/>
        </w:rPr>
        <w:t xml:space="preserve"> </w:t>
      </w:r>
      <w:r w:rsidRPr="00F0451E">
        <w:rPr>
          <w:rFonts w:ascii="Arial" w:hAnsi="Arial" w:cs="Arial"/>
          <w:i/>
          <w:sz w:val="16"/>
          <w:szCs w:val="16"/>
          <w:lang w:val="en-US"/>
        </w:rPr>
        <w:t>goods to their commodity resources that are determined as the sum of production, import and changes in stock at the beginning and end of period.</w:t>
      </w:r>
    </w:p>
    <w:p w14:paraId="0C7CF44D" w14:textId="642CCA33" w:rsidR="00AC2505" w:rsidRPr="00F0451E" w:rsidRDefault="00AC2505" w:rsidP="00465612">
      <w:pPr>
        <w:spacing w:line="260" w:lineRule="exact"/>
        <w:ind w:firstLine="284"/>
        <w:jc w:val="both"/>
        <w:rPr>
          <w:lang w:val="en-US"/>
        </w:rPr>
      </w:pPr>
      <w:proofErr w:type="gramStart"/>
      <w:r w:rsidRPr="00F0451E">
        <w:rPr>
          <w:rFonts w:ascii="Arial" w:hAnsi="Arial" w:cs="Arial"/>
          <w:b/>
          <w:i/>
          <w:sz w:val="16"/>
          <w:szCs w:val="16"/>
          <w:lang w:val="en-US"/>
        </w:rPr>
        <w:lastRenderedPageBreak/>
        <w:t xml:space="preserve">Tables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7,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F62C9E" w:rsidRPr="00F0451E">
        <w:rPr>
          <w:rFonts w:ascii="Arial" w:hAnsi="Arial" w:cs="Arial"/>
          <w:b/>
          <w:i/>
          <w:sz w:val="16"/>
          <w:szCs w:val="16"/>
          <w:lang w:val="en-US"/>
        </w:rPr>
        <w:t>5</w:t>
      </w:r>
      <w:r w:rsidR="00EF7C23" w:rsidRPr="00F0451E">
        <w:rPr>
          <w:rFonts w:ascii="Arial" w:hAnsi="Arial" w:cs="Arial"/>
          <w:b/>
          <w:i/>
          <w:sz w:val="16"/>
          <w:szCs w:val="16"/>
          <w:lang w:val="en-US"/>
        </w:rPr>
        <w:t xml:space="preserve">, </w:t>
      </w:r>
      <w:r w:rsidR="008B752D" w:rsidRPr="00F0451E">
        <w:rPr>
          <w:rFonts w:ascii="Arial" w:hAnsi="Arial" w:cs="Arial"/>
          <w:b/>
          <w:i/>
          <w:sz w:val="16"/>
          <w:szCs w:val="16"/>
          <w:lang w:val="en-US"/>
        </w:rPr>
        <w:t>19.</w:t>
      </w:r>
      <w:r w:rsidR="00EF7C23" w:rsidRPr="00F0451E">
        <w:rPr>
          <w:rFonts w:ascii="Arial" w:hAnsi="Arial" w:cs="Arial"/>
          <w:b/>
          <w:i/>
          <w:sz w:val="16"/>
          <w:szCs w:val="16"/>
          <w:lang w:val="en-US"/>
        </w:rPr>
        <w:t>2</w:t>
      </w:r>
      <w:r w:rsidR="00F62C9E" w:rsidRPr="00F0451E">
        <w:rPr>
          <w:rFonts w:ascii="Arial" w:hAnsi="Arial" w:cs="Arial"/>
          <w:b/>
          <w:i/>
          <w:sz w:val="16"/>
          <w:szCs w:val="16"/>
          <w:lang w:val="en-US"/>
        </w:rPr>
        <w:t>6</w:t>
      </w:r>
      <w:r w:rsidRPr="00F0451E">
        <w:rPr>
          <w:rFonts w:ascii="Arial" w:hAnsi="Arial" w:cs="Arial"/>
          <w:b/>
          <w:i/>
          <w:sz w:val="16"/>
          <w:szCs w:val="16"/>
          <w:lang w:val="en-US"/>
        </w:rPr>
        <w:t>.</w:t>
      </w:r>
      <w:proofErr w:type="gramEnd"/>
      <w:r w:rsidRPr="00F0451E">
        <w:rPr>
          <w:rFonts w:ascii="Arial" w:hAnsi="Arial" w:cs="Arial"/>
          <w:b/>
          <w:i/>
          <w:sz w:val="16"/>
          <w:szCs w:val="16"/>
          <w:lang w:val="en-US"/>
        </w:rPr>
        <w:t xml:space="preserve"> T</w:t>
      </w:r>
      <w:r w:rsidRPr="00F0451E">
        <w:rPr>
          <w:rStyle w:val="hps"/>
          <w:rFonts w:ascii="Arial" w:hAnsi="Arial" w:cs="Arial"/>
          <w:b/>
          <w:i/>
          <w:sz w:val="16"/>
          <w:szCs w:val="16"/>
          <w:lang w:val="en-US"/>
        </w:rPr>
        <w:t>urnover of</w:t>
      </w:r>
      <w:r w:rsidRPr="00F0451E">
        <w:rPr>
          <w:rFonts w:ascii="Arial" w:hAnsi="Arial" w:cs="Arial"/>
          <w:i/>
          <w:sz w:val="16"/>
          <w:szCs w:val="16"/>
          <w:lang w:val="en-US"/>
        </w:rPr>
        <w:t xml:space="preserve"> c</w:t>
      </w:r>
      <w:r w:rsidRPr="00F0451E">
        <w:rPr>
          <w:rStyle w:val="hps"/>
          <w:rFonts w:ascii="Arial" w:hAnsi="Arial" w:cs="Arial"/>
          <w:b/>
          <w:i/>
          <w:sz w:val="16"/>
          <w:szCs w:val="16"/>
          <w:lang w:val="en-US"/>
        </w:rPr>
        <w:t xml:space="preserve">atering </w:t>
      </w:r>
      <w:r w:rsidRPr="00F0451E">
        <w:rPr>
          <w:rFonts w:ascii="Arial" w:hAnsi="Arial" w:cs="Arial"/>
          <w:i/>
          <w:sz w:val="16"/>
          <w:szCs w:val="16"/>
          <w:lang w:val="en-US"/>
        </w:rPr>
        <w:t>is the</w:t>
      </w:r>
      <w:r w:rsidRPr="00F0451E">
        <w:rPr>
          <w:rStyle w:val="hps"/>
          <w:rFonts w:ascii="Arial" w:hAnsi="Arial" w:cs="Arial"/>
          <w:i/>
          <w:sz w:val="16"/>
          <w:szCs w:val="16"/>
          <w:lang w:val="en-US"/>
        </w:rPr>
        <w:t xml:space="preserve"> revenue from the sale of their own culinary products and purchased goods </w:t>
      </w:r>
      <w:r w:rsidR="00A946F2">
        <w:rPr>
          <w:rStyle w:val="hps"/>
          <w:rFonts w:ascii="Arial" w:hAnsi="Arial" w:cs="Arial"/>
          <w:i/>
          <w:sz w:val="16"/>
          <w:szCs w:val="16"/>
          <w:lang w:val="en-US"/>
        </w:rPr>
        <w:br/>
      </w:r>
      <w:r w:rsidRPr="00F0451E">
        <w:rPr>
          <w:rStyle w:val="hps"/>
          <w:rFonts w:ascii="Arial" w:hAnsi="Arial" w:cs="Arial"/>
          <w:i/>
          <w:sz w:val="16"/>
          <w:szCs w:val="16"/>
          <w:lang w:val="en-US"/>
        </w:rPr>
        <w:t xml:space="preserve">without culinary processing, sold to the population for consumption, mainly on-site, as well as to organizations and individual entrepreneurs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for catering to various population segments.</w:t>
      </w:r>
    </w:p>
    <w:p w14:paraId="30B4E87E" w14:textId="5A581724" w:rsidR="00AC2505" w:rsidRPr="00F0451E" w:rsidRDefault="00AC2505" w:rsidP="00465612">
      <w:pPr>
        <w:spacing w:line="260" w:lineRule="exact"/>
        <w:ind w:firstLine="284"/>
        <w:jc w:val="both"/>
        <w:rPr>
          <w:rFonts w:ascii="Arial" w:hAnsi="Arial" w:cs="Arial"/>
          <w:i/>
          <w:sz w:val="16"/>
          <w:szCs w:val="16"/>
          <w:lang w:val="en-US"/>
        </w:rPr>
      </w:pPr>
      <w:r w:rsidRPr="00F0451E">
        <w:rPr>
          <w:rStyle w:val="hps"/>
          <w:rFonts w:ascii="Arial" w:hAnsi="Arial" w:cs="Arial"/>
          <w:i/>
          <w:sz w:val="16"/>
          <w:szCs w:val="16"/>
          <w:lang w:val="en-US"/>
        </w:rPr>
        <w:t xml:space="preserve">Turnover of catering includes the cost of culinary products and purchased goods, given to: employees of organizations with </w:t>
      </w:r>
      <w:r w:rsidR="00556AF6">
        <w:rPr>
          <w:rStyle w:val="hps"/>
          <w:rFonts w:ascii="Arial" w:hAnsi="Arial" w:cs="Arial"/>
          <w:i/>
          <w:sz w:val="16"/>
          <w:szCs w:val="16"/>
          <w:lang w:val="en-US"/>
        </w:rPr>
        <w:br/>
      </w:r>
      <w:r w:rsidRPr="00F0451E">
        <w:rPr>
          <w:rStyle w:val="hps"/>
          <w:rFonts w:ascii="Arial" w:hAnsi="Arial" w:cs="Arial"/>
          <w:i/>
          <w:sz w:val="16"/>
          <w:szCs w:val="16"/>
          <w:lang w:val="en-US"/>
        </w:rPr>
        <w:t xml:space="preserve">a subsequent deduction from wages; on  orders food by population to delivery at homes; on workplaces by orders of organizations </w:t>
      </w:r>
      <w:r w:rsidR="00556AF6">
        <w:rPr>
          <w:rStyle w:val="hps"/>
          <w:rFonts w:ascii="Arial" w:hAnsi="Arial" w:cs="Arial"/>
          <w:i/>
          <w:sz w:val="16"/>
          <w:szCs w:val="16"/>
          <w:lang w:val="en-US"/>
        </w:rPr>
        <w:br/>
      </w:r>
      <w:r w:rsidRPr="00F0451E">
        <w:rPr>
          <w:rStyle w:val="hps"/>
          <w:rFonts w:ascii="Arial" w:hAnsi="Arial" w:cs="Arial"/>
          <w:i/>
          <w:sz w:val="16"/>
          <w:szCs w:val="16"/>
          <w:lang w:val="en-US"/>
        </w:rPr>
        <w:t xml:space="preserve">and individual entrepreneurs; transport organizations of road, air, water transportation; catering for receptions, banquets, </w:t>
      </w:r>
      <w:proofErr w:type="spellStart"/>
      <w:r w:rsidRPr="00F0451E">
        <w:rPr>
          <w:rStyle w:val="hps"/>
          <w:rFonts w:ascii="Arial" w:hAnsi="Arial" w:cs="Arial"/>
          <w:i/>
          <w:sz w:val="16"/>
          <w:szCs w:val="16"/>
          <w:lang w:val="en-US"/>
        </w:rPr>
        <w:t>etc</w:t>
      </w:r>
      <w:proofErr w:type="spellEnd"/>
      <w:r w:rsidRPr="00F0451E">
        <w:rPr>
          <w:rStyle w:val="hps"/>
          <w:rFonts w:ascii="Arial" w:hAnsi="Arial" w:cs="Arial"/>
          <w:i/>
          <w:sz w:val="16"/>
          <w:szCs w:val="16"/>
          <w:lang w:val="en-US"/>
        </w:rPr>
        <w:t xml:space="preserve">; by catering organizations to social organizations (schools, hospitals, sanatoria, retirement homes, etc.) in the amount of actual cost of food; </w:t>
      </w:r>
      <w:r w:rsidR="00556AF6">
        <w:rPr>
          <w:rStyle w:val="hps"/>
          <w:rFonts w:ascii="Arial" w:hAnsi="Arial" w:cs="Arial"/>
          <w:i/>
          <w:sz w:val="16"/>
          <w:szCs w:val="16"/>
          <w:lang w:val="en-US"/>
        </w:rPr>
        <w:br/>
      </w:r>
      <w:r w:rsidRPr="00F0451E">
        <w:rPr>
          <w:rStyle w:val="hps"/>
          <w:rFonts w:ascii="Arial" w:hAnsi="Arial" w:cs="Arial"/>
          <w:i/>
          <w:sz w:val="16"/>
          <w:szCs w:val="16"/>
          <w:lang w:val="en-US"/>
        </w:rPr>
        <w:t>for atonements, coupons, etc. in the amount of the actual cost of food; the cost of food in educational institutions, including those provided for certain categories of students on a preferential basis at the expense of the budget, is included in the actual cost of food.</w:t>
      </w:r>
    </w:p>
    <w:p w14:paraId="2747FE4B" w14:textId="6DC3C275" w:rsidR="00AC2505" w:rsidRPr="00F0451E" w:rsidRDefault="00AC2505" w:rsidP="00465612">
      <w:pPr>
        <w:spacing w:line="260" w:lineRule="exact"/>
        <w:ind w:firstLine="284"/>
        <w:jc w:val="both"/>
        <w:rPr>
          <w:lang w:val="en-US"/>
        </w:rPr>
      </w:pPr>
      <w:r w:rsidRPr="00F0451E">
        <w:rPr>
          <w:rFonts w:ascii="Arial" w:hAnsi="Arial" w:cs="Arial"/>
          <w:i/>
          <w:sz w:val="16"/>
          <w:szCs w:val="16"/>
          <w:lang w:val="en-US"/>
        </w:rPr>
        <w:t xml:space="preserve">Turnover of catering includes data both on organizations with retail trade as their main activity, and organizations of other kinds </w:t>
      </w:r>
      <w:r w:rsidR="00094AA7" w:rsidRPr="00F0451E">
        <w:rPr>
          <w:rFonts w:ascii="Arial" w:hAnsi="Arial" w:cs="Arial"/>
          <w:i/>
          <w:sz w:val="16"/>
          <w:szCs w:val="16"/>
          <w:lang w:val="en-US"/>
        </w:rPr>
        <w:br/>
      </w:r>
      <w:r w:rsidRPr="00F0451E">
        <w:rPr>
          <w:rFonts w:ascii="Arial" w:hAnsi="Arial" w:cs="Arial"/>
          <w:i/>
          <w:sz w:val="16"/>
          <w:szCs w:val="16"/>
          <w:lang w:val="en-US"/>
        </w:rPr>
        <w:t>of activity that sell culinary products and purchased goods for consumption, mainly on site through their own catering establishments.</w:t>
      </w:r>
    </w:p>
    <w:p w14:paraId="0FF358E4" w14:textId="0A080389" w:rsidR="00AC2505" w:rsidRPr="00F0451E" w:rsidRDefault="00AC2505" w:rsidP="00465612">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Turnover of catering is given at current</w:t>
      </w:r>
      <w:r w:rsidRPr="00F0451E">
        <w:rPr>
          <w:rStyle w:val="hps"/>
          <w:rFonts w:ascii="Arial" w:hAnsi="Arial" w:cs="Arial"/>
          <w:i/>
          <w:sz w:val="16"/>
          <w:szCs w:val="16"/>
          <w:lang w:val="en-US"/>
        </w:rPr>
        <w:t xml:space="preserve"> sale</w:t>
      </w:r>
      <w:r w:rsidRPr="00F0451E">
        <w:rPr>
          <w:rFonts w:ascii="Arial" w:hAnsi="Arial" w:cs="Arial"/>
          <w:i/>
          <w:sz w:val="16"/>
          <w:szCs w:val="16"/>
          <w:lang w:val="en-US"/>
        </w:rPr>
        <w:t xml:space="preserve"> </w:t>
      </w:r>
      <w:r w:rsidRPr="00F0451E">
        <w:rPr>
          <w:rStyle w:val="hps"/>
          <w:rFonts w:ascii="Arial" w:hAnsi="Arial" w:cs="Arial"/>
          <w:i/>
          <w:sz w:val="16"/>
          <w:szCs w:val="16"/>
          <w:lang w:val="en-US"/>
        </w:rPr>
        <w:t>prices</w:t>
      </w:r>
      <w:r w:rsidRPr="00F0451E">
        <w:rPr>
          <w:rFonts w:ascii="Arial" w:hAnsi="Arial" w:cs="Arial"/>
          <w:i/>
          <w:sz w:val="16"/>
          <w:szCs w:val="16"/>
          <w:lang w:val="en-US"/>
        </w:rPr>
        <w:t xml:space="preserve"> </w:t>
      </w:r>
      <w:proofErr w:type="spellStart"/>
      <w:r w:rsidRPr="00F0451E">
        <w:rPr>
          <w:rFonts w:ascii="Arial" w:hAnsi="Arial" w:cs="Arial"/>
          <w:i/>
          <w:sz w:val="16"/>
          <w:szCs w:val="16"/>
          <w:lang w:val="en-US"/>
        </w:rPr>
        <w:t>prices</w:t>
      </w:r>
      <w:proofErr w:type="spellEnd"/>
      <w:r w:rsidRPr="00F0451E">
        <w:rPr>
          <w:rFonts w:ascii="Arial" w:hAnsi="Arial" w:cs="Arial"/>
          <w:i/>
          <w:sz w:val="16"/>
          <w:szCs w:val="16"/>
          <w:lang w:val="en-US"/>
        </w:rPr>
        <w:t xml:space="preserve">, including the margin of </w:t>
      </w:r>
      <w:proofErr w:type="gramStart"/>
      <w:r w:rsidRPr="00F0451E">
        <w:rPr>
          <w:rFonts w:ascii="Arial" w:hAnsi="Arial" w:cs="Arial"/>
          <w:i/>
          <w:sz w:val="16"/>
          <w:szCs w:val="16"/>
          <w:lang w:val="en-US"/>
        </w:rPr>
        <w:t>catering,</w:t>
      </w:r>
      <w:proofErr w:type="gramEnd"/>
      <w:r w:rsidRPr="00F0451E">
        <w:rPr>
          <w:rFonts w:ascii="Arial" w:hAnsi="Arial" w:cs="Arial"/>
          <w:i/>
          <w:sz w:val="16"/>
          <w:szCs w:val="16"/>
          <w:lang w:val="en-US"/>
        </w:rPr>
        <w:t xml:space="preserve"> value added tax and similar obligatory </w:t>
      </w:r>
      <w:r w:rsidR="00094AA7" w:rsidRPr="00F0451E">
        <w:rPr>
          <w:rFonts w:ascii="Arial" w:hAnsi="Arial" w:cs="Arial"/>
          <w:i/>
          <w:sz w:val="16"/>
          <w:szCs w:val="16"/>
          <w:lang w:val="en-US"/>
        </w:rPr>
        <w:br/>
      </w:r>
      <w:r w:rsidRPr="00F0451E">
        <w:rPr>
          <w:rFonts w:ascii="Arial" w:hAnsi="Arial" w:cs="Arial"/>
          <w:i/>
          <w:sz w:val="16"/>
          <w:szCs w:val="16"/>
          <w:lang w:val="en-US"/>
        </w:rPr>
        <w:t>payments.</w:t>
      </w:r>
    </w:p>
    <w:p w14:paraId="05A5EDE9" w14:textId="707C4A00" w:rsidR="00AC2505" w:rsidRPr="00F0451E" w:rsidRDefault="00AC2505" w:rsidP="00465612">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 xml:space="preserve">Changes in turnover of catering are characterized by the index of physical volume, which is determined by comparing the value </w:t>
      </w:r>
      <w:r w:rsidR="00094AA7" w:rsidRPr="00F0451E">
        <w:rPr>
          <w:rFonts w:ascii="Arial" w:hAnsi="Arial" w:cs="Arial"/>
          <w:i/>
          <w:sz w:val="16"/>
          <w:szCs w:val="16"/>
          <w:lang w:val="en-US"/>
        </w:rPr>
        <w:br/>
      </w:r>
      <w:r w:rsidRPr="00F0451E">
        <w:rPr>
          <w:rFonts w:ascii="Arial" w:hAnsi="Arial" w:cs="Arial"/>
          <w:i/>
          <w:sz w:val="16"/>
          <w:szCs w:val="16"/>
          <w:lang w:val="en-US"/>
        </w:rPr>
        <w:t>of turnover in the compared periods at comparable prices.</w:t>
      </w:r>
    </w:p>
    <w:p w14:paraId="49A4B745" w14:textId="6B2FDAC8" w:rsidR="00AC2505" w:rsidRPr="00F0451E" w:rsidRDefault="00AC2505" w:rsidP="00465612">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 xml:space="preserve">In accordance with the requirements of the system of national accounts, the retail turnover and the turnover of catering are adjusted </w:t>
      </w:r>
      <w:r w:rsidR="00094AA7" w:rsidRPr="00F0451E">
        <w:rPr>
          <w:rFonts w:ascii="Arial" w:hAnsi="Arial" w:cs="Arial"/>
          <w:i/>
          <w:sz w:val="16"/>
          <w:szCs w:val="16"/>
          <w:lang w:val="en-US"/>
        </w:rPr>
        <w:br/>
      </w:r>
      <w:r w:rsidRPr="00F0451E">
        <w:rPr>
          <w:rFonts w:ascii="Arial" w:hAnsi="Arial" w:cs="Arial"/>
          <w:i/>
          <w:sz w:val="16"/>
          <w:szCs w:val="16"/>
          <w:lang w:val="en-US"/>
        </w:rPr>
        <w:t>on the volumes of activity not observed by direct statistical methods.</w:t>
      </w:r>
    </w:p>
    <w:p w14:paraId="69A8BFDA" w14:textId="3BC9792F" w:rsidR="006D70E6" w:rsidRPr="00F0451E" w:rsidRDefault="006D70E6" w:rsidP="00465612">
      <w:pPr>
        <w:spacing w:line="260" w:lineRule="exact"/>
        <w:ind w:firstLine="284"/>
        <w:jc w:val="both"/>
        <w:rPr>
          <w:rFonts w:ascii="Arial" w:hAnsi="Arial" w:cs="Arial"/>
          <w:i/>
          <w:sz w:val="16"/>
          <w:szCs w:val="16"/>
          <w:lang w:val="en-US"/>
        </w:rPr>
      </w:pPr>
      <w:proofErr w:type="gramStart"/>
      <w:r w:rsidRPr="00F0451E">
        <w:rPr>
          <w:rFonts w:ascii="Arial" w:hAnsi="Arial" w:cs="Arial"/>
          <w:b/>
          <w:i/>
          <w:sz w:val="16"/>
          <w:szCs w:val="16"/>
          <w:lang w:val="en-US"/>
        </w:rPr>
        <w:t>Tables 19.7, 19.27.</w:t>
      </w:r>
      <w:proofErr w:type="gramEnd"/>
      <w:r w:rsidRPr="00F0451E">
        <w:rPr>
          <w:rFonts w:ascii="Arial" w:hAnsi="Arial" w:cs="Arial"/>
          <w:b/>
          <w:i/>
          <w:sz w:val="16"/>
          <w:szCs w:val="16"/>
          <w:lang w:val="en-US"/>
        </w:rPr>
        <w:t xml:space="preserve"> </w:t>
      </w:r>
      <w:r w:rsidRPr="00F0451E">
        <w:rPr>
          <w:rFonts w:ascii="Arial" w:hAnsi="Arial" w:cs="Arial"/>
          <w:i/>
          <w:sz w:val="16"/>
          <w:szCs w:val="16"/>
          <w:lang w:val="en-US"/>
        </w:rPr>
        <w:t xml:space="preserve">Wholesale trade turnover is the proceeds from the sale of goods previously purchased on the side for the purpose of resale to legal entities and individual entrepreneurs for professional use. Wholesale turnover is quoted in actual sales prices, including trade </w:t>
      </w:r>
      <w:proofErr w:type="gramStart"/>
      <w:r w:rsidRPr="00F0451E">
        <w:rPr>
          <w:rFonts w:ascii="Arial" w:hAnsi="Arial" w:cs="Arial"/>
          <w:i/>
          <w:sz w:val="16"/>
          <w:szCs w:val="16"/>
          <w:lang w:val="en-US"/>
        </w:rPr>
        <w:t>margins,</w:t>
      </w:r>
      <w:proofErr w:type="gramEnd"/>
      <w:r w:rsidRPr="00F0451E">
        <w:rPr>
          <w:rFonts w:ascii="Arial" w:hAnsi="Arial" w:cs="Arial"/>
          <w:i/>
          <w:sz w:val="16"/>
          <w:szCs w:val="16"/>
          <w:lang w:val="en-US"/>
        </w:rPr>
        <w:t xml:space="preserve"> value added tax, excise, export duty, customs duties and similar obligatory payments. The amount of remuneration </w:t>
      </w:r>
      <w:r w:rsidR="00FB63AF" w:rsidRPr="00FB63AF">
        <w:rPr>
          <w:rFonts w:ascii="Arial" w:hAnsi="Arial" w:cs="Arial"/>
          <w:i/>
          <w:sz w:val="16"/>
          <w:szCs w:val="16"/>
          <w:lang w:val="en-US"/>
        </w:rPr>
        <w:br/>
      </w:r>
      <w:r w:rsidRPr="00F0451E">
        <w:rPr>
          <w:rFonts w:ascii="Arial" w:hAnsi="Arial" w:cs="Arial"/>
          <w:i/>
          <w:sz w:val="16"/>
          <w:szCs w:val="16"/>
          <w:lang w:val="en-US"/>
        </w:rPr>
        <w:t xml:space="preserve">of commissioners (attorneys, agents) is reflected at actual cost, including VAT. Wholesale trade turnover includes data both </w:t>
      </w:r>
      <w:r w:rsidR="00556AF6">
        <w:rPr>
          <w:rFonts w:ascii="Arial" w:hAnsi="Arial" w:cs="Arial"/>
          <w:i/>
          <w:sz w:val="16"/>
          <w:szCs w:val="16"/>
          <w:lang w:val="en-US"/>
        </w:rPr>
        <w:br/>
      </w:r>
      <w:r w:rsidRPr="00F0451E">
        <w:rPr>
          <w:rFonts w:ascii="Arial" w:hAnsi="Arial" w:cs="Arial"/>
          <w:i/>
          <w:sz w:val="16"/>
          <w:szCs w:val="16"/>
          <w:lang w:val="en-US"/>
        </w:rPr>
        <w:t xml:space="preserve">for organizations for which this activity is the main one, and for organizations of other types of activity that carry out wholesale trade. </w:t>
      </w:r>
      <w:r w:rsidR="00556AF6">
        <w:rPr>
          <w:rFonts w:ascii="Arial" w:hAnsi="Arial" w:cs="Arial"/>
          <w:i/>
          <w:sz w:val="16"/>
          <w:szCs w:val="16"/>
          <w:lang w:val="en-US"/>
        </w:rPr>
        <w:br/>
      </w:r>
      <w:r w:rsidRPr="00F0451E">
        <w:rPr>
          <w:rFonts w:ascii="Arial" w:hAnsi="Arial" w:cs="Arial"/>
          <w:i/>
          <w:sz w:val="16"/>
          <w:szCs w:val="16"/>
          <w:lang w:val="en-US"/>
        </w:rPr>
        <w:t xml:space="preserve">Wholesale trade turnover is formed according to the data of a continuous federal statistical observation of organizations (enterprises) that </w:t>
      </w:r>
      <w:r w:rsidR="00556AF6">
        <w:rPr>
          <w:rFonts w:ascii="Arial" w:hAnsi="Arial" w:cs="Arial"/>
          <w:i/>
          <w:sz w:val="16"/>
          <w:szCs w:val="16"/>
          <w:lang w:val="en-US"/>
        </w:rPr>
        <w:br/>
      </w:r>
      <w:r w:rsidRPr="00F0451E">
        <w:rPr>
          <w:rFonts w:ascii="Arial" w:hAnsi="Arial" w:cs="Arial"/>
          <w:i/>
          <w:sz w:val="16"/>
          <w:szCs w:val="16"/>
          <w:lang w:val="en-US"/>
        </w:rPr>
        <w:t xml:space="preserve">do not belong to small business entities, a sample survey of small wholesale enterprises (except microenterprises), which are carried out </w:t>
      </w:r>
      <w:r w:rsidR="00556AF6">
        <w:rPr>
          <w:rFonts w:ascii="Arial" w:hAnsi="Arial" w:cs="Arial"/>
          <w:i/>
          <w:sz w:val="16"/>
          <w:szCs w:val="16"/>
          <w:lang w:val="en-US"/>
        </w:rPr>
        <w:br/>
      </w:r>
      <w:r w:rsidRPr="00F0451E">
        <w:rPr>
          <w:rFonts w:ascii="Arial" w:hAnsi="Arial" w:cs="Arial"/>
          <w:i/>
          <w:sz w:val="16"/>
          <w:szCs w:val="16"/>
          <w:lang w:val="en-US"/>
        </w:rPr>
        <w:t>at monthly</w:t>
      </w:r>
      <w:r w:rsidR="00556AF6">
        <w:rPr>
          <w:rFonts w:ascii="Arial" w:hAnsi="Arial" w:cs="Arial"/>
          <w:i/>
          <w:sz w:val="16"/>
          <w:szCs w:val="16"/>
          <w:lang w:val="en-US"/>
        </w:rPr>
        <w:t xml:space="preserve"> </w:t>
      </w:r>
      <w:r w:rsidRPr="00F0451E">
        <w:rPr>
          <w:rFonts w:ascii="Arial" w:hAnsi="Arial" w:cs="Arial"/>
          <w:i/>
          <w:sz w:val="16"/>
          <w:szCs w:val="16"/>
          <w:lang w:val="en-US"/>
        </w:rPr>
        <w:t xml:space="preserve">intervals, as well as annual sample surveys of individual entrepreneurs (since 2007) and micro-enterprises with the dissemination </w:t>
      </w:r>
      <w:r w:rsidR="00FB63AF" w:rsidRPr="00FB63AF">
        <w:rPr>
          <w:rFonts w:ascii="Arial" w:hAnsi="Arial" w:cs="Arial"/>
          <w:i/>
          <w:sz w:val="16"/>
          <w:szCs w:val="16"/>
          <w:lang w:val="en-US"/>
        </w:rPr>
        <w:br/>
      </w:r>
      <w:r w:rsidRPr="00F0451E">
        <w:rPr>
          <w:rFonts w:ascii="Arial" w:hAnsi="Arial" w:cs="Arial"/>
          <w:i/>
          <w:sz w:val="16"/>
          <w:szCs w:val="16"/>
          <w:lang w:val="en-US"/>
        </w:rPr>
        <w:t xml:space="preserve">of the obtained data to the general population of objects of observation. In accordance with the requirements of the system of national </w:t>
      </w:r>
      <w:r w:rsidR="00FB63AF" w:rsidRPr="00FB63AF">
        <w:rPr>
          <w:rFonts w:ascii="Arial" w:hAnsi="Arial" w:cs="Arial"/>
          <w:i/>
          <w:sz w:val="16"/>
          <w:szCs w:val="16"/>
          <w:lang w:val="en-US"/>
        </w:rPr>
        <w:br/>
      </w:r>
      <w:r w:rsidRPr="00F0451E">
        <w:rPr>
          <w:rFonts w:ascii="Arial" w:hAnsi="Arial" w:cs="Arial"/>
          <w:i/>
          <w:sz w:val="16"/>
          <w:szCs w:val="16"/>
          <w:lang w:val="en-US"/>
        </w:rPr>
        <w:t>accounts, the turnover of the wholesale trade of organizations is counted on the volume of activity that is not observed by direct statistical methods.</w:t>
      </w:r>
    </w:p>
    <w:p w14:paraId="09D50B67" w14:textId="77777777" w:rsidR="006D70E6" w:rsidRPr="00F0451E" w:rsidRDefault="006D70E6" w:rsidP="00465612">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Wholesale trade turnover as a percentage of the previous year in comparable prices is formed taking into account the deflator index, which is calculated using the annual structure of wholesale trade, consumer price indices for certain types of goods, producer price indices for industrial goods, price indices for certain types of goods, the price index for the acquisition of certain types of grain, as well as the indices of the average actual export prices for certain fuel and energy products (Guidelines for calculating the index-deflator of the wholesale trade turnover of wholesale organizations dated November 19, 2019 No. 668).</w:t>
      </w:r>
    </w:p>
    <w:p w14:paraId="4D2335E6" w14:textId="5D901198" w:rsidR="006D70E6" w:rsidRPr="00F0451E" w:rsidRDefault="006D70E6" w:rsidP="00465612">
      <w:pPr>
        <w:spacing w:line="260" w:lineRule="exact"/>
        <w:ind w:firstLine="284"/>
        <w:jc w:val="both"/>
        <w:rPr>
          <w:rFonts w:ascii="Arial" w:hAnsi="Arial" w:cs="Arial"/>
          <w:i/>
          <w:sz w:val="16"/>
          <w:szCs w:val="16"/>
          <w:lang w:val="en-US"/>
        </w:rPr>
      </w:pPr>
      <w:r w:rsidRPr="00F0451E">
        <w:rPr>
          <w:rFonts w:ascii="Arial" w:hAnsi="Arial" w:cs="Arial"/>
          <w:b/>
          <w:i/>
          <w:sz w:val="16"/>
          <w:szCs w:val="16"/>
          <w:lang w:val="en-US"/>
        </w:rPr>
        <w:t xml:space="preserve">Tab. 19.29 </w:t>
      </w:r>
      <w:r w:rsidRPr="00F0451E">
        <w:rPr>
          <w:rFonts w:ascii="Arial" w:hAnsi="Arial" w:cs="Arial"/>
          <w:i/>
          <w:sz w:val="16"/>
          <w:szCs w:val="16"/>
          <w:lang w:val="en-US"/>
        </w:rPr>
        <w:t xml:space="preserve">Information on the activities of exchanges is formed according to the data of continuous federal statistical observation </w:t>
      </w:r>
      <w:r w:rsidR="00FB63AF" w:rsidRPr="00FB63AF">
        <w:rPr>
          <w:rFonts w:ascii="Arial" w:hAnsi="Arial" w:cs="Arial"/>
          <w:i/>
          <w:sz w:val="16"/>
          <w:szCs w:val="16"/>
          <w:lang w:val="en-US"/>
        </w:rPr>
        <w:br/>
      </w:r>
      <w:r w:rsidRPr="00F0451E">
        <w:rPr>
          <w:rFonts w:ascii="Arial" w:hAnsi="Arial" w:cs="Arial"/>
          <w:i/>
          <w:sz w:val="16"/>
          <w:szCs w:val="16"/>
          <w:lang w:val="en-US"/>
        </w:rPr>
        <w:t xml:space="preserve">of trade organizers who have an exchange license (Article 9 of the Federal Law of 21.11.2011 No. 325 "On organized trading" </w:t>
      </w:r>
      <w:r w:rsidR="00FB63AF" w:rsidRPr="00FB63AF">
        <w:rPr>
          <w:rFonts w:ascii="Arial" w:hAnsi="Arial" w:cs="Arial"/>
          <w:i/>
          <w:sz w:val="16"/>
          <w:szCs w:val="16"/>
          <w:lang w:val="en-US"/>
        </w:rPr>
        <w:br/>
      </w:r>
      <w:r w:rsidRPr="00F0451E">
        <w:rPr>
          <w:rFonts w:ascii="Arial" w:hAnsi="Arial" w:cs="Arial"/>
          <w:i/>
          <w:sz w:val="16"/>
          <w:szCs w:val="16"/>
          <w:lang w:val="en-US"/>
        </w:rPr>
        <w:t xml:space="preserve">(as amended) and carrying out activities for conducting exchange trading in transactions with real goods. For the purposes of federal </w:t>
      </w:r>
      <w:r w:rsidR="00FB63AF" w:rsidRPr="00FB63AF">
        <w:rPr>
          <w:rFonts w:ascii="Arial" w:hAnsi="Arial" w:cs="Arial"/>
          <w:i/>
          <w:sz w:val="16"/>
          <w:szCs w:val="16"/>
          <w:lang w:val="en-US"/>
        </w:rPr>
        <w:br/>
      </w:r>
      <w:r w:rsidRPr="00F0451E">
        <w:rPr>
          <w:rFonts w:ascii="Arial" w:hAnsi="Arial" w:cs="Arial"/>
          <w:i/>
          <w:sz w:val="16"/>
          <w:szCs w:val="16"/>
          <w:lang w:val="en-US"/>
        </w:rPr>
        <w:t xml:space="preserve">statistical monitoring, a real product is understood as a product with immediate delivery available in the warehouse, or with delivery </w:t>
      </w:r>
      <w:r w:rsidR="00FB63AF" w:rsidRPr="00FB63AF">
        <w:rPr>
          <w:rFonts w:ascii="Arial" w:hAnsi="Arial" w:cs="Arial"/>
          <w:i/>
          <w:sz w:val="16"/>
          <w:szCs w:val="16"/>
          <w:lang w:val="en-US"/>
        </w:rPr>
        <w:br/>
      </w:r>
      <w:r w:rsidRPr="00F0451E">
        <w:rPr>
          <w:rFonts w:ascii="Arial" w:hAnsi="Arial" w:cs="Arial"/>
          <w:i/>
          <w:sz w:val="16"/>
          <w:szCs w:val="16"/>
          <w:lang w:val="en-US"/>
        </w:rPr>
        <w:t xml:space="preserve">in the future, which has individual properties, qualities, in contrast to an abstract product in the form of, for example, futures, devoid </w:t>
      </w:r>
      <w:r w:rsidR="00FB63AF" w:rsidRPr="00FB63AF">
        <w:rPr>
          <w:rFonts w:ascii="Arial" w:hAnsi="Arial" w:cs="Arial"/>
          <w:i/>
          <w:sz w:val="16"/>
          <w:szCs w:val="16"/>
          <w:lang w:val="en-US"/>
        </w:rPr>
        <w:br/>
      </w:r>
      <w:r w:rsidRPr="00F0451E">
        <w:rPr>
          <w:rFonts w:ascii="Arial" w:hAnsi="Arial" w:cs="Arial"/>
          <w:i/>
          <w:sz w:val="16"/>
          <w:szCs w:val="16"/>
          <w:lang w:val="en-US"/>
        </w:rPr>
        <w:t>of individual properties.</w:t>
      </w:r>
    </w:p>
    <w:p w14:paraId="5AD79D55" w14:textId="77777777" w:rsidR="006D70E6" w:rsidRPr="00F0451E" w:rsidRDefault="006D70E6" w:rsidP="00465612">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 xml:space="preserve">The number of exchanges (at the end of the year) includes exchanges that carry out organized trade in goods and exchanges that have trading (exchange) sections. </w:t>
      </w:r>
    </w:p>
    <w:p w14:paraId="151EDAA0" w14:textId="303B5E98" w:rsidR="007F376A" w:rsidRPr="007F376A" w:rsidRDefault="007F376A" w:rsidP="00465612">
      <w:pPr>
        <w:pStyle w:val="afe"/>
        <w:spacing w:line="250" w:lineRule="exact"/>
        <w:ind w:firstLine="284"/>
        <w:jc w:val="both"/>
        <w:rPr>
          <w:i/>
          <w:sz w:val="16"/>
          <w:szCs w:val="16"/>
          <w:lang w:val="en-US"/>
        </w:rPr>
      </w:pPr>
      <w:proofErr w:type="gramStart"/>
      <w:r w:rsidRPr="007F376A">
        <w:rPr>
          <w:b/>
          <w:i/>
          <w:sz w:val="16"/>
          <w:szCs w:val="16"/>
          <w:lang w:val="en-US"/>
        </w:rPr>
        <w:t>Tab. 19.30 - 19.37.</w:t>
      </w:r>
      <w:proofErr w:type="gramEnd"/>
      <w:r w:rsidRPr="007F376A">
        <w:rPr>
          <w:i/>
          <w:sz w:val="16"/>
          <w:szCs w:val="16"/>
          <w:lang w:val="en-US"/>
        </w:rPr>
        <w:t xml:space="preserve"> </w:t>
      </w:r>
      <w:r w:rsidRPr="007F376A">
        <w:rPr>
          <w:b/>
          <w:i/>
          <w:sz w:val="16"/>
          <w:szCs w:val="16"/>
          <w:lang w:val="en-US"/>
        </w:rPr>
        <w:t>The volume of paid services to the population</w:t>
      </w:r>
      <w:r w:rsidRPr="007F376A">
        <w:rPr>
          <w:i/>
          <w:sz w:val="16"/>
          <w:szCs w:val="16"/>
          <w:lang w:val="en-US"/>
        </w:rPr>
        <w:t xml:space="preserve"> is the monetary equivalent of the volume of services, rendered by residents of the Russian economy </w:t>
      </w:r>
      <w:r w:rsidRPr="00406B66">
        <w:rPr>
          <w:i/>
          <w:sz w:val="16"/>
          <w:szCs w:val="16"/>
          <w:lang w:val="en-US"/>
        </w:rPr>
        <w:t>(</w:t>
      </w:r>
      <w:r w:rsidR="00406B66" w:rsidRPr="00406B66">
        <w:rPr>
          <w:i/>
          <w:sz w:val="16"/>
          <w:szCs w:val="16"/>
          <w:lang w:val="en-US"/>
        </w:rPr>
        <w:t xml:space="preserve">legal entities, individual </w:t>
      </w:r>
      <w:r w:rsidRPr="007F376A">
        <w:rPr>
          <w:i/>
          <w:sz w:val="16"/>
          <w:szCs w:val="16"/>
          <w:lang w:val="en-US"/>
        </w:rPr>
        <w:t xml:space="preserve">entrepreneurs, self-employed, notaries and lawyers who have established law offices) citizens of the Russian Federation, as well as citizens other states (non-residents) consuming certain services on the territory of the Russian Federation. This the indicator is formed in accordance with the methodology for the formation of official statistical information on the volume of paid services to the population, approved by the order of </w:t>
      </w:r>
      <w:proofErr w:type="spellStart"/>
      <w:r w:rsidRPr="007F376A">
        <w:rPr>
          <w:i/>
          <w:sz w:val="16"/>
          <w:szCs w:val="16"/>
          <w:lang w:val="en-US"/>
        </w:rPr>
        <w:t>Rosstat</w:t>
      </w:r>
      <w:proofErr w:type="spellEnd"/>
      <w:r w:rsidRPr="007F376A">
        <w:rPr>
          <w:i/>
          <w:sz w:val="16"/>
          <w:szCs w:val="16"/>
          <w:lang w:val="en-US"/>
        </w:rPr>
        <w:t xml:space="preserve"> dated December 17, 2021 No. 927.</w:t>
      </w:r>
    </w:p>
    <w:p w14:paraId="6B052BFA" w14:textId="77777777" w:rsidR="007F376A" w:rsidRPr="007F376A" w:rsidRDefault="007F376A" w:rsidP="00465612">
      <w:pPr>
        <w:pStyle w:val="afe"/>
        <w:spacing w:line="250" w:lineRule="exact"/>
        <w:ind w:firstLine="284"/>
        <w:jc w:val="both"/>
        <w:rPr>
          <w:i/>
          <w:sz w:val="16"/>
          <w:szCs w:val="16"/>
          <w:lang w:val="en-US"/>
        </w:rPr>
      </w:pPr>
      <w:r w:rsidRPr="007F376A">
        <w:rPr>
          <w:i/>
          <w:sz w:val="16"/>
          <w:szCs w:val="16"/>
          <w:lang w:val="en-US"/>
        </w:rPr>
        <w:t>The volume index of paid services to the population is a relative indicator that characterizes the change in the dynamics of the volume of paid services to the population in the current period compared to the base period in comparable prices. This index shows how much the volume of paid services to the population increased (decreased) as a result of changes only in its physical volume, excluding the influence of the price factor.</w:t>
      </w:r>
    </w:p>
    <w:p w14:paraId="0B19D808" w14:textId="72AA0BCC" w:rsidR="00406B66" w:rsidRPr="00406B66" w:rsidRDefault="00406B66" w:rsidP="00406B66">
      <w:pPr>
        <w:pStyle w:val="afe"/>
        <w:spacing w:line="250" w:lineRule="exact"/>
        <w:ind w:firstLine="284"/>
        <w:jc w:val="both"/>
        <w:rPr>
          <w:i/>
          <w:sz w:val="16"/>
          <w:szCs w:val="16"/>
          <w:lang w:val="en-US"/>
        </w:rPr>
      </w:pPr>
      <w:r w:rsidRPr="00406B66">
        <w:rPr>
          <w:i/>
          <w:sz w:val="16"/>
          <w:szCs w:val="16"/>
          <w:lang w:val="en-US"/>
        </w:rPr>
        <w:t xml:space="preserve">Paid services are comprised of domestic and transport services, postage and courier services (among them courier delivery), telecommunication services, housing and communal services, cultural institutions services, travel agencies and organizers services and other reservation and related activities service, physical culture and sports services (among them services of fitness centers and health </w:t>
      </w:r>
      <w:r w:rsidRPr="00406B66">
        <w:rPr>
          <w:i/>
          <w:sz w:val="16"/>
          <w:szCs w:val="16"/>
          <w:lang w:val="en-US"/>
        </w:rPr>
        <w:lastRenderedPageBreak/>
        <w:t xml:space="preserve">clubs), medical services, </w:t>
      </w:r>
      <w:r w:rsidRPr="00406B66">
        <w:rPr>
          <w:i/>
          <w:spacing w:val="-2"/>
          <w:sz w:val="16"/>
          <w:szCs w:val="16"/>
          <w:lang w:val="en-US"/>
        </w:rPr>
        <w:t>hotels and analogous services for collective accommodation facilities provision (among them sanatorium-and-health resorts),veterinary services, legal services, educational services, senior citizen and people with special need services, and other paid services (among them electronic services and information and communication technologies services).</w:t>
      </w:r>
    </w:p>
    <w:p w14:paraId="00506AE0" w14:textId="0DDFD982" w:rsidR="00FE2184" w:rsidRPr="00F0451E" w:rsidRDefault="00094AA7" w:rsidP="00465612">
      <w:pPr>
        <w:pStyle w:val="afe"/>
        <w:spacing w:line="260" w:lineRule="exact"/>
        <w:ind w:firstLine="284"/>
        <w:jc w:val="both"/>
        <w:rPr>
          <w:lang w:val="en-US"/>
        </w:rPr>
      </w:pPr>
      <w:r w:rsidRPr="00F0451E">
        <w:rPr>
          <w:i/>
          <w:sz w:val="16"/>
          <w:szCs w:val="16"/>
          <w:lang w:val="en-US"/>
        </w:rPr>
        <w:t xml:space="preserve">In the tables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1</w:t>
      </w:r>
      <w:r w:rsidRPr="00F0451E">
        <w:rPr>
          <w:b/>
          <w:i/>
          <w:sz w:val="16"/>
          <w:szCs w:val="16"/>
          <w:lang w:val="en-US"/>
        </w:rPr>
        <w:t> –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3</w:t>
      </w:r>
      <w:r w:rsidRPr="00F0451E">
        <w:rPr>
          <w:b/>
          <w:i/>
          <w:sz w:val="16"/>
          <w:szCs w:val="16"/>
          <w:lang w:val="en-US"/>
        </w:rPr>
        <w:t xml:space="preserve">,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5</w:t>
      </w:r>
      <w:r w:rsidRPr="00F0451E">
        <w:rPr>
          <w:b/>
          <w:i/>
          <w:sz w:val="16"/>
          <w:szCs w:val="16"/>
          <w:lang w:val="en-US"/>
        </w:rPr>
        <w:t> –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7</w:t>
      </w:r>
      <w:r w:rsidRPr="00F0451E">
        <w:rPr>
          <w:i/>
          <w:sz w:val="16"/>
          <w:szCs w:val="16"/>
          <w:lang w:val="en-US"/>
        </w:rPr>
        <w:t xml:space="preserve"> data on paid services to the population broken down by type are presented in accordance with </w:t>
      </w:r>
      <w:r w:rsidRPr="00F0451E">
        <w:rPr>
          <w:i/>
          <w:iCs/>
          <w:sz w:val="16"/>
          <w:szCs w:val="16"/>
          <w:lang w:val="en-US" w:eastAsia="ru-RU"/>
        </w:rPr>
        <w:t>the Russian Classification of Products by Economic Activities</w:t>
      </w:r>
      <w:r w:rsidRPr="00F0451E">
        <w:rPr>
          <w:i/>
          <w:sz w:val="16"/>
          <w:szCs w:val="16"/>
          <w:lang w:val="en-US"/>
        </w:rPr>
        <w:t xml:space="preserve">. </w:t>
      </w:r>
    </w:p>
    <w:sectPr w:rsidR="00FE2184" w:rsidRPr="00F0451E" w:rsidSect="00A12D26">
      <w:pgSz w:w="11906" w:h="16838"/>
      <w:pgMar w:top="1191" w:right="851" w:bottom="1758" w:left="1134" w:header="680" w:footer="1134" w:gutter="0"/>
      <w:pgNumType w:start="4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3D95" w14:textId="77777777" w:rsidR="00ED70B5" w:rsidRDefault="00ED70B5">
      <w:r>
        <w:separator/>
      </w:r>
    </w:p>
  </w:endnote>
  <w:endnote w:type="continuationSeparator" w:id="0">
    <w:p w14:paraId="69C71CDA" w14:textId="77777777" w:rsidR="00ED70B5" w:rsidRDefault="00ED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xtBook">
    <w:altName w:val="Courier Ne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vantGardeGothicCTT">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C80D" w14:textId="77777777" w:rsidR="00ED70B5" w:rsidRDefault="00ED70B5">
      <w:r>
        <w:separator/>
      </w:r>
    </w:p>
  </w:footnote>
  <w:footnote w:type="continuationSeparator" w:id="0">
    <w:p w14:paraId="0D6C4CAE" w14:textId="77777777" w:rsidR="00ED70B5" w:rsidRDefault="00ED7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35454C52"/>
    <w:multiLevelType w:val="singleLevel"/>
    <w:tmpl w:val="3E964976"/>
    <w:lvl w:ilvl="0">
      <w:start w:val="1"/>
      <w:numFmt w:val="decimal"/>
      <w:lvlText w:val="%1) "/>
      <w:legacy w:legacy="1" w:legacySpace="0" w:legacyIndent="360"/>
      <w:lvlJc w:val="left"/>
      <w:pPr>
        <w:ind w:left="360" w:hanging="360"/>
      </w:pPr>
      <w:rPr>
        <w:rFonts w:ascii="TextBook" w:hAnsi="TextBook" w:hint="default"/>
        <w:b w:val="0"/>
        <w:i w:val="0"/>
        <w:sz w:val="8"/>
        <w:u w:val="none"/>
      </w:rPr>
    </w:lvl>
  </w:abstractNum>
  <w:abstractNum w:abstractNumId="2">
    <w:nsid w:val="64C355B0"/>
    <w:multiLevelType w:val="hybridMultilevel"/>
    <w:tmpl w:val="460C87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A2"/>
    <w:rsid w:val="00000268"/>
    <w:rsid w:val="0000109C"/>
    <w:rsid w:val="00006D83"/>
    <w:rsid w:val="00010EE6"/>
    <w:rsid w:val="000114FB"/>
    <w:rsid w:val="00014843"/>
    <w:rsid w:val="00015604"/>
    <w:rsid w:val="00017130"/>
    <w:rsid w:val="00017241"/>
    <w:rsid w:val="00021309"/>
    <w:rsid w:val="0002354C"/>
    <w:rsid w:val="00024D61"/>
    <w:rsid w:val="000253DB"/>
    <w:rsid w:val="00025A28"/>
    <w:rsid w:val="000307FF"/>
    <w:rsid w:val="0003392D"/>
    <w:rsid w:val="00034F3E"/>
    <w:rsid w:val="00036158"/>
    <w:rsid w:val="000406D2"/>
    <w:rsid w:val="000430FF"/>
    <w:rsid w:val="000466C5"/>
    <w:rsid w:val="000502CE"/>
    <w:rsid w:val="0005037E"/>
    <w:rsid w:val="00050D8F"/>
    <w:rsid w:val="00052B83"/>
    <w:rsid w:val="00056425"/>
    <w:rsid w:val="00057487"/>
    <w:rsid w:val="00057F76"/>
    <w:rsid w:val="00066AE1"/>
    <w:rsid w:val="00067EA7"/>
    <w:rsid w:val="00070D44"/>
    <w:rsid w:val="00072BF0"/>
    <w:rsid w:val="00077BB0"/>
    <w:rsid w:val="00084CA3"/>
    <w:rsid w:val="000861AA"/>
    <w:rsid w:val="00087139"/>
    <w:rsid w:val="00090AB7"/>
    <w:rsid w:val="000922B7"/>
    <w:rsid w:val="0009436D"/>
    <w:rsid w:val="00094AA7"/>
    <w:rsid w:val="000A2608"/>
    <w:rsid w:val="000A44D9"/>
    <w:rsid w:val="000A6CB8"/>
    <w:rsid w:val="000A78E9"/>
    <w:rsid w:val="000B37F0"/>
    <w:rsid w:val="000C2A38"/>
    <w:rsid w:val="000C2E00"/>
    <w:rsid w:val="000C3422"/>
    <w:rsid w:val="000C484A"/>
    <w:rsid w:val="000C48AB"/>
    <w:rsid w:val="000D0B6F"/>
    <w:rsid w:val="000D1BF9"/>
    <w:rsid w:val="000D2CE6"/>
    <w:rsid w:val="000D5F47"/>
    <w:rsid w:val="000D6072"/>
    <w:rsid w:val="000D7699"/>
    <w:rsid w:val="000E252A"/>
    <w:rsid w:val="000E2ED3"/>
    <w:rsid w:val="000E5EE5"/>
    <w:rsid w:val="000E6433"/>
    <w:rsid w:val="000E726B"/>
    <w:rsid w:val="000F0138"/>
    <w:rsid w:val="000F4236"/>
    <w:rsid w:val="000F699F"/>
    <w:rsid w:val="00106F69"/>
    <w:rsid w:val="00110E8A"/>
    <w:rsid w:val="00112A5E"/>
    <w:rsid w:val="00114942"/>
    <w:rsid w:val="001203EF"/>
    <w:rsid w:val="00120B8E"/>
    <w:rsid w:val="00121F90"/>
    <w:rsid w:val="001236B7"/>
    <w:rsid w:val="00133895"/>
    <w:rsid w:val="00134AC6"/>
    <w:rsid w:val="0013750A"/>
    <w:rsid w:val="001375C4"/>
    <w:rsid w:val="0014010B"/>
    <w:rsid w:val="00140868"/>
    <w:rsid w:val="00141AFD"/>
    <w:rsid w:val="00142252"/>
    <w:rsid w:val="00145752"/>
    <w:rsid w:val="0014593B"/>
    <w:rsid w:val="00146D64"/>
    <w:rsid w:val="001474A2"/>
    <w:rsid w:val="00151B36"/>
    <w:rsid w:val="00153777"/>
    <w:rsid w:val="00155353"/>
    <w:rsid w:val="00161F03"/>
    <w:rsid w:val="00162E8A"/>
    <w:rsid w:val="00170F65"/>
    <w:rsid w:val="00171B23"/>
    <w:rsid w:val="00182F9D"/>
    <w:rsid w:val="00183E2E"/>
    <w:rsid w:val="00184095"/>
    <w:rsid w:val="00185535"/>
    <w:rsid w:val="00191BDD"/>
    <w:rsid w:val="00197CD4"/>
    <w:rsid w:val="00197DA2"/>
    <w:rsid w:val="001A101D"/>
    <w:rsid w:val="001A269F"/>
    <w:rsid w:val="001A3D61"/>
    <w:rsid w:val="001B0931"/>
    <w:rsid w:val="001B0D97"/>
    <w:rsid w:val="001B276B"/>
    <w:rsid w:val="001C2B1F"/>
    <w:rsid w:val="001C35D9"/>
    <w:rsid w:val="001C5070"/>
    <w:rsid w:val="001C66F1"/>
    <w:rsid w:val="001C7581"/>
    <w:rsid w:val="001C7921"/>
    <w:rsid w:val="001D1391"/>
    <w:rsid w:val="001D29EE"/>
    <w:rsid w:val="001D4C50"/>
    <w:rsid w:val="001D5AB1"/>
    <w:rsid w:val="001E18F0"/>
    <w:rsid w:val="001E41CB"/>
    <w:rsid w:val="001E6A8B"/>
    <w:rsid w:val="001E74AD"/>
    <w:rsid w:val="001F21B0"/>
    <w:rsid w:val="001F4271"/>
    <w:rsid w:val="001F4D16"/>
    <w:rsid w:val="001F567E"/>
    <w:rsid w:val="00200677"/>
    <w:rsid w:val="00200945"/>
    <w:rsid w:val="00205BD3"/>
    <w:rsid w:val="00206E12"/>
    <w:rsid w:val="00207A12"/>
    <w:rsid w:val="0021106F"/>
    <w:rsid w:val="00212D07"/>
    <w:rsid w:val="0021375B"/>
    <w:rsid w:val="00213F15"/>
    <w:rsid w:val="00214C84"/>
    <w:rsid w:val="00215474"/>
    <w:rsid w:val="00217C41"/>
    <w:rsid w:val="00217F55"/>
    <w:rsid w:val="00221455"/>
    <w:rsid w:val="00221667"/>
    <w:rsid w:val="00224B1F"/>
    <w:rsid w:val="002254FF"/>
    <w:rsid w:val="002261EF"/>
    <w:rsid w:val="0022708C"/>
    <w:rsid w:val="002325A3"/>
    <w:rsid w:val="00233292"/>
    <w:rsid w:val="00233C07"/>
    <w:rsid w:val="0023410C"/>
    <w:rsid w:val="0023467E"/>
    <w:rsid w:val="00234D58"/>
    <w:rsid w:val="00237F0A"/>
    <w:rsid w:val="00242953"/>
    <w:rsid w:val="00243206"/>
    <w:rsid w:val="002442AC"/>
    <w:rsid w:val="002477C4"/>
    <w:rsid w:val="00250258"/>
    <w:rsid w:val="00250D67"/>
    <w:rsid w:val="002553A6"/>
    <w:rsid w:val="00257B27"/>
    <w:rsid w:val="00260062"/>
    <w:rsid w:val="00264E28"/>
    <w:rsid w:val="00266687"/>
    <w:rsid w:val="002666FB"/>
    <w:rsid w:val="002703B6"/>
    <w:rsid w:val="00272B66"/>
    <w:rsid w:val="002774E0"/>
    <w:rsid w:val="00277915"/>
    <w:rsid w:val="00283AF9"/>
    <w:rsid w:val="00286184"/>
    <w:rsid w:val="00287AB4"/>
    <w:rsid w:val="002904E0"/>
    <w:rsid w:val="00290B36"/>
    <w:rsid w:val="00293A03"/>
    <w:rsid w:val="00297B10"/>
    <w:rsid w:val="00297F7C"/>
    <w:rsid w:val="002A1F99"/>
    <w:rsid w:val="002A651F"/>
    <w:rsid w:val="002A6EC2"/>
    <w:rsid w:val="002A7E07"/>
    <w:rsid w:val="002B26E0"/>
    <w:rsid w:val="002B2BAF"/>
    <w:rsid w:val="002B3D5E"/>
    <w:rsid w:val="002B59AA"/>
    <w:rsid w:val="002B6AA4"/>
    <w:rsid w:val="002B6C0E"/>
    <w:rsid w:val="002B7B3A"/>
    <w:rsid w:val="002B7BF9"/>
    <w:rsid w:val="002C5D73"/>
    <w:rsid w:val="002C7ED9"/>
    <w:rsid w:val="002D0146"/>
    <w:rsid w:val="002D0E90"/>
    <w:rsid w:val="002D1FEE"/>
    <w:rsid w:val="002D2294"/>
    <w:rsid w:val="002D3E4F"/>
    <w:rsid w:val="002D7537"/>
    <w:rsid w:val="002E07FD"/>
    <w:rsid w:val="002E0CAC"/>
    <w:rsid w:val="002E21D9"/>
    <w:rsid w:val="002E3EB9"/>
    <w:rsid w:val="002E47B6"/>
    <w:rsid w:val="002F2CE8"/>
    <w:rsid w:val="002F78B4"/>
    <w:rsid w:val="002F7EA2"/>
    <w:rsid w:val="00300467"/>
    <w:rsid w:val="003010D4"/>
    <w:rsid w:val="0030256E"/>
    <w:rsid w:val="00303D4F"/>
    <w:rsid w:val="00307E30"/>
    <w:rsid w:val="003159B1"/>
    <w:rsid w:val="003218D9"/>
    <w:rsid w:val="0032230E"/>
    <w:rsid w:val="00323622"/>
    <w:rsid w:val="003329ED"/>
    <w:rsid w:val="0033443D"/>
    <w:rsid w:val="00335F61"/>
    <w:rsid w:val="003363E3"/>
    <w:rsid w:val="00337086"/>
    <w:rsid w:val="003437B4"/>
    <w:rsid w:val="00345FDE"/>
    <w:rsid w:val="0034659D"/>
    <w:rsid w:val="00346D13"/>
    <w:rsid w:val="003504C9"/>
    <w:rsid w:val="00357399"/>
    <w:rsid w:val="00361D38"/>
    <w:rsid w:val="00362DF7"/>
    <w:rsid w:val="00363625"/>
    <w:rsid w:val="00371BAA"/>
    <w:rsid w:val="00375EF2"/>
    <w:rsid w:val="00380C9D"/>
    <w:rsid w:val="00382F4C"/>
    <w:rsid w:val="003830B7"/>
    <w:rsid w:val="003852E0"/>
    <w:rsid w:val="00387A47"/>
    <w:rsid w:val="00387CAC"/>
    <w:rsid w:val="00392B33"/>
    <w:rsid w:val="003971BB"/>
    <w:rsid w:val="003A3FF6"/>
    <w:rsid w:val="003A473A"/>
    <w:rsid w:val="003A53A8"/>
    <w:rsid w:val="003A6B15"/>
    <w:rsid w:val="003B5A90"/>
    <w:rsid w:val="003C0EC4"/>
    <w:rsid w:val="003C217B"/>
    <w:rsid w:val="003C6F2A"/>
    <w:rsid w:val="003D0762"/>
    <w:rsid w:val="003D114F"/>
    <w:rsid w:val="003D1F49"/>
    <w:rsid w:val="003D3CE3"/>
    <w:rsid w:val="003D57D9"/>
    <w:rsid w:val="003D5E15"/>
    <w:rsid w:val="003D78EA"/>
    <w:rsid w:val="003E18E2"/>
    <w:rsid w:val="003E256B"/>
    <w:rsid w:val="003E3189"/>
    <w:rsid w:val="003E44DD"/>
    <w:rsid w:val="003E502A"/>
    <w:rsid w:val="003E62A0"/>
    <w:rsid w:val="003E733A"/>
    <w:rsid w:val="003E7558"/>
    <w:rsid w:val="003F05A5"/>
    <w:rsid w:val="003F664B"/>
    <w:rsid w:val="004014CB"/>
    <w:rsid w:val="0040337D"/>
    <w:rsid w:val="00405726"/>
    <w:rsid w:val="00405E32"/>
    <w:rsid w:val="0040611C"/>
    <w:rsid w:val="0040630D"/>
    <w:rsid w:val="00406B66"/>
    <w:rsid w:val="00406DF1"/>
    <w:rsid w:val="0041046B"/>
    <w:rsid w:val="00410988"/>
    <w:rsid w:val="00410F08"/>
    <w:rsid w:val="004136DC"/>
    <w:rsid w:val="0041573E"/>
    <w:rsid w:val="00417117"/>
    <w:rsid w:val="00421F20"/>
    <w:rsid w:val="00422A19"/>
    <w:rsid w:val="00423E89"/>
    <w:rsid w:val="00424204"/>
    <w:rsid w:val="0042577C"/>
    <w:rsid w:val="004259C2"/>
    <w:rsid w:val="00425DC6"/>
    <w:rsid w:val="00426211"/>
    <w:rsid w:val="004262D6"/>
    <w:rsid w:val="00426CF8"/>
    <w:rsid w:val="0042759B"/>
    <w:rsid w:val="004370E2"/>
    <w:rsid w:val="00441ED2"/>
    <w:rsid w:val="00443993"/>
    <w:rsid w:val="004446DA"/>
    <w:rsid w:val="00452ED0"/>
    <w:rsid w:val="004534AC"/>
    <w:rsid w:val="0045481D"/>
    <w:rsid w:val="00454E68"/>
    <w:rsid w:val="00463B07"/>
    <w:rsid w:val="00465612"/>
    <w:rsid w:val="0046601F"/>
    <w:rsid w:val="00475324"/>
    <w:rsid w:val="00483310"/>
    <w:rsid w:val="00484E77"/>
    <w:rsid w:val="0049108C"/>
    <w:rsid w:val="00491634"/>
    <w:rsid w:val="00492473"/>
    <w:rsid w:val="00492B56"/>
    <w:rsid w:val="00493A9B"/>
    <w:rsid w:val="004952AE"/>
    <w:rsid w:val="00495DB4"/>
    <w:rsid w:val="004A4914"/>
    <w:rsid w:val="004B32EB"/>
    <w:rsid w:val="004C0EFD"/>
    <w:rsid w:val="004C2842"/>
    <w:rsid w:val="004C4724"/>
    <w:rsid w:val="004C472D"/>
    <w:rsid w:val="004C7A90"/>
    <w:rsid w:val="004D0521"/>
    <w:rsid w:val="004D1FE0"/>
    <w:rsid w:val="004D4D86"/>
    <w:rsid w:val="004D5FD6"/>
    <w:rsid w:val="004D639A"/>
    <w:rsid w:val="004E3F90"/>
    <w:rsid w:val="004E629D"/>
    <w:rsid w:val="004E639B"/>
    <w:rsid w:val="0050076F"/>
    <w:rsid w:val="00512C6D"/>
    <w:rsid w:val="00513477"/>
    <w:rsid w:val="00515000"/>
    <w:rsid w:val="0051529F"/>
    <w:rsid w:val="00515BCF"/>
    <w:rsid w:val="00516B67"/>
    <w:rsid w:val="00520142"/>
    <w:rsid w:val="0052040A"/>
    <w:rsid w:val="005272D7"/>
    <w:rsid w:val="00530B57"/>
    <w:rsid w:val="005310AE"/>
    <w:rsid w:val="00537631"/>
    <w:rsid w:val="005410E4"/>
    <w:rsid w:val="005451AB"/>
    <w:rsid w:val="00545BB6"/>
    <w:rsid w:val="00550EA0"/>
    <w:rsid w:val="00551251"/>
    <w:rsid w:val="00554EED"/>
    <w:rsid w:val="00554F8B"/>
    <w:rsid w:val="00555068"/>
    <w:rsid w:val="00556AF6"/>
    <w:rsid w:val="00556B0D"/>
    <w:rsid w:val="00563E54"/>
    <w:rsid w:val="00565FEA"/>
    <w:rsid w:val="00572499"/>
    <w:rsid w:val="00574C1C"/>
    <w:rsid w:val="005764CE"/>
    <w:rsid w:val="00590AED"/>
    <w:rsid w:val="005943F2"/>
    <w:rsid w:val="00595629"/>
    <w:rsid w:val="005A1431"/>
    <w:rsid w:val="005A15D7"/>
    <w:rsid w:val="005A404F"/>
    <w:rsid w:val="005B18B7"/>
    <w:rsid w:val="005B213E"/>
    <w:rsid w:val="005B3AF8"/>
    <w:rsid w:val="005B54EA"/>
    <w:rsid w:val="005B67D0"/>
    <w:rsid w:val="005C067F"/>
    <w:rsid w:val="005C5278"/>
    <w:rsid w:val="005C56F4"/>
    <w:rsid w:val="005C5A37"/>
    <w:rsid w:val="005C62E7"/>
    <w:rsid w:val="005D3103"/>
    <w:rsid w:val="005D31ED"/>
    <w:rsid w:val="005D3CBD"/>
    <w:rsid w:val="005D3EB6"/>
    <w:rsid w:val="005D6062"/>
    <w:rsid w:val="005E36D7"/>
    <w:rsid w:val="005F1928"/>
    <w:rsid w:val="005F326D"/>
    <w:rsid w:val="005F3ECF"/>
    <w:rsid w:val="005F456E"/>
    <w:rsid w:val="005F4BB7"/>
    <w:rsid w:val="005F7A62"/>
    <w:rsid w:val="00600A52"/>
    <w:rsid w:val="0060173F"/>
    <w:rsid w:val="00602CA8"/>
    <w:rsid w:val="00614CC4"/>
    <w:rsid w:val="00616864"/>
    <w:rsid w:val="0062004B"/>
    <w:rsid w:val="006203AC"/>
    <w:rsid w:val="006228C4"/>
    <w:rsid w:val="00622903"/>
    <w:rsid w:val="00627A23"/>
    <w:rsid w:val="00627A26"/>
    <w:rsid w:val="00627CB6"/>
    <w:rsid w:val="0063168D"/>
    <w:rsid w:val="00631996"/>
    <w:rsid w:val="00632868"/>
    <w:rsid w:val="0063693C"/>
    <w:rsid w:val="0064505E"/>
    <w:rsid w:val="00646D70"/>
    <w:rsid w:val="006476F3"/>
    <w:rsid w:val="00647EE0"/>
    <w:rsid w:val="00651B69"/>
    <w:rsid w:val="00652032"/>
    <w:rsid w:val="00652BC6"/>
    <w:rsid w:val="00654DDA"/>
    <w:rsid w:val="00661660"/>
    <w:rsid w:val="0066209A"/>
    <w:rsid w:val="00662263"/>
    <w:rsid w:val="00663414"/>
    <w:rsid w:val="00667833"/>
    <w:rsid w:val="0067115F"/>
    <w:rsid w:val="00680595"/>
    <w:rsid w:val="00683332"/>
    <w:rsid w:val="00685B0C"/>
    <w:rsid w:val="006904D4"/>
    <w:rsid w:val="00691130"/>
    <w:rsid w:val="00693D53"/>
    <w:rsid w:val="006954E0"/>
    <w:rsid w:val="006956CE"/>
    <w:rsid w:val="00696200"/>
    <w:rsid w:val="00697BC3"/>
    <w:rsid w:val="006A1CAA"/>
    <w:rsid w:val="006A3EC8"/>
    <w:rsid w:val="006A4F4E"/>
    <w:rsid w:val="006A649C"/>
    <w:rsid w:val="006B0174"/>
    <w:rsid w:val="006B1A6B"/>
    <w:rsid w:val="006B28FD"/>
    <w:rsid w:val="006B2B26"/>
    <w:rsid w:val="006B398E"/>
    <w:rsid w:val="006B3CE2"/>
    <w:rsid w:val="006B3E7A"/>
    <w:rsid w:val="006B7BA2"/>
    <w:rsid w:val="006D13D1"/>
    <w:rsid w:val="006D359F"/>
    <w:rsid w:val="006D3B88"/>
    <w:rsid w:val="006D70E6"/>
    <w:rsid w:val="006E0147"/>
    <w:rsid w:val="006E5F3B"/>
    <w:rsid w:val="006E6957"/>
    <w:rsid w:val="006E701A"/>
    <w:rsid w:val="006E79E4"/>
    <w:rsid w:val="006F2942"/>
    <w:rsid w:val="006F5089"/>
    <w:rsid w:val="00701492"/>
    <w:rsid w:val="00702221"/>
    <w:rsid w:val="00702604"/>
    <w:rsid w:val="0070317D"/>
    <w:rsid w:val="00706E7C"/>
    <w:rsid w:val="0071070E"/>
    <w:rsid w:val="00711235"/>
    <w:rsid w:val="00711628"/>
    <w:rsid w:val="00724E8F"/>
    <w:rsid w:val="00725223"/>
    <w:rsid w:val="00725830"/>
    <w:rsid w:val="00732FAE"/>
    <w:rsid w:val="00733404"/>
    <w:rsid w:val="0073359C"/>
    <w:rsid w:val="00733E97"/>
    <w:rsid w:val="0073520E"/>
    <w:rsid w:val="007358BA"/>
    <w:rsid w:val="0073743B"/>
    <w:rsid w:val="007412CA"/>
    <w:rsid w:val="00741F58"/>
    <w:rsid w:val="00743D26"/>
    <w:rsid w:val="00745258"/>
    <w:rsid w:val="0074554E"/>
    <w:rsid w:val="00750517"/>
    <w:rsid w:val="00750C87"/>
    <w:rsid w:val="00751BE0"/>
    <w:rsid w:val="00751C1C"/>
    <w:rsid w:val="00754742"/>
    <w:rsid w:val="00756335"/>
    <w:rsid w:val="00756362"/>
    <w:rsid w:val="00761A24"/>
    <w:rsid w:val="00762C71"/>
    <w:rsid w:val="00767AB2"/>
    <w:rsid w:val="00772EB9"/>
    <w:rsid w:val="00772F47"/>
    <w:rsid w:val="007734D5"/>
    <w:rsid w:val="00774902"/>
    <w:rsid w:val="00774C77"/>
    <w:rsid w:val="007771A8"/>
    <w:rsid w:val="0078151C"/>
    <w:rsid w:val="007822F0"/>
    <w:rsid w:val="0078779E"/>
    <w:rsid w:val="00791DE5"/>
    <w:rsid w:val="007928D7"/>
    <w:rsid w:val="007931A7"/>
    <w:rsid w:val="00794D36"/>
    <w:rsid w:val="007A1C3A"/>
    <w:rsid w:val="007A283D"/>
    <w:rsid w:val="007A5A9D"/>
    <w:rsid w:val="007A76FA"/>
    <w:rsid w:val="007B17CE"/>
    <w:rsid w:val="007B2AF1"/>
    <w:rsid w:val="007B475A"/>
    <w:rsid w:val="007B49B0"/>
    <w:rsid w:val="007C2096"/>
    <w:rsid w:val="007C3BFA"/>
    <w:rsid w:val="007D2260"/>
    <w:rsid w:val="007D462A"/>
    <w:rsid w:val="007D47C9"/>
    <w:rsid w:val="007D7AB3"/>
    <w:rsid w:val="007E06AA"/>
    <w:rsid w:val="007E0EF3"/>
    <w:rsid w:val="007E1CF8"/>
    <w:rsid w:val="007E2442"/>
    <w:rsid w:val="007E2745"/>
    <w:rsid w:val="007E5DA0"/>
    <w:rsid w:val="007E7D49"/>
    <w:rsid w:val="007F079A"/>
    <w:rsid w:val="007F0B51"/>
    <w:rsid w:val="007F376A"/>
    <w:rsid w:val="007F3899"/>
    <w:rsid w:val="007F4416"/>
    <w:rsid w:val="007F4602"/>
    <w:rsid w:val="007F5542"/>
    <w:rsid w:val="007F558E"/>
    <w:rsid w:val="007F60DA"/>
    <w:rsid w:val="007F6E8E"/>
    <w:rsid w:val="007F7125"/>
    <w:rsid w:val="007F71ED"/>
    <w:rsid w:val="007F7E0D"/>
    <w:rsid w:val="008007F5"/>
    <w:rsid w:val="00806C3E"/>
    <w:rsid w:val="00810312"/>
    <w:rsid w:val="00812876"/>
    <w:rsid w:val="008131D5"/>
    <w:rsid w:val="00814667"/>
    <w:rsid w:val="008203E5"/>
    <w:rsid w:val="00822542"/>
    <w:rsid w:val="0082355D"/>
    <w:rsid w:val="0082570C"/>
    <w:rsid w:val="0082655A"/>
    <w:rsid w:val="00826C83"/>
    <w:rsid w:val="00827BB3"/>
    <w:rsid w:val="00827D29"/>
    <w:rsid w:val="00833AC3"/>
    <w:rsid w:val="00834166"/>
    <w:rsid w:val="0083474F"/>
    <w:rsid w:val="008354F9"/>
    <w:rsid w:val="00836EC9"/>
    <w:rsid w:val="008402D8"/>
    <w:rsid w:val="00842274"/>
    <w:rsid w:val="0084383E"/>
    <w:rsid w:val="00843C8D"/>
    <w:rsid w:val="00846FA9"/>
    <w:rsid w:val="00851EDC"/>
    <w:rsid w:val="00852F56"/>
    <w:rsid w:val="008606E7"/>
    <w:rsid w:val="00872D2D"/>
    <w:rsid w:val="00872FBA"/>
    <w:rsid w:val="00873F32"/>
    <w:rsid w:val="0087447E"/>
    <w:rsid w:val="00875C66"/>
    <w:rsid w:val="00880C6F"/>
    <w:rsid w:val="00882A65"/>
    <w:rsid w:val="008843F5"/>
    <w:rsid w:val="00887600"/>
    <w:rsid w:val="0089083F"/>
    <w:rsid w:val="0089325A"/>
    <w:rsid w:val="00893BC7"/>
    <w:rsid w:val="008B10F3"/>
    <w:rsid w:val="008B29F1"/>
    <w:rsid w:val="008B360A"/>
    <w:rsid w:val="008B56DC"/>
    <w:rsid w:val="008B752D"/>
    <w:rsid w:val="008B78DC"/>
    <w:rsid w:val="008C0B28"/>
    <w:rsid w:val="008C5A9A"/>
    <w:rsid w:val="008C5F77"/>
    <w:rsid w:val="008C7637"/>
    <w:rsid w:val="008D3329"/>
    <w:rsid w:val="008D77A7"/>
    <w:rsid w:val="008E1354"/>
    <w:rsid w:val="008E4ABC"/>
    <w:rsid w:val="008E60D9"/>
    <w:rsid w:val="008E7B0C"/>
    <w:rsid w:val="008F0E8E"/>
    <w:rsid w:val="008F159E"/>
    <w:rsid w:val="008F2B2A"/>
    <w:rsid w:val="008F4E03"/>
    <w:rsid w:val="008F4E69"/>
    <w:rsid w:val="008F5881"/>
    <w:rsid w:val="008F617E"/>
    <w:rsid w:val="008F68A2"/>
    <w:rsid w:val="008F693F"/>
    <w:rsid w:val="00901BE2"/>
    <w:rsid w:val="00904F30"/>
    <w:rsid w:val="00906441"/>
    <w:rsid w:val="00910C2C"/>
    <w:rsid w:val="00920F13"/>
    <w:rsid w:val="00921E6C"/>
    <w:rsid w:val="009226C8"/>
    <w:rsid w:val="00922955"/>
    <w:rsid w:val="00922A66"/>
    <w:rsid w:val="00923F80"/>
    <w:rsid w:val="0093516E"/>
    <w:rsid w:val="00935C00"/>
    <w:rsid w:val="009377FF"/>
    <w:rsid w:val="009417CB"/>
    <w:rsid w:val="009437F7"/>
    <w:rsid w:val="00943DC6"/>
    <w:rsid w:val="00944D90"/>
    <w:rsid w:val="009456FB"/>
    <w:rsid w:val="00951F8F"/>
    <w:rsid w:val="00953948"/>
    <w:rsid w:val="0095627C"/>
    <w:rsid w:val="00956BF9"/>
    <w:rsid w:val="0095796A"/>
    <w:rsid w:val="00960D91"/>
    <w:rsid w:val="009701E7"/>
    <w:rsid w:val="00970D42"/>
    <w:rsid w:val="009723F3"/>
    <w:rsid w:val="009728CE"/>
    <w:rsid w:val="0097329E"/>
    <w:rsid w:val="009743C1"/>
    <w:rsid w:val="00981BE2"/>
    <w:rsid w:val="0098253D"/>
    <w:rsid w:val="00982F47"/>
    <w:rsid w:val="009831E6"/>
    <w:rsid w:val="00983DFC"/>
    <w:rsid w:val="0098497E"/>
    <w:rsid w:val="00993E41"/>
    <w:rsid w:val="009A028C"/>
    <w:rsid w:val="009A0E68"/>
    <w:rsid w:val="009A2AFC"/>
    <w:rsid w:val="009A3A70"/>
    <w:rsid w:val="009B0E84"/>
    <w:rsid w:val="009B4663"/>
    <w:rsid w:val="009B625A"/>
    <w:rsid w:val="009B752A"/>
    <w:rsid w:val="009C092E"/>
    <w:rsid w:val="009C171A"/>
    <w:rsid w:val="009C1752"/>
    <w:rsid w:val="009C41F9"/>
    <w:rsid w:val="009C486E"/>
    <w:rsid w:val="009C50C8"/>
    <w:rsid w:val="009C5452"/>
    <w:rsid w:val="009C5E28"/>
    <w:rsid w:val="009D5722"/>
    <w:rsid w:val="009D5C9E"/>
    <w:rsid w:val="009D70BD"/>
    <w:rsid w:val="009E04BC"/>
    <w:rsid w:val="009E1141"/>
    <w:rsid w:val="009E1D7D"/>
    <w:rsid w:val="009E24BD"/>
    <w:rsid w:val="009E33CB"/>
    <w:rsid w:val="009E33E9"/>
    <w:rsid w:val="009E3585"/>
    <w:rsid w:val="009E4DE7"/>
    <w:rsid w:val="009F0C2B"/>
    <w:rsid w:val="009F1765"/>
    <w:rsid w:val="009F35E3"/>
    <w:rsid w:val="009F3DB2"/>
    <w:rsid w:val="009F5881"/>
    <w:rsid w:val="00A0089C"/>
    <w:rsid w:val="00A01103"/>
    <w:rsid w:val="00A07409"/>
    <w:rsid w:val="00A1058B"/>
    <w:rsid w:val="00A1274C"/>
    <w:rsid w:val="00A12A98"/>
    <w:rsid w:val="00A12D26"/>
    <w:rsid w:val="00A13A72"/>
    <w:rsid w:val="00A14C61"/>
    <w:rsid w:val="00A1606F"/>
    <w:rsid w:val="00A20E0E"/>
    <w:rsid w:val="00A22267"/>
    <w:rsid w:val="00A24E92"/>
    <w:rsid w:val="00A2584C"/>
    <w:rsid w:val="00A26FBD"/>
    <w:rsid w:val="00A30AD7"/>
    <w:rsid w:val="00A327B2"/>
    <w:rsid w:val="00A338A4"/>
    <w:rsid w:val="00A346B0"/>
    <w:rsid w:val="00A352A7"/>
    <w:rsid w:val="00A4134E"/>
    <w:rsid w:val="00A41F01"/>
    <w:rsid w:val="00A439CF"/>
    <w:rsid w:val="00A44B7C"/>
    <w:rsid w:val="00A456DA"/>
    <w:rsid w:val="00A46B22"/>
    <w:rsid w:val="00A47790"/>
    <w:rsid w:val="00A52106"/>
    <w:rsid w:val="00A560B2"/>
    <w:rsid w:val="00A578DD"/>
    <w:rsid w:val="00A57E21"/>
    <w:rsid w:val="00A62135"/>
    <w:rsid w:val="00A62A1A"/>
    <w:rsid w:val="00A63E83"/>
    <w:rsid w:val="00A65868"/>
    <w:rsid w:val="00A72C9C"/>
    <w:rsid w:val="00A81ED6"/>
    <w:rsid w:val="00A82DC4"/>
    <w:rsid w:val="00A83C29"/>
    <w:rsid w:val="00A846BA"/>
    <w:rsid w:val="00A87180"/>
    <w:rsid w:val="00A9063B"/>
    <w:rsid w:val="00A91215"/>
    <w:rsid w:val="00A9201B"/>
    <w:rsid w:val="00A922C9"/>
    <w:rsid w:val="00A92F2B"/>
    <w:rsid w:val="00A946F2"/>
    <w:rsid w:val="00A95F5D"/>
    <w:rsid w:val="00AA0AE4"/>
    <w:rsid w:val="00AA2DB6"/>
    <w:rsid w:val="00AA537D"/>
    <w:rsid w:val="00AA63E5"/>
    <w:rsid w:val="00AA772A"/>
    <w:rsid w:val="00AB1758"/>
    <w:rsid w:val="00AB3547"/>
    <w:rsid w:val="00AB4211"/>
    <w:rsid w:val="00AB4E34"/>
    <w:rsid w:val="00AB55C1"/>
    <w:rsid w:val="00AB5E97"/>
    <w:rsid w:val="00AC1EB5"/>
    <w:rsid w:val="00AC2505"/>
    <w:rsid w:val="00AC3F79"/>
    <w:rsid w:val="00AC4120"/>
    <w:rsid w:val="00AC7A55"/>
    <w:rsid w:val="00AD2BA3"/>
    <w:rsid w:val="00AD32ED"/>
    <w:rsid w:val="00AE1743"/>
    <w:rsid w:val="00AE2123"/>
    <w:rsid w:val="00AE3BE9"/>
    <w:rsid w:val="00AE549E"/>
    <w:rsid w:val="00AF0C2E"/>
    <w:rsid w:val="00AF4979"/>
    <w:rsid w:val="00AF6C1A"/>
    <w:rsid w:val="00AF747A"/>
    <w:rsid w:val="00AF7605"/>
    <w:rsid w:val="00B032ED"/>
    <w:rsid w:val="00B04775"/>
    <w:rsid w:val="00B07E5F"/>
    <w:rsid w:val="00B144F2"/>
    <w:rsid w:val="00B16370"/>
    <w:rsid w:val="00B17377"/>
    <w:rsid w:val="00B20E7B"/>
    <w:rsid w:val="00B20EE8"/>
    <w:rsid w:val="00B22D0A"/>
    <w:rsid w:val="00B23985"/>
    <w:rsid w:val="00B24C04"/>
    <w:rsid w:val="00B24FF8"/>
    <w:rsid w:val="00B25CCF"/>
    <w:rsid w:val="00B27F52"/>
    <w:rsid w:val="00B45B10"/>
    <w:rsid w:val="00B45BB8"/>
    <w:rsid w:val="00B45C8E"/>
    <w:rsid w:val="00B473FF"/>
    <w:rsid w:val="00B530AE"/>
    <w:rsid w:val="00B570A8"/>
    <w:rsid w:val="00B62C1E"/>
    <w:rsid w:val="00B6384D"/>
    <w:rsid w:val="00B674B1"/>
    <w:rsid w:val="00B70506"/>
    <w:rsid w:val="00B709F8"/>
    <w:rsid w:val="00B722E0"/>
    <w:rsid w:val="00B73903"/>
    <w:rsid w:val="00B7594F"/>
    <w:rsid w:val="00B766F4"/>
    <w:rsid w:val="00B7690D"/>
    <w:rsid w:val="00B812D3"/>
    <w:rsid w:val="00B81DF2"/>
    <w:rsid w:val="00B83C3D"/>
    <w:rsid w:val="00B86122"/>
    <w:rsid w:val="00B90939"/>
    <w:rsid w:val="00B9150F"/>
    <w:rsid w:val="00B94D77"/>
    <w:rsid w:val="00B95DF9"/>
    <w:rsid w:val="00BA0603"/>
    <w:rsid w:val="00BA0C99"/>
    <w:rsid w:val="00BA1E05"/>
    <w:rsid w:val="00BA240D"/>
    <w:rsid w:val="00BA4268"/>
    <w:rsid w:val="00BA6222"/>
    <w:rsid w:val="00BA65A2"/>
    <w:rsid w:val="00BB23C4"/>
    <w:rsid w:val="00BB6E6A"/>
    <w:rsid w:val="00BC016A"/>
    <w:rsid w:val="00BC01EA"/>
    <w:rsid w:val="00BC074E"/>
    <w:rsid w:val="00BC3F5E"/>
    <w:rsid w:val="00BC51C3"/>
    <w:rsid w:val="00BC5C7A"/>
    <w:rsid w:val="00BC6734"/>
    <w:rsid w:val="00BD4FF3"/>
    <w:rsid w:val="00BD6D5F"/>
    <w:rsid w:val="00BE3D5B"/>
    <w:rsid w:val="00BE5A54"/>
    <w:rsid w:val="00BE72C4"/>
    <w:rsid w:val="00BE7A78"/>
    <w:rsid w:val="00BF0C25"/>
    <w:rsid w:val="00BF11CC"/>
    <w:rsid w:val="00BF34D1"/>
    <w:rsid w:val="00BF45A5"/>
    <w:rsid w:val="00BF5D81"/>
    <w:rsid w:val="00BF6BD4"/>
    <w:rsid w:val="00C00424"/>
    <w:rsid w:val="00C00C65"/>
    <w:rsid w:val="00C0268C"/>
    <w:rsid w:val="00C04682"/>
    <w:rsid w:val="00C104A2"/>
    <w:rsid w:val="00C1218D"/>
    <w:rsid w:val="00C15602"/>
    <w:rsid w:val="00C205E9"/>
    <w:rsid w:val="00C24E7B"/>
    <w:rsid w:val="00C24F80"/>
    <w:rsid w:val="00C271B3"/>
    <w:rsid w:val="00C273B3"/>
    <w:rsid w:val="00C2796C"/>
    <w:rsid w:val="00C30FF0"/>
    <w:rsid w:val="00C3577B"/>
    <w:rsid w:val="00C435A3"/>
    <w:rsid w:val="00C4597D"/>
    <w:rsid w:val="00C479AA"/>
    <w:rsid w:val="00C5426D"/>
    <w:rsid w:val="00C55921"/>
    <w:rsid w:val="00C570D9"/>
    <w:rsid w:val="00C602DC"/>
    <w:rsid w:val="00C6276F"/>
    <w:rsid w:val="00C62B63"/>
    <w:rsid w:val="00C652FF"/>
    <w:rsid w:val="00C75029"/>
    <w:rsid w:val="00C811A2"/>
    <w:rsid w:val="00C83D84"/>
    <w:rsid w:val="00C9056C"/>
    <w:rsid w:val="00C937B1"/>
    <w:rsid w:val="00C93C31"/>
    <w:rsid w:val="00C94759"/>
    <w:rsid w:val="00C95C47"/>
    <w:rsid w:val="00C97615"/>
    <w:rsid w:val="00CA11F3"/>
    <w:rsid w:val="00CA14EA"/>
    <w:rsid w:val="00CA1BE2"/>
    <w:rsid w:val="00CA1DF7"/>
    <w:rsid w:val="00CA3020"/>
    <w:rsid w:val="00CA3DFF"/>
    <w:rsid w:val="00CA423B"/>
    <w:rsid w:val="00CA42DA"/>
    <w:rsid w:val="00CA4334"/>
    <w:rsid w:val="00CA7B0E"/>
    <w:rsid w:val="00CB0E97"/>
    <w:rsid w:val="00CB0FB9"/>
    <w:rsid w:val="00CB1E6F"/>
    <w:rsid w:val="00CB4B3D"/>
    <w:rsid w:val="00CB5800"/>
    <w:rsid w:val="00CB62C8"/>
    <w:rsid w:val="00CC2A59"/>
    <w:rsid w:val="00CC2BC8"/>
    <w:rsid w:val="00CC3D27"/>
    <w:rsid w:val="00CC40E7"/>
    <w:rsid w:val="00CC5D2D"/>
    <w:rsid w:val="00CC5DB0"/>
    <w:rsid w:val="00CC71A3"/>
    <w:rsid w:val="00CD178F"/>
    <w:rsid w:val="00CD7E33"/>
    <w:rsid w:val="00CE171A"/>
    <w:rsid w:val="00CE221C"/>
    <w:rsid w:val="00CF0C85"/>
    <w:rsid w:val="00CF1E75"/>
    <w:rsid w:val="00CF2959"/>
    <w:rsid w:val="00CF2B54"/>
    <w:rsid w:val="00CF4843"/>
    <w:rsid w:val="00CF549D"/>
    <w:rsid w:val="00CF6743"/>
    <w:rsid w:val="00D03115"/>
    <w:rsid w:val="00D03551"/>
    <w:rsid w:val="00D06850"/>
    <w:rsid w:val="00D06F6D"/>
    <w:rsid w:val="00D071D1"/>
    <w:rsid w:val="00D078F7"/>
    <w:rsid w:val="00D1040B"/>
    <w:rsid w:val="00D10E1C"/>
    <w:rsid w:val="00D11804"/>
    <w:rsid w:val="00D165D4"/>
    <w:rsid w:val="00D16F5A"/>
    <w:rsid w:val="00D175B4"/>
    <w:rsid w:val="00D20474"/>
    <w:rsid w:val="00D22D4D"/>
    <w:rsid w:val="00D249F3"/>
    <w:rsid w:val="00D27309"/>
    <w:rsid w:val="00D3318E"/>
    <w:rsid w:val="00D36BA0"/>
    <w:rsid w:val="00D47CD1"/>
    <w:rsid w:val="00D505D4"/>
    <w:rsid w:val="00D53AD0"/>
    <w:rsid w:val="00D558E9"/>
    <w:rsid w:val="00D65583"/>
    <w:rsid w:val="00D72068"/>
    <w:rsid w:val="00D746C3"/>
    <w:rsid w:val="00D7585C"/>
    <w:rsid w:val="00D7696F"/>
    <w:rsid w:val="00D770A4"/>
    <w:rsid w:val="00D77261"/>
    <w:rsid w:val="00D801B5"/>
    <w:rsid w:val="00D805FA"/>
    <w:rsid w:val="00D83016"/>
    <w:rsid w:val="00D84B53"/>
    <w:rsid w:val="00D869E1"/>
    <w:rsid w:val="00D9249B"/>
    <w:rsid w:val="00D97A7C"/>
    <w:rsid w:val="00DA0DEC"/>
    <w:rsid w:val="00DA2FA8"/>
    <w:rsid w:val="00DA3022"/>
    <w:rsid w:val="00DA588F"/>
    <w:rsid w:val="00DB03D1"/>
    <w:rsid w:val="00DB3632"/>
    <w:rsid w:val="00DB44CD"/>
    <w:rsid w:val="00DB5A76"/>
    <w:rsid w:val="00DB7E1F"/>
    <w:rsid w:val="00DC012A"/>
    <w:rsid w:val="00DC20FC"/>
    <w:rsid w:val="00DC35B9"/>
    <w:rsid w:val="00DC7C0A"/>
    <w:rsid w:val="00DD1603"/>
    <w:rsid w:val="00DD3062"/>
    <w:rsid w:val="00DD6BB9"/>
    <w:rsid w:val="00DE1B66"/>
    <w:rsid w:val="00DE21F5"/>
    <w:rsid w:val="00DE332D"/>
    <w:rsid w:val="00DE7A8F"/>
    <w:rsid w:val="00DF0445"/>
    <w:rsid w:val="00DF0A59"/>
    <w:rsid w:val="00DF2ACF"/>
    <w:rsid w:val="00DF5876"/>
    <w:rsid w:val="00DF62D2"/>
    <w:rsid w:val="00E06F4C"/>
    <w:rsid w:val="00E128DF"/>
    <w:rsid w:val="00E13CA2"/>
    <w:rsid w:val="00E1513B"/>
    <w:rsid w:val="00E16A00"/>
    <w:rsid w:val="00E25ABC"/>
    <w:rsid w:val="00E25F08"/>
    <w:rsid w:val="00E31265"/>
    <w:rsid w:val="00E33330"/>
    <w:rsid w:val="00E34B0B"/>
    <w:rsid w:val="00E34F92"/>
    <w:rsid w:val="00E3527D"/>
    <w:rsid w:val="00E3646E"/>
    <w:rsid w:val="00E37298"/>
    <w:rsid w:val="00E37367"/>
    <w:rsid w:val="00E37521"/>
    <w:rsid w:val="00E4014C"/>
    <w:rsid w:val="00E41739"/>
    <w:rsid w:val="00E41FE5"/>
    <w:rsid w:val="00E4382F"/>
    <w:rsid w:val="00E53BD8"/>
    <w:rsid w:val="00E54D1B"/>
    <w:rsid w:val="00E560A6"/>
    <w:rsid w:val="00E57B12"/>
    <w:rsid w:val="00E60699"/>
    <w:rsid w:val="00E60DAA"/>
    <w:rsid w:val="00E61A9C"/>
    <w:rsid w:val="00E63788"/>
    <w:rsid w:val="00E647C0"/>
    <w:rsid w:val="00E671AF"/>
    <w:rsid w:val="00E7454E"/>
    <w:rsid w:val="00E76FB2"/>
    <w:rsid w:val="00E76FDD"/>
    <w:rsid w:val="00E77F65"/>
    <w:rsid w:val="00E81154"/>
    <w:rsid w:val="00E8310A"/>
    <w:rsid w:val="00E85C64"/>
    <w:rsid w:val="00E86855"/>
    <w:rsid w:val="00E90127"/>
    <w:rsid w:val="00E9039F"/>
    <w:rsid w:val="00E929E9"/>
    <w:rsid w:val="00E92B99"/>
    <w:rsid w:val="00E932DE"/>
    <w:rsid w:val="00E935B4"/>
    <w:rsid w:val="00E93B11"/>
    <w:rsid w:val="00E9458F"/>
    <w:rsid w:val="00E94CD9"/>
    <w:rsid w:val="00E951DE"/>
    <w:rsid w:val="00E974A1"/>
    <w:rsid w:val="00EA1949"/>
    <w:rsid w:val="00EA7590"/>
    <w:rsid w:val="00EB08F1"/>
    <w:rsid w:val="00EB179D"/>
    <w:rsid w:val="00EB349E"/>
    <w:rsid w:val="00EB3C7C"/>
    <w:rsid w:val="00EB6EFD"/>
    <w:rsid w:val="00ED020D"/>
    <w:rsid w:val="00ED21E0"/>
    <w:rsid w:val="00ED235D"/>
    <w:rsid w:val="00ED44A8"/>
    <w:rsid w:val="00ED5C3D"/>
    <w:rsid w:val="00ED641B"/>
    <w:rsid w:val="00ED6F1A"/>
    <w:rsid w:val="00ED70B5"/>
    <w:rsid w:val="00ED7463"/>
    <w:rsid w:val="00EE3EB7"/>
    <w:rsid w:val="00EE425B"/>
    <w:rsid w:val="00EE56DA"/>
    <w:rsid w:val="00EE7CA2"/>
    <w:rsid w:val="00EF118F"/>
    <w:rsid w:val="00EF2E60"/>
    <w:rsid w:val="00EF3016"/>
    <w:rsid w:val="00EF708D"/>
    <w:rsid w:val="00EF7C23"/>
    <w:rsid w:val="00F017D7"/>
    <w:rsid w:val="00F0451E"/>
    <w:rsid w:val="00F11AD9"/>
    <w:rsid w:val="00F123DC"/>
    <w:rsid w:val="00F125B6"/>
    <w:rsid w:val="00F12C7A"/>
    <w:rsid w:val="00F1512D"/>
    <w:rsid w:val="00F1590F"/>
    <w:rsid w:val="00F1725D"/>
    <w:rsid w:val="00F175B1"/>
    <w:rsid w:val="00F205EF"/>
    <w:rsid w:val="00F23AB2"/>
    <w:rsid w:val="00F27353"/>
    <w:rsid w:val="00F275F0"/>
    <w:rsid w:val="00F27F8C"/>
    <w:rsid w:val="00F300EC"/>
    <w:rsid w:val="00F33223"/>
    <w:rsid w:val="00F3357D"/>
    <w:rsid w:val="00F339A7"/>
    <w:rsid w:val="00F352CB"/>
    <w:rsid w:val="00F35B17"/>
    <w:rsid w:val="00F40A44"/>
    <w:rsid w:val="00F431A9"/>
    <w:rsid w:val="00F50AA5"/>
    <w:rsid w:val="00F5217F"/>
    <w:rsid w:val="00F54213"/>
    <w:rsid w:val="00F5423C"/>
    <w:rsid w:val="00F54C02"/>
    <w:rsid w:val="00F60D22"/>
    <w:rsid w:val="00F62C9E"/>
    <w:rsid w:val="00F66A51"/>
    <w:rsid w:val="00F71AC8"/>
    <w:rsid w:val="00F7239B"/>
    <w:rsid w:val="00F72C77"/>
    <w:rsid w:val="00F770D4"/>
    <w:rsid w:val="00F7788D"/>
    <w:rsid w:val="00F80ABE"/>
    <w:rsid w:val="00F8165B"/>
    <w:rsid w:val="00F81978"/>
    <w:rsid w:val="00F819A2"/>
    <w:rsid w:val="00F819E9"/>
    <w:rsid w:val="00F82C60"/>
    <w:rsid w:val="00F8330E"/>
    <w:rsid w:val="00F8444E"/>
    <w:rsid w:val="00F85793"/>
    <w:rsid w:val="00F90333"/>
    <w:rsid w:val="00F93739"/>
    <w:rsid w:val="00F97872"/>
    <w:rsid w:val="00F978DA"/>
    <w:rsid w:val="00FA029E"/>
    <w:rsid w:val="00FA071A"/>
    <w:rsid w:val="00FA18BE"/>
    <w:rsid w:val="00FA217B"/>
    <w:rsid w:val="00FA4792"/>
    <w:rsid w:val="00FA5398"/>
    <w:rsid w:val="00FA59C9"/>
    <w:rsid w:val="00FA6F68"/>
    <w:rsid w:val="00FA77FB"/>
    <w:rsid w:val="00FB02C7"/>
    <w:rsid w:val="00FB155E"/>
    <w:rsid w:val="00FB28FF"/>
    <w:rsid w:val="00FB4B76"/>
    <w:rsid w:val="00FB4BC4"/>
    <w:rsid w:val="00FB63AF"/>
    <w:rsid w:val="00FC02F6"/>
    <w:rsid w:val="00FC1427"/>
    <w:rsid w:val="00FC150B"/>
    <w:rsid w:val="00FC3B9A"/>
    <w:rsid w:val="00FC4402"/>
    <w:rsid w:val="00FD1DC9"/>
    <w:rsid w:val="00FD2825"/>
    <w:rsid w:val="00FD2CE1"/>
    <w:rsid w:val="00FD2E99"/>
    <w:rsid w:val="00FD342B"/>
    <w:rsid w:val="00FE2184"/>
    <w:rsid w:val="00FE2306"/>
    <w:rsid w:val="00FF0A61"/>
    <w:rsid w:val="00FF18D4"/>
    <w:rsid w:val="00FF1E46"/>
    <w:rsid w:val="00FF2EC2"/>
    <w:rsid w:val="00FF3A78"/>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oNotEmbedSmartTags/>
  <w:decimalSymbol w:val=","/>
  <w:listSeparator w:val=";"/>
  <w14:docId w14:val="57BA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spacing w:before="60" w:after="60"/>
      <w:ind w:left="57"/>
      <w:jc w:val="center"/>
      <w:outlineLvl w:val="0"/>
    </w:pPr>
    <w:rPr>
      <w:rFonts w:ascii="Arial" w:hAnsi="Arial" w:cs="Arial"/>
      <w:b/>
      <w:sz w:val="16"/>
      <w:lang w:val="x-none"/>
    </w:rPr>
  </w:style>
  <w:style w:type="paragraph" w:styleId="2">
    <w:name w:val="heading 2"/>
    <w:basedOn w:val="a"/>
    <w:next w:val="a"/>
    <w:qFormat/>
    <w:pPr>
      <w:keepNext/>
      <w:numPr>
        <w:ilvl w:val="1"/>
        <w:numId w:val="1"/>
      </w:numPr>
      <w:spacing w:before="60" w:line="140" w:lineRule="exact"/>
      <w:ind w:left="170"/>
      <w:jc w:val="center"/>
      <w:outlineLvl w:val="1"/>
    </w:pPr>
    <w:rPr>
      <w:rFonts w:ascii="Arial" w:hAnsi="Arial" w:cs="Arial"/>
      <w:b/>
      <w:sz w:val="14"/>
    </w:rPr>
  </w:style>
  <w:style w:type="paragraph" w:styleId="3">
    <w:name w:val="heading 3"/>
    <w:basedOn w:val="a"/>
    <w:next w:val="a"/>
    <w:qFormat/>
    <w:pPr>
      <w:keepNext/>
      <w:numPr>
        <w:ilvl w:val="2"/>
        <w:numId w:val="1"/>
      </w:numPr>
      <w:spacing w:before="20" w:line="160" w:lineRule="exact"/>
      <w:outlineLvl w:val="2"/>
    </w:pPr>
    <w:rPr>
      <w:rFonts w:ascii="Arial" w:hAnsi="Arial" w:cs="Arial"/>
      <w:b/>
      <w:sz w:val="14"/>
      <w:lang w:val="x-none"/>
    </w:rPr>
  </w:style>
  <w:style w:type="paragraph" w:styleId="4">
    <w:name w:val="heading 4"/>
    <w:basedOn w:val="a"/>
    <w:next w:val="a"/>
    <w:qFormat/>
    <w:pPr>
      <w:keepNext/>
      <w:numPr>
        <w:ilvl w:val="3"/>
        <w:numId w:val="1"/>
      </w:numPr>
      <w:spacing w:before="40" w:line="160" w:lineRule="exact"/>
      <w:jc w:val="center"/>
      <w:outlineLvl w:val="3"/>
    </w:pPr>
    <w:rPr>
      <w:rFonts w:ascii="Arial" w:hAnsi="Arial" w:cs="Arial"/>
      <w:b/>
      <w:sz w:val="14"/>
    </w:rPr>
  </w:style>
  <w:style w:type="paragraph" w:styleId="5">
    <w:name w:val="heading 5"/>
    <w:basedOn w:val="a"/>
    <w:next w:val="a"/>
    <w:qFormat/>
    <w:pPr>
      <w:keepNext/>
      <w:numPr>
        <w:ilvl w:val="4"/>
        <w:numId w:val="1"/>
      </w:numPr>
      <w:spacing w:before="40" w:line="160" w:lineRule="exact"/>
      <w:ind w:left="284"/>
      <w:jc w:val="center"/>
      <w:outlineLvl w:val="4"/>
    </w:pPr>
    <w:rPr>
      <w:rFonts w:ascii="Arial" w:hAnsi="Arial" w:cs="Arial"/>
      <w:b/>
      <w:sz w:val="14"/>
      <w:lang w:val="x-none"/>
    </w:rPr>
  </w:style>
  <w:style w:type="paragraph" w:styleId="6">
    <w:name w:val="heading 6"/>
    <w:basedOn w:val="a"/>
    <w:next w:val="a"/>
    <w:qFormat/>
    <w:pPr>
      <w:keepNext/>
      <w:numPr>
        <w:ilvl w:val="5"/>
        <w:numId w:val="1"/>
      </w:numPr>
      <w:spacing w:before="20" w:line="160" w:lineRule="exact"/>
      <w:ind w:right="227"/>
      <w:jc w:val="center"/>
      <w:outlineLvl w:val="5"/>
    </w:pPr>
    <w:rPr>
      <w:rFonts w:ascii="Arial" w:hAnsi="Arial" w:cs="Arial"/>
      <w:b/>
      <w:sz w:val="14"/>
      <w:lang w:val="x-none"/>
    </w:rPr>
  </w:style>
  <w:style w:type="paragraph" w:styleId="7">
    <w:name w:val="heading 7"/>
    <w:basedOn w:val="a"/>
    <w:next w:val="a"/>
    <w:qFormat/>
    <w:pPr>
      <w:keepNext/>
      <w:numPr>
        <w:ilvl w:val="6"/>
        <w:numId w:val="1"/>
      </w:numPr>
      <w:spacing w:before="40" w:line="160" w:lineRule="exact"/>
      <w:ind w:right="170"/>
      <w:jc w:val="center"/>
      <w:outlineLvl w:val="6"/>
    </w:pPr>
    <w:rPr>
      <w:rFonts w:ascii="Arial" w:hAnsi="Arial" w:cs="Arial"/>
      <w:b/>
      <w:sz w:val="14"/>
      <w:lang w:val="x-none"/>
    </w:rPr>
  </w:style>
  <w:style w:type="paragraph" w:styleId="8">
    <w:name w:val="heading 8"/>
    <w:basedOn w:val="a"/>
    <w:next w:val="a"/>
    <w:qFormat/>
    <w:pPr>
      <w:keepNext/>
      <w:numPr>
        <w:ilvl w:val="7"/>
        <w:numId w:val="1"/>
      </w:numPr>
      <w:spacing w:after="156" w:line="200" w:lineRule="exact"/>
      <w:ind w:firstLine="284"/>
      <w:jc w:val="center"/>
      <w:outlineLvl w:val="7"/>
    </w:pPr>
    <w:rPr>
      <w:rFonts w:ascii="Arial" w:hAnsi="Arial" w:cs="Arial"/>
      <w:b/>
      <w:sz w:val="16"/>
      <w:lang w:val="x-none"/>
    </w:rPr>
  </w:style>
  <w:style w:type="paragraph" w:styleId="9">
    <w:name w:val="heading 9"/>
    <w:basedOn w:val="a"/>
    <w:next w:val="a"/>
    <w:qFormat/>
    <w:pPr>
      <w:keepNext/>
      <w:numPr>
        <w:ilvl w:val="8"/>
        <w:numId w:val="1"/>
      </w:numPr>
      <w:spacing w:before="40" w:line="160" w:lineRule="exact"/>
      <w:ind w:left="113"/>
      <w:jc w:val="center"/>
      <w:outlineLvl w:val="8"/>
    </w:pPr>
    <w:rPr>
      <w:rFonts w:ascii="Arial" w:hAnsi="Arial" w:cs="Arial"/>
      <w:b/>
      <w:sz w:val="1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14"/>
      <w:szCs w:val="14"/>
    </w:rPr>
  </w:style>
  <w:style w:type="character" w:customStyle="1" w:styleId="WW8Num2z0">
    <w:name w:val="WW8Num2z0"/>
    <w:rPr>
      <w:rFonts w:ascii="Times New Roman" w:hAnsi="Times New Roman" w:cs="Times New Roman"/>
    </w:rPr>
  </w:style>
  <w:style w:type="character" w:customStyle="1" w:styleId="10">
    <w:name w:val="Основной шрифт абзаца1"/>
  </w:style>
  <w:style w:type="character" w:customStyle="1" w:styleId="a3">
    <w:name w:val="знак примечания"/>
    <w:rPr>
      <w:sz w:val="16"/>
    </w:rPr>
  </w:style>
  <w:style w:type="character" w:customStyle="1" w:styleId="a4">
    <w:name w:val="номер строки"/>
    <w:basedOn w:val="10"/>
  </w:style>
  <w:style w:type="character" w:customStyle="1" w:styleId="a5">
    <w:name w:val="знак сноски"/>
    <w:rPr>
      <w:position w:val="6"/>
      <w:sz w:val="16"/>
    </w:rPr>
  </w:style>
  <w:style w:type="character" w:customStyle="1" w:styleId="a6">
    <w:name w:val="номер страницы"/>
    <w:basedOn w:val="10"/>
  </w:style>
  <w:style w:type="character" w:styleId="a7">
    <w:name w:val="page number"/>
    <w:basedOn w:val="10"/>
  </w:style>
  <w:style w:type="character" w:customStyle="1" w:styleId="a8">
    <w:name w:val="Основной шрифт"/>
  </w:style>
  <w:style w:type="character" w:customStyle="1" w:styleId="BalloonTextChar">
    <w:name w:val="Balloon Text Char"/>
    <w:rPr>
      <w:rFonts w:ascii="Tahoma" w:hAnsi="Tahoma" w:cs="Tahoma"/>
      <w:sz w:val="16"/>
      <w:szCs w:val="16"/>
    </w:rPr>
  </w:style>
  <w:style w:type="character" w:customStyle="1" w:styleId="Heading4Char">
    <w:name w:val="Heading 4 Char"/>
    <w:rPr>
      <w:rFonts w:ascii="Arial" w:hAnsi="Arial" w:cs="Arial"/>
      <w:b/>
      <w:sz w:val="14"/>
      <w:lang w:val="ru-RU" w:bidi="ar-SA"/>
    </w:rPr>
  </w:style>
  <w:style w:type="character" w:customStyle="1" w:styleId="Heading2Char">
    <w:name w:val="Heading 2 Char"/>
    <w:rPr>
      <w:rFonts w:ascii="Arial" w:hAnsi="Arial" w:cs="Arial"/>
      <w:b/>
      <w:sz w:val="14"/>
      <w:lang w:val="ru-RU" w:bidi="ar-SA"/>
    </w:rPr>
  </w:style>
  <w:style w:type="character" w:customStyle="1" w:styleId="11">
    <w:name w:val="Знак Знак1"/>
    <w:rPr>
      <w:rFonts w:ascii="Arial" w:hAnsi="Arial" w:cs="Arial"/>
      <w:b/>
      <w:sz w:val="14"/>
      <w:lang w:val="ru-RU" w:bidi="ar-SA"/>
    </w:rPr>
  </w:style>
  <w:style w:type="character" w:customStyle="1" w:styleId="20">
    <w:name w:val="Знак Знак2"/>
    <w:rPr>
      <w:rFonts w:ascii="Arial" w:hAnsi="Arial" w:cs="Arial"/>
      <w:b/>
      <w:sz w:val="14"/>
      <w:lang w:val="ru-RU" w:bidi="ar-SA"/>
    </w:rPr>
  </w:style>
  <w:style w:type="character" w:customStyle="1" w:styleId="HeaderChar">
    <w:name w:val="Header Char"/>
    <w:rPr>
      <w:lang w:val="ru-RU" w:bidi="ar-SA"/>
    </w:rPr>
  </w:style>
  <w:style w:type="character" w:customStyle="1" w:styleId="40">
    <w:name w:val="Знак Знак4"/>
    <w:rPr>
      <w:rFonts w:ascii="Arial" w:hAnsi="Arial" w:cs="Arial"/>
      <w:b/>
      <w:sz w:val="14"/>
      <w:lang w:val="ru-RU" w:bidi="ar-SA"/>
    </w:rPr>
  </w:style>
  <w:style w:type="character" w:customStyle="1" w:styleId="50">
    <w:name w:val="Знак Знак5"/>
    <w:rPr>
      <w:rFonts w:ascii="Arial" w:hAnsi="Arial" w:cs="Arial"/>
      <w:b/>
      <w:sz w:val="14"/>
      <w:lang w:val="ru-RU" w:bidi="ar-SA"/>
    </w:rPr>
  </w:style>
  <w:style w:type="character" w:customStyle="1" w:styleId="Default5">
    <w:name w:val="Default5"/>
  </w:style>
  <w:style w:type="character" w:customStyle="1" w:styleId="Heading1Char">
    <w:name w:val="Heading 1 Char"/>
    <w:rPr>
      <w:rFonts w:ascii="Arial" w:hAnsi="Arial" w:cs="Arial"/>
      <w:b/>
      <w:sz w:val="16"/>
    </w:rPr>
  </w:style>
  <w:style w:type="character" w:customStyle="1" w:styleId="Heading3Char">
    <w:name w:val="Heading 3 Char"/>
    <w:rPr>
      <w:rFonts w:ascii="Arial" w:hAnsi="Arial" w:cs="Arial"/>
      <w:b/>
      <w:sz w:val="14"/>
    </w:rPr>
  </w:style>
  <w:style w:type="character" w:customStyle="1" w:styleId="Heading5Char">
    <w:name w:val="Heading 5 Char"/>
    <w:rPr>
      <w:rFonts w:ascii="Arial" w:hAnsi="Arial" w:cs="Arial"/>
      <w:b/>
      <w:sz w:val="14"/>
    </w:rPr>
  </w:style>
  <w:style w:type="character" w:customStyle="1" w:styleId="Heading6Char">
    <w:name w:val="Heading 6 Char"/>
    <w:rPr>
      <w:rFonts w:ascii="Arial" w:hAnsi="Arial" w:cs="Arial"/>
      <w:b/>
      <w:sz w:val="14"/>
    </w:rPr>
  </w:style>
  <w:style w:type="character" w:customStyle="1" w:styleId="Heading7Char">
    <w:name w:val="Heading 7 Char"/>
    <w:rPr>
      <w:rFonts w:ascii="Arial" w:hAnsi="Arial" w:cs="Arial"/>
      <w:b/>
      <w:sz w:val="14"/>
    </w:rPr>
  </w:style>
  <w:style w:type="character" w:customStyle="1" w:styleId="Heading8Char">
    <w:name w:val="Heading 8 Char"/>
    <w:rPr>
      <w:rFonts w:ascii="Arial" w:hAnsi="Arial" w:cs="Arial"/>
      <w:b/>
      <w:sz w:val="16"/>
    </w:rPr>
  </w:style>
  <w:style w:type="character" w:customStyle="1" w:styleId="Heading9Char">
    <w:name w:val="Heading 9 Char"/>
    <w:rPr>
      <w:rFonts w:ascii="Arial" w:hAnsi="Arial" w:cs="Arial"/>
      <w:b/>
      <w:sz w:val="14"/>
    </w:rPr>
  </w:style>
  <w:style w:type="character" w:customStyle="1" w:styleId="FootnoteTextChar">
    <w:name w:val="Footnote Text Char"/>
  </w:style>
  <w:style w:type="character" w:customStyle="1" w:styleId="CommentTextChar">
    <w:name w:val="Comment Text Char"/>
  </w:style>
  <w:style w:type="character" w:customStyle="1" w:styleId="FooterChar">
    <w:name w:val="Footer Char"/>
  </w:style>
  <w:style w:type="character" w:customStyle="1" w:styleId="EndnoteTextChar">
    <w:name w:val="Endnote Text Char"/>
  </w:style>
  <w:style w:type="character" w:customStyle="1" w:styleId="TitleChar">
    <w:name w:val="Title Char"/>
    <w:rPr>
      <w:b/>
      <w:bCs/>
      <w:sz w:val="24"/>
      <w:szCs w:val="24"/>
    </w:rPr>
  </w:style>
  <w:style w:type="character" w:customStyle="1" w:styleId="BodyTextChar">
    <w:name w:val="Body Text Char"/>
  </w:style>
  <w:style w:type="character" w:customStyle="1" w:styleId="BodyTextIndentChar">
    <w:name w:val="Body Text Indent Char"/>
    <w:rPr>
      <w:rFonts w:ascii="Arial" w:hAnsi="Arial" w:cs="Arial"/>
      <w:sz w:val="16"/>
    </w:rPr>
  </w:style>
  <w:style w:type="character" w:customStyle="1" w:styleId="BodyText2Char">
    <w:name w:val="Body Text 2 Char"/>
    <w:rPr>
      <w:rFonts w:ascii="Arial" w:hAnsi="Arial" w:cs="Arial"/>
      <w:b/>
      <w:sz w:val="16"/>
    </w:rPr>
  </w:style>
  <w:style w:type="character" w:customStyle="1" w:styleId="BodyText3Char">
    <w:name w:val="Body Text 3 Char"/>
  </w:style>
  <w:style w:type="character" w:customStyle="1" w:styleId="BodyTextIndent2Char">
    <w:name w:val="Body Text Indent 2 Char"/>
    <w:rPr>
      <w:rFonts w:ascii="Arial" w:hAnsi="Arial" w:cs="Arial"/>
      <w:sz w:val="16"/>
    </w:rPr>
  </w:style>
  <w:style w:type="character" w:customStyle="1" w:styleId="BodyTextIndent3Char">
    <w:name w:val="Body Text Indent 3 Char"/>
    <w:rPr>
      <w:rFonts w:ascii="Arial" w:hAnsi="Arial" w:cs="Arial"/>
      <w:spacing w:val="-2"/>
      <w:sz w:val="14"/>
    </w:rPr>
  </w:style>
  <w:style w:type="character" w:customStyle="1" w:styleId="12">
    <w:name w:val="Знак Знак1"/>
    <w:rPr>
      <w:rFonts w:ascii="Arial" w:hAnsi="Arial" w:cs="Arial" w:hint="default"/>
      <w:b/>
      <w:bCs w:val="0"/>
      <w:sz w:val="14"/>
      <w:lang w:val="ru-RU" w:bidi="ar-SA"/>
    </w:rPr>
  </w:style>
  <w:style w:type="character" w:customStyle="1" w:styleId="21">
    <w:name w:val="Знак Знак2"/>
    <w:rPr>
      <w:rFonts w:ascii="Arial" w:hAnsi="Arial" w:cs="Arial" w:hint="default"/>
      <w:b/>
      <w:bCs w:val="0"/>
      <w:sz w:val="14"/>
      <w:lang w:val="ru-RU" w:bidi="ar-SA"/>
    </w:rPr>
  </w:style>
  <w:style w:type="character" w:customStyle="1" w:styleId="41">
    <w:name w:val="Знак Знак4"/>
    <w:rPr>
      <w:rFonts w:ascii="Arial" w:hAnsi="Arial" w:cs="Arial" w:hint="default"/>
      <w:b/>
      <w:bCs w:val="0"/>
      <w:sz w:val="14"/>
      <w:lang w:val="ru-RU" w:bidi="ar-SA"/>
    </w:rPr>
  </w:style>
  <w:style w:type="character" w:customStyle="1" w:styleId="51">
    <w:name w:val="Знак Знак5"/>
    <w:rPr>
      <w:rFonts w:ascii="Arial" w:hAnsi="Arial" w:cs="Arial" w:hint="default"/>
      <w:b/>
      <w:bCs w:val="0"/>
      <w:sz w:val="14"/>
      <w:lang w:val="ru-RU" w:bidi="ar-SA"/>
    </w:rPr>
  </w:style>
  <w:style w:type="character" w:customStyle="1" w:styleId="hps">
    <w:name w:val="hps"/>
    <w:basedOn w:val="10"/>
  </w:style>
  <w:style w:type="character" w:customStyle="1" w:styleId="shorttext">
    <w:name w:val="short_text"/>
    <w:basedOn w:val="10"/>
  </w:style>
  <w:style w:type="character" w:customStyle="1" w:styleId="hpsalt-edited">
    <w:name w:val="hps alt-edited"/>
    <w:basedOn w:val="10"/>
  </w:style>
  <w:style w:type="character" w:customStyle="1" w:styleId="hpsatn">
    <w:name w:val="hps atn"/>
    <w:basedOn w:val="10"/>
  </w:style>
  <w:style w:type="character" w:customStyle="1" w:styleId="longtext">
    <w:name w:val="long_text"/>
    <w:basedOn w:val="10"/>
  </w:style>
  <w:style w:type="character" w:customStyle="1" w:styleId="alt-edited">
    <w:name w:val="alt-edited"/>
    <w:basedOn w:val="10"/>
  </w:style>
  <w:style w:type="character" w:styleId="a9">
    <w:name w:val="Emphasis"/>
    <w:qFormat/>
    <w:rPr>
      <w:i/>
      <w:iCs/>
    </w:rPr>
  </w:style>
  <w:style w:type="character" w:customStyle="1" w:styleId="CommentReference">
    <w:name w:val="Comment Reference"/>
    <w:rPr>
      <w:rFonts w:ascii="Times New Roman" w:hAnsi="Times New Roman" w:cs="Times New Roman"/>
      <w:sz w:val="16"/>
      <w:szCs w:val="16"/>
    </w:rPr>
  </w:style>
  <w:style w:type="character" w:styleId="aa">
    <w:name w:val="line number"/>
    <w:rPr>
      <w:rFonts w:ascii="Times New Roman" w:hAnsi="Times New Roman" w:cs="Times New Roman"/>
    </w:rPr>
  </w:style>
  <w:style w:type="character" w:customStyle="1" w:styleId="ab">
    <w:name w:val="Символ сноски"/>
    <w:rPr>
      <w:rFonts w:ascii="Times New Roman" w:hAnsi="Times New Roman" w:cs="Times New Roman"/>
      <w:position w:val="6"/>
      <w:sz w:val="16"/>
      <w:szCs w:val="16"/>
    </w:rPr>
  </w:style>
  <w:style w:type="character" w:styleId="ac">
    <w:name w:val="Hyperlink"/>
    <w:rPr>
      <w:rFonts w:ascii="Times New Roman" w:hAnsi="Times New Roman" w:cs="Times New Roman"/>
      <w:color w:val="0000FF"/>
      <w:u w:val="single"/>
    </w:rPr>
  </w:style>
  <w:style w:type="character" w:styleId="ad">
    <w:name w:val="FollowedHyperlink"/>
    <w:rPr>
      <w:rFonts w:ascii="Times New Roman" w:hAnsi="Times New Roman" w:cs="Times New Roman"/>
      <w:color w:val="800080"/>
      <w:u w:val="single"/>
    </w:rPr>
  </w:style>
  <w:style w:type="character" w:customStyle="1" w:styleId="atn">
    <w:name w:val="atn"/>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13">
    <w:name w:val="Заголовок1"/>
    <w:basedOn w:val="a"/>
    <w:next w:val="ae"/>
    <w:pPr>
      <w:spacing w:after="120"/>
      <w:ind w:right="-290"/>
      <w:jc w:val="center"/>
    </w:pPr>
    <w:rPr>
      <w:b/>
      <w:bCs/>
      <w:sz w:val="24"/>
      <w:szCs w:val="24"/>
      <w:lang w:val="x-none"/>
    </w:rPr>
  </w:style>
  <w:style w:type="paragraph" w:styleId="ae">
    <w:name w:val="Body Text"/>
    <w:basedOn w:val="a"/>
    <w:pPr>
      <w:spacing w:after="120"/>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15">
    <w:name w:val="заголовок 1"/>
    <w:basedOn w:val="a"/>
    <w:next w:val="a"/>
    <w:pPr>
      <w:spacing w:before="240"/>
    </w:pPr>
    <w:rPr>
      <w:rFonts w:ascii="Arial" w:hAnsi="Arial" w:cs="Arial"/>
      <w:b/>
      <w:sz w:val="24"/>
      <w:u w:val="single"/>
    </w:rPr>
  </w:style>
  <w:style w:type="paragraph" w:customStyle="1" w:styleId="22">
    <w:name w:val="заголовок 2"/>
    <w:basedOn w:val="a"/>
    <w:next w:val="a"/>
    <w:pPr>
      <w:spacing w:before="120"/>
    </w:pPr>
    <w:rPr>
      <w:rFonts w:ascii="Arial" w:hAnsi="Arial" w:cs="Arial"/>
      <w:b/>
      <w:sz w:val="24"/>
    </w:rPr>
  </w:style>
  <w:style w:type="paragraph" w:customStyle="1" w:styleId="30">
    <w:name w:val="заголовок 3"/>
    <w:basedOn w:val="a"/>
    <w:next w:val="af1"/>
    <w:pPr>
      <w:ind w:left="354"/>
    </w:pPr>
    <w:rPr>
      <w:b/>
      <w:sz w:val="24"/>
    </w:rPr>
  </w:style>
  <w:style w:type="paragraph" w:customStyle="1" w:styleId="af1">
    <w:name w:val="Обычный текст с отступом"/>
    <w:basedOn w:val="a"/>
    <w:pPr>
      <w:ind w:left="708"/>
    </w:pPr>
  </w:style>
  <w:style w:type="paragraph" w:customStyle="1" w:styleId="42">
    <w:name w:val="заголовок 4"/>
    <w:basedOn w:val="a"/>
    <w:next w:val="af1"/>
    <w:pPr>
      <w:ind w:left="354"/>
    </w:pPr>
    <w:rPr>
      <w:sz w:val="24"/>
      <w:u w:val="single"/>
    </w:rPr>
  </w:style>
  <w:style w:type="paragraph" w:customStyle="1" w:styleId="52">
    <w:name w:val="заголовок 5"/>
    <w:basedOn w:val="a"/>
    <w:next w:val="af1"/>
    <w:pPr>
      <w:ind w:left="708"/>
    </w:pPr>
    <w:rPr>
      <w:b/>
    </w:rPr>
  </w:style>
  <w:style w:type="paragraph" w:customStyle="1" w:styleId="60">
    <w:name w:val="заголовок 6"/>
    <w:basedOn w:val="a"/>
    <w:next w:val="af1"/>
    <w:pPr>
      <w:ind w:left="708"/>
    </w:pPr>
    <w:rPr>
      <w:u w:val="single"/>
    </w:rPr>
  </w:style>
  <w:style w:type="paragraph" w:customStyle="1" w:styleId="70">
    <w:name w:val="заголовок 7"/>
    <w:basedOn w:val="a"/>
    <w:next w:val="af1"/>
    <w:pPr>
      <w:ind w:left="708"/>
    </w:pPr>
    <w:rPr>
      <w:i/>
    </w:rPr>
  </w:style>
  <w:style w:type="paragraph" w:customStyle="1" w:styleId="80">
    <w:name w:val="заголовок 8"/>
    <w:basedOn w:val="a"/>
    <w:next w:val="af1"/>
    <w:pPr>
      <w:ind w:left="708"/>
    </w:pPr>
    <w:rPr>
      <w:i/>
    </w:rPr>
  </w:style>
  <w:style w:type="paragraph" w:customStyle="1" w:styleId="90">
    <w:name w:val="заголовок 9"/>
    <w:basedOn w:val="a"/>
    <w:next w:val="af1"/>
    <w:pPr>
      <w:ind w:left="708"/>
    </w:pPr>
    <w:rPr>
      <w:i/>
    </w:rPr>
  </w:style>
  <w:style w:type="paragraph" w:customStyle="1" w:styleId="af2">
    <w:name w:val="текст примечания"/>
    <w:basedOn w:val="a"/>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3">
    <w:name w:val="оглавление 5"/>
    <w:basedOn w:val="a"/>
    <w:next w:val="a"/>
    <w:pPr>
      <w:tabs>
        <w:tab w:val="left" w:leader="dot" w:pos="8646"/>
        <w:tab w:val="right" w:pos="9072"/>
      </w:tabs>
      <w:ind w:left="2835" w:right="850"/>
    </w:pPr>
  </w:style>
  <w:style w:type="paragraph" w:customStyle="1" w:styleId="43">
    <w:name w:val="ог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3">
    <w:name w:val="оглавление 2"/>
    <w:basedOn w:val="a"/>
    <w:next w:val="a"/>
    <w:pPr>
      <w:tabs>
        <w:tab w:val="left" w:leader="dot" w:pos="8646"/>
        <w:tab w:val="right" w:pos="9072"/>
      </w:tabs>
      <w:ind w:left="709" w:right="850"/>
    </w:pPr>
  </w:style>
  <w:style w:type="paragraph" w:customStyle="1" w:styleId="16">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4">
    <w:name w:val="указатель 5"/>
    <w:basedOn w:val="a"/>
    <w:next w:val="a"/>
    <w:pPr>
      <w:ind w:left="1132"/>
    </w:pPr>
  </w:style>
  <w:style w:type="paragraph" w:customStyle="1" w:styleId="44">
    <w:name w:val="указатель 4"/>
    <w:basedOn w:val="a"/>
    <w:next w:val="a"/>
    <w:pPr>
      <w:ind w:left="849"/>
    </w:pPr>
  </w:style>
  <w:style w:type="paragraph" w:customStyle="1" w:styleId="32">
    <w:name w:val="указатель 3"/>
    <w:basedOn w:val="a"/>
    <w:next w:val="a"/>
    <w:pPr>
      <w:ind w:left="566"/>
    </w:pPr>
  </w:style>
  <w:style w:type="paragraph" w:customStyle="1" w:styleId="24">
    <w:name w:val="указатель 2"/>
    <w:basedOn w:val="a"/>
    <w:next w:val="a"/>
    <w:pPr>
      <w:ind w:left="283"/>
    </w:pPr>
  </w:style>
  <w:style w:type="paragraph" w:customStyle="1" w:styleId="17">
    <w:name w:val="указатель 1"/>
    <w:basedOn w:val="a"/>
    <w:next w:val="a"/>
  </w:style>
  <w:style w:type="paragraph" w:customStyle="1" w:styleId="af3">
    <w:name w:val="указатель"/>
    <w:basedOn w:val="a"/>
    <w:next w:val="17"/>
  </w:style>
  <w:style w:type="paragraph" w:customStyle="1" w:styleId="18">
    <w:name w:val="Нижний колонтитул1"/>
    <w:basedOn w:val="a"/>
    <w:pPr>
      <w:tabs>
        <w:tab w:val="center" w:pos="4819"/>
        <w:tab w:val="right" w:pos="9071"/>
      </w:tabs>
    </w:pPr>
  </w:style>
  <w:style w:type="paragraph" w:customStyle="1" w:styleId="19">
    <w:name w:val="Верхний колонтитул1"/>
    <w:basedOn w:val="a"/>
    <w:pPr>
      <w:tabs>
        <w:tab w:val="center" w:pos="4819"/>
        <w:tab w:val="right" w:pos="9071"/>
      </w:tabs>
    </w:pPr>
  </w:style>
  <w:style w:type="paragraph" w:customStyle="1" w:styleId="af4">
    <w:name w:val="текст сноски"/>
    <w:basedOn w:val="a"/>
  </w:style>
  <w:style w:type="paragraph" w:styleId="af5">
    <w:name w:val="endnote text"/>
    <w:basedOn w:val="a"/>
  </w:style>
  <w:style w:type="paragraph" w:customStyle="1" w:styleId="af6">
    <w:name w:val="боковик"/>
    <w:basedOn w:val="a"/>
    <w:pPr>
      <w:jc w:val="both"/>
    </w:pPr>
    <w:rPr>
      <w:rFonts w:ascii="Arial" w:hAnsi="Arial" w:cs="Arial"/>
      <w:sz w:val="16"/>
    </w:rPr>
  </w:style>
  <w:style w:type="paragraph" w:customStyle="1" w:styleId="1a">
    <w:name w:val="боковик1"/>
    <w:basedOn w:val="a"/>
    <w:pPr>
      <w:ind w:left="227"/>
      <w:jc w:val="both"/>
    </w:pPr>
    <w:rPr>
      <w:rFonts w:ascii="Arial" w:hAnsi="Arial" w:cs="Arial"/>
      <w:sz w:val="16"/>
    </w:rPr>
  </w:style>
  <w:style w:type="paragraph" w:customStyle="1" w:styleId="25">
    <w:name w:val="боковик2"/>
    <w:basedOn w:val="af6"/>
    <w:pPr>
      <w:ind w:left="113"/>
    </w:pPr>
  </w:style>
  <w:style w:type="paragraph" w:customStyle="1" w:styleId="af7">
    <w:name w:val="цифры"/>
    <w:basedOn w:val="af6"/>
    <w:pPr>
      <w:spacing w:before="76"/>
      <w:ind w:right="113"/>
      <w:jc w:val="left"/>
    </w:pPr>
    <w:rPr>
      <w:rFonts w:ascii="JournalRub" w:hAnsi="JournalRub" w:cs="JournalRub"/>
      <w:sz w:val="18"/>
    </w:rPr>
  </w:style>
  <w:style w:type="paragraph" w:customStyle="1" w:styleId="1b">
    <w:name w:val="цифры1"/>
    <w:basedOn w:val="af7"/>
    <w:pPr>
      <w:jc w:val="right"/>
    </w:pPr>
    <w:rPr>
      <w:sz w:val="16"/>
    </w:rPr>
  </w:style>
  <w:style w:type="paragraph" w:customStyle="1" w:styleId="33">
    <w:name w:val="боковик3"/>
    <w:basedOn w:val="af6"/>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af8">
    <w:name w:val="текст конц. сноски"/>
    <w:basedOn w:val="a"/>
  </w:style>
  <w:style w:type="paragraph" w:styleId="af9">
    <w:name w:val="footer"/>
    <w:basedOn w:val="a"/>
    <w:link w:val="afa"/>
    <w:pPr>
      <w:tabs>
        <w:tab w:val="center" w:pos="4153"/>
        <w:tab w:val="right" w:pos="8306"/>
      </w:tabs>
    </w:pPr>
  </w:style>
  <w:style w:type="paragraph" w:styleId="afb">
    <w:name w:val="header"/>
    <w:basedOn w:val="a"/>
    <w:pPr>
      <w:tabs>
        <w:tab w:val="center" w:pos="4153"/>
        <w:tab w:val="right" w:pos="8306"/>
      </w:tabs>
    </w:pPr>
  </w:style>
  <w:style w:type="paragraph" w:customStyle="1" w:styleId="210">
    <w:name w:val="Основной текст 21"/>
    <w:basedOn w:val="a"/>
    <w:pPr>
      <w:tabs>
        <w:tab w:val="center" w:pos="6634"/>
      </w:tabs>
      <w:jc w:val="center"/>
    </w:pPr>
    <w:rPr>
      <w:rFonts w:ascii="Arial" w:hAnsi="Arial" w:cs="Arial"/>
      <w:b/>
      <w:sz w:val="16"/>
      <w:lang w:val="x-none"/>
    </w:rPr>
  </w:style>
  <w:style w:type="paragraph" w:styleId="afc">
    <w:name w:val="Body Text Indent"/>
    <w:basedOn w:val="a"/>
    <w:pPr>
      <w:spacing w:line="200" w:lineRule="exact"/>
      <w:ind w:firstLine="284"/>
      <w:jc w:val="both"/>
    </w:pPr>
    <w:rPr>
      <w:rFonts w:ascii="Arial" w:hAnsi="Arial" w:cs="Arial"/>
      <w:sz w:val="16"/>
      <w:lang w:val="x-none"/>
    </w:rPr>
  </w:style>
  <w:style w:type="paragraph" w:customStyle="1" w:styleId="211">
    <w:name w:val="Основной текст с отступом 21"/>
    <w:basedOn w:val="a"/>
    <w:pPr>
      <w:spacing w:line="200" w:lineRule="exact"/>
      <w:ind w:left="113" w:hanging="113"/>
      <w:jc w:val="both"/>
    </w:pPr>
    <w:rPr>
      <w:rFonts w:ascii="Arial" w:hAnsi="Arial" w:cs="Arial"/>
      <w:sz w:val="16"/>
      <w:lang w:val="x-none"/>
    </w:rPr>
  </w:style>
  <w:style w:type="paragraph" w:customStyle="1" w:styleId="310">
    <w:name w:val="Основной текст 31"/>
    <w:basedOn w:val="a"/>
    <w:pPr>
      <w:tabs>
        <w:tab w:val="center" w:pos="6634"/>
      </w:tabs>
      <w:spacing w:after="120"/>
      <w:jc w:val="center"/>
    </w:p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CommentText">
    <w:name w:val="Comment Text"/>
    <w:basedOn w:val="a"/>
  </w:style>
  <w:style w:type="paragraph" w:customStyle="1" w:styleId="00-Zagolovok">
    <w:name w:val="00-Zagolovok"/>
    <w:basedOn w:val="a"/>
    <w:pPr>
      <w:widowControl w:val="0"/>
      <w:spacing w:after="200" w:line="220" w:lineRule="exact"/>
      <w:jc w:val="center"/>
    </w:pPr>
    <w:rPr>
      <w:rFonts w:ascii="PragmaticaC" w:hAnsi="PragmaticaC" w:cs="PragmaticaC"/>
      <w:b/>
      <w:caps/>
      <w:sz w:val="18"/>
    </w:rPr>
  </w:style>
  <w:style w:type="paragraph" w:styleId="afd">
    <w:name w:val="footnote text"/>
    <w:basedOn w:val="a"/>
  </w:style>
  <w:style w:type="paragraph" w:customStyle="1" w:styleId="311">
    <w:name w:val="Основной текст с отступом 31"/>
    <w:basedOn w:val="a"/>
    <w:pPr>
      <w:spacing w:before="60"/>
      <w:ind w:left="340"/>
    </w:pPr>
    <w:rPr>
      <w:rFonts w:ascii="Arial" w:hAnsi="Arial" w:cs="Arial"/>
      <w:spacing w:val="-2"/>
      <w:sz w:val="14"/>
      <w:lang w:val="x-none"/>
    </w:rPr>
  </w:style>
  <w:style w:type="paragraph" w:customStyle="1" w:styleId="xl24">
    <w:name w:val="xl24"/>
    <w:basedOn w:val="a"/>
    <w:pPr>
      <w:spacing w:before="100" w:after="100"/>
    </w:pPr>
    <w:rPr>
      <w:rFonts w:ascii="Arial" w:hAnsi="Arial" w:cs="Arial"/>
      <w:sz w:val="16"/>
      <w:szCs w:val="16"/>
    </w:rPr>
  </w:style>
  <w:style w:type="paragraph" w:customStyle="1" w:styleId="xl26">
    <w:name w:val="xl26"/>
    <w:basedOn w:val="a"/>
    <w:pPr>
      <w:spacing w:before="100" w:after="100"/>
    </w:pPr>
    <w:rPr>
      <w:rFonts w:ascii="Arial" w:hAnsi="Arial" w:cs="Arial"/>
      <w:b/>
      <w:bCs/>
      <w:sz w:val="16"/>
      <w:szCs w:val="16"/>
    </w:rPr>
  </w:style>
  <w:style w:type="paragraph" w:customStyle="1" w:styleId="xl27">
    <w:name w:val="xl27"/>
    <w:basedOn w:val="a"/>
    <w:pPr>
      <w:pBdr>
        <w:top w:val="single" w:sz="4"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28">
    <w:name w:val="xl28"/>
    <w:basedOn w:val="a"/>
    <w:pPr>
      <w:pBdr>
        <w:top w:val="none" w:sz="0" w:space="0" w:color="000000"/>
        <w:left w:val="single" w:sz="4" w:space="0" w:color="000000"/>
        <w:bottom w:val="single" w:sz="4" w:space="0" w:color="000000"/>
        <w:right w:val="single" w:sz="4" w:space="0" w:color="000000"/>
      </w:pBdr>
      <w:spacing w:before="100" w:after="100"/>
    </w:pPr>
    <w:rPr>
      <w:rFonts w:ascii="Arial" w:hAnsi="Arial" w:cs="Arial"/>
      <w:sz w:val="16"/>
      <w:szCs w:val="16"/>
    </w:rPr>
  </w:style>
  <w:style w:type="paragraph" w:customStyle="1" w:styleId="xl29">
    <w:name w:val="xl29"/>
    <w:basedOn w:val="a"/>
    <w:pPr>
      <w:spacing w:before="100" w:after="100"/>
    </w:pPr>
    <w:rPr>
      <w:rFonts w:ascii="Arial" w:hAnsi="Arial" w:cs="Arial"/>
      <w:b/>
      <w:bCs/>
      <w:sz w:val="24"/>
      <w:szCs w:val="24"/>
    </w:rPr>
  </w:style>
  <w:style w:type="paragraph" w:customStyle="1" w:styleId="xl30">
    <w:name w:val="xl30"/>
    <w:basedOn w:val="a"/>
    <w:pPr>
      <w:spacing w:before="100" w:after="100"/>
    </w:pPr>
    <w:rPr>
      <w:rFonts w:ascii="Arial" w:hAnsi="Arial" w:cs="Arial"/>
      <w:b/>
      <w:bCs/>
      <w:sz w:val="24"/>
      <w:szCs w:val="2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jc w:val="center"/>
    </w:pPr>
    <w:rPr>
      <w:rFonts w:ascii="Arial" w:hAnsi="Arial" w:cs="Arial"/>
      <w:sz w:val="16"/>
      <w:szCs w:val="16"/>
    </w:rPr>
  </w:style>
  <w:style w:type="paragraph" w:customStyle="1" w:styleId="xl32">
    <w:name w:val="xl32"/>
    <w:basedOn w:val="a"/>
    <w:pPr>
      <w:spacing w:before="100" w:after="100"/>
      <w:jc w:val="center"/>
    </w:pPr>
    <w:rPr>
      <w:rFonts w:ascii="Arial" w:hAnsi="Arial" w:cs="Arial"/>
      <w:sz w:val="16"/>
      <w:szCs w:val="16"/>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100" w:after="100"/>
      <w:jc w:val="center"/>
      <w:textAlignment w:val="top"/>
    </w:pPr>
    <w:rPr>
      <w:rFonts w:ascii="Arial" w:hAnsi="Arial" w:cs="Arial"/>
      <w:sz w:val="16"/>
      <w:szCs w:val="16"/>
    </w:rPr>
  </w:style>
  <w:style w:type="paragraph" w:customStyle="1" w:styleId="xl34">
    <w:name w:val="xl34"/>
    <w:basedOn w:val="a"/>
    <w:pPr>
      <w:pBdr>
        <w:top w:val="none" w:sz="0"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35">
    <w:name w:val="xl35"/>
    <w:basedOn w:val="a"/>
    <w:pPr>
      <w:spacing w:before="100" w:after="100"/>
      <w:textAlignment w:val="top"/>
    </w:pPr>
    <w:rPr>
      <w:rFonts w:ascii="Arial" w:hAnsi="Arial" w:cs="Arial"/>
      <w:b/>
      <w:bCs/>
      <w:sz w:val="16"/>
      <w:szCs w:val="16"/>
    </w:rPr>
  </w:style>
  <w:style w:type="paragraph" w:customStyle="1" w:styleId="xl36">
    <w:name w:val="xl36"/>
    <w:basedOn w:val="a"/>
    <w:pPr>
      <w:spacing w:before="100" w:after="100"/>
      <w:textAlignment w:val="top"/>
    </w:pPr>
    <w:rPr>
      <w:rFonts w:ascii="Arial" w:hAnsi="Arial" w:cs="Arial"/>
      <w:sz w:val="16"/>
      <w:szCs w:val="16"/>
    </w:rPr>
  </w:style>
  <w:style w:type="paragraph" w:customStyle="1" w:styleId="xl37">
    <w:name w:val="xl37"/>
    <w:basedOn w:val="a"/>
    <w:pPr>
      <w:spacing w:before="100" w:after="100"/>
      <w:textAlignment w:val="top"/>
    </w:pPr>
    <w:rPr>
      <w:rFonts w:ascii="Arial" w:hAnsi="Arial" w:cs="Arial"/>
      <w:b/>
      <w:bCs/>
      <w:sz w:val="24"/>
      <w:szCs w:val="24"/>
    </w:rPr>
  </w:style>
  <w:style w:type="paragraph" w:customStyle="1" w:styleId="xl38">
    <w:name w:val="xl38"/>
    <w:basedOn w:val="a"/>
    <w:pPr>
      <w:spacing w:before="100" w:after="100"/>
      <w:textAlignment w:val="top"/>
    </w:pPr>
    <w:rPr>
      <w:rFonts w:ascii="Arial" w:hAnsi="Arial" w:cs="Arial"/>
      <w:sz w:val="24"/>
      <w:szCs w:val="24"/>
    </w:rPr>
  </w:style>
  <w:style w:type="paragraph" w:customStyle="1" w:styleId="xl39">
    <w:name w:val="xl39"/>
    <w:basedOn w:val="a"/>
    <w:pPr>
      <w:spacing w:before="100" w:after="100"/>
      <w:textAlignment w:val="top"/>
    </w:pPr>
    <w:rPr>
      <w:rFonts w:ascii="Arial" w:hAnsi="Arial" w:cs="Arial"/>
      <w:sz w:val="24"/>
      <w:szCs w:val="24"/>
    </w:rPr>
  </w:style>
  <w:style w:type="paragraph" w:customStyle="1" w:styleId="xl40">
    <w:name w:val="xl40"/>
    <w:basedOn w:val="a"/>
    <w:pPr>
      <w:spacing w:before="100" w:after="100"/>
      <w:textAlignment w:val="top"/>
    </w:pPr>
    <w:rPr>
      <w:rFonts w:ascii="Arial" w:hAnsi="Arial" w:cs="Arial"/>
      <w:sz w:val="24"/>
      <w:szCs w:val="24"/>
    </w:rPr>
  </w:style>
  <w:style w:type="paragraph" w:customStyle="1" w:styleId="xl41">
    <w:name w:val="xl41"/>
    <w:basedOn w:val="a"/>
    <w:pPr>
      <w:spacing w:before="100" w:after="100"/>
      <w:textAlignment w:val="top"/>
    </w:pPr>
    <w:rPr>
      <w:rFonts w:ascii="Arial" w:hAnsi="Arial" w:cs="Arial"/>
      <w:sz w:val="24"/>
      <w:szCs w:val="24"/>
    </w:rPr>
  </w:style>
  <w:style w:type="paragraph" w:customStyle="1" w:styleId="02-bokovik">
    <w:name w:val="02-bokovik"/>
    <w:basedOn w:val="a"/>
    <w:pPr>
      <w:spacing w:before="40" w:after="40"/>
    </w:pPr>
    <w:rPr>
      <w:rFonts w:ascii="PragmaticaC" w:hAnsi="PragmaticaC" w:cs="PragmaticaC"/>
      <w:sz w:val="16"/>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2">
    <w:name w:val="xl42"/>
    <w:basedOn w:val="a"/>
    <w:pPr>
      <w:pBdr>
        <w:top w:val="none" w:sz="0" w:space="0" w:color="000000"/>
        <w:left w:val="single" w:sz="4" w:space="0" w:color="000000"/>
        <w:bottom w:val="none" w:sz="0" w:space="0" w:color="000000"/>
        <w:right w:val="none" w:sz="0" w:space="0" w:color="000000"/>
      </w:pBdr>
      <w:spacing w:before="100" w:after="100"/>
      <w:jc w:val="right"/>
      <w:textAlignment w:val="top"/>
    </w:pPr>
    <w:rPr>
      <w:rFonts w:eastAsia="Arial Unicode MS"/>
      <w:sz w:val="24"/>
      <w:szCs w:val="24"/>
    </w:rPr>
  </w:style>
  <w:style w:type="paragraph" w:customStyle="1" w:styleId="xl43">
    <w:name w:val="xl43"/>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sz w:val="24"/>
      <w:szCs w:val="24"/>
    </w:rPr>
  </w:style>
  <w:style w:type="paragraph" w:customStyle="1" w:styleId="xl44">
    <w:name w:val="xl44"/>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5">
    <w:name w:val="xl45"/>
    <w:basedOn w:val="a"/>
    <w:pPr>
      <w:spacing w:before="100" w:after="100"/>
      <w:jc w:val="right"/>
    </w:pPr>
    <w:rPr>
      <w:rFonts w:eastAsia="Arial Unicode MS"/>
      <w:sz w:val="24"/>
      <w:szCs w:val="24"/>
    </w:rPr>
  </w:style>
  <w:style w:type="paragraph" w:customStyle="1" w:styleId="xl46">
    <w:name w:val="xl46"/>
    <w:basedOn w:val="a"/>
    <w:pPr>
      <w:pBdr>
        <w:top w:val="none" w:sz="0" w:space="0" w:color="000000"/>
        <w:left w:val="none" w:sz="0"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7">
    <w:name w:val="xl47"/>
    <w:basedOn w:val="a"/>
    <w:pPr>
      <w:pBdr>
        <w:top w:val="none" w:sz="0" w:space="0" w:color="000000"/>
        <w:left w:val="single" w:sz="4" w:space="0" w:color="000000"/>
        <w:bottom w:val="single" w:sz="4" w:space="0" w:color="000000"/>
        <w:right w:val="none" w:sz="0" w:space="0" w:color="000000"/>
      </w:pBdr>
      <w:spacing w:before="100" w:after="100"/>
      <w:jc w:val="right"/>
    </w:pPr>
    <w:rPr>
      <w:rFonts w:eastAsia="Arial Unicode MS"/>
      <w:sz w:val="24"/>
      <w:szCs w:val="24"/>
    </w:rPr>
  </w:style>
  <w:style w:type="paragraph" w:customStyle="1" w:styleId="xl48">
    <w:name w:val="xl48"/>
    <w:basedOn w:val="a"/>
    <w:pPr>
      <w:pBdr>
        <w:top w:val="none" w:sz="0" w:space="0" w:color="000000"/>
        <w:left w:val="single" w:sz="4"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9">
    <w:name w:val="xl49"/>
    <w:basedOn w:val="a"/>
    <w:pPr>
      <w:pBdr>
        <w:top w:val="none" w:sz="0" w:space="0" w:color="000000"/>
        <w:left w:val="single" w:sz="4" w:space="0" w:color="000000"/>
        <w:bottom w:val="single" w:sz="4" w:space="0" w:color="000000"/>
        <w:right w:val="single" w:sz="4" w:space="0" w:color="000000"/>
      </w:pBdr>
      <w:spacing w:before="100" w:after="100"/>
      <w:jc w:val="right"/>
    </w:pPr>
    <w:rPr>
      <w:rFonts w:ascii="Arial" w:eastAsia="Arial Unicode MS" w:hAnsi="Arial" w:cs="Arial"/>
      <w:sz w:val="24"/>
      <w:szCs w:val="24"/>
    </w:rPr>
  </w:style>
  <w:style w:type="paragraph" w:customStyle="1" w:styleId="xl50">
    <w:name w:val="xl50"/>
    <w:basedOn w:val="a"/>
    <w:pPr>
      <w:spacing w:before="100" w:after="100"/>
      <w:jc w:val="right"/>
    </w:pPr>
    <w:rPr>
      <w:rFonts w:ascii="Arial Unicode MS" w:eastAsia="Arial Unicode MS" w:hAnsi="Arial Unicode MS" w:cs="Arial Unicode MS"/>
      <w:sz w:val="24"/>
      <w:szCs w:val="24"/>
    </w:rPr>
  </w:style>
  <w:style w:type="paragraph" w:customStyle="1" w:styleId="xl51">
    <w:name w:val="xl51"/>
    <w:basedOn w:val="a"/>
    <w:pPr>
      <w:pBdr>
        <w:top w:val="none" w:sz="0" w:space="0" w:color="000000"/>
        <w:left w:val="single" w:sz="4" w:space="0" w:color="000000"/>
        <w:bottom w:val="none" w:sz="0" w:space="0" w:color="000000"/>
        <w:right w:val="single" w:sz="4" w:space="0" w:color="000000"/>
      </w:pBdr>
      <w:spacing w:before="100" w:after="100"/>
      <w:jc w:val="right"/>
    </w:pPr>
    <w:rPr>
      <w:rFonts w:eastAsia="Arial Unicode MS"/>
      <w:b/>
      <w:bCs/>
      <w:sz w:val="24"/>
      <w:szCs w:val="24"/>
    </w:rPr>
  </w:style>
  <w:style w:type="paragraph" w:customStyle="1" w:styleId="xl52">
    <w:name w:val="xl52"/>
    <w:basedOn w:val="a"/>
    <w:pPr>
      <w:spacing w:before="100" w:after="100"/>
      <w:jc w:val="right"/>
    </w:pPr>
    <w:rPr>
      <w:rFonts w:ascii="Arial" w:eastAsia="Arial Unicode MS" w:hAnsi="Arial" w:cs="Arial"/>
      <w:b/>
      <w:bCs/>
      <w:sz w:val="24"/>
      <w:szCs w:val="24"/>
    </w:rPr>
  </w:style>
  <w:style w:type="paragraph" w:customStyle="1" w:styleId="xl53">
    <w:name w:val="xl53"/>
    <w:basedOn w:val="a"/>
    <w:pPr>
      <w:pBdr>
        <w:top w:val="none" w:sz="0" w:space="0" w:color="000000"/>
        <w:left w:val="single" w:sz="4" w:space="0" w:color="000000"/>
        <w:bottom w:val="none" w:sz="0" w:space="0" w:color="000000"/>
        <w:right w:val="single" w:sz="4" w:space="0" w:color="000000"/>
      </w:pBdr>
      <w:spacing w:before="100" w:after="100"/>
      <w:jc w:val="center"/>
    </w:pPr>
    <w:rPr>
      <w:rFonts w:ascii="Arial" w:eastAsia="Arial Unicode MS" w:hAnsi="Arial" w:cs="Arial"/>
      <w:b/>
      <w:bCs/>
      <w:sz w:val="24"/>
      <w:szCs w:val="24"/>
    </w:rPr>
  </w:style>
  <w:style w:type="paragraph" w:customStyle="1" w:styleId="xl54">
    <w:name w:val="xl54"/>
    <w:basedOn w:val="a"/>
    <w:pPr>
      <w:spacing w:before="100" w:after="100"/>
      <w:jc w:val="center"/>
    </w:pPr>
    <w:rPr>
      <w:rFonts w:ascii="Arial Unicode MS" w:eastAsia="Arial Unicode MS" w:hAnsi="Arial Unicode MS" w:cs="Arial Unicode MS"/>
      <w:sz w:val="24"/>
      <w:szCs w:val="24"/>
    </w:rPr>
  </w:style>
  <w:style w:type="paragraph" w:customStyle="1" w:styleId="xl55">
    <w:name w:val="xl55"/>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eastAsia="Arial Unicode MS"/>
      <w:sz w:val="24"/>
      <w:szCs w:val="24"/>
    </w:rPr>
  </w:style>
  <w:style w:type="paragraph" w:customStyle="1" w:styleId="xl56">
    <w:name w:val="xl56"/>
    <w:basedOn w:val="a"/>
    <w:pPr>
      <w:spacing w:before="100" w:after="100"/>
      <w:jc w:val="right"/>
      <w:textAlignment w:val="top"/>
    </w:pPr>
    <w:rPr>
      <w:rFonts w:ascii="Arial Unicode MS" w:eastAsia="Arial Unicode MS" w:hAnsi="Arial Unicode MS" w:cs="Arial Unicode MS"/>
      <w:sz w:val="24"/>
      <w:szCs w:val="24"/>
    </w:rPr>
  </w:style>
  <w:style w:type="paragraph" w:customStyle="1" w:styleId="xl57">
    <w:name w:val="xl57"/>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ascii="Arial" w:eastAsia="Arial Unicode MS" w:hAnsi="Arial" w:cs="Arial"/>
      <w:sz w:val="24"/>
      <w:szCs w:val="24"/>
    </w:rPr>
  </w:style>
  <w:style w:type="paragraph" w:customStyle="1" w:styleId="xl58">
    <w:name w:val="xl58"/>
    <w:basedOn w:val="a"/>
    <w:pPr>
      <w:spacing w:before="100" w:after="100"/>
      <w:jc w:val="center"/>
    </w:pPr>
    <w:rPr>
      <w:rFonts w:ascii="Arial" w:eastAsia="Arial Unicode MS" w:hAnsi="Arial" w:cs="Arial"/>
      <w:b/>
      <w:bCs/>
      <w:sz w:val="24"/>
      <w:szCs w:val="24"/>
    </w:rPr>
  </w:style>
  <w:style w:type="paragraph" w:customStyle="1" w:styleId="57713">
    <w:name w:val="заголовок5.7713"/>
    <w:basedOn w:val="a"/>
    <w:next w:val="a"/>
    <w:pPr>
      <w:keepNext/>
      <w:jc w:val="both"/>
    </w:pPr>
    <w:rPr>
      <w:b/>
      <w:sz w:val="16"/>
    </w:rPr>
  </w:style>
  <w:style w:type="paragraph" w:customStyle="1" w:styleId="xl4016413">
    <w:name w:val="xl4016413"/>
    <w:basedOn w:val="a"/>
    <w:pPr>
      <w:spacing w:before="100" w:after="100"/>
      <w:jc w:val="both"/>
    </w:pPr>
    <w:rPr>
      <w:rFonts w:ascii="Courier New" w:eastAsia="Arial Unicode MS" w:hAnsi="Courier New" w:cs="Courier New"/>
      <w:sz w:val="16"/>
    </w:rPr>
  </w:style>
  <w:style w:type="paragraph" w:customStyle="1" w:styleId="xl252">
    <w:name w:val="xl252"/>
    <w:basedOn w:val="a"/>
    <w:pPr>
      <w:spacing w:before="100" w:after="100"/>
      <w:jc w:val="both"/>
    </w:pPr>
    <w:rPr>
      <w:rFonts w:eastAsia="Arial Unicode MS"/>
      <w:color w:val="000000"/>
      <w:sz w:val="16"/>
      <w:szCs w:val="16"/>
    </w:rPr>
  </w:style>
  <w:style w:type="paragraph" w:customStyle="1" w:styleId="xl402633">
    <w:name w:val="xl402633"/>
    <w:basedOn w:val="a"/>
    <w:pPr>
      <w:spacing w:before="100" w:after="100"/>
      <w:jc w:val="both"/>
    </w:pPr>
    <w:rPr>
      <w:rFonts w:ascii="Courier New" w:eastAsia="Arial Unicode MS" w:hAnsi="Courier New" w:cs="Courier New"/>
      <w:sz w:val="16"/>
    </w:rPr>
  </w:style>
  <w:style w:type="paragraph" w:customStyle="1" w:styleId="1c">
    <w:name w:val="Обычный (веб)1"/>
    <w:basedOn w:val="a"/>
    <w:pPr>
      <w:spacing w:before="100" w:after="100"/>
    </w:pPr>
    <w:rPr>
      <w:rFonts w:ascii="Arial Unicode MS" w:eastAsia="Arial Unicode MS" w:hAnsi="Arial Unicode MS" w:cs="Arial Unicode MS"/>
      <w:sz w:val="24"/>
      <w:szCs w:val="24"/>
    </w:rPr>
  </w:style>
  <w:style w:type="paragraph" w:customStyle="1" w:styleId="afe">
    <w:name w:val="Îáû÷íûé"/>
    <w:pPr>
      <w:suppressAutoHyphens/>
    </w:pPr>
    <w:rPr>
      <w:rFonts w:ascii="Arial" w:hAnsi="Arial" w:cs="Arial"/>
      <w:sz w:val="14"/>
      <w:lang w:eastAsia="zh-CN"/>
    </w:rPr>
  </w:style>
  <w:style w:type="paragraph" w:customStyle="1" w:styleId="1d">
    <w:name w:val="Текст выноски1"/>
    <w:basedOn w:val="a"/>
    <w:rPr>
      <w:rFonts w:ascii="Tahoma" w:hAnsi="Tahoma" w:cs="Tahoma"/>
      <w:sz w:val="16"/>
      <w:szCs w:val="16"/>
      <w:lang w:val="x-none"/>
    </w:rPr>
  </w:style>
  <w:style w:type="paragraph" w:customStyle="1" w:styleId="aff">
    <w:name w:val="ЗАГОЛОВОК"/>
    <w:basedOn w:val="a"/>
    <w:pPr>
      <w:spacing w:after="60" w:line="260" w:lineRule="exact"/>
      <w:jc w:val="center"/>
    </w:pPr>
    <w:rPr>
      <w:rFonts w:ascii="AvantGardeGothicCTT" w:hAnsi="AvantGardeGothicCTT" w:cs="AvantGardeGothicCTT"/>
      <w:b/>
      <w:sz w:val="22"/>
      <w:szCs w:val="22"/>
    </w:rPr>
  </w:style>
  <w:style w:type="paragraph" w:customStyle="1" w:styleId="34">
    <w:name w:val="çàãîëîâîê 3"/>
    <w:basedOn w:val="a"/>
    <w:next w:val="a"/>
    <w:pPr>
      <w:keepNext/>
      <w:widowControl w:val="0"/>
      <w:spacing w:before="120" w:after="120"/>
      <w:jc w:val="center"/>
    </w:pPr>
    <w:rPr>
      <w:b/>
      <w:sz w:val="16"/>
    </w:rPr>
  </w:style>
  <w:style w:type="paragraph" w:customStyle="1" w:styleId="1e">
    <w:name w:val="Обычный отступ1"/>
    <w:basedOn w:val="a"/>
    <w:pPr>
      <w:ind w:left="708"/>
    </w:pPr>
  </w:style>
  <w:style w:type="paragraph" w:styleId="82">
    <w:name w:val="toc 8"/>
    <w:basedOn w:val="a"/>
    <w:next w:val="a"/>
    <w:pPr>
      <w:tabs>
        <w:tab w:val="left" w:leader="dot" w:pos="8646"/>
        <w:tab w:val="right" w:pos="9072"/>
      </w:tabs>
      <w:ind w:left="4961" w:right="850"/>
    </w:pPr>
  </w:style>
  <w:style w:type="paragraph" w:styleId="73">
    <w:name w:val="toc 7"/>
    <w:basedOn w:val="a"/>
    <w:next w:val="a"/>
    <w:pPr>
      <w:tabs>
        <w:tab w:val="left" w:leader="dot" w:pos="8646"/>
        <w:tab w:val="right" w:pos="9072"/>
      </w:tabs>
      <w:ind w:left="4253" w:right="850"/>
    </w:pPr>
  </w:style>
  <w:style w:type="paragraph" w:styleId="63">
    <w:name w:val="toc 6"/>
    <w:basedOn w:val="a"/>
    <w:next w:val="a"/>
    <w:pPr>
      <w:tabs>
        <w:tab w:val="left" w:leader="dot" w:pos="8646"/>
        <w:tab w:val="right" w:pos="9072"/>
      </w:tabs>
      <w:ind w:left="3544" w:right="850"/>
    </w:pPr>
  </w:style>
  <w:style w:type="paragraph" w:styleId="55">
    <w:name w:val="toc 5"/>
    <w:basedOn w:val="a"/>
    <w:next w:val="a"/>
    <w:pPr>
      <w:tabs>
        <w:tab w:val="left" w:leader="dot" w:pos="8646"/>
        <w:tab w:val="right" w:pos="9072"/>
      </w:tabs>
      <w:ind w:left="2835" w:right="850"/>
    </w:pPr>
  </w:style>
  <w:style w:type="paragraph" w:styleId="45">
    <w:name w:val="toc 4"/>
    <w:basedOn w:val="a"/>
    <w:next w:val="a"/>
    <w:pPr>
      <w:tabs>
        <w:tab w:val="left" w:leader="dot" w:pos="8646"/>
        <w:tab w:val="right" w:pos="9072"/>
      </w:tabs>
      <w:ind w:left="2126" w:right="850"/>
    </w:pPr>
  </w:style>
  <w:style w:type="paragraph" w:styleId="35">
    <w:name w:val="toc 3"/>
    <w:basedOn w:val="a"/>
    <w:next w:val="a"/>
    <w:pPr>
      <w:tabs>
        <w:tab w:val="left" w:leader="dot" w:pos="8646"/>
        <w:tab w:val="right" w:pos="9072"/>
      </w:tabs>
      <w:ind w:left="1418" w:right="850"/>
    </w:pPr>
  </w:style>
  <w:style w:type="paragraph" w:styleId="26">
    <w:name w:val="toc 2"/>
    <w:basedOn w:val="a"/>
    <w:next w:val="a"/>
    <w:pPr>
      <w:tabs>
        <w:tab w:val="left" w:leader="dot" w:pos="8646"/>
        <w:tab w:val="right" w:pos="9072"/>
      </w:tabs>
      <w:ind w:left="709" w:right="850"/>
    </w:pPr>
  </w:style>
  <w:style w:type="paragraph" w:styleId="1f">
    <w:name w:val="toc 1"/>
    <w:basedOn w:val="a"/>
    <w:next w:val="a"/>
    <w:pPr>
      <w:tabs>
        <w:tab w:val="left" w:leader="dot" w:pos="8646"/>
        <w:tab w:val="right" w:pos="9072"/>
      </w:tabs>
      <w:ind w:right="850"/>
    </w:pPr>
  </w:style>
  <w:style w:type="paragraph" w:customStyle="1" w:styleId="710">
    <w:name w:val="Указатель 71"/>
    <w:basedOn w:val="a"/>
    <w:next w:val="a"/>
    <w:pPr>
      <w:ind w:left="1698"/>
    </w:pPr>
  </w:style>
  <w:style w:type="paragraph" w:customStyle="1" w:styleId="610">
    <w:name w:val="Указатель 61"/>
    <w:basedOn w:val="a"/>
    <w:next w:val="a"/>
    <w:pPr>
      <w:ind w:left="1415"/>
    </w:pPr>
  </w:style>
  <w:style w:type="paragraph" w:customStyle="1" w:styleId="510">
    <w:name w:val="Указатель 51"/>
    <w:basedOn w:val="a"/>
    <w:next w:val="a"/>
    <w:pPr>
      <w:ind w:left="1132"/>
    </w:pPr>
  </w:style>
  <w:style w:type="paragraph" w:customStyle="1" w:styleId="410">
    <w:name w:val="Указатель 41"/>
    <w:basedOn w:val="a"/>
    <w:next w:val="a"/>
    <w:pPr>
      <w:ind w:left="849"/>
    </w:pPr>
  </w:style>
  <w:style w:type="paragraph" w:styleId="36">
    <w:name w:val="index 3"/>
    <w:basedOn w:val="a"/>
    <w:next w:val="a"/>
    <w:pPr>
      <w:ind w:left="566"/>
    </w:pPr>
  </w:style>
  <w:style w:type="paragraph" w:styleId="27">
    <w:name w:val="index 2"/>
    <w:basedOn w:val="a"/>
    <w:next w:val="a"/>
    <w:pPr>
      <w:ind w:left="283"/>
    </w:pPr>
  </w:style>
  <w:style w:type="paragraph" w:styleId="1f0">
    <w:name w:val="index 1"/>
    <w:basedOn w:val="a"/>
    <w:next w:val="a"/>
  </w:style>
  <w:style w:type="paragraph" w:styleId="aff0">
    <w:name w:val="index heading"/>
    <w:basedOn w:val="a"/>
    <w:next w:val="1f0"/>
  </w:style>
  <w:style w:type="paragraph" w:customStyle="1" w:styleId="TableText">
    <w:name w:val="Table Text"/>
    <w:basedOn w:val="a"/>
    <w:rPr>
      <w:rFonts w:ascii="Tms Rmn" w:hAnsi="Tms Rmn" w:cs="Tms Rmn"/>
      <w:lang w:eastAsia="ru-RU"/>
    </w:rPr>
  </w:style>
  <w:style w:type="paragraph" w:customStyle="1" w:styleId="Tablename">
    <w:name w:val="Table name"/>
    <w:basedOn w:val="a"/>
    <w:pPr>
      <w:jc w:val="center"/>
    </w:pPr>
    <w:rPr>
      <w:rFonts w:ascii="Arial" w:hAnsi="Arial" w:cs="Arial"/>
      <w:b/>
      <w:bCs/>
      <w:sz w:val="22"/>
      <w:szCs w:val="22"/>
    </w:rPr>
  </w:style>
  <w:style w:type="paragraph" w:customStyle="1" w:styleId="1f1">
    <w:name w:val="Название объекта1"/>
    <w:basedOn w:val="a"/>
    <w:next w:val="a"/>
    <w:pPr>
      <w:spacing w:before="4" w:after="120"/>
      <w:ind w:firstLine="284"/>
      <w:jc w:val="center"/>
    </w:pPr>
    <w:rPr>
      <w:rFonts w:ascii="Arial" w:hAnsi="Arial" w:cs="Arial"/>
      <w:b/>
      <w:bCs/>
    </w:rPr>
  </w:style>
  <w:style w:type="paragraph" w:customStyle="1" w:styleId="xl22">
    <w:name w:val="xl22"/>
    <w:basedOn w:val="a"/>
    <w:pPr>
      <w:spacing w:before="100" w:after="100"/>
    </w:pPr>
    <w:rPr>
      <w:rFonts w:ascii="Arial" w:eastAsia="Arial Unicode MS" w:hAnsi="Arial" w:cs="Arial"/>
      <w:sz w:val="14"/>
      <w:szCs w:val="14"/>
    </w:rPr>
  </w:style>
  <w:style w:type="paragraph" w:customStyle="1" w:styleId="xl23">
    <w:name w:val="xl23"/>
    <w:basedOn w:val="a"/>
    <w:pPr>
      <w:spacing w:before="100" w:after="100"/>
      <w:jc w:val="right"/>
    </w:pPr>
    <w:rPr>
      <w:rFonts w:ascii="Arial" w:eastAsia="Arial Unicode MS" w:hAnsi="Arial" w:cs="Arial"/>
      <w:sz w:val="14"/>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b/>
      <w:bCs/>
      <w:sz w:val="16"/>
      <w:szCs w:val="16"/>
    </w:rPr>
  </w:style>
  <w:style w:type="paragraph" w:customStyle="1" w:styleId="BodyTextIndent1">
    <w:name w:val="Body Text Indent1"/>
    <w:basedOn w:val="a"/>
    <w:pPr>
      <w:spacing w:after="120"/>
      <w:ind w:left="283"/>
    </w:pPr>
  </w:style>
  <w:style w:type="paragraph" w:customStyle="1" w:styleId="CommentSubject">
    <w:name w:val="Comment Subject"/>
    <w:basedOn w:val="CommentText"/>
    <w:next w:val="CommentText"/>
    <w:rPr>
      <w:b/>
      <w:bCs/>
    </w:rPr>
  </w:style>
  <w:style w:type="paragraph" w:customStyle="1" w:styleId="1f2">
    <w:name w:val="Схема документа1"/>
    <w:basedOn w:val="a"/>
    <w:rPr>
      <w:sz w:val="24"/>
      <w:szCs w:val="24"/>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
    <w:pPr>
      <w:suppressLineNumbers/>
      <w:tabs>
        <w:tab w:val="center" w:pos="4960"/>
        <w:tab w:val="right" w:pos="9921"/>
      </w:tabs>
    </w:pPr>
  </w:style>
  <w:style w:type="paragraph" w:styleId="aff4">
    <w:name w:val="Balloon Text"/>
    <w:basedOn w:val="a"/>
    <w:link w:val="aff5"/>
    <w:uiPriority w:val="99"/>
    <w:semiHidden/>
    <w:unhideWhenUsed/>
    <w:rsid w:val="008F68A2"/>
    <w:rPr>
      <w:rFonts w:ascii="Tahoma" w:hAnsi="Tahoma" w:cs="Tahoma"/>
      <w:sz w:val="16"/>
      <w:szCs w:val="16"/>
    </w:rPr>
  </w:style>
  <w:style w:type="character" w:customStyle="1" w:styleId="aff5">
    <w:name w:val="Текст выноски Знак"/>
    <w:link w:val="aff4"/>
    <w:uiPriority w:val="99"/>
    <w:semiHidden/>
    <w:rsid w:val="008F68A2"/>
    <w:rPr>
      <w:rFonts w:ascii="Tahoma" w:hAnsi="Tahoma" w:cs="Tahoma"/>
      <w:sz w:val="16"/>
      <w:szCs w:val="16"/>
      <w:lang w:val="ru-RU" w:eastAsia="zh-CN"/>
    </w:rPr>
  </w:style>
  <w:style w:type="paragraph" w:customStyle="1" w:styleId="37">
    <w:name w:val="Обычный (веб)3"/>
    <w:basedOn w:val="a"/>
    <w:rsid w:val="007D462A"/>
    <w:pPr>
      <w:spacing w:before="100" w:after="100"/>
    </w:pPr>
    <w:rPr>
      <w:rFonts w:ascii="Arial Unicode MS" w:eastAsia="Arial Unicode MS" w:hAnsi="Arial Unicode MS" w:cs="Arial Unicode MS"/>
      <w:sz w:val="24"/>
      <w:szCs w:val="24"/>
    </w:rPr>
  </w:style>
  <w:style w:type="paragraph" w:customStyle="1" w:styleId="1f3">
    <w:name w:val="Обычный (веб)1"/>
    <w:basedOn w:val="a"/>
    <w:rsid w:val="006B7BA2"/>
    <w:pPr>
      <w:spacing w:before="100" w:after="100"/>
    </w:pPr>
    <w:rPr>
      <w:rFonts w:ascii="Arial Unicode MS" w:eastAsia="Arial Unicode MS" w:hAnsi="Arial Unicode MS" w:cs="Arial Unicode MS"/>
      <w:sz w:val="24"/>
      <w:szCs w:val="24"/>
    </w:rPr>
  </w:style>
  <w:style w:type="paragraph" w:customStyle="1" w:styleId="BodyTextIndent21">
    <w:name w:val="Body Text Indent 21"/>
    <w:basedOn w:val="a"/>
    <w:rsid w:val="00346D13"/>
    <w:pPr>
      <w:widowControl w:val="0"/>
      <w:overflowPunct w:val="0"/>
      <w:autoSpaceDE w:val="0"/>
      <w:autoSpaceDN w:val="0"/>
      <w:adjustRightInd w:val="0"/>
      <w:spacing w:line="140" w:lineRule="exact"/>
      <w:ind w:left="113"/>
      <w:textAlignment w:val="baseline"/>
    </w:pPr>
    <w:rPr>
      <w:rFonts w:ascii="Arial" w:hAnsi="Arial"/>
      <w:sz w:val="14"/>
      <w:lang w:eastAsia="ru-RU"/>
    </w:rPr>
  </w:style>
  <w:style w:type="paragraph" w:customStyle="1" w:styleId="1f4">
    <w:name w:val="Абзац списка1"/>
    <w:basedOn w:val="a"/>
    <w:rsid w:val="00DD3062"/>
    <w:pPr>
      <w:ind w:left="720"/>
      <w:contextualSpacing/>
    </w:pPr>
    <w:rPr>
      <w:rFonts w:eastAsia="Calibri"/>
      <w:lang w:eastAsia="ru-RU"/>
    </w:rPr>
  </w:style>
  <w:style w:type="paragraph" w:styleId="aff6">
    <w:name w:val="Normal (Web)"/>
    <w:basedOn w:val="a"/>
    <w:rsid w:val="00F71AC8"/>
    <w:pPr>
      <w:spacing w:before="100" w:beforeAutospacing="1" w:after="100" w:afterAutospacing="1"/>
    </w:pPr>
    <w:rPr>
      <w:rFonts w:ascii="Arial Unicode MS" w:hAnsi="Arial Unicode MS" w:cs="Arial Unicode MS"/>
      <w:sz w:val="24"/>
      <w:szCs w:val="24"/>
      <w:lang w:eastAsia="ru-RU"/>
    </w:rPr>
  </w:style>
  <w:style w:type="paragraph" w:styleId="aff7">
    <w:name w:val="List Paragraph"/>
    <w:basedOn w:val="a"/>
    <w:uiPriority w:val="34"/>
    <w:qFormat/>
    <w:rsid w:val="00E53BD8"/>
    <w:pPr>
      <w:ind w:left="720"/>
      <w:contextualSpacing/>
    </w:pPr>
  </w:style>
  <w:style w:type="character" w:customStyle="1" w:styleId="afa">
    <w:name w:val="Нижний колонтитул Знак"/>
    <w:link w:val="af9"/>
    <w:rsid w:val="00696200"/>
    <w:rPr>
      <w:lang w:eastAsia="zh-CN"/>
    </w:rPr>
  </w:style>
  <w:style w:type="character" w:styleId="aff8">
    <w:name w:val="annotation reference"/>
    <w:basedOn w:val="a0"/>
    <w:uiPriority w:val="99"/>
    <w:semiHidden/>
    <w:unhideWhenUsed/>
    <w:rsid w:val="00BB6E6A"/>
    <w:rPr>
      <w:sz w:val="16"/>
      <w:szCs w:val="16"/>
    </w:rPr>
  </w:style>
  <w:style w:type="paragraph" w:styleId="aff9">
    <w:name w:val="annotation text"/>
    <w:basedOn w:val="a"/>
    <w:link w:val="affa"/>
    <w:uiPriority w:val="99"/>
    <w:semiHidden/>
    <w:unhideWhenUsed/>
    <w:rsid w:val="00BB6E6A"/>
  </w:style>
  <w:style w:type="character" w:customStyle="1" w:styleId="affa">
    <w:name w:val="Текст примечания Знак"/>
    <w:basedOn w:val="a0"/>
    <w:link w:val="aff9"/>
    <w:uiPriority w:val="99"/>
    <w:semiHidden/>
    <w:rsid w:val="00BB6E6A"/>
    <w:rPr>
      <w:lang w:eastAsia="zh-CN"/>
    </w:rPr>
  </w:style>
  <w:style w:type="paragraph" w:styleId="affb">
    <w:name w:val="annotation subject"/>
    <w:basedOn w:val="aff9"/>
    <w:next w:val="aff9"/>
    <w:link w:val="affc"/>
    <w:uiPriority w:val="99"/>
    <w:semiHidden/>
    <w:unhideWhenUsed/>
    <w:rsid w:val="00BB6E6A"/>
    <w:rPr>
      <w:b/>
      <w:bCs/>
    </w:rPr>
  </w:style>
  <w:style w:type="character" w:customStyle="1" w:styleId="affc">
    <w:name w:val="Тема примечания Знак"/>
    <w:basedOn w:val="affa"/>
    <w:link w:val="affb"/>
    <w:uiPriority w:val="99"/>
    <w:semiHidden/>
    <w:rsid w:val="00BB6E6A"/>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spacing w:before="60" w:after="60"/>
      <w:ind w:left="57"/>
      <w:jc w:val="center"/>
      <w:outlineLvl w:val="0"/>
    </w:pPr>
    <w:rPr>
      <w:rFonts w:ascii="Arial" w:hAnsi="Arial" w:cs="Arial"/>
      <w:b/>
      <w:sz w:val="16"/>
      <w:lang w:val="x-none"/>
    </w:rPr>
  </w:style>
  <w:style w:type="paragraph" w:styleId="2">
    <w:name w:val="heading 2"/>
    <w:basedOn w:val="a"/>
    <w:next w:val="a"/>
    <w:qFormat/>
    <w:pPr>
      <w:keepNext/>
      <w:numPr>
        <w:ilvl w:val="1"/>
        <w:numId w:val="1"/>
      </w:numPr>
      <w:spacing w:before="60" w:line="140" w:lineRule="exact"/>
      <w:ind w:left="170"/>
      <w:jc w:val="center"/>
      <w:outlineLvl w:val="1"/>
    </w:pPr>
    <w:rPr>
      <w:rFonts w:ascii="Arial" w:hAnsi="Arial" w:cs="Arial"/>
      <w:b/>
      <w:sz w:val="14"/>
    </w:rPr>
  </w:style>
  <w:style w:type="paragraph" w:styleId="3">
    <w:name w:val="heading 3"/>
    <w:basedOn w:val="a"/>
    <w:next w:val="a"/>
    <w:qFormat/>
    <w:pPr>
      <w:keepNext/>
      <w:numPr>
        <w:ilvl w:val="2"/>
        <w:numId w:val="1"/>
      </w:numPr>
      <w:spacing w:before="20" w:line="160" w:lineRule="exact"/>
      <w:outlineLvl w:val="2"/>
    </w:pPr>
    <w:rPr>
      <w:rFonts w:ascii="Arial" w:hAnsi="Arial" w:cs="Arial"/>
      <w:b/>
      <w:sz w:val="14"/>
      <w:lang w:val="x-none"/>
    </w:rPr>
  </w:style>
  <w:style w:type="paragraph" w:styleId="4">
    <w:name w:val="heading 4"/>
    <w:basedOn w:val="a"/>
    <w:next w:val="a"/>
    <w:qFormat/>
    <w:pPr>
      <w:keepNext/>
      <w:numPr>
        <w:ilvl w:val="3"/>
        <w:numId w:val="1"/>
      </w:numPr>
      <w:spacing w:before="40" w:line="160" w:lineRule="exact"/>
      <w:jc w:val="center"/>
      <w:outlineLvl w:val="3"/>
    </w:pPr>
    <w:rPr>
      <w:rFonts w:ascii="Arial" w:hAnsi="Arial" w:cs="Arial"/>
      <w:b/>
      <w:sz w:val="14"/>
    </w:rPr>
  </w:style>
  <w:style w:type="paragraph" w:styleId="5">
    <w:name w:val="heading 5"/>
    <w:basedOn w:val="a"/>
    <w:next w:val="a"/>
    <w:qFormat/>
    <w:pPr>
      <w:keepNext/>
      <w:numPr>
        <w:ilvl w:val="4"/>
        <w:numId w:val="1"/>
      </w:numPr>
      <w:spacing w:before="40" w:line="160" w:lineRule="exact"/>
      <w:ind w:left="284"/>
      <w:jc w:val="center"/>
      <w:outlineLvl w:val="4"/>
    </w:pPr>
    <w:rPr>
      <w:rFonts w:ascii="Arial" w:hAnsi="Arial" w:cs="Arial"/>
      <w:b/>
      <w:sz w:val="14"/>
      <w:lang w:val="x-none"/>
    </w:rPr>
  </w:style>
  <w:style w:type="paragraph" w:styleId="6">
    <w:name w:val="heading 6"/>
    <w:basedOn w:val="a"/>
    <w:next w:val="a"/>
    <w:qFormat/>
    <w:pPr>
      <w:keepNext/>
      <w:numPr>
        <w:ilvl w:val="5"/>
        <w:numId w:val="1"/>
      </w:numPr>
      <w:spacing w:before="20" w:line="160" w:lineRule="exact"/>
      <w:ind w:right="227"/>
      <w:jc w:val="center"/>
      <w:outlineLvl w:val="5"/>
    </w:pPr>
    <w:rPr>
      <w:rFonts w:ascii="Arial" w:hAnsi="Arial" w:cs="Arial"/>
      <w:b/>
      <w:sz w:val="14"/>
      <w:lang w:val="x-none"/>
    </w:rPr>
  </w:style>
  <w:style w:type="paragraph" w:styleId="7">
    <w:name w:val="heading 7"/>
    <w:basedOn w:val="a"/>
    <w:next w:val="a"/>
    <w:qFormat/>
    <w:pPr>
      <w:keepNext/>
      <w:numPr>
        <w:ilvl w:val="6"/>
        <w:numId w:val="1"/>
      </w:numPr>
      <w:spacing w:before="40" w:line="160" w:lineRule="exact"/>
      <w:ind w:right="170"/>
      <w:jc w:val="center"/>
      <w:outlineLvl w:val="6"/>
    </w:pPr>
    <w:rPr>
      <w:rFonts w:ascii="Arial" w:hAnsi="Arial" w:cs="Arial"/>
      <w:b/>
      <w:sz w:val="14"/>
      <w:lang w:val="x-none"/>
    </w:rPr>
  </w:style>
  <w:style w:type="paragraph" w:styleId="8">
    <w:name w:val="heading 8"/>
    <w:basedOn w:val="a"/>
    <w:next w:val="a"/>
    <w:qFormat/>
    <w:pPr>
      <w:keepNext/>
      <w:numPr>
        <w:ilvl w:val="7"/>
        <w:numId w:val="1"/>
      </w:numPr>
      <w:spacing w:after="156" w:line="200" w:lineRule="exact"/>
      <w:ind w:firstLine="284"/>
      <w:jc w:val="center"/>
      <w:outlineLvl w:val="7"/>
    </w:pPr>
    <w:rPr>
      <w:rFonts w:ascii="Arial" w:hAnsi="Arial" w:cs="Arial"/>
      <w:b/>
      <w:sz w:val="16"/>
      <w:lang w:val="x-none"/>
    </w:rPr>
  </w:style>
  <w:style w:type="paragraph" w:styleId="9">
    <w:name w:val="heading 9"/>
    <w:basedOn w:val="a"/>
    <w:next w:val="a"/>
    <w:qFormat/>
    <w:pPr>
      <w:keepNext/>
      <w:numPr>
        <w:ilvl w:val="8"/>
        <w:numId w:val="1"/>
      </w:numPr>
      <w:spacing w:before="40" w:line="160" w:lineRule="exact"/>
      <w:ind w:left="113"/>
      <w:jc w:val="center"/>
      <w:outlineLvl w:val="8"/>
    </w:pPr>
    <w:rPr>
      <w:rFonts w:ascii="Arial" w:hAnsi="Arial" w:cs="Arial"/>
      <w:b/>
      <w:sz w:val="1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14"/>
      <w:szCs w:val="14"/>
    </w:rPr>
  </w:style>
  <w:style w:type="character" w:customStyle="1" w:styleId="WW8Num2z0">
    <w:name w:val="WW8Num2z0"/>
    <w:rPr>
      <w:rFonts w:ascii="Times New Roman" w:hAnsi="Times New Roman" w:cs="Times New Roman"/>
    </w:rPr>
  </w:style>
  <w:style w:type="character" w:customStyle="1" w:styleId="10">
    <w:name w:val="Основной шрифт абзаца1"/>
  </w:style>
  <w:style w:type="character" w:customStyle="1" w:styleId="a3">
    <w:name w:val="знак примечания"/>
    <w:rPr>
      <w:sz w:val="16"/>
    </w:rPr>
  </w:style>
  <w:style w:type="character" w:customStyle="1" w:styleId="a4">
    <w:name w:val="номер строки"/>
    <w:basedOn w:val="10"/>
  </w:style>
  <w:style w:type="character" w:customStyle="1" w:styleId="a5">
    <w:name w:val="знак сноски"/>
    <w:rPr>
      <w:position w:val="6"/>
      <w:sz w:val="16"/>
    </w:rPr>
  </w:style>
  <w:style w:type="character" w:customStyle="1" w:styleId="a6">
    <w:name w:val="номер страницы"/>
    <w:basedOn w:val="10"/>
  </w:style>
  <w:style w:type="character" w:styleId="a7">
    <w:name w:val="page number"/>
    <w:basedOn w:val="10"/>
  </w:style>
  <w:style w:type="character" w:customStyle="1" w:styleId="a8">
    <w:name w:val="Основной шрифт"/>
  </w:style>
  <w:style w:type="character" w:customStyle="1" w:styleId="BalloonTextChar">
    <w:name w:val="Balloon Text Char"/>
    <w:rPr>
      <w:rFonts w:ascii="Tahoma" w:hAnsi="Tahoma" w:cs="Tahoma"/>
      <w:sz w:val="16"/>
      <w:szCs w:val="16"/>
    </w:rPr>
  </w:style>
  <w:style w:type="character" w:customStyle="1" w:styleId="Heading4Char">
    <w:name w:val="Heading 4 Char"/>
    <w:rPr>
      <w:rFonts w:ascii="Arial" w:hAnsi="Arial" w:cs="Arial"/>
      <w:b/>
      <w:sz w:val="14"/>
      <w:lang w:val="ru-RU" w:bidi="ar-SA"/>
    </w:rPr>
  </w:style>
  <w:style w:type="character" w:customStyle="1" w:styleId="Heading2Char">
    <w:name w:val="Heading 2 Char"/>
    <w:rPr>
      <w:rFonts w:ascii="Arial" w:hAnsi="Arial" w:cs="Arial"/>
      <w:b/>
      <w:sz w:val="14"/>
      <w:lang w:val="ru-RU" w:bidi="ar-SA"/>
    </w:rPr>
  </w:style>
  <w:style w:type="character" w:customStyle="1" w:styleId="11">
    <w:name w:val="Знак Знак1"/>
    <w:rPr>
      <w:rFonts w:ascii="Arial" w:hAnsi="Arial" w:cs="Arial"/>
      <w:b/>
      <w:sz w:val="14"/>
      <w:lang w:val="ru-RU" w:bidi="ar-SA"/>
    </w:rPr>
  </w:style>
  <w:style w:type="character" w:customStyle="1" w:styleId="20">
    <w:name w:val="Знак Знак2"/>
    <w:rPr>
      <w:rFonts w:ascii="Arial" w:hAnsi="Arial" w:cs="Arial"/>
      <w:b/>
      <w:sz w:val="14"/>
      <w:lang w:val="ru-RU" w:bidi="ar-SA"/>
    </w:rPr>
  </w:style>
  <w:style w:type="character" w:customStyle="1" w:styleId="HeaderChar">
    <w:name w:val="Header Char"/>
    <w:rPr>
      <w:lang w:val="ru-RU" w:bidi="ar-SA"/>
    </w:rPr>
  </w:style>
  <w:style w:type="character" w:customStyle="1" w:styleId="40">
    <w:name w:val="Знак Знак4"/>
    <w:rPr>
      <w:rFonts w:ascii="Arial" w:hAnsi="Arial" w:cs="Arial"/>
      <w:b/>
      <w:sz w:val="14"/>
      <w:lang w:val="ru-RU" w:bidi="ar-SA"/>
    </w:rPr>
  </w:style>
  <w:style w:type="character" w:customStyle="1" w:styleId="50">
    <w:name w:val="Знак Знак5"/>
    <w:rPr>
      <w:rFonts w:ascii="Arial" w:hAnsi="Arial" w:cs="Arial"/>
      <w:b/>
      <w:sz w:val="14"/>
      <w:lang w:val="ru-RU" w:bidi="ar-SA"/>
    </w:rPr>
  </w:style>
  <w:style w:type="character" w:customStyle="1" w:styleId="Default5">
    <w:name w:val="Default5"/>
  </w:style>
  <w:style w:type="character" w:customStyle="1" w:styleId="Heading1Char">
    <w:name w:val="Heading 1 Char"/>
    <w:rPr>
      <w:rFonts w:ascii="Arial" w:hAnsi="Arial" w:cs="Arial"/>
      <w:b/>
      <w:sz w:val="16"/>
    </w:rPr>
  </w:style>
  <w:style w:type="character" w:customStyle="1" w:styleId="Heading3Char">
    <w:name w:val="Heading 3 Char"/>
    <w:rPr>
      <w:rFonts w:ascii="Arial" w:hAnsi="Arial" w:cs="Arial"/>
      <w:b/>
      <w:sz w:val="14"/>
    </w:rPr>
  </w:style>
  <w:style w:type="character" w:customStyle="1" w:styleId="Heading5Char">
    <w:name w:val="Heading 5 Char"/>
    <w:rPr>
      <w:rFonts w:ascii="Arial" w:hAnsi="Arial" w:cs="Arial"/>
      <w:b/>
      <w:sz w:val="14"/>
    </w:rPr>
  </w:style>
  <w:style w:type="character" w:customStyle="1" w:styleId="Heading6Char">
    <w:name w:val="Heading 6 Char"/>
    <w:rPr>
      <w:rFonts w:ascii="Arial" w:hAnsi="Arial" w:cs="Arial"/>
      <w:b/>
      <w:sz w:val="14"/>
    </w:rPr>
  </w:style>
  <w:style w:type="character" w:customStyle="1" w:styleId="Heading7Char">
    <w:name w:val="Heading 7 Char"/>
    <w:rPr>
      <w:rFonts w:ascii="Arial" w:hAnsi="Arial" w:cs="Arial"/>
      <w:b/>
      <w:sz w:val="14"/>
    </w:rPr>
  </w:style>
  <w:style w:type="character" w:customStyle="1" w:styleId="Heading8Char">
    <w:name w:val="Heading 8 Char"/>
    <w:rPr>
      <w:rFonts w:ascii="Arial" w:hAnsi="Arial" w:cs="Arial"/>
      <w:b/>
      <w:sz w:val="16"/>
    </w:rPr>
  </w:style>
  <w:style w:type="character" w:customStyle="1" w:styleId="Heading9Char">
    <w:name w:val="Heading 9 Char"/>
    <w:rPr>
      <w:rFonts w:ascii="Arial" w:hAnsi="Arial" w:cs="Arial"/>
      <w:b/>
      <w:sz w:val="14"/>
    </w:rPr>
  </w:style>
  <w:style w:type="character" w:customStyle="1" w:styleId="FootnoteTextChar">
    <w:name w:val="Footnote Text Char"/>
  </w:style>
  <w:style w:type="character" w:customStyle="1" w:styleId="CommentTextChar">
    <w:name w:val="Comment Text Char"/>
  </w:style>
  <w:style w:type="character" w:customStyle="1" w:styleId="FooterChar">
    <w:name w:val="Footer Char"/>
  </w:style>
  <w:style w:type="character" w:customStyle="1" w:styleId="EndnoteTextChar">
    <w:name w:val="Endnote Text Char"/>
  </w:style>
  <w:style w:type="character" w:customStyle="1" w:styleId="TitleChar">
    <w:name w:val="Title Char"/>
    <w:rPr>
      <w:b/>
      <w:bCs/>
      <w:sz w:val="24"/>
      <w:szCs w:val="24"/>
    </w:rPr>
  </w:style>
  <w:style w:type="character" w:customStyle="1" w:styleId="BodyTextChar">
    <w:name w:val="Body Text Char"/>
  </w:style>
  <w:style w:type="character" w:customStyle="1" w:styleId="BodyTextIndentChar">
    <w:name w:val="Body Text Indent Char"/>
    <w:rPr>
      <w:rFonts w:ascii="Arial" w:hAnsi="Arial" w:cs="Arial"/>
      <w:sz w:val="16"/>
    </w:rPr>
  </w:style>
  <w:style w:type="character" w:customStyle="1" w:styleId="BodyText2Char">
    <w:name w:val="Body Text 2 Char"/>
    <w:rPr>
      <w:rFonts w:ascii="Arial" w:hAnsi="Arial" w:cs="Arial"/>
      <w:b/>
      <w:sz w:val="16"/>
    </w:rPr>
  </w:style>
  <w:style w:type="character" w:customStyle="1" w:styleId="BodyText3Char">
    <w:name w:val="Body Text 3 Char"/>
  </w:style>
  <w:style w:type="character" w:customStyle="1" w:styleId="BodyTextIndent2Char">
    <w:name w:val="Body Text Indent 2 Char"/>
    <w:rPr>
      <w:rFonts w:ascii="Arial" w:hAnsi="Arial" w:cs="Arial"/>
      <w:sz w:val="16"/>
    </w:rPr>
  </w:style>
  <w:style w:type="character" w:customStyle="1" w:styleId="BodyTextIndent3Char">
    <w:name w:val="Body Text Indent 3 Char"/>
    <w:rPr>
      <w:rFonts w:ascii="Arial" w:hAnsi="Arial" w:cs="Arial"/>
      <w:spacing w:val="-2"/>
      <w:sz w:val="14"/>
    </w:rPr>
  </w:style>
  <w:style w:type="character" w:customStyle="1" w:styleId="12">
    <w:name w:val="Знак Знак1"/>
    <w:rPr>
      <w:rFonts w:ascii="Arial" w:hAnsi="Arial" w:cs="Arial" w:hint="default"/>
      <w:b/>
      <w:bCs w:val="0"/>
      <w:sz w:val="14"/>
      <w:lang w:val="ru-RU" w:bidi="ar-SA"/>
    </w:rPr>
  </w:style>
  <w:style w:type="character" w:customStyle="1" w:styleId="21">
    <w:name w:val="Знак Знак2"/>
    <w:rPr>
      <w:rFonts w:ascii="Arial" w:hAnsi="Arial" w:cs="Arial" w:hint="default"/>
      <w:b/>
      <w:bCs w:val="0"/>
      <w:sz w:val="14"/>
      <w:lang w:val="ru-RU" w:bidi="ar-SA"/>
    </w:rPr>
  </w:style>
  <w:style w:type="character" w:customStyle="1" w:styleId="41">
    <w:name w:val="Знак Знак4"/>
    <w:rPr>
      <w:rFonts w:ascii="Arial" w:hAnsi="Arial" w:cs="Arial" w:hint="default"/>
      <w:b/>
      <w:bCs w:val="0"/>
      <w:sz w:val="14"/>
      <w:lang w:val="ru-RU" w:bidi="ar-SA"/>
    </w:rPr>
  </w:style>
  <w:style w:type="character" w:customStyle="1" w:styleId="51">
    <w:name w:val="Знак Знак5"/>
    <w:rPr>
      <w:rFonts w:ascii="Arial" w:hAnsi="Arial" w:cs="Arial" w:hint="default"/>
      <w:b/>
      <w:bCs w:val="0"/>
      <w:sz w:val="14"/>
      <w:lang w:val="ru-RU" w:bidi="ar-SA"/>
    </w:rPr>
  </w:style>
  <w:style w:type="character" w:customStyle="1" w:styleId="hps">
    <w:name w:val="hps"/>
    <w:basedOn w:val="10"/>
  </w:style>
  <w:style w:type="character" w:customStyle="1" w:styleId="shorttext">
    <w:name w:val="short_text"/>
    <w:basedOn w:val="10"/>
  </w:style>
  <w:style w:type="character" w:customStyle="1" w:styleId="hpsalt-edited">
    <w:name w:val="hps alt-edited"/>
    <w:basedOn w:val="10"/>
  </w:style>
  <w:style w:type="character" w:customStyle="1" w:styleId="hpsatn">
    <w:name w:val="hps atn"/>
    <w:basedOn w:val="10"/>
  </w:style>
  <w:style w:type="character" w:customStyle="1" w:styleId="longtext">
    <w:name w:val="long_text"/>
    <w:basedOn w:val="10"/>
  </w:style>
  <w:style w:type="character" w:customStyle="1" w:styleId="alt-edited">
    <w:name w:val="alt-edited"/>
    <w:basedOn w:val="10"/>
  </w:style>
  <w:style w:type="character" w:styleId="a9">
    <w:name w:val="Emphasis"/>
    <w:qFormat/>
    <w:rPr>
      <w:i/>
      <w:iCs/>
    </w:rPr>
  </w:style>
  <w:style w:type="character" w:customStyle="1" w:styleId="CommentReference">
    <w:name w:val="Comment Reference"/>
    <w:rPr>
      <w:rFonts w:ascii="Times New Roman" w:hAnsi="Times New Roman" w:cs="Times New Roman"/>
      <w:sz w:val="16"/>
      <w:szCs w:val="16"/>
    </w:rPr>
  </w:style>
  <w:style w:type="character" w:styleId="aa">
    <w:name w:val="line number"/>
    <w:rPr>
      <w:rFonts w:ascii="Times New Roman" w:hAnsi="Times New Roman" w:cs="Times New Roman"/>
    </w:rPr>
  </w:style>
  <w:style w:type="character" w:customStyle="1" w:styleId="ab">
    <w:name w:val="Символ сноски"/>
    <w:rPr>
      <w:rFonts w:ascii="Times New Roman" w:hAnsi="Times New Roman" w:cs="Times New Roman"/>
      <w:position w:val="6"/>
      <w:sz w:val="16"/>
      <w:szCs w:val="16"/>
    </w:rPr>
  </w:style>
  <w:style w:type="character" w:styleId="ac">
    <w:name w:val="Hyperlink"/>
    <w:rPr>
      <w:rFonts w:ascii="Times New Roman" w:hAnsi="Times New Roman" w:cs="Times New Roman"/>
      <w:color w:val="0000FF"/>
      <w:u w:val="single"/>
    </w:rPr>
  </w:style>
  <w:style w:type="character" w:styleId="ad">
    <w:name w:val="FollowedHyperlink"/>
    <w:rPr>
      <w:rFonts w:ascii="Times New Roman" w:hAnsi="Times New Roman" w:cs="Times New Roman"/>
      <w:color w:val="800080"/>
      <w:u w:val="single"/>
    </w:rPr>
  </w:style>
  <w:style w:type="character" w:customStyle="1" w:styleId="atn">
    <w:name w:val="atn"/>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13">
    <w:name w:val="Заголовок1"/>
    <w:basedOn w:val="a"/>
    <w:next w:val="ae"/>
    <w:pPr>
      <w:spacing w:after="120"/>
      <w:ind w:right="-290"/>
      <w:jc w:val="center"/>
    </w:pPr>
    <w:rPr>
      <w:b/>
      <w:bCs/>
      <w:sz w:val="24"/>
      <w:szCs w:val="24"/>
      <w:lang w:val="x-none"/>
    </w:rPr>
  </w:style>
  <w:style w:type="paragraph" w:styleId="ae">
    <w:name w:val="Body Text"/>
    <w:basedOn w:val="a"/>
    <w:pPr>
      <w:spacing w:after="120"/>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15">
    <w:name w:val="заголовок 1"/>
    <w:basedOn w:val="a"/>
    <w:next w:val="a"/>
    <w:pPr>
      <w:spacing w:before="240"/>
    </w:pPr>
    <w:rPr>
      <w:rFonts w:ascii="Arial" w:hAnsi="Arial" w:cs="Arial"/>
      <w:b/>
      <w:sz w:val="24"/>
      <w:u w:val="single"/>
    </w:rPr>
  </w:style>
  <w:style w:type="paragraph" w:customStyle="1" w:styleId="22">
    <w:name w:val="заголовок 2"/>
    <w:basedOn w:val="a"/>
    <w:next w:val="a"/>
    <w:pPr>
      <w:spacing w:before="120"/>
    </w:pPr>
    <w:rPr>
      <w:rFonts w:ascii="Arial" w:hAnsi="Arial" w:cs="Arial"/>
      <w:b/>
      <w:sz w:val="24"/>
    </w:rPr>
  </w:style>
  <w:style w:type="paragraph" w:customStyle="1" w:styleId="30">
    <w:name w:val="заголовок 3"/>
    <w:basedOn w:val="a"/>
    <w:next w:val="af1"/>
    <w:pPr>
      <w:ind w:left="354"/>
    </w:pPr>
    <w:rPr>
      <w:b/>
      <w:sz w:val="24"/>
    </w:rPr>
  </w:style>
  <w:style w:type="paragraph" w:customStyle="1" w:styleId="af1">
    <w:name w:val="Обычный текст с отступом"/>
    <w:basedOn w:val="a"/>
    <w:pPr>
      <w:ind w:left="708"/>
    </w:pPr>
  </w:style>
  <w:style w:type="paragraph" w:customStyle="1" w:styleId="42">
    <w:name w:val="заголовок 4"/>
    <w:basedOn w:val="a"/>
    <w:next w:val="af1"/>
    <w:pPr>
      <w:ind w:left="354"/>
    </w:pPr>
    <w:rPr>
      <w:sz w:val="24"/>
      <w:u w:val="single"/>
    </w:rPr>
  </w:style>
  <w:style w:type="paragraph" w:customStyle="1" w:styleId="52">
    <w:name w:val="заголовок 5"/>
    <w:basedOn w:val="a"/>
    <w:next w:val="af1"/>
    <w:pPr>
      <w:ind w:left="708"/>
    </w:pPr>
    <w:rPr>
      <w:b/>
    </w:rPr>
  </w:style>
  <w:style w:type="paragraph" w:customStyle="1" w:styleId="60">
    <w:name w:val="заголовок 6"/>
    <w:basedOn w:val="a"/>
    <w:next w:val="af1"/>
    <w:pPr>
      <w:ind w:left="708"/>
    </w:pPr>
    <w:rPr>
      <w:u w:val="single"/>
    </w:rPr>
  </w:style>
  <w:style w:type="paragraph" w:customStyle="1" w:styleId="70">
    <w:name w:val="заголовок 7"/>
    <w:basedOn w:val="a"/>
    <w:next w:val="af1"/>
    <w:pPr>
      <w:ind w:left="708"/>
    </w:pPr>
    <w:rPr>
      <w:i/>
    </w:rPr>
  </w:style>
  <w:style w:type="paragraph" w:customStyle="1" w:styleId="80">
    <w:name w:val="заголовок 8"/>
    <w:basedOn w:val="a"/>
    <w:next w:val="af1"/>
    <w:pPr>
      <w:ind w:left="708"/>
    </w:pPr>
    <w:rPr>
      <w:i/>
    </w:rPr>
  </w:style>
  <w:style w:type="paragraph" w:customStyle="1" w:styleId="90">
    <w:name w:val="заголовок 9"/>
    <w:basedOn w:val="a"/>
    <w:next w:val="af1"/>
    <w:pPr>
      <w:ind w:left="708"/>
    </w:pPr>
    <w:rPr>
      <w:i/>
    </w:rPr>
  </w:style>
  <w:style w:type="paragraph" w:customStyle="1" w:styleId="af2">
    <w:name w:val="текст примечания"/>
    <w:basedOn w:val="a"/>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3">
    <w:name w:val="оглавление 5"/>
    <w:basedOn w:val="a"/>
    <w:next w:val="a"/>
    <w:pPr>
      <w:tabs>
        <w:tab w:val="left" w:leader="dot" w:pos="8646"/>
        <w:tab w:val="right" w:pos="9072"/>
      </w:tabs>
      <w:ind w:left="2835" w:right="850"/>
    </w:pPr>
  </w:style>
  <w:style w:type="paragraph" w:customStyle="1" w:styleId="43">
    <w:name w:val="ог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3">
    <w:name w:val="оглавление 2"/>
    <w:basedOn w:val="a"/>
    <w:next w:val="a"/>
    <w:pPr>
      <w:tabs>
        <w:tab w:val="left" w:leader="dot" w:pos="8646"/>
        <w:tab w:val="right" w:pos="9072"/>
      </w:tabs>
      <w:ind w:left="709" w:right="850"/>
    </w:pPr>
  </w:style>
  <w:style w:type="paragraph" w:customStyle="1" w:styleId="16">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4">
    <w:name w:val="указатель 5"/>
    <w:basedOn w:val="a"/>
    <w:next w:val="a"/>
    <w:pPr>
      <w:ind w:left="1132"/>
    </w:pPr>
  </w:style>
  <w:style w:type="paragraph" w:customStyle="1" w:styleId="44">
    <w:name w:val="указатель 4"/>
    <w:basedOn w:val="a"/>
    <w:next w:val="a"/>
    <w:pPr>
      <w:ind w:left="849"/>
    </w:pPr>
  </w:style>
  <w:style w:type="paragraph" w:customStyle="1" w:styleId="32">
    <w:name w:val="указатель 3"/>
    <w:basedOn w:val="a"/>
    <w:next w:val="a"/>
    <w:pPr>
      <w:ind w:left="566"/>
    </w:pPr>
  </w:style>
  <w:style w:type="paragraph" w:customStyle="1" w:styleId="24">
    <w:name w:val="указатель 2"/>
    <w:basedOn w:val="a"/>
    <w:next w:val="a"/>
    <w:pPr>
      <w:ind w:left="283"/>
    </w:pPr>
  </w:style>
  <w:style w:type="paragraph" w:customStyle="1" w:styleId="17">
    <w:name w:val="указатель 1"/>
    <w:basedOn w:val="a"/>
    <w:next w:val="a"/>
  </w:style>
  <w:style w:type="paragraph" w:customStyle="1" w:styleId="af3">
    <w:name w:val="указатель"/>
    <w:basedOn w:val="a"/>
    <w:next w:val="17"/>
  </w:style>
  <w:style w:type="paragraph" w:customStyle="1" w:styleId="18">
    <w:name w:val="Нижний колонтитул1"/>
    <w:basedOn w:val="a"/>
    <w:pPr>
      <w:tabs>
        <w:tab w:val="center" w:pos="4819"/>
        <w:tab w:val="right" w:pos="9071"/>
      </w:tabs>
    </w:pPr>
  </w:style>
  <w:style w:type="paragraph" w:customStyle="1" w:styleId="19">
    <w:name w:val="Верхний колонтитул1"/>
    <w:basedOn w:val="a"/>
    <w:pPr>
      <w:tabs>
        <w:tab w:val="center" w:pos="4819"/>
        <w:tab w:val="right" w:pos="9071"/>
      </w:tabs>
    </w:pPr>
  </w:style>
  <w:style w:type="paragraph" w:customStyle="1" w:styleId="af4">
    <w:name w:val="текст сноски"/>
    <w:basedOn w:val="a"/>
  </w:style>
  <w:style w:type="paragraph" w:styleId="af5">
    <w:name w:val="endnote text"/>
    <w:basedOn w:val="a"/>
  </w:style>
  <w:style w:type="paragraph" w:customStyle="1" w:styleId="af6">
    <w:name w:val="боковик"/>
    <w:basedOn w:val="a"/>
    <w:pPr>
      <w:jc w:val="both"/>
    </w:pPr>
    <w:rPr>
      <w:rFonts w:ascii="Arial" w:hAnsi="Arial" w:cs="Arial"/>
      <w:sz w:val="16"/>
    </w:rPr>
  </w:style>
  <w:style w:type="paragraph" w:customStyle="1" w:styleId="1a">
    <w:name w:val="боковик1"/>
    <w:basedOn w:val="a"/>
    <w:pPr>
      <w:ind w:left="227"/>
      <w:jc w:val="both"/>
    </w:pPr>
    <w:rPr>
      <w:rFonts w:ascii="Arial" w:hAnsi="Arial" w:cs="Arial"/>
      <w:sz w:val="16"/>
    </w:rPr>
  </w:style>
  <w:style w:type="paragraph" w:customStyle="1" w:styleId="25">
    <w:name w:val="боковик2"/>
    <w:basedOn w:val="af6"/>
    <w:pPr>
      <w:ind w:left="113"/>
    </w:pPr>
  </w:style>
  <w:style w:type="paragraph" w:customStyle="1" w:styleId="af7">
    <w:name w:val="цифры"/>
    <w:basedOn w:val="af6"/>
    <w:pPr>
      <w:spacing w:before="76"/>
      <w:ind w:right="113"/>
      <w:jc w:val="left"/>
    </w:pPr>
    <w:rPr>
      <w:rFonts w:ascii="JournalRub" w:hAnsi="JournalRub" w:cs="JournalRub"/>
      <w:sz w:val="18"/>
    </w:rPr>
  </w:style>
  <w:style w:type="paragraph" w:customStyle="1" w:styleId="1b">
    <w:name w:val="цифры1"/>
    <w:basedOn w:val="af7"/>
    <w:pPr>
      <w:jc w:val="right"/>
    </w:pPr>
    <w:rPr>
      <w:sz w:val="16"/>
    </w:rPr>
  </w:style>
  <w:style w:type="paragraph" w:customStyle="1" w:styleId="33">
    <w:name w:val="боковик3"/>
    <w:basedOn w:val="af6"/>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af8">
    <w:name w:val="текст конц. сноски"/>
    <w:basedOn w:val="a"/>
  </w:style>
  <w:style w:type="paragraph" w:styleId="af9">
    <w:name w:val="footer"/>
    <w:basedOn w:val="a"/>
    <w:link w:val="afa"/>
    <w:pPr>
      <w:tabs>
        <w:tab w:val="center" w:pos="4153"/>
        <w:tab w:val="right" w:pos="8306"/>
      </w:tabs>
    </w:pPr>
  </w:style>
  <w:style w:type="paragraph" w:styleId="afb">
    <w:name w:val="header"/>
    <w:basedOn w:val="a"/>
    <w:pPr>
      <w:tabs>
        <w:tab w:val="center" w:pos="4153"/>
        <w:tab w:val="right" w:pos="8306"/>
      </w:tabs>
    </w:pPr>
  </w:style>
  <w:style w:type="paragraph" w:customStyle="1" w:styleId="210">
    <w:name w:val="Основной текст 21"/>
    <w:basedOn w:val="a"/>
    <w:pPr>
      <w:tabs>
        <w:tab w:val="center" w:pos="6634"/>
      </w:tabs>
      <w:jc w:val="center"/>
    </w:pPr>
    <w:rPr>
      <w:rFonts w:ascii="Arial" w:hAnsi="Arial" w:cs="Arial"/>
      <w:b/>
      <w:sz w:val="16"/>
      <w:lang w:val="x-none"/>
    </w:rPr>
  </w:style>
  <w:style w:type="paragraph" w:styleId="afc">
    <w:name w:val="Body Text Indent"/>
    <w:basedOn w:val="a"/>
    <w:pPr>
      <w:spacing w:line="200" w:lineRule="exact"/>
      <w:ind w:firstLine="284"/>
      <w:jc w:val="both"/>
    </w:pPr>
    <w:rPr>
      <w:rFonts w:ascii="Arial" w:hAnsi="Arial" w:cs="Arial"/>
      <w:sz w:val="16"/>
      <w:lang w:val="x-none"/>
    </w:rPr>
  </w:style>
  <w:style w:type="paragraph" w:customStyle="1" w:styleId="211">
    <w:name w:val="Основной текст с отступом 21"/>
    <w:basedOn w:val="a"/>
    <w:pPr>
      <w:spacing w:line="200" w:lineRule="exact"/>
      <w:ind w:left="113" w:hanging="113"/>
      <w:jc w:val="both"/>
    </w:pPr>
    <w:rPr>
      <w:rFonts w:ascii="Arial" w:hAnsi="Arial" w:cs="Arial"/>
      <w:sz w:val="16"/>
      <w:lang w:val="x-none"/>
    </w:rPr>
  </w:style>
  <w:style w:type="paragraph" w:customStyle="1" w:styleId="310">
    <w:name w:val="Основной текст 31"/>
    <w:basedOn w:val="a"/>
    <w:pPr>
      <w:tabs>
        <w:tab w:val="center" w:pos="6634"/>
      </w:tabs>
      <w:spacing w:after="120"/>
      <w:jc w:val="center"/>
    </w:p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CommentText">
    <w:name w:val="Comment Text"/>
    <w:basedOn w:val="a"/>
  </w:style>
  <w:style w:type="paragraph" w:customStyle="1" w:styleId="00-Zagolovok">
    <w:name w:val="00-Zagolovok"/>
    <w:basedOn w:val="a"/>
    <w:pPr>
      <w:widowControl w:val="0"/>
      <w:spacing w:after="200" w:line="220" w:lineRule="exact"/>
      <w:jc w:val="center"/>
    </w:pPr>
    <w:rPr>
      <w:rFonts w:ascii="PragmaticaC" w:hAnsi="PragmaticaC" w:cs="PragmaticaC"/>
      <w:b/>
      <w:caps/>
      <w:sz w:val="18"/>
    </w:rPr>
  </w:style>
  <w:style w:type="paragraph" w:styleId="afd">
    <w:name w:val="footnote text"/>
    <w:basedOn w:val="a"/>
  </w:style>
  <w:style w:type="paragraph" w:customStyle="1" w:styleId="311">
    <w:name w:val="Основной текст с отступом 31"/>
    <w:basedOn w:val="a"/>
    <w:pPr>
      <w:spacing w:before="60"/>
      <w:ind w:left="340"/>
    </w:pPr>
    <w:rPr>
      <w:rFonts w:ascii="Arial" w:hAnsi="Arial" w:cs="Arial"/>
      <w:spacing w:val="-2"/>
      <w:sz w:val="14"/>
      <w:lang w:val="x-none"/>
    </w:rPr>
  </w:style>
  <w:style w:type="paragraph" w:customStyle="1" w:styleId="xl24">
    <w:name w:val="xl24"/>
    <w:basedOn w:val="a"/>
    <w:pPr>
      <w:spacing w:before="100" w:after="100"/>
    </w:pPr>
    <w:rPr>
      <w:rFonts w:ascii="Arial" w:hAnsi="Arial" w:cs="Arial"/>
      <w:sz w:val="16"/>
      <w:szCs w:val="16"/>
    </w:rPr>
  </w:style>
  <w:style w:type="paragraph" w:customStyle="1" w:styleId="xl26">
    <w:name w:val="xl26"/>
    <w:basedOn w:val="a"/>
    <w:pPr>
      <w:spacing w:before="100" w:after="100"/>
    </w:pPr>
    <w:rPr>
      <w:rFonts w:ascii="Arial" w:hAnsi="Arial" w:cs="Arial"/>
      <w:b/>
      <w:bCs/>
      <w:sz w:val="16"/>
      <w:szCs w:val="16"/>
    </w:rPr>
  </w:style>
  <w:style w:type="paragraph" w:customStyle="1" w:styleId="xl27">
    <w:name w:val="xl27"/>
    <w:basedOn w:val="a"/>
    <w:pPr>
      <w:pBdr>
        <w:top w:val="single" w:sz="4"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28">
    <w:name w:val="xl28"/>
    <w:basedOn w:val="a"/>
    <w:pPr>
      <w:pBdr>
        <w:top w:val="none" w:sz="0" w:space="0" w:color="000000"/>
        <w:left w:val="single" w:sz="4" w:space="0" w:color="000000"/>
        <w:bottom w:val="single" w:sz="4" w:space="0" w:color="000000"/>
        <w:right w:val="single" w:sz="4" w:space="0" w:color="000000"/>
      </w:pBdr>
      <w:spacing w:before="100" w:after="100"/>
    </w:pPr>
    <w:rPr>
      <w:rFonts w:ascii="Arial" w:hAnsi="Arial" w:cs="Arial"/>
      <w:sz w:val="16"/>
      <w:szCs w:val="16"/>
    </w:rPr>
  </w:style>
  <w:style w:type="paragraph" w:customStyle="1" w:styleId="xl29">
    <w:name w:val="xl29"/>
    <w:basedOn w:val="a"/>
    <w:pPr>
      <w:spacing w:before="100" w:after="100"/>
    </w:pPr>
    <w:rPr>
      <w:rFonts w:ascii="Arial" w:hAnsi="Arial" w:cs="Arial"/>
      <w:b/>
      <w:bCs/>
      <w:sz w:val="24"/>
      <w:szCs w:val="24"/>
    </w:rPr>
  </w:style>
  <w:style w:type="paragraph" w:customStyle="1" w:styleId="xl30">
    <w:name w:val="xl30"/>
    <w:basedOn w:val="a"/>
    <w:pPr>
      <w:spacing w:before="100" w:after="100"/>
    </w:pPr>
    <w:rPr>
      <w:rFonts w:ascii="Arial" w:hAnsi="Arial" w:cs="Arial"/>
      <w:b/>
      <w:bCs/>
      <w:sz w:val="24"/>
      <w:szCs w:val="2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jc w:val="center"/>
    </w:pPr>
    <w:rPr>
      <w:rFonts w:ascii="Arial" w:hAnsi="Arial" w:cs="Arial"/>
      <w:sz w:val="16"/>
      <w:szCs w:val="16"/>
    </w:rPr>
  </w:style>
  <w:style w:type="paragraph" w:customStyle="1" w:styleId="xl32">
    <w:name w:val="xl32"/>
    <w:basedOn w:val="a"/>
    <w:pPr>
      <w:spacing w:before="100" w:after="100"/>
      <w:jc w:val="center"/>
    </w:pPr>
    <w:rPr>
      <w:rFonts w:ascii="Arial" w:hAnsi="Arial" w:cs="Arial"/>
      <w:sz w:val="16"/>
      <w:szCs w:val="16"/>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100" w:after="100"/>
      <w:jc w:val="center"/>
      <w:textAlignment w:val="top"/>
    </w:pPr>
    <w:rPr>
      <w:rFonts w:ascii="Arial" w:hAnsi="Arial" w:cs="Arial"/>
      <w:sz w:val="16"/>
      <w:szCs w:val="16"/>
    </w:rPr>
  </w:style>
  <w:style w:type="paragraph" w:customStyle="1" w:styleId="xl34">
    <w:name w:val="xl34"/>
    <w:basedOn w:val="a"/>
    <w:pPr>
      <w:pBdr>
        <w:top w:val="none" w:sz="0"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35">
    <w:name w:val="xl35"/>
    <w:basedOn w:val="a"/>
    <w:pPr>
      <w:spacing w:before="100" w:after="100"/>
      <w:textAlignment w:val="top"/>
    </w:pPr>
    <w:rPr>
      <w:rFonts w:ascii="Arial" w:hAnsi="Arial" w:cs="Arial"/>
      <w:b/>
      <w:bCs/>
      <w:sz w:val="16"/>
      <w:szCs w:val="16"/>
    </w:rPr>
  </w:style>
  <w:style w:type="paragraph" w:customStyle="1" w:styleId="xl36">
    <w:name w:val="xl36"/>
    <w:basedOn w:val="a"/>
    <w:pPr>
      <w:spacing w:before="100" w:after="100"/>
      <w:textAlignment w:val="top"/>
    </w:pPr>
    <w:rPr>
      <w:rFonts w:ascii="Arial" w:hAnsi="Arial" w:cs="Arial"/>
      <w:sz w:val="16"/>
      <w:szCs w:val="16"/>
    </w:rPr>
  </w:style>
  <w:style w:type="paragraph" w:customStyle="1" w:styleId="xl37">
    <w:name w:val="xl37"/>
    <w:basedOn w:val="a"/>
    <w:pPr>
      <w:spacing w:before="100" w:after="100"/>
      <w:textAlignment w:val="top"/>
    </w:pPr>
    <w:rPr>
      <w:rFonts w:ascii="Arial" w:hAnsi="Arial" w:cs="Arial"/>
      <w:b/>
      <w:bCs/>
      <w:sz w:val="24"/>
      <w:szCs w:val="24"/>
    </w:rPr>
  </w:style>
  <w:style w:type="paragraph" w:customStyle="1" w:styleId="xl38">
    <w:name w:val="xl38"/>
    <w:basedOn w:val="a"/>
    <w:pPr>
      <w:spacing w:before="100" w:after="100"/>
      <w:textAlignment w:val="top"/>
    </w:pPr>
    <w:rPr>
      <w:rFonts w:ascii="Arial" w:hAnsi="Arial" w:cs="Arial"/>
      <w:sz w:val="24"/>
      <w:szCs w:val="24"/>
    </w:rPr>
  </w:style>
  <w:style w:type="paragraph" w:customStyle="1" w:styleId="xl39">
    <w:name w:val="xl39"/>
    <w:basedOn w:val="a"/>
    <w:pPr>
      <w:spacing w:before="100" w:after="100"/>
      <w:textAlignment w:val="top"/>
    </w:pPr>
    <w:rPr>
      <w:rFonts w:ascii="Arial" w:hAnsi="Arial" w:cs="Arial"/>
      <w:sz w:val="24"/>
      <w:szCs w:val="24"/>
    </w:rPr>
  </w:style>
  <w:style w:type="paragraph" w:customStyle="1" w:styleId="xl40">
    <w:name w:val="xl40"/>
    <w:basedOn w:val="a"/>
    <w:pPr>
      <w:spacing w:before="100" w:after="100"/>
      <w:textAlignment w:val="top"/>
    </w:pPr>
    <w:rPr>
      <w:rFonts w:ascii="Arial" w:hAnsi="Arial" w:cs="Arial"/>
      <w:sz w:val="24"/>
      <w:szCs w:val="24"/>
    </w:rPr>
  </w:style>
  <w:style w:type="paragraph" w:customStyle="1" w:styleId="xl41">
    <w:name w:val="xl41"/>
    <w:basedOn w:val="a"/>
    <w:pPr>
      <w:spacing w:before="100" w:after="100"/>
      <w:textAlignment w:val="top"/>
    </w:pPr>
    <w:rPr>
      <w:rFonts w:ascii="Arial" w:hAnsi="Arial" w:cs="Arial"/>
      <w:sz w:val="24"/>
      <w:szCs w:val="24"/>
    </w:rPr>
  </w:style>
  <w:style w:type="paragraph" w:customStyle="1" w:styleId="02-bokovik">
    <w:name w:val="02-bokovik"/>
    <w:basedOn w:val="a"/>
    <w:pPr>
      <w:spacing w:before="40" w:after="40"/>
    </w:pPr>
    <w:rPr>
      <w:rFonts w:ascii="PragmaticaC" w:hAnsi="PragmaticaC" w:cs="PragmaticaC"/>
      <w:sz w:val="16"/>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2">
    <w:name w:val="xl42"/>
    <w:basedOn w:val="a"/>
    <w:pPr>
      <w:pBdr>
        <w:top w:val="none" w:sz="0" w:space="0" w:color="000000"/>
        <w:left w:val="single" w:sz="4" w:space="0" w:color="000000"/>
        <w:bottom w:val="none" w:sz="0" w:space="0" w:color="000000"/>
        <w:right w:val="none" w:sz="0" w:space="0" w:color="000000"/>
      </w:pBdr>
      <w:spacing w:before="100" w:after="100"/>
      <w:jc w:val="right"/>
      <w:textAlignment w:val="top"/>
    </w:pPr>
    <w:rPr>
      <w:rFonts w:eastAsia="Arial Unicode MS"/>
      <w:sz w:val="24"/>
      <w:szCs w:val="24"/>
    </w:rPr>
  </w:style>
  <w:style w:type="paragraph" w:customStyle="1" w:styleId="xl43">
    <w:name w:val="xl43"/>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sz w:val="24"/>
      <w:szCs w:val="24"/>
    </w:rPr>
  </w:style>
  <w:style w:type="paragraph" w:customStyle="1" w:styleId="xl44">
    <w:name w:val="xl44"/>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5">
    <w:name w:val="xl45"/>
    <w:basedOn w:val="a"/>
    <w:pPr>
      <w:spacing w:before="100" w:after="100"/>
      <w:jc w:val="right"/>
    </w:pPr>
    <w:rPr>
      <w:rFonts w:eastAsia="Arial Unicode MS"/>
      <w:sz w:val="24"/>
      <w:szCs w:val="24"/>
    </w:rPr>
  </w:style>
  <w:style w:type="paragraph" w:customStyle="1" w:styleId="xl46">
    <w:name w:val="xl46"/>
    <w:basedOn w:val="a"/>
    <w:pPr>
      <w:pBdr>
        <w:top w:val="none" w:sz="0" w:space="0" w:color="000000"/>
        <w:left w:val="none" w:sz="0"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7">
    <w:name w:val="xl47"/>
    <w:basedOn w:val="a"/>
    <w:pPr>
      <w:pBdr>
        <w:top w:val="none" w:sz="0" w:space="0" w:color="000000"/>
        <w:left w:val="single" w:sz="4" w:space="0" w:color="000000"/>
        <w:bottom w:val="single" w:sz="4" w:space="0" w:color="000000"/>
        <w:right w:val="none" w:sz="0" w:space="0" w:color="000000"/>
      </w:pBdr>
      <w:spacing w:before="100" w:after="100"/>
      <w:jc w:val="right"/>
    </w:pPr>
    <w:rPr>
      <w:rFonts w:eastAsia="Arial Unicode MS"/>
      <w:sz w:val="24"/>
      <w:szCs w:val="24"/>
    </w:rPr>
  </w:style>
  <w:style w:type="paragraph" w:customStyle="1" w:styleId="xl48">
    <w:name w:val="xl48"/>
    <w:basedOn w:val="a"/>
    <w:pPr>
      <w:pBdr>
        <w:top w:val="none" w:sz="0" w:space="0" w:color="000000"/>
        <w:left w:val="single" w:sz="4"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9">
    <w:name w:val="xl49"/>
    <w:basedOn w:val="a"/>
    <w:pPr>
      <w:pBdr>
        <w:top w:val="none" w:sz="0" w:space="0" w:color="000000"/>
        <w:left w:val="single" w:sz="4" w:space="0" w:color="000000"/>
        <w:bottom w:val="single" w:sz="4" w:space="0" w:color="000000"/>
        <w:right w:val="single" w:sz="4" w:space="0" w:color="000000"/>
      </w:pBdr>
      <w:spacing w:before="100" w:after="100"/>
      <w:jc w:val="right"/>
    </w:pPr>
    <w:rPr>
      <w:rFonts w:ascii="Arial" w:eastAsia="Arial Unicode MS" w:hAnsi="Arial" w:cs="Arial"/>
      <w:sz w:val="24"/>
      <w:szCs w:val="24"/>
    </w:rPr>
  </w:style>
  <w:style w:type="paragraph" w:customStyle="1" w:styleId="xl50">
    <w:name w:val="xl50"/>
    <w:basedOn w:val="a"/>
    <w:pPr>
      <w:spacing w:before="100" w:after="100"/>
      <w:jc w:val="right"/>
    </w:pPr>
    <w:rPr>
      <w:rFonts w:ascii="Arial Unicode MS" w:eastAsia="Arial Unicode MS" w:hAnsi="Arial Unicode MS" w:cs="Arial Unicode MS"/>
      <w:sz w:val="24"/>
      <w:szCs w:val="24"/>
    </w:rPr>
  </w:style>
  <w:style w:type="paragraph" w:customStyle="1" w:styleId="xl51">
    <w:name w:val="xl51"/>
    <w:basedOn w:val="a"/>
    <w:pPr>
      <w:pBdr>
        <w:top w:val="none" w:sz="0" w:space="0" w:color="000000"/>
        <w:left w:val="single" w:sz="4" w:space="0" w:color="000000"/>
        <w:bottom w:val="none" w:sz="0" w:space="0" w:color="000000"/>
        <w:right w:val="single" w:sz="4" w:space="0" w:color="000000"/>
      </w:pBdr>
      <w:spacing w:before="100" w:after="100"/>
      <w:jc w:val="right"/>
    </w:pPr>
    <w:rPr>
      <w:rFonts w:eastAsia="Arial Unicode MS"/>
      <w:b/>
      <w:bCs/>
      <w:sz w:val="24"/>
      <w:szCs w:val="24"/>
    </w:rPr>
  </w:style>
  <w:style w:type="paragraph" w:customStyle="1" w:styleId="xl52">
    <w:name w:val="xl52"/>
    <w:basedOn w:val="a"/>
    <w:pPr>
      <w:spacing w:before="100" w:after="100"/>
      <w:jc w:val="right"/>
    </w:pPr>
    <w:rPr>
      <w:rFonts w:ascii="Arial" w:eastAsia="Arial Unicode MS" w:hAnsi="Arial" w:cs="Arial"/>
      <w:b/>
      <w:bCs/>
      <w:sz w:val="24"/>
      <w:szCs w:val="24"/>
    </w:rPr>
  </w:style>
  <w:style w:type="paragraph" w:customStyle="1" w:styleId="xl53">
    <w:name w:val="xl53"/>
    <w:basedOn w:val="a"/>
    <w:pPr>
      <w:pBdr>
        <w:top w:val="none" w:sz="0" w:space="0" w:color="000000"/>
        <w:left w:val="single" w:sz="4" w:space="0" w:color="000000"/>
        <w:bottom w:val="none" w:sz="0" w:space="0" w:color="000000"/>
        <w:right w:val="single" w:sz="4" w:space="0" w:color="000000"/>
      </w:pBdr>
      <w:spacing w:before="100" w:after="100"/>
      <w:jc w:val="center"/>
    </w:pPr>
    <w:rPr>
      <w:rFonts w:ascii="Arial" w:eastAsia="Arial Unicode MS" w:hAnsi="Arial" w:cs="Arial"/>
      <w:b/>
      <w:bCs/>
      <w:sz w:val="24"/>
      <w:szCs w:val="24"/>
    </w:rPr>
  </w:style>
  <w:style w:type="paragraph" w:customStyle="1" w:styleId="xl54">
    <w:name w:val="xl54"/>
    <w:basedOn w:val="a"/>
    <w:pPr>
      <w:spacing w:before="100" w:after="100"/>
      <w:jc w:val="center"/>
    </w:pPr>
    <w:rPr>
      <w:rFonts w:ascii="Arial Unicode MS" w:eastAsia="Arial Unicode MS" w:hAnsi="Arial Unicode MS" w:cs="Arial Unicode MS"/>
      <w:sz w:val="24"/>
      <w:szCs w:val="24"/>
    </w:rPr>
  </w:style>
  <w:style w:type="paragraph" w:customStyle="1" w:styleId="xl55">
    <w:name w:val="xl55"/>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eastAsia="Arial Unicode MS"/>
      <w:sz w:val="24"/>
      <w:szCs w:val="24"/>
    </w:rPr>
  </w:style>
  <w:style w:type="paragraph" w:customStyle="1" w:styleId="xl56">
    <w:name w:val="xl56"/>
    <w:basedOn w:val="a"/>
    <w:pPr>
      <w:spacing w:before="100" w:after="100"/>
      <w:jc w:val="right"/>
      <w:textAlignment w:val="top"/>
    </w:pPr>
    <w:rPr>
      <w:rFonts w:ascii="Arial Unicode MS" w:eastAsia="Arial Unicode MS" w:hAnsi="Arial Unicode MS" w:cs="Arial Unicode MS"/>
      <w:sz w:val="24"/>
      <w:szCs w:val="24"/>
    </w:rPr>
  </w:style>
  <w:style w:type="paragraph" w:customStyle="1" w:styleId="xl57">
    <w:name w:val="xl57"/>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ascii="Arial" w:eastAsia="Arial Unicode MS" w:hAnsi="Arial" w:cs="Arial"/>
      <w:sz w:val="24"/>
      <w:szCs w:val="24"/>
    </w:rPr>
  </w:style>
  <w:style w:type="paragraph" w:customStyle="1" w:styleId="xl58">
    <w:name w:val="xl58"/>
    <w:basedOn w:val="a"/>
    <w:pPr>
      <w:spacing w:before="100" w:after="100"/>
      <w:jc w:val="center"/>
    </w:pPr>
    <w:rPr>
      <w:rFonts w:ascii="Arial" w:eastAsia="Arial Unicode MS" w:hAnsi="Arial" w:cs="Arial"/>
      <w:b/>
      <w:bCs/>
      <w:sz w:val="24"/>
      <w:szCs w:val="24"/>
    </w:rPr>
  </w:style>
  <w:style w:type="paragraph" w:customStyle="1" w:styleId="57713">
    <w:name w:val="заголовок5.7713"/>
    <w:basedOn w:val="a"/>
    <w:next w:val="a"/>
    <w:pPr>
      <w:keepNext/>
      <w:jc w:val="both"/>
    </w:pPr>
    <w:rPr>
      <w:b/>
      <w:sz w:val="16"/>
    </w:rPr>
  </w:style>
  <w:style w:type="paragraph" w:customStyle="1" w:styleId="xl4016413">
    <w:name w:val="xl4016413"/>
    <w:basedOn w:val="a"/>
    <w:pPr>
      <w:spacing w:before="100" w:after="100"/>
      <w:jc w:val="both"/>
    </w:pPr>
    <w:rPr>
      <w:rFonts w:ascii="Courier New" w:eastAsia="Arial Unicode MS" w:hAnsi="Courier New" w:cs="Courier New"/>
      <w:sz w:val="16"/>
    </w:rPr>
  </w:style>
  <w:style w:type="paragraph" w:customStyle="1" w:styleId="xl252">
    <w:name w:val="xl252"/>
    <w:basedOn w:val="a"/>
    <w:pPr>
      <w:spacing w:before="100" w:after="100"/>
      <w:jc w:val="both"/>
    </w:pPr>
    <w:rPr>
      <w:rFonts w:eastAsia="Arial Unicode MS"/>
      <w:color w:val="000000"/>
      <w:sz w:val="16"/>
      <w:szCs w:val="16"/>
    </w:rPr>
  </w:style>
  <w:style w:type="paragraph" w:customStyle="1" w:styleId="xl402633">
    <w:name w:val="xl402633"/>
    <w:basedOn w:val="a"/>
    <w:pPr>
      <w:spacing w:before="100" w:after="100"/>
      <w:jc w:val="both"/>
    </w:pPr>
    <w:rPr>
      <w:rFonts w:ascii="Courier New" w:eastAsia="Arial Unicode MS" w:hAnsi="Courier New" w:cs="Courier New"/>
      <w:sz w:val="16"/>
    </w:rPr>
  </w:style>
  <w:style w:type="paragraph" w:customStyle="1" w:styleId="1c">
    <w:name w:val="Обычный (веб)1"/>
    <w:basedOn w:val="a"/>
    <w:pPr>
      <w:spacing w:before="100" w:after="100"/>
    </w:pPr>
    <w:rPr>
      <w:rFonts w:ascii="Arial Unicode MS" w:eastAsia="Arial Unicode MS" w:hAnsi="Arial Unicode MS" w:cs="Arial Unicode MS"/>
      <w:sz w:val="24"/>
      <w:szCs w:val="24"/>
    </w:rPr>
  </w:style>
  <w:style w:type="paragraph" w:customStyle="1" w:styleId="afe">
    <w:name w:val="Îáû÷íûé"/>
    <w:pPr>
      <w:suppressAutoHyphens/>
    </w:pPr>
    <w:rPr>
      <w:rFonts w:ascii="Arial" w:hAnsi="Arial" w:cs="Arial"/>
      <w:sz w:val="14"/>
      <w:lang w:eastAsia="zh-CN"/>
    </w:rPr>
  </w:style>
  <w:style w:type="paragraph" w:customStyle="1" w:styleId="1d">
    <w:name w:val="Текст выноски1"/>
    <w:basedOn w:val="a"/>
    <w:rPr>
      <w:rFonts w:ascii="Tahoma" w:hAnsi="Tahoma" w:cs="Tahoma"/>
      <w:sz w:val="16"/>
      <w:szCs w:val="16"/>
      <w:lang w:val="x-none"/>
    </w:rPr>
  </w:style>
  <w:style w:type="paragraph" w:customStyle="1" w:styleId="aff">
    <w:name w:val="ЗАГОЛОВОК"/>
    <w:basedOn w:val="a"/>
    <w:pPr>
      <w:spacing w:after="60" w:line="260" w:lineRule="exact"/>
      <w:jc w:val="center"/>
    </w:pPr>
    <w:rPr>
      <w:rFonts w:ascii="AvantGardeGothicCTT" w:hAnsi="AvantGardeGothicCTT" w:cs="AvantGardeGothicCTT"/>
      <w:b/>
      <w:sz w:val="22"/>
      <w:szCs w:val="22"/>
    </w:rPr>
  </w:style>
  <w:style w:type="paragraph" w:customStyle="1" w:styleId="34">
    <w:name w:val="çàãîëîâîê 3"/>
    <w:basedOn w:val="a"/>
    <w:next w:val="a"/>
    <w:pPr>
      <w:keepNext/>
      <w:widowControl w:val="0"/>
      <w:spacing w:before="120" w:after="120"/>
      <w:jc w:val="center"/>
    </w:pPr>
    <w:rPr>
      <w:b/>
      <w:sz w:val="16"/>
    </w:rPr>
  </w:style>
  <w:style w:type="paragraph" w:customStyle="1" w:styleId="1e">
    <w:name w:val="Обычный отступ1"/>
    <w:basedOn w:val="a"/>
    <w:pPr>
      <w:ind w:left="708"/>
    </w:pPr>
  </w:style>
  <w:style w:type="paragraph" w:styleId="82">
    <w:name w:val="toc 8"/>
    <w:basedOn w:val="a"/>
    <w:next w:val="a"/>
    <w:pPr>
      <w:tabs>
        <w:tab w:val="left" w:leader="dot" w:pos="8646"/>
        <w:tab w:val="right" w:pos="9072"/>
      </w:tabs>
      <w:ind w:left="4961" w:right="850"/>
    </w:pPr>
  </w:style>
  <w:style w:type="paragraph" w:styleId="73">
    <w:name w:val="toc 7"/>
    <w:basedOn w:val="a"/>
    <w:next w:val="a"/>
    <w:pPr>
      <w:tabs>
        <w:tab w:val="left" w:leader="dot" w:pos="8646"/>
        <w:tab w:val="right" w:pos="9072"/>
      </w:tabs>
      <w:ind w:left="4253" w:right="850"/>
    </w:pPr>
  </w:style>
  <w:style w:type="paragraph" w:styleId="63">
    <w:name w:val="toc 6"/>
    <w:basedOn w:val="a"/>
    <w:next w:val="a"/>
    <w:pPr>
      <w:tabs>
        <w:tab w:val="left" w:leader="dot" w:pos="8646"/>
        <w:tab w:val="right" w:pos="9072"/>
      </w:tabs>
      <w:ind w:left="3544" w:right="850"/>
    </w:pPr>
  </w:style>
  <w:style w:type="paragraph" w:styleId="55">
    <w:name w:val="toc 5"/>
    <w:basedOn w:val="a"/>
    <w:next w:val="a"/>
    <w:pPr>
      <w:tabs>
        <w:tab w:val="left" w:leader="dot" w:pos="8646"/>
        <w:tab w:val="right" w:pos="9072"/>
      </w:tabs>
      <w:ind w:left="2835" w:right="850"/>
    </w:pPr>
  </w:style>
  <w:style w:type="paragraph" w:styleId="45">
    <w:name w:val="toc 4"/>
    <w:basedOn w:val="a"/>
    <w:next w:val="a"/>
    <w:pPr>
      <w:tabs>
        <w:tab w:val="left" w:leader="dot" w:pos="8646"/>
        <w:tab w:val="right" w:pos="9072"/>
      </w:tabs>
      <w:ind w:left="2126" w:right="850"/>
    </w:pPr>
  </w:style>
  <w:style w:type="paragraph" w:styleId="35">
    <w:name w:val="toc 3"/>
    <w:basedOn w:val="a"/>
    <w:next w:val="a"/>
    <w:pPr>
      <w:tabs>
        <w:tab w:val="left" w:leader="dot" w:pos="8646"/>
        <w:tab w:val="right" w:pos="9072"/>
      </w:tabs>
      <w:ind w:left="1418" w:right="850"/>
    </w:pPr>
  </w:style>
  <w:style w:type="paragraph" w:styleId="26">
    <w:name w:val="toc 2"/>
    <w:basedOn w:val="a"/>
    <w:next w:val="a"/>
    <w:pPr>
      <w:tabs>
        <w:tab w:val="left" w:leader="dot" w:pos="8646"/>
        <w:tab w:val="right" w:pos="9072"/>
      </w:tabs>
      <w:ind w:left="709" w:right="850"/>
    </w:pPr>
  </w:style>
  <w:style w:type="paragraph" w:styleId="1f">
    <w:name w:val="toc 1"/>
    <w:basedOn w:val="a"/>
    <w:next w:val="a"/>
    <w:pPr>
      <w:tabs>
        <w:tab w:val="left" w:leader="dot" w:pos="8646"/>
        <w:tab w:val="right" w:pos="9072"/>
      </w:tabs>
      <w:ind w:right="850"/>
    </w:pPr>
  </w:style>
  <w:style w:type="paragraph" w:customStyle="1" w:styleId="710">
    <w:name w:val="Указатель 71"/>
    <w:basedOn w:val="a"/>
    <w:next w:val="a"/>
    <w:pPr>
      <w:ind w:left="1698"/>
    </w:pPr>
  </w:style>
  <w:style w:type="paragraph" w:customStyle="1" w:styleId="610">
    <w:name w:val="Указатель 61"/>
    <w:basedOn w:val="a"/>
    <w:next w:val="a"/>
    <w:pPr>
      <w:ind w:left="1415"/>
    </w:pPr>
  </w:style>
  <w:style w:type="paragraph" w:customStyle="1" w:styleId="510">
    <w:name w:val="Указатель 51"/>
    <w:basedOn w:val="a"/>
    <w:next w:val="a"/>
    <w:pPr>
      <w:ind w:left="1132"/>
    </w:pPr>
  </w:style>
  <w:style w:type="paragraph" w:customStyle="1" w:styleId="410">
    <w:name w:val="Указатель 41"/>
    <w:basedOn w:val="a"/>
    <w:next w:val="a"/>
    <w:pPr>
      <w:ind w:left="849"/>
    </w:pPr>
  </w:style>
  <w:style w:type="paragraph" w:styleId="36">
    <w:name w:val="index 3"/>
    <w:basedOn w:val="a"/>
    <w:next w:val="a"/>
    <w:pPr>
      <w:ind w:left="566"/>
    </w:pPr>
  </w:style>
  <w:style w:type="paragraph" w:styleId="27">
    <w:name w:val="index 2"/>
    <w:basedOn w:val="a"/>
    <w:next w:val="a"/>
    <w:pPr>
      <w:ind w:left="283"/>
    </w:pPr>
  </w:style>
  <w:style w:type="paragraph" w:styleId="1f0">
    <w:name w:val="index 1"/>
    <w:basedOn w:val="a"/>
    <w:next w:val="a"/>
  </w:style>
  <w:style w:type="paragraph" w:styleId="aff0">
    <w:name w:val="index heading"/>
    <w:basedOn w:val="a"/>
    <w:next w:val="1f0"/>
  </w:style>
  <w:style w:type="paragraph" w:customStyle="1" w:styleId="TableText">
    <w:name w:val="Table Text"/>
    <w:basedOn w:val="a"/>
    <w:rPr>
      <w:rFonts w:ascii="Tms Rmn" w:hAnsi="Tms Rmn" w:cs="Tms Rmn"/>
      <w:lang w:eastAsia="ru-RU"/>
    </w:rPr>
  </w:style>
  <w:style w:type="paragraph" w:customStyle="1" w:styleId="Tablename">
    <w:name w:val="Table name"/>
    <w:basedOn w:val="a"/>
    <w:pPr>
      <w:jc w:val="center"/>
    </w:pPr>
    <w:rPr>
      <w:rFonts w:ascii="Arial" w:hAnsi="Arial" w:cs="Arial"/>
      <w:b/>
      <w:bCs/>
      <w:sz w:val="22"/>
      <w:szCs w:val="22"/>
    </w:rPr>
  </w:style>
  <w:style w:type="paragraph" w:customStyle="1" w:styleId="1f1">
    <w:name w:val="Название объекта1"/>
    <w:basedOn w:val="a"/>
    <w:next w:val="a"/>
    <w:pPr>
      <w:spacing w:before="4" w:after="120"/>
      <w:ind w:firstLine="284"/>
      <w:jc w:val="center"/>
    </w:pPr>
    <w:rPr>
      <w:rFonts w:ascii="Arial" w:hAnsi="Arial" w:cs="Arial"/>
      <w:b/>
      <w:bCs/>
    </w:rPr>
  </w:style>
  <w:style w:type="paragraph" w:customStyle="1" w:styleId="xl22">
    <w:name w:val="xl22"/>
    <w:basedOn w:val="a"/>
    <w:pPr>
      <w:spacing w:before="100" w:after="100"/>
    </w:pPr>
    <w:rPr>
      <w:rFonts w:ascii="Arial" w:eastAsia="Arial Unicode MS" w:hAnsi="Arial" w:cs="Arial"/>
      <w:sz w:val="14"/>
      <w:szCs w:val="14"/>
    </w:rPr>
  </w:style>
  <w:style w:type="paragraph" w:customStyle="1" w:styleId="xl23">
    <w:name w:val="xl23"/>
    <w:basedOn w:val="a"/>
    <w:pPr>
      <w:spacing w:before="100" w:after="100"/>
      <w:jc w:val="right"/>
    </w:pPr>
    <w:rPr>
      <w:rFonts w:ascii="Arial" w:eastAsia="Arial Unicode MS" w:hAnsi="Arial" w:cs="Arial"/>
      <w:sz w:val="14"/>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b/>
      <w:bCs/>
      <w:sz w:val="16"/>
      <w:szCs w:val="16"/>
    </w:rPr>
  </w:style>
  <w:style w:type="paragraph" w:customStyle="1" w:styleId="BodyTextIndent1">
    <w:name w:val="Body Text Indent1"/>
    <w:basedOn w:val="a"/>
    <w:pPr>
      <w:spacing w:after="120"/>
      <w:ind w:left="283"/>
    </w:pPr>
  </w:style>
  <w:style w:type="paragraph" w:customStyle="1" w:styleId="CommentSubject">
    <w:name w:val="Comment Subject"/>
    <w:basedOn w:val="CommentText"/>
    <w:next w:val="CommentText"/>
    <w:rPr>
      <w:b/>
      <w:bCs/>
    </w:rPr>
  </w:style>
  <w:style w:type="paragraph" w:customStyle="1" w:styleId="1f2">
    <w:name w:val="Схема документа1"/>
    <w:basedOn w:val="a"/>
    <w:rPr>
      <w:sz w:val="24"/>
      <w:szCs w:val="24"/>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
    <w:pPr>
      <w:suppressLineNumbers/>
      <w:tabs>
        <w:tab w:val="center" w:pos="4960"/>
        <w:tab w:val="right" w:pos="9921"/>
      </w:tabs>
    </w:pPr>
  </w:style>
  <w:style w:type="paragraph" w:styleId="aff4">
    <w:name w:val="Balloon Text"/>
    <w:basedOn w:val="a"/>
    <w:link w:val="aff5"/>
    <w:uiPriority w:val="99"/>
    <w:semiHidden/>
    <w:unhideWhenUsed/>
    <w:rsid w:val="008F68A2"/>
    <w:rPr>
      <w:rFonts w:ascii="Tahoma" w:hAnsi="Tahoma" w:cs="Tahoma"/>
      <w:sz w:val="16"/>
      <w:szCs w:val="16"/>
    </w:rPr>
  </w:style>
  <w:style w:type="character" w:customStyle="1" w:styleId="aff5">
    <w:name w:val="Текст выноски Знак"/>
    <w:link w:val="aff4"/>
    <w:uiPriority w:val="99"/>
    <w:semiHidden/>
    <w:rsid w:val="008F68A2"/>
    <w:rPr>
      <w:rFonts w:ascii="Tahoma" w:hAnsi="Tahoma" w:cs="Tahoma"/>
      <w:sz w:val="16"/>
      <w:szCs w:val="16"/>
      <w:lang w:val="ru-RU" w:eastAsia="zh-CN"/>
    </w:rPr>
  </w:style>
  <w:style w:type="paragraph" w:customStyle="1" w:styleId="37">
    <w:name w:val="Обычный (веб)3"/>
    <w:basedOn w:val="a"/>
    <w:rsid w:val="007D462A"/>
    <w:pPr>
      <w:spacing w:before="100" w:after="100"/>
    </w:pPr>
    <w:rPr>
      <w:rFonts w:ascii="Arial Unicode MS" w:eastAsia="Arial Unicode MS" w:hAnsi="Arial Unicode MS" w:cs="Arial Unicode MS"/>
      <w:sz w:val="24"/>
      <w:szCs w:val="24"/>
    </w:rPr>
  </w:style>
  <w:style w:type="paragraph" w:customStyle="1" w:styleId="1f3">
    <w:name w:val="Обычный (веб)1"/>
    <w:basedOn w:val="a"/>
    <w:rsid w:val="006B7BA2"/>
    <w:pPr>
      <w:spacing w:before="100" w:after="100"/>
    </w:pPr>
    <w:rPr>
      <w:rFonts w:ascii="Arial Unicode MS" w:eastAsia="Arial Unicode MS" w:hAnsi="Arial Unicode MS" w:cs="Arial Unicode MS"/>
      <w:sz w:val="24"/>
      <w:szCs w:val="24"/>
    </w:rPr>
  </w:style>
  <w:style w:type="paragraph" w:customStyle="1" w:styleId="BodyTextIndent21">
    <w:name w:val="Body Text Indent 21"/>
    <w:basedOn w:val="a"/>
    <w:rsid w:val="00346D13"/>
    <w:pPr>
      <w:widowControl w:val="0"/>
      <w:overflowPunct w:val="0"/>
      <w:autoSpaceDE w:val="0"/>
      <w:autoSpaceDN w:val="0"/>
      <w:adjustRightInd w:val="0"/>
      <w:spacing w:line="140" w:lineRule="exact"/>
      <w:ind w:left="113"/>
      <w:textAlignment w:val="baseline"/>
    </w:pPr>
    <w:rPr>
      <w:rFonts w:ascii="Arial" w:hAnsi="Arial"/>
      <w:sz w:val="14"/>
      <w:lang w:eastAsia="ru-RU"/>
    </w:rPr>
  </w:style>
  <w:style w:type="paragraph" w:customStyle="1" w:styleId="1f4">
    <w:name w:val="Абзац списка1"/>
    <w:basedOn w:val="a"/>
    <w:rsid w:val="00DD3062"/>
    <w:pPr>
      <w:ind w:left="720"/>
      <w:contextualSpacing/>
    </w:pPr>
    <w:rPr>
      <w:rFonts w:eastAsia="Calibri"/>
      <w:lang w:eastAsia="ru-RU"/>
    </w:rPr>
  </w:style>
  <w:style w:type="paragraph" w:styleId="aff6">
    <w:name w:val="Normal (Web)"/>
    <w:basedOn w:val="a"/>
    <w:rsid w:val="00F71AC8"/>
    <w:pPr>
      <w:spacing w:before="100" w:beforeAutospacing="1" w:after="100" w:afterAutospacing="1"/>
    </w:pPr>
    <w:rPr>
      <w:rFonts w:ascii="Arial Unicode MS" w:hAnsi="Arial Unicode MS" w:cs="Arial Unicode MS"/>
      <w:sz w:val="24"/>
      <w:szCs w:val="24"/>
      <w:lang w:eastAsia="ru-RU"/>
    </w:rPr>
  </w:style>
  <w:style w:type="paragraph" w:styleId="aff7">
    <w:name w:val="List Paragraph"/>
    <w:basedOn w:val="a"/>
    <w:uiPriority w:val="34"/>
    <w:qFormat/>
    <w:rsid w:val="00E53BD8"/>
    <w:pPr>
      <w:ind w:left="720"/>
      <w:contextualSpacing/>
    </w:pPr>
  </w:style>
  <w:style w:type="character" w:customStyle="1" w:styleId="afa">
    <w:name w:val="Нижний колонтитул Знак"/>
    <w:link w:val="af9"/>
    <w:rsid w:val="00696200"/>
    <w:rPr>
      <w:lang w:eastAsia="zh-CN"/>
    </w:rPr>
  </w:style>
  <w:style w:type="character" w:styleId="aff8">
    <w:name w:val="annotation reference"/>
    <w:basedOn w:val="a0"/>
    <w:uiPriority w:val="99"/>
    <w:semiHidden/>
    <w:unhideWhenUsed/>
    <w:rsid w:val="00BB6E6A"/>
    <w:rPr>
      <w:sz w:val="16"/>
      <w:szCs w:val="16"/>
    </w:rPr>
  </w:style>
  <w:style w:type="paragraph" w:styleId="aff9">
    <w:name w:val="annotation text"/>
    <w:basedOn w:val="a"/>
    <w:link w:val="affa"/>
    <w:uiPriority w:val="99"/>
    <w:semiHidden/>
    <w:unhideWhenUsed/>
    <w:rsid w:val="00BB6E6A"/>
  </w:style>
  <w:style w:type="character" w:customStyle="1" w:styleId="affa">
    <w:name w:val="Текст примечания Знак"/>
    <w:basedOn w:val="a0"/>
    <w:link w:val="aff9"/>
    <w:uiPriority w:val="99"/>
    <w:semiHidden/>
    <w:rsid w:val="00BB6E6A"/>
    <w:rPr>
      <w:lang w:eastAsia="zh-CN"/>
    </w:rPr>
  </w:style>
  <w:style w:type="paragraph" w:styleId="affb">
    <w:name w:val="annotation subject"/>
    <w:basedOn w:val="aff9"/>
    <w:next w:val="aff9"/>
    <w:link w:val="affc"/>
    <w:uiPriority w:val="99"/>
    <w:semiHidden/>
    <w:unhideWhenUsed/>
    <w:rsid w:val="00BB6E6A"/>
    <w:rPr>
      <w:b/>
      <w:bCs/>
    </w:rPr>
  </w:style>
  <w:style w:type="character" w:customStyle="1" w:styleId="affc">
    <w:name w:val="Тема примечания Знак"/>
    <w:basedOn w:val="affa"/>
    <w:link w:val="affb"/>
    <w:uiPriority w:val="99"/>
    <w:semiHidden/>
    <w:rsid w:val="00BB6E6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0F61-0576-497C-970F-79F59BF7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5</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8</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User1_314</dc:creator>
  <cp:lastModifiedBy>Читадзе Тамара Давидовна</cp:lastModifiedBy>
  <cp:revision>168</cp:revision>
  <cp:lastPrinted>2024-01-12T07:59:00Z</cp:lastPrinted>
  <dcterms:created xsi:type="dcterms:W3CDTF">2019-11-26T15:12:00Z</dcterms:created>
  <dcterms:modified xsi:type="dcterms:W3CDTF">2024-03-25T06:41:00Z</dcterms:modified>
</cp:coreProperties>
</file>