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89" w:rsidRPr="00581FA3" w:rsidRDefault="00DB4B89" w:rsidP="00E20C5D">
      <w:pPr>
        <w:pStyle w:val="5"/>
        <w:widowControl/>
        <w:tabs>
          <w:tab w:val="left" w:pos="5954"/>
        </w:tabs>
        <w:spacing w:after="120" w:line="240" w:lineRule="auto"/>
        <w:rPr>
          <w:rFonts w:cs="Arial"/>
          <w:sz w:val="20"/>
        </w:rPr>
      </w:pPr>
      <w:r w:rsidRPr="00581FA3">
        <w:rPr>
          <w:rFonts w:cs="Arial"/>
          <w:sz w:val="20"/>
        </w:rPr>
        <w:t>ПРЕДИСЛОВИЕ</w:t>
      </w:r>
    </w:p>
    <w:p w:rsidR="00C94339" w:rsidRPr="00581FA3" w:rsidRDefault="00C94339" w:rsidP="00F55F87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12336">
        <w:rPr>
          <w:rFonts w:ascii="Arial" w:hAnsi="Arial" w:cs="Arial"/>
          <w:sz w:val="16"/>
          <w:szCs w:val="16"/>
        </w:rPr>
        <w:t xml:space="preserve">Настоящее издание содержит статистическую информацию о социально-экономическом положении субъектов </w:t>
      </w:r>
      <w:r w:rsidR="00C569BD" w:rsidRPr="00612336">
        <w:rPr>
          <w:rFonts w:ascii="Arial" w:hAnsi="Arial" w:cs="Arial"/>
          <w:sz w:val="16"/>
          <w:szCs w:val="16"/>
        </w:rPr>
        <w:br/>
      </w:r>
      <w:r w:rsidRPr="00612336">
        <w:rPr>
          <w:rFonts w:ascii="Arial" w:hAnsi="Arial" w:cs="Arial"/>
          <w:sz w:val="16"/>
          <w:szCs w:val="16"/>
        </w:rPr>
        <w:t>Российской Федерации с 2005 по 20</w:t>
      </w:r>
      <w:r w:rsidR="002D4FAF" w:rsidRPr="00612336">
        <w:rPr>
          <w:rFonts w:ascii="Arial" w:hAnsi="Arial" w:cs="Arial"/>
          <w:sz w:val="16"/>
          <w:szCs w:val="16"/>
        </w:rPr>
        <w:t>2</w:t>
      </w:r>
      <w:r w:rsidR="00DA40A8" w:rsidRPr="00DA40A8">
        <w:rPr>
          <w:rFonts w:ascii="Arial" w:hAnsi="Arial" w:cs="Arial"/>
          <w:sz w:val="16"/>
          <w:szCs w:val="16"/>
        </w:rPr>
        <w:t>2</w:t>
      </w:r>
      <w:r w:rsidRPr="00612336">
        <w:rPr>
          <w:rFonts w:ascii="Arial" w:hAnsi="Arial" w:cs="Arial"/>
          <w:sz w:val="16"/>
          <w:szCs w:val="16"/>
        </w:rPr>
        <w:t xml:space="preserve"> год.</w:t>
      </w:r>
    </w:p>
    <w:p w:rsidR="00C94339" w:rsidRPr="00581FA3" w:rsidRDefault="00C94339" w:rsidP="00F55F87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581FA3">
        <w:rPr>
          <w:rFonts w:ascii="Arial" w:hAnsi="Arial" w:cs="Arial"/>
          <w:sz w:val="16"/>
          <w:szCs w:val="16"/>
        </w:rPr>
        <w:t xml:space="preserve">В сборнике «Регионы России. Основные характеристики субъектов Российской Федерации» подробно отражена в цифрах экономика и социальная сфера каждого региона России (республики, края, области, города федерального значения, </w:t>
      </w:r>
      <w:r w:rsidR="00C569BD" w:rsidRPr="00581FA3">
        <w:rPr>
          <w:rFonts w:ascii="Arial" w:hAnsi="Arial" w:cs="Arial"/>
          <w:sz w:val="16"/>
          <w:szCs w:val="16"/>
        </w:rPr>
        <w:br/>
      </w:r>
      <w:r w:rsidRPr="00581FA3">
        <w:rPr>
          <w:rFonts w:ascii="Arial" w:hAnsi="Arial" w:cs="Arial"/>
          <w:sz w:val="16"/>
          <w:szCs w:val="16"/>
        </w:rPr>
        <w:t>автономной области, автономного округа). Приведены основные социально-экономические показатели  по федеральным округам. Перечень федеральных округов изменен в соответствии с Указом През</w:t>
      </w:r>
      <w:r w:rsidR="00AD7611" w:rsidRPr="00581FA3">
        <w:rPr>
          <w:rFonts w:ascii="Arial" w:hAnsi="Arial" w:cs="Arial"/>
          <w:sz w:val="16"/>
          <w:szCs w:val="16"/>
        </w:rPr>
        <w:t xml:space="preserve">идента Российской Федерации </w:t>
      </w:r>
      <w:r w:rsidR="00AD7611" w:rsidRPr="00581FA3">
        <w:rPr>
          <w:rFonts w:ascii="Arial" w:hAnsi="Arial" w:cs="Arial"/>
          <w:sz w:val="16"/>
          <w:szCs w:val="16"/>
        </w:rPr>
        <w:br/>
        <w:t xml:space="preserve">от </w:t>
      </w:r>
      <w:r w:rsidRPr="00581FA3">
        <w:rPr>
          <w:rFonts w:ascii="Arial" w:hAnsi="Arial" w:cs="Arial"/>
          <w:sz w:val="16"/>
          <w:szCs w:val="16"/>
        </w:rPr>
        <w:t>3</w:t>
      </w:r>
      <w:r w:rsidR="00AD7611" w:rsidRPr="00581FA3">
        <w:rPr>
          <w:rFonts w:ascii="Arial" w:hAnsi="Arial" w:cs="Arial"/>
          <w:sz w:val="16"/>
          <w:szCs w:val="16"/>
        </w:rPr>
        <w:t xml:space="preserve"> ноября </w:t>
      </w:r>
      <w:r w:rsidRPr="00581FA3">
        <w:rPr>
          <w:rFonts w:ascii="Arial" w:hAnsi="Arial" w:cs="Arial"/>
          <w:sz w:val="16"/>
          <w:szCs w:val="16"/>
        </w:rPr>
        <w:t xml:space="preserve">2018 </w:t>
      </w:r>
      <w:r w:rsidR="00AD7611" w:rsidRPr="00581FA3">
        <w:rPr>
          <w:rFonts w:ascii="Arial" w:hAnsi="Arial" w:cs="Arial"/>
          <w:sz w:val="16"/>
          <w:szCs w:val="16"/>
        </w:rPr>
        <w:t xml:space="preserve">г. </w:t>
      </w:r>
      <w:r w:rsidRPr="00581FA3">
        <w:rPr>
          <w:rFonts w:ascii="Arial" w:hAnsi="Arial" w:cs="Arial"/>
          <w:sz w:val="16"/>
          <w:szCs w:val="16"/>
        </w:rPr>
        <w:t xml:space="preserve">№ 632 «О внесении изменений в перечень федеральных округов, утвержденный Указом Президента </w:t>
      </w:r>
      <w:r w:rsidR="00AD7611" w:rsidRPr="00581FA3">
        <w:rPr>
          <w:rFonts w:ascii="Arial" w:hAnsi="Arial" w:cs="Arial"/>
          <w:sz w:val="16"/>
          <w:szCs w:val="16"/>
        </w:rPr>
        <w:br/>
      </w:r>
      <w:r w:rsidRPr="00581FA3">
        <w:rPr>
          <w:rFonts w:ascii="Arial" w:hAnsi="Arial" w:cs="Arial"/>
          <w:sz w:val="16"/>
          <w:szCs w:val="16"/>
        </w:rPr>
        <w:t>Российской Федерации от 13 мая 2000 г. № 849»</w:t>
      </w:r>
      <w:r w:rsidR="00AD7611" w:rsidRPr="00581FA3">
        <w:rPr>
          <w:rFonts w:ascii="Arial" w:hAnsi="Arial" w:cs="Arial"/>
          <w:sz w:val="16"/>
          <w:szCs w:val="16"/>
        </w:rPr>
        <w:t>.</w:t>
      </w:r>
    </w:p>
    <w:p w:rsidR="00C94339" w:rsidRPr="00581FA3" w:rsidRDefault="00C94339" w:rsidP="00F55F87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581FA3">
        <w:rPr>
          <w:rFonts w:ascii="Arial" w:hAnsi="Arial" w:cs="Arial"/>
          <w:sz w:val="16"/>
          <w:szCs w:val="16"/>
        </w:rPr>
        <w:t xml:space="preserve">При подготовке сборника использованы данные, получаемые органами государственной статистики от предприятий, </w:t>
      </w:r>
      <w:r w:rsidR="00C569BD" w:rsidRPr="00581FA3">
        <w:rPr>
          <w:rFonts w:ascii="Arial" w:hAnsi="Arial" w:cs="Arial"/>
          <w:sz w:val="16"/>
          <w:szCs w:val="16"/>
        </w:rPr>
        <w:br/>
      </w:r>
      <w:r w:rsidRPr="00581FA3">
        <w:rPr>
          <w:rFonts w:ascii="Arial" w:hAnsi="Arial" w:cs="Arial"/>
          <w:sz w:val="16"/>
          <w:szCs w:val="16"/>
        </w:rPr>
        <w:t xml:space="preserve">организаций, населения в ходе проведения статистических наблюдений, переписей, выборочных обследований, данные </w:t>
      </w:r>
      <w:r w:rsidR="00C569BD" w:rsidRPr="00581FA3">
        <w:rPr>
          <w:rFonts w:ascii="Arial" w:hAnsi="Arial" w:cs="Arial"/>
          <w:sz w:val="16"/>
          <w:szCs w:val="16"/>
        </w:rPr>
        <w:br/>
      </w:r>
      <w:r w:rsidRPr="00581FA3">
        <w:rPr>
          <w:rFonts w:ascii="Arial" w:hAnsi="Arial" w:cs="Arial"/>
          <w:sz w:val="16"/>
          <w:szCs w:val="16"/>
        </w:rPr>
        <w:t xml:space="preserve">министерств и ведомств Российской Федерации, а также информация, получаемая от организаций, которые проводят </w:t>
      </w:r>
      <w:r w:rsidR="00C569BD" w:rsidRPr="00581FA3">
        <w:rPr>
          <w:rFonts w:ascii="Arial" w:hAnsi="Arial" w:cs="Arial"/>
          <w:sz w:val="16"/>
          <w:szCs w:val="16"/>
        </w:rPr>
        <w:br/>
      </w:r>
      <w:r w:rsidRPr="00581FA3">
        <w:rPr>
          <w:rFonts w:ascii="Arial" w:hAnsi="Arial" w:cs="Arial"/>
          <w:sz w:val="16"/>
          <w:szCs w:val="16"/>
        </w:rPr>
        <w:t xml:space="preserve">обследования, опросы по сбору сведений экономического и социального характера. </w:t>
      </w:r>
      <w:proofErr w:type="gramEnd"/>
    </w:p>
    <w:p w:rsidR="00F55F87" w:rsidRPr="00F55F87" w:rsidRDefault="00F55F87" w:rsidP="00F55F87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F55F87">
        <w:rPr>
          <w:rFonts w:ascii="Arial" w:hAnsi="Arial" w:cs="Arial"/>
          <w:sz w:val="16"/>
          <w:szCs w:val="16"/>
        </w:rPr>
        <w:t xml:space="preserve">Оценка численности постоянного населения на 1 января 2016-2022 гг. и в среднем за 2015-2021  гг. пересчитана с учетом итогов ВПН-2020. </w:t>
      </w:r>
    </w:p>
    <w:p w:rsidR="00F55F87" w:rsidRPr="00F55F87" w:rsidRDefault="00F55F87" w:rsidP="00F55F87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F55F87">
        <w:rPr>
          <w:rFonts w:ascii="Arial" w:hAnsi="Arial" w:cs="Arial"/>
          <w:sz w:val="16"/>
          <w:szCs w:val="16"/>
        </w:rPr>
        <w:t>Относительные показатели за 2022 г. рассчитаны с использованием численности населения с учетом итогов ВПН-2020.</w:t>
      </w:r>
    </w:p>
    <w:p w:rsidR="00C94339" w:rsidRPr="00581FA3" w:rsidRDefault="00C94339" w:rsidP="00F55F87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581FA3">
        <w:rPr>
          <w:rFonts w:ascii="Arial" w:hAnsi="Arial" w:cs="Arial"/>
          <w:sz w:val="16"/>
          <w:szCs w:val="16"/>
        </w:rPr>
        <w:t xml:space="preserve">Информационная часть сборника подготовлена на основе опубликованных справочных материалов. </w:t>
      </w:r>
    </w:p>
    <w:p w:rsidR="00C94339" w:rsidRPr="00581FA3" w:rsidRDefault="00C94339" w:rsidP="00F55F87">
      <w:pPr>
        <w:spacing w:line="18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581FA3">
        <w:rPr>
          <w:rFonts w:ascii="Arial" w:hAnsi="Arial" w:cs="Arial"/>
          <w:spacing w:val="-2"/>
          <w:sz w:val="16"/>
          <w:szCs w:val="16"/>
        </w:rPr>
        <w:t xml:space="preserve">Данные по показателям в разрезе видов экономической деятельности приводятся в соответствии с внедренными </w:t>
      </w:r>
      <w:r w:rsidRPr="00581FA3">
        <w:rPr>
          <w:rFonts w:ascii="Arial" w:hAnsi="Arial" w:cs="Arial"/>
          <w:spacing w:val="-2"/>
          <w:sz w:val="16"/>
          <w:szCs w:val="16"/>
        </w:rPr>
        <w:br/>
        <w:t xml:space="preserve">в статистическую практику с 1 января 2017 года </w:t>
      </w:r>
      <w:r w:rsidRPr="00581FA3">
        <w:rPr>
          <w:rFonts w:ascii="Arial" w:hAnsi="Arial" w:cs="Arial"/>
          <w:sz w:val="16"/>
          <w:szCs w:val="16"/>
        </w:rPr>
        <w:t xml:space="preserve">общероссийскими классификаторами  видов экономической деятельности (ОКВЭД2) </w:t>
      </w:r>
      <w:proofErr w:type="gramStart"/>
      <w:r w:rsidRPr="00581FA3">
        <w:rPr>
          <w:rFonts w:ascii="Arial" w:hAnsi="Arial" w:cs="Arial"/>
          <w:sz w:val="16"/>
          <w:szCs w:val="16"/>
        </w:rPr>
        <w:t>ОК</w:t>
      </w:r>
      <w:proofErr w:type="gramEnd"/>
      <w:r w:rsidRPr="00581FA3">
        <w:rPr>
          <w:rFonts w:ascii="Arial" w:hAnsi="Arial" w:cs="Arial"/>
          <w:sz w:val="16"/>
          <w:szCs w:val="16"/>
        </w:rPr>
        <w:t xml:space="preserve"> 029-2014 и продукции по видам экономической деятельности (ОКПД2) ОК 034-2014.  </w:t>
      </w:r>
    </w:p>
    <w:p w:rsidR="00C94339" w:rsidRPr="00581FA3" w:rsidRDefault="00C94339" w:rsidP="00F55F87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581FA3">
        <w:rPr>
          <w:rFonts w:ascii="Arial" w:hAnsi="Arial" w:cs="Arial"/>
          <w:sz w:val="16"/>
          <w:szCs w:val="16"/>
        </w:rPr>
        <w:t xml:space="preserve">Аналогичные сведения за период до </w:t>
      </w:r>
      <w:smartTag w:uri="urn:schemas-microsoft-com:office:smarttags" w:element="metricconverter">
        <w:smartTagPr>
          <w:attr w:name="ProductID" w:val="2016 г"/>
        </w:smartTagPr>
        <w:r w:rsidRPr="00581FA3">
          <w:rPr>
            <w:rFonts w:ascii="Arial" w:hAnsi="Arial" w:cs="Arial"/>
            <w:sz w:val="16"/>
            <w:szCs w:val="16"/>
          </w:rPr>
          <w:t>2016 г</w:t>
        </w:r>
      </w:smartTag>
      <w:r w:rsidRPr="00581FA3">
        <w:rPr>
          <w:rFonts w:ascii="Arial" w:hAnsi="Arial" w:cs="Arial"/>
          <w:sz w:val="16"/>
          <w:szCs w:val="16"/>
        </w:rPr>
        <w:t xml:space="preserve">. включительно, разработанные в соответствии с ранее действовавшим </w:t>
      </w:r>
      <w:r w:rsidR="00C569BD" w:rsidRPr="00581FA3">
        <w:rPr>
          <w:rFonts w:ascii="Arial" w:hAnsi="Arial" w:cs="Arial"/>
          <w:sz w:val="16"/>
          <w:szCs w:val="16"/>
        </w:rPr>
        <w:br/>
      </w:r>
      <w:r w:rsidRPr="00581FA3">
        <w:rPr>
          <w:rFonts w:ascii="Arial" w:hAnsi="Arial" w:cs="Arial"/>
          <w:sz w:val="16"/>
          <w:szCs w:val="16"/>
        </w:rPr>
        <w:t xml:space="preserve">Общероссийским классификатором видов экономической деятельности (ОКВЭД-2007) </w:t>
      </w:r>
      <w:proofErr w:type="gramStart"/>
      <w:r w:rsidRPr="00581FA3">
        <w:rPr>
          <w:rFonts w:ascii="Arial" w:hAnsi="Arial" w:cs="Arial"/>
          <w:sz w:val="16"/>
          <w:szCs w:val="16"/>
        </w:rPr>
        <w:t>ОК</w:t>
      </w:r>
      <w:proofErr w:type="gramEnd"/>
      <w:r w:rsidRPr="00581FA3">
        <w:rPr>
          <w:rFonts w:ascii="Arial" w:hAnsi="Arial" w:cs="Arial"/>
          <w:sz w:val="16"/>
          <w:szCs w:val="16"/>
        </w:rPr>
        <w:t xml:space="preserve"> 029-2007 и Общероссийским </w:t>
      </w:r>
      <w:r w:rsidR="00C569BD" w:rsidRPr="00581FA3">
        <w:rPr>
          <w:rFonts w:ascii="Arial" w:hAnsi="Arial" w:cs="Arial"/>
          <w:sz w:val="16"/>
          <w:szCs w:val="16"/>
        </w:rPr>
        <w:br/>
      </w:r>
      <w:r w:rsidRPr="00581FA3">
        <w:rPr>
          <w:rFonts w:ascii="Arial" w:hAnsi="Arial" w:cs="Arial"/>
          <w:sz w:val="16"/>
          <w:szCs w:val="16"/>
        </w:rPr>
        <w:t xml:space="preserve">классификатором продукции по видам экономической деятельности (ОКПД) (КПЕС 2002) ОК 034-2007, опубликованы </w:t>
      </w:r>
      <w:r w:rsidRPr="00581FA3">
        <w:rPr>
          <w:rFonts w:ascii="Arial" w:hAnsi="Arial" w:cs="Arial"/>
          <w:sz w:val="16"/>
          <w:szCs w:val="16"/>
        </w:rPr>
        <w:br/>
        <w:t>в статистическом сборнике «</w:t>
      </w:r>
      <w:r w:rsidRPr="00581FA3">
        <w:rPr>
          <w:rFonts w:ascii="Arial" w:hAnsi="Arial" w:cs="Arial"/>
          <w:spacing w:val="-1"/>
          <w:sz w:val="16"/>
          <w:szCs w:val="16"/>
        </w:rPr>
        <w:t xml:space="preserve">Регионы России. </w:t>
      </w:r>
      <w:proofErr w:type="gramStart"/>
      <w:r w:rsidRPr="00581FA3">
        <w:rPr>
          <w:rFonts w:ascii="Arial" w:hAnsi="Arial" w:cs="Arial"/>
          <w:spacing w:val="-1"/>
          <w:sz w:val="16"/>
          <w:szCs w:val="16"/>
        </w:rPr>
        <w:t>Основные характеристики субъектов Российской Федерации. 2017</w:t>
      </w:r>
      <w:r w:rsidRPr="00581FA3">
        <w:rPr>
          <w:rFonts w:ascii="Arial" w:hAnsi="Arial" w:cs="Arial"/>
          <w:sz w:val="16"/>
          <w:szCs w:val="16"/>
        </w:rPr>
        <w:t xml:space="preserve">», </w:t>
      </w:r>
      <w:r w:rsidR="00C569BD" w:rsidRPr="00581FA3">
        <w:rPr>
          <w:rFonts w:ascii="Arial" w:hAnsi="Arial" w:cs="Arial"/>
          <w:sz w:val="16"/>
          <w:szCs w:val="16"/>
        </w:rPr>
        <w:br/>
      </w:r>
      <w:r w:rsidRPr="00581FA3">
        <w:rPr>
          <w:rFonts w:ascii="Arial" w:hAnsi="Arial" w:cs="Arial"/>
          <w:sz w:val="16"/>
          <w:szCs w:val="16"/>
        </w:rPr>
        <w:t>электронная версия которого размещена на официальном сайте Росстата в рубрике «Публикации».</w:t>
      </w:r>
      <w:proofErr w:type="gramEnd"/>
    </w:p>
    <w:p w:rsidR="00C94339" w:rsidRPr="00581FA3" w:rsidRDefault="00C94339" w:rsidP="00F55F87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581FA3">
        <w:rPr>
          <w:rFonts w:ascii="Arial" w:hAnsi="Arial" w:cs="Arial"/>
          <w:spacing w:val="-2"/>
          <w:sz w:val="16"/>
          <w:szCs w:val="16"/>
        </w:rPr>
        <w:t>В целях обеспечения конфиденциальности первичных статистических данных, полученных от организаций (п.5 ст.4, ч.1 ст.9</w:t>
      </w:r>
      <w:r w:rsidRPr="00581FA3">
        <w:rPr>
          <w:rFonts w:ascii="Arial" w:hAnsi="Arial" w:cs="Arial"/>
          <w:sz w:val="16"/>
          <w:szCs w:val="16"/>
        </w:rPr>
        <w:t xml:space="preserve"> Федерального закона от 29</w:t>
      </w:r>
      <w:r w:rsidR="00AD7611" w:rsidRPr="00581FA3">
        <w:rPr>
          <w:rFonts w:ascii="Arial" w:hAnsi="Arial" w:cs="Arial"/>
          <w:sz w:val="16"/>
          <w:szCs w:val="16"/>
        </w:rPr>
        <w:t xml:space="preserve"> ноября </w:t>
      </w:r>
      <w:r w:rsidRPr="00581FA3">
        <w:rPr>
          <w:rFonts w:ascii="Arial" w:hAnsi="Arial" w:cs="Arial"/>
          <w:sz w:val="16"/>
          <w:szCs w:val="16"/>
        </w:rPr>
        <w:t xml:space="preserve">2007 г. № 282-ФЗ «Об официальном статистическом учете и системе государственной </w:t>
      </w:r>
      <w:r w:rsidR="00C569BD" w:rsidRPr="00581FA3">
        <w:rPr>
          <w:rFonts w:ascii="Arial" w:hAnsi="Arial" w:cs="Arial"/>
          <w:sz w:val="16"/>
          <w:szCs w:val="16"/>
        </w:rPr>
        <w:br/>
      </w:r>
      <w:r w:rsidRPr="00581FA3">
        <w:rPr>
          <w:rFonts w:ascii="Arial" w:hAnsi="Arial" w:cs="Arial"/>
          <w:sz w:val="16"/>
          <w:szCs w:val="16"/>
        </w:rPr>
        <w:t xml:space="preserve">статистики в Российской Федерации»), информация о производстве отдельных видов продукции, косвенно раскрывающая единственных производителей в субъекте Российской Федерации, не публикуется. </w:t>
      </w:r>
    </w:p>
    <w:p w:rsidR="00DA40A8" w:rsidRPr="00DA40A8" w:rsidRDefault="00DA40A8" w:rsidP="00F55F87">
      <w:pPr>
        <w:spacing w:line="18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proofErr w:type="gramStart"/>
      <w:r w:rsidRPr="00DA40A8">
        <w:rPr>
          <w:rFonts w:ascii="Arial" w:hAnsi="Arial" w:cs="Arial"/>
          <w:spacing w:val="-2"/>
          <w:sz w:val="16"/>
          <w:szCs w:val="16"/>
        </w:rPr>
        <w:t xml:space="preserve">В связи с вхождением в состав Российской Федерации Донецкой Народной Республики в соответствии с Федеральным </w:t>
      </w:r>
      <w:r w:rsidRPr="00DA40A8">
        <w:rPr>
          <w:rFonts w:ascii="Arial" w:hAnsi="Arial" w:cs="Arial"/>
          <w:spacing w:val="-2"/>
          <w:sz w:val="16"/>
          <w:szCs w:val="16"/>
        </w:rPr>
        <w:br/>
        <w:t xml:space="preserve">конституционным законом от 4 октября 2022 г. № 5-ФКЗ «О принятии в Российскую Федерацию Донецкой Народной Республики и образовании в составе Российской Федерации нового субъекта – Донецкой Народной Республики», Луганской Народной </w:t>
      </w:r>
      <w:r w:rsidRPr="00DA40A8">
        <w:rPr>
          <w:rFonts w:ascii="Arial" w:hAnsi="Arial" w:cs="Arial"/>
          <w:spacing w:val="-2"/>
          <w:sz w:val="16"/>
          <w:szCs w:val="16"/>
        </w:rPr>
        <w:br/>
        <w:t>Республики в соответствии с Федеральным конституционным законом от 4 октября 2022 г. № 6-ФКЗ «О принятии в</w:t>
      </w:r>
      <w:proofErr w:type="gramEnd"/>
      <w:r w:rsidRPr="00DA40A8">
        <w:rPr>
          <w:rFonts w:ascii="Arial" w:hAnsi="Arial" w:cs="Arial"/>
          <w:spacing w:val="-2"/>
          <w:sz w:val="16"/>
          <w:szCs w:val="16"/>
        </w:rPr>
        <w:t xml:space="preserve"> </w:t>
      </w:r>
      <w:proofErr w:type="gramStart"/>
      <w:r w:rsidRPr="00DA40A8">
        <w:rPr>
          <w:rFonts w:ascii="Arial" w:hAnsi="Arial" w:cs="Arial"/>
          <w:spacing w:val="-2"/>
          <w:sz w:val="16"/>
          <w:szCs w:val="16"/>
        </w:rPr>
        <w:t xml:space="preserve">Российскую Федерацию Луганской Народной Республики и образовании в составе Российской Федерации нового субъекта – Луганской Народной Республики», Запорожской области в соответствии с Федеральным конституционным законом от 4 октября 2022 г. </w:t>
      </w:r>
      <w:r w:rsidRPr="00DA40A8">
        <w:rPr>
          <w:rFonts w:ascii="Arial" w:hAnsi="Arial" w:cs="Arial"/>
          <w:spacing w:val="-2"/>
          <w:sz w:val="16"/>
          <w:szCs w:val="16"/>
        </w:rPr>
        <w:br/>
        <w:t>№ 7-ФКЗ «О принятии в Российскую Федерацию Запорожской области и образовании в составе Российской Федерации нового субъекта – Запорожской области», Херсонской области  в соответствии с Федеральным конституционным законом от 4 октября 2022 г</w:t>
      </w:r>
      <w:proofErr w:type="gramEnd"/>
      <w:r w:rsidRPr="00DA40A8">
        <w:rPr>
          <w:rFonts w:ascii="Arial" w:hAnsi="Arial" w:cs="Arial"/>
          <w:spacing w:val="-2"/>
          <w:sz w:val="16"/>
          <w:szCs w:val="16"/>
        </w:rPr>
        <w:t xml:space="preserve">. № </w:t>
      </w:r>
      <w:proofErr w:type="gramStart"/>
      <w:r w:rsidRPr="00DA40A8">
        <w:rPr>
          <w:rFonts w:ascii="Arial" w:hAnsi="Arial" w:cs="Arial"/>
          <w:spacing w:val="-2"/>
          <w:sz w:val="16"/>
          <w:szCs w:val="16"/>
        </w:rPr>
        <w:t xml:space="preserve">8-ФКЗ «О принятии в Российскую Федерацию Херсонской области и образовании в составе Российской Федерации </w:t>
      </w:r>
      <w:r w:rsidRPr="00DA40A8">
        <w:rPr>
          <w:rFonts w:ascii="Arial" w:hAnsi="Arial" w:cs="Arial"/>
          <w:spacing w:val="-2"/>
          <w:sz w:val="16"/>
          <w:szCs w:val="16"/>
        </w:rPr>
        <w:br/>
        <w:t xml:space="preserve">нового субъекта – Херсонской области» и действующим переходным периодом, в течение которого урегулируются вопросы </w:t>
      </w:r>
      <w:r w:rsidRPr="00DA40A8">
        <w:rPr>
          <w:rFonts w:ascii="Arial" w:hAnsi="Arial" w:cs="Arial"/>
          <w:spacing w:val="-2"/>
          <w:sz w:val="16"/>
          <w:szCs w:val="16"/>
        </w:rPr>
        <w:br/>
        <w:t xml:space="preserve">интеграции новых субъектов Российской Федерации в систему официального статистического учета,  статистическая </w:t>
      </w:r>
      <w:r w:rsidRPr="00DA40A8">
        <w:rPr>
          <w:rFonts w:ascii="Arial" w:hAnsi="Arial" w:cs="Arial"/>
          <w:spacing w:val="-2"/>
          <w:sz w:val="16"/>
          <w:szCs w:val="16"/>
        </w:rPr>
        <w:br/>
        <w:t xml:space="preserve">информация по этим субъектам, а также данные в целом по России с учетом Донецкой Народной Республики, Луганской </w:t>
      </w:r>
      <w:r w:rsidRPr="00DA40A8">
        <w:rPr>
          <w:rFonts w:ascii="Arial" w:hAnsi="Arial" w:cs="Arial"/>
          <w:spacing w:val="-2"/>
          <w:sz w:val="16"/>
          <w:szCs w:val="16"/>
        </w:rPr>
        <w:br/>
        <w:t>Народной Республики, Запорожской и Херсонской</w:t>
      </w:r>
      <w:proofErr w:type="gramEnd"/>
      <w:r w:rsidRPr="00DA40A8">
        <w:rPr>
          <w:rFonts w:ascii="Arial" w:hAnsi="Arial" w:cs="Arial"/>
          <w:spacing w:val="-2"/>
          <w:sz w:val="16"/>
          <w:szCs w:val="16"/>
        </w:rPr>
        <w:t xml:space="preserve"> областей будут опубликованы в последующих изданиях. </w:t>
      </w:r>
    </w:p>
    <w:p w:rsidR="003C057E" w:rsidRPr="00F55F87" w:rsidRDefault="003C057E" w:rsidP="00F55F87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F55F87">
        <w:rPr>
          <w:rFonts w:ascii="Arial" w:hAnsi="Arial" w:cs="Arial"/>
          <w:sz w:val="16"/>
          <w:szCs w:val="16"/>
        </w:rPr>
        <w:t>Данные за 202</w:t>
      </w:r>
      <w:r w:rsidR="00DA40A8" w:rsidRPr="00F55F87">
        <w:rPr>
          <w:rFonts w:ascii="Arial" w:hAnsi="Arial" w:cs="Arial"/>
          <w:sz w:val="16"/>
          <w:szCs w:val="16"/>
        </w:rPr>
        <w:t>1</w:t>
      </w:r>
      <w:r w:rsidRPr="00F55F87">
        <w:rPr>
          <w:rFonts w:ascii="Arial" w:hAnsi="Arial" w:cs="Arial"/>
          <w:sz w:val="16"/>
          <w:szCs w:val="16"/>
        </w:rPr>
        <w:t xml:space="preserve"> год по отдельным показателям уточнены по сравнению с опубликованными ранее, за 202</w:t>
      </w:r>
      <w:r w:rsidR="00DA40A8" w:rsidRPr="00F55F87">
        <w:rPr>
          <w:rFonts w:ascii="Arial" w:hAnsi="Arial" w:cs="Arial"/>
          <w:sz w:val="16"/>
          <w:szCs w:val="16"/>
        </w:rPr>
        <w:t>2</w:t>
      </w:r>
      <w:r w:rsidRPr="00F55F87">
        <w:rPr>
          <w:rFonts w:ascii="Arial" w:hAnsi="Arial" w:cs="Arial"/>
          <w:sz w:val="16"/>
          <w:szCs w:val="16"/>
        </w:rPr>
        <w:t xml:space="preserve"> год в ряде случаев являются предварительными.</w:t>
      </w:r>
      <w:proofErr w:type="gramEnd"/>
    </w:p>
    <w:p w:rsidR="00F55F87" w:rsidRPr="00F55F87" w:rsidRDefault="00F55F87" w:rsidP="00F55F87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F55F87">
        <w:rPr>
          <w:rFonts w:ascii="Arial" w:hAnsi="Arial" w:cs="Arial"/>
          <w:sz w:val="16"/>
          <w:szCs w:val="16"/>
        </w:rPr>
        <w:t xml:space="preserve">Данные об объеме платных услуг населению за 2021 год по отдельным субъектам Российской Федерации уточнены </w:t>
      </w:r>
      <w:r w:rsidRPr="00F55F87">
        <w:rPr>
          <w:rFonts w:ascii="Arial" w:hAnsi="Arial" w:cs="Arial"/>
          <w:sz w:val="16"/>
          <w:szCs w:val="16"/>
        </w:rPr>
        <w:br/>
        <w:t xml:space="preserve">за счет включения административных данных об объеме средств за проезд населения по платным автомобильным дорогам </w:t>
      </w:r>
      <w:r w:rsidRPr="00F55F87">
        <w:rPr>
          <w:rFonts w:ascii="Arial" w:hAnsi="Arial" w:cs="Arial"/>
          <w:sz w:val="16"/>
          <w:szCs w:val="16"/>
        </w:rPr>
        <w:br/>
        <w:t xml:space="preserve">и использование на платной основе парковок (парковочных мест), расположенных на дорогах общего пользования, </w:t>
      </w:r>
      <w:r>
        <w:rPr>
          <w:rFonts w:ascii="Arial" w:hAnsi="Arial" w:cs="Arial"/>
          <w:sz w:val="16"/>
          <w:szCs w:val="16"/>
        </w:rPr>
        <w:br/>
      </w:r>
      <w:r w:rsidRPr="00F55F87">
        <w:rPr>
          <w:rFonts w:ascii="Arial" w:hAnsi="Arial" w:cs="Arial"/>
          <w:sz w:val="16"/>
          <w:szCs w:val="16"/>
        </w:rPr>
        <w:t xml:space="preserve">и корректировки данных о доходах </w:t>
      </w:r>
      <w:proofErr w:type="spellStart"/>
      <w:r w:rsidRPr="00F55F87">
        <w:rPr>
          <w:rFonts w:ascii="Arial" w:hAnsi="Arial" w:cs="Arial"/>
          <w:sz w:val="16"/>
          <w:szCs w:val="16"/>
        </w:rPr>
        <w:t>самозанятых</w:t>
      </w:r>
      <w:proofErr w:type="spellEnd"/>
      <w:r w:rsidRPr="00F55F87">
        <w:rPr>
          <w:rFonts w:ascii="Arial" w:hAnsi="Arial" w:cs="Arial"/>
          <w:sz w:val="16"/>
          <w:szCs w:val="16"/>
        </w:rPr>
        <w:t xml:space="preserve"> в разрезе видов услуг на основе окончательных итогов сплошного </w:t>
      </w:r>
      <w:r>
        <w:rPr>
          <w:rFonts w:ascii="Arial" w:hAnsi="Arial" w:cs="Arial"/>
          <w:sz w:val="16"/>
          <w:szCs w:val="16"/>
        </w:rPr>
        <w:br/>
      </w:r>
      <w:r w:rsidRPr="00F55F87">
        <w:rPr>
          <w:rFonts w:ascii="Arial" w:hAnsi="Arial" w:cs="Arial"/>
          <w:sz w:val="16"/>
          <w:szCs w:val="16"/>
        </w:rPr>
        <w:t>федерального статистического</w:t>
      </w:r>
      <w:proofErr w:type="gramEnd"/>
      <w:r w:rsidRPr="00F55F87">
        <w:rPr>
          <w:rFonts w:ascii="Arial" w:hAnsi="Arial" w:cs="Arial"/>
          <w:sz w:val="16"/>
          <w:szCs w:val="16"/>
        </w:rPr>
        <w:t xml:space="preserve"> наблюдения за деятельностью субъектов малого и среднего предпринимательства.</w:t>
      </w:r>
    </w:p>
    <w:p w:rsidR="00C94339" w:rsidRPr="00581FA3" w:rsidRDefault="00C94339" w:rsidP="00F55F87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581FA3">
        <w:rPr>
          <w:rFonts w:ascii="Arial" w:hAnsi="Arial" w:cs="Arial"/>
          <w:sz w:val="16"/>
          <w:szCs w:val="16"/>
        </w:rPr>
        <w:t>Информация в более длительной динамике опубликована в аналогичных изданиях предыдущих лет, электронные версии которых размещены на официальном сайте Росстата (</w:t>
      </w:r>
      <w:r w:rsidR="00351023" w:rsidRPr="00581FA3">
        <w:rPr>
          <w:rFonts w:ascii="Arial" w:hAnsi="Arial" w:cs="Arial"/>
          <w:sz w:val="16"/>
          <w:szCs w:val="16"/>
          <w:lang w:val="en-US"/>
        </w:rPr>
        <w:t>https</w:t>
      </w:r>
      <w:r w:rsidR="00351023" w:rsidRPr="00581FA3">
        <w:rPr>
          <w:rFonts w:ascii="Arial" w:hAnsi="Arial" w:cs="Arial"/>
          <w:sz w:val="16"/>
          <w:szCs w:val="16"/>
        </w:rPr>
        <w:t>://</w:t>
      </w:r>
      <w:proofErr w:type="spellStart"/>
      <w:r w:rsidR="00351023" w:rsidRPr="00581FA3">
        <w:rPr>
          <w:rFonts w:ascii="Arial" w:hAnsi="Arial" w:cs="Arial"/>
          <w:sz w:val="16"/>
          <w:szCs w:val="16"/>
          <w:lang w:val="en-US"/>
        </w:rPr>
        <w:t>rosstat</w:t>
      </w:r>
      <w:proofErr w:type="spellEnd"/>
      <w:r w:rsidR="00351023" w:rsidRPr="00581FA3">
        <w:rPr>
          <w:rFonts w:ascii="Arial" w:hAnsi="Arial" w:cs="Arial"/>
          <w:sz w:val="16"/>
          <w:szCs w:val="16"/>
        </w:rPr>
        <w:t>.</w:t>
      </w:r>
      <w:proofErr w:type="spellStart"/>
      <w:r w:rsidR="00351023" w:rsidRPr="00581FA3">
        <w:rPr>
          <w:rFonts w:ascii="Arial" w:hAnsi="Arial" w:cs="Arial"/>
          <w:sz w:val="16"/>
          <w:szCs w:val="16"/>
          <w:lang w:val="en-US"/>
        </w:rPr>
        <w:t>gov</w:t>
      </w:r>
      <w:proofErr w:type="spellEnd"/>
      <w:r w:rsidR="00351023" w:rsidRPr="00581FA3">
        <w:rPr>
          <w:rFonts w:ascii="Arial" w:hAnsi="Arial" w:cs="Arial"/>
          <w:sz w:val="16"/>
          <w:szCs w:val="16"/>
        </w:rPr>
        <w:t>.</w:t>
      </w:r>
      <w:proofErr w:type="spellStart"/>
      <w:r w:rsidR="00351023" w:rsidRPr="00581FA3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581FA3">
        <w:rPr>
          <w:rFonts w:ascii="Arial" w:hAnsi="Arial" w:cs="Arial"/>
          <w:sz w:val="16"/>
          <w:szCs w:val="16"/>
        </w:rPr>
        <w:t>) в рубрике «Публикации/</w:t>
      </w:r>
      <w:r w:rsidR="00F736E2" w:rsidRPr="00581FA3">
        <w:rPr>
          <w:rFonts w:ascii="Arial" w:hAnsi="Arial" w:cs="Arial"/>
          <w:sz w:val="16"/>
          <w:szCs w:val="16"/>
        </w:rPr>
        <w:t xml:space="preserve"> </w:t>
      </w:r>
      <w:r w:rsidRPr="00581FA3">
        <w:rPr>
          <w:rFonts w:ascii="Arial" w:hAnsi="Arial" w:cs="Arial"/>
          <w:sz w:val="16"/>
          <w:szCs w:val="16"/>
        </w:rPr>
        <w:t xml:space="preserve">Каталог </w:t>
      </w:r>
      <w:r w:rsidR="00C569BD" w:rsidRPr="00581FA3">
        <w:rPr>
          <w:rFonts w:ascii="Arial" w:hAnsi="Arial" w:cs="Arial"/>
          <w:sz w:val="16"/>
          <w:szCs w:val="16"/>
        </w:rPr>
        <w:br/>
      </w:r>
      <w:r w:rsidRPr="00581FA3">
        <w:rPr>
          <w:rFonts w:ascii="Arial" w:hAnsi="Arial" w:cs="Arial"/>
          <w:sz w:val="16"/>
          <w:szCs w:val="16"/>
        </w:rPr>
        <w:t>публикаций/</w:t>
      </w:r>
      <w:r w:rsidR="00F736E2" w:rsidRPr="00581FA3">
        <w:rPr>
          <w:rFonts w:ascii="Arial" w:hAnsi="Arial" w:cs="Arial"/>
          <w:sz w:val="16"/>
          <w:szCs w:val="16"/>
        </w:rPr>
        <w:t xml:space="preserve"> </w:t>
      </w:r>
      <w:r w:rsidRPr="00581FA3">
        <w:rPr>
          <w:rFonts w:ascii="Arial" w:hAnsi="Arial" w:cs="Arial"/>
          <w:sz w:val="16"/>
          <w:szCs w:val="16"/>
        </w:rPr>
        <w:t>Статистические издания».</w:t>
      </w:r>
    </w:p>
    <w:p w:rsidR="00C94339" w:rsidRPr="00581FA3" w:rsidRDefault="00C94339" w:rsidP="00F55F87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581FA3">
        <w:rPr>
          <w:rFonts w:ascii="Arial" w:hAnsi="Arial" w:cs="Arial"/>
          <w:sz w:val="16"/>
          <w:szCs w:val="16"/>
        </w:rPr>
        <w:t xml:space="preserve">Официальное издание «Регионы России. Основные характеристики субъектов Российской Федерации», представляющее общий обзор федеральных округов и субъектов Российской Федерации, дополняется сборником «Регионы России. </w:t>
      </w:r>
      <w:r w:rsidR="00C569BD" w:rsidRPr="00581FA3">
        <w:rPr>
          <w:rFonts w:ascii="Arial" w:hAnsi="Arial" w:cs="Arial"/>
          <w:sz w:val="16"/>
          <w:szCs w:val="16"/>
        </w:rPr>
        <w:br/>
      </w:r>
      <w:r w:rsidRPr="00581FA3">
        <w:rPr>
          <w:rFonts w:ascii="Arial" w:hAnsi="Arial" w:cs="Arial"/>
          <w:sz w:val="16"/>
          <w:szCs w:val="16"/>
        </w:rPr>
        <w:t xml:space="preserve">Социально-экономические показатели», содержащим основные статистические данные в разрезе субъектов Российской </w:t>
      </w:r>
      <w:r w:rsidR="00C569BD" w:rsidRPr="00581FA3">
        <w:rPr>
          <w:rFonts w:ascii="Arial" w:hAnsi="Arial" w:cs="Arial"/>
          <w:sz w:val="16"/>
          <w:szCs w:val="16"/>
        </w:rPr>
        <w:br/>
      </w:r>
      <w:r w:rsidRPr="00581FA3">
        <w:rPr>
          <w:rFonts w:ascii="Arial" w:hAnsi="Arial" w:cs="Arial"/>
          <w:sz w:val="16"/>
          <w:szCs w:val="16"/>
        </w:rPr>
        <w:t xml:space="preserve">Федерации и приложением с информацией в длительной динамике лет. Наряду с этим с периодичностью один раз в два года издается сборник «Регионы России. Основные социально-экономические показатели городов», в котором публикуется </w:t>
      </w:r>
      <w:r w:rsidR="00C569BD" w:rsidRPr="00581FA3">
        <w:rPr>
          <w:rFonts w:ascii="Arial" w:hAnsi="Arial" w:cs="Arial"/>
          <w:sz w:val="16"/>
          <w:szCs w:val="16"/>
        </w:rPr>
        <w:br/>
      </w:r>
      <w:r w:rsidRPr="00581FA3">
        <w:rPr>
          <w:rFonts w:ascii="Arial" w:hAnsi="Arial" w:cs="Arial"/>
          <w:sz w:val="16"/>
          <w:szCs w:val="16"/>
        </w:rPr>
        <w:t xml:space="preserve">информация о центрах субъектов Российской Федерации, а также о городах с численностью населения свыше 100 тысяч </w:t>
      </w:r>
      <w:r w:rsidR="00C569BD" w:rsidRPr="00581FA3">
        <w:rPr>
          <w:rFonts w:ascii="Arial" w:hAnsi="Arial" w:cs="Arial"/>
          <w:sz w:val="16"/>
          <w:szCs w:val="16"/>
        </w:rPr>
        <w:br/>
      </w:r>
      <w:r w:rsidRPr="00581FA3">
        <w:rPr>
          <w:rFonts w:ascii="Arial" w:hAnsi="Arial" w:cs="Arial"/>
          <w:sz w:val="16"/>
          <w:szCs w:val="16"/>
        </w:rPr>
        <w:t>человек.</w:t>
      </w:r>
    </w:p>
    <w:p w:rsidR="00C94339" w:rsidRPr="00581FA3" w:rsidRDefault="00C94339" w:rsidP="00F55F87">
      <w:pPr>
        <w:spacing w:line="18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581FA3">
        <w:rPr>
          <w:rFonts w:ascii="Arial" w:hAnsi="Arial" w:cs="Arial"/>
          <w:spacing w:val="-2"/>
          <w:sz w:val="16"/>
          <w:szCs w:val="16"/>
        </w:rPr>
        <w:t xml:space="preserve">Статистический сборник «Регионы России. Основные характеристики субъектов Российской Федерации» рассчитан </w:t>
      </w:r>
      <w:r w:rsidR="00C569BD" w:rsidRPr="00581FA3">
        <w:rPr>
          <w:rFonts w:ascii="Arial" w:hAnsi="Arial" w:cs="Arial"/>
          <w:sz w:val="16"/>
          <w:szCs w:val="16"/>
        </w:rPr>
        <w:br/>
      </w:r>
      <w:r w:rsidRPr="00581FA3">
        <w:rPr>
          <w:rFonts w:ascii="Arial" w:hAnsi="Arial" w:cs="Arial"/>
          <w:spacing w:val="-2"/>
          <w:sz w:val="16"/>
          <w:szCs w:val="16"/>
        </w:rPr>
        <w:t>на широкий круг читателей, интересующихся экономическим и социальным развитием Российской Федерации. Официальная статистическая информация дает объективное представление о социально-экономическом положении отдельных субъектов Российской Федерации.</w:t>
      </w:r>
    </w:p>
    <w:p w:rsidR="00C94339" w:rsidRPr="00581FA3" w:rsidRDefault="00C94339" w:rsidP="00F55F87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581FA3">
        <w:rPr>
          <w:rFonts w:ascii="Arial" w:hAnsi="Arial" w:cs="Arial"/>
          <w:sz w:val="16"/>
          <w:szCs w:val="16"/>
        </w:rPr>
        <w:t xml:space="preserve">С 2014 года статистический сборник «Регионы России. Основные характеристики субъектов Российской Федерации» </w:t>
      </w:r>
      <w:r w:rsidRPr="00581FA3">
        <w:rPr>
          <w:rFonts w:ascii="Arial" w:hAnsi="Arial" w:cs="Arial"/>
          <w:sz w:val="16"/>
          <w:szCs w:val="16"/>
        </w:rPr>
        <w:br/>
        <w:t>издается только в электронном виде для размещения на официальном сайте Росстата (</w:t>
      </w:r>
      <w:hyperlink w:history="1">
        <w:r w:rsidR="00FE682B" w:rsidRPr="00581FA3">
          <w:rPr>
            <w:rStyle w:val="a5"/>
            <w:rFonts w:ascii="Arial" w:hAnsi="Arial" w:cs="Arial"/>
            <w:color w:val="auto"/>
            <w:sz w:val="16"/>
            <w:szCs w:val="16"/>
            <w:u w:val="none"/>
          </w:rPr>
          <w:t>http</w:t>
        </w:r>
        <w:r w:rsidR="00FE682B" w:rsidRPr="00581FA3">
          <w:rPr>
            <w:rStyle w:val="a5"/>
            <w:rFonts w:ascii="Arial" w:hAnsi="Arial" w:cs="Arial"/>
            <w:color w:val="auto"/>
            <w:sz w:val="16"/>
            <w:szCs w:val="16"/>
            <w:u w:val="none"/>
            <w:lang w:val="en-US"/>
          </w:rPr>
          <w:t>s</w:t>
        </w:r>
        <w:r w:rsidR="00FE682B" w:rsidRPr="00581FA3">
          <w:rPr>
            <w:rStyle w:val="a5"/>
            <w:rFonts w:ascii="Arial" w:hAnsi="Arial" w:cs="Arial"/>
            <w:color w:val="auto"/>
            <w:sz w:val="16"/>
            <w:szCs w:val="16"/>
            <w:u w:val="none"/>
          </w:rPr>
          <w:t>://</w:t>
        </w:r>
      </w:hyperlink>
      <w:r w:rsidR="00351023" w:rsidRPr="00581FA3">
        <w:rPr>
          <w:rFonts w:ascii="Arial" w:hAnsi="Arial" w:cs="Arial"/>
          <w:sz w:val="16"/>
          <w:szCs w:val="16"/>
          <w:lang w:val="en-US"/>
        </w:rPr>
        <w:t>rosstat</w:t>
      </w:r>
      <w:r w:rsidR="00351023" w:rsidRPr="00581FA3">
        <w:rPr>
          <w:rFonts w:ascii="Arial" w:hAnsi="Arial" w:cs="Arial"/>
          <w:sz w:val="16"/>
          <w:szCs w:val="16"/>
        </w:rPr>
        <w:t>.</w:t>
      </w:r>
      <w:r w:rsidR="00351023" w:rsidRPr="00581FA3">
        <w:rPr>
          <w:rFonts w:ascii="Arial" w:hAnsi="Arial" w:cs="Arial"/>
          <w:sz w:val="16"/>
          <w:szCs w:val="16"/>
          <w:lang w:val="en-US"/>
        </w:rPr>
        <w:t>gov</w:t>
      </w:r>
      <w:r w:rsidR="00351023" w:rsidRPr="00581FA3">
        <w:rPr>
          <w:rFonts w:ascii="Arial" w:hAnsi="Arial" w:cs="Arial"/>
          <w:sz w:val="16"/>
          <w:szCs w:val="16"/>
        </w:rPr>
        <w:t>.</w:t>
      </w:r>
      <w:r w:rsidR="00351023" w:rsidRPr="00581FA3">
        <w:rPr>
          <w:rFonts w:ascii="Arial" w:hAnsi="Arial" w:cs="Arial"/>
          <w:sz w:val="16"/>
          <w:szCs w:val="16"/>
          <w:lang w:val="en-US"/>
        </w:rPr>
        <w:t>ru</w:t>
      </w:r>
      <w:r w:rsidRPr="00581FA3">
        <w:rPr>
          <w:rFonts w:ascii="Arial" w:hAnsi="Arial" w:cs="Arial"/>
          <w:sz w:val="16"/>
          <w:szCs w:val="16"/>
        </w:rPr>
        <w:t xml:space="preserve">) </w:t>
      </w:r>
      <w:r w:rsidRPr="00581FA3">
        <w:rPr>
          <w:rFonts w:ascii="Arial" w:hAnsi="Arial" w:cs="Arial"/>
          <w:sz w:val="16"/>
          <w:szCs w:val="16"/>
        </w:rPr>
        <w:br/>
        <w:t>в рубрике «Публикации».</w:t>
      </w:r>
      <w:bookmarkStart w:id="0" w:name="_GoBack"/>
      <w:bookmarkEnd w:id="0"/>
    </w:p>
    <w:sectPr w:rsidR="00C94339" w:rsidRPr="00581FA3" w:rsidSect="00C32184">
      <w:endnotePr>
        <w:numFmt w:val="decimal"/>
      </w:endnotePr>
      <w:pgSz w:w="11907" w:h="16840" w:code="9"/>
      <w:pgMar w:top="2835" w:right="1191" w:bottom="1928" w:left="1191" w:header="2268" w:footer="14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21" w:rsidRDefault="00C82A21" w:rsidP="00320C91">
      <w:r>
        <w:separator/>
      </w:r>
    </w:p>
  </w:endnote>
  <w:endnote w:type="continuationSeparator" w:id="0">
    <w:p w:rsidR="00C82A21" w:rsidRDefault="00C82A21" w:rsidP="0032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21" w:rsidRDefault="00C82A21" w:rsidP="00320C91">
      <w:r>
        <w:separator/>
      </w:r>
    </w:p>
  </w:footnote>
  <w:footnote w:type="continuationSeparator" w:id="0">
    <w:p w:rsidR="00C82A21" w:rsidRDefault="00C82A21" w:rsidP="00320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3D"/>
    <w:rsid w:val="00006551"/>
    <w:rsid w:val="0009177D"/>
    <w:rsid w:val="00092440"/>
    <w:rsid w:val="000D3A0D"/>
    <w:rsid w:val="000E19BA"/>
    <w:rsid w:val="000E6DE9"/>
    <w:rsid w:val="0011142A"/>
    <w:rsid w:val="001278BD"/>
    <w:rsid w:val="00137A57"/>
    <w:rsid w:val="00142796"/>
    <w:rsid w:val="001678CA"/>
    <w:rsid w:val="001E5ACE"/>
    <w:rsid w:val="001E6DB6"/>
    <w:rsid w:val="001F4416"/>
    <w:rsid w:val="00216B43"/>
    <w:rsid w:val="002232D8"/>
    <w:rsid w:val="00250E13"/>
    <w:rsid w:val="00253842"/>
    <w:rsid w:val="002550EF"/>
    <w:rsid w:val="0026628C"/>
    <w:rsid w:val="002677B7"/>
    <w:rsid w:val="002701F3"/>
    <w:rsid w:val="0027518B"/>
    <w:rsid w:val="00281DF5"/>
    <w:rsid w:val="002D4FAF"/>
    <w:rsid w:val="00320C91"/>
    <w:rsid w:val="00334BD7"/>
    <w:rsid w:val="003466A1"/>
    <w:rsid w:val="00351023"/>
    <w:rsid w:val="003563F1"/>
    <w:rsid w:val="00365994"/>
    <w:rsid w:val="00373069"/>
    <w:rsid w:val="00384E26"/>
    <w:rsid w:val="00391CB1"/>
    <w:rsid w:val="003C057E"/>
    <w:rsid w:val="003D5391"/>
    <w:rsid w:val="003D7B4C"/>
    <w:rsid w:val="003E7B46"/>
    <w:rsid w:val="00403FA9"/>
    <w:rsid w:val="00440690"/>
    <w:rsid w:val="0044355E"/>
    <w:rsid w:val="00463EA4"/>
    <w:rsid w:val="004704BB"/>
    <w:rsid w:val="00473535"/>
    <w:rsid w:val="00483E36"/>
    <w:rsid w:val="0048790C"/>
    <w:rsid w:val="0049795A"/>
    <w:rsid w:val="004D107D"/>
    <w:rsid w:val="004E07C5"/>
    <w:rsid w:val="004F619F"/>
    <w:rsid w:val="00512E3A"/>
    <w:rsid w:val="00515074"/>
    <w:rsid w:val="00552B33"/>
    <w:rsid w:val="005646EA"/>
    <w:rsid w:val="00581FA3"/>
    <w:rsid w:val="005A3D4F"/>
    <w:rsid w:val="005E6460"/>
    <w:rsid w:val="006022ED"/>
    <w:rsid w:val="00612336"/>
    <w:rsid w:val="006240BC"/>
    <w:rsid w:val="0066542D"/>
    <w:rsid w:val="006D080A"/>
    <w:rsid w:val="007015A8"/>
    <w:rsid w:val="00732B40"/>
    <w:rsid w:val="00744869"/>
    <w:rsid w:val="00767271"/>
    <w:rsid w:val="00774C48"/>
    <w:rsid w:val="007C4802"/>
    <w:rsid w:val="007C6EC3"/>
    <w:rsid w:val="007D52D9"/>
    <w:rsid w:val="008000BF"/>
    <w:rsid w:val="00811690"/>
    <w:rsid w:val="00812A08"/>
    <w:rsid w:val="008473D1"/>
    <w:rsid w:val="00852306"/>
    <w:rsid w:val="00864325"/>
    <w:rsid w:val="00886C60"/>
    <w:rsid w:val="00897597"/>
    <w:rsid w:val="008D723C"/>
    <w:rsid w:val="008F011B"/>
    <w:rsid w:val="009344DC"/>
    <w:rsid w:val="00941A8B"/>
    <w:rsid w:val="0095261B"/>
    <w:rsid w:val="00957844"/>
    <w:rsid w:val="00960D3C"/>
    <w:rsid w:val="009802A0"/>
    <w:rsid w:val="009A798C"/>
    <w:rsid w:val="009B5804"/>
    <w:rsid w:val="009C1A75"/>
    <w:rsid w:val="009C3402"/>
    <w:rsid w:val="009E263E"/>
    <w:rsid w:val="00A02F82"/>
    <w:rsid w:val="00A06F2C"/>
    <w:rsid w:val="00A071E4"/>
    <w:rsid w:val="00A26F19"/>
    <w:rsid w:val="00AD7611"/>
    <w:rsid w:val="00B00589"/>
    <w:rsid w:val="00B14875"/>
    <w:rsid w:val="00B168D4"/>
    <w:rsid w:val="00B3292B"/>
    <w:rsid w:val="00B50A8B"/>
    <w:rsid w:val="00B626DF"/>
    <w:rsid w:val="00B73F18"/>
    <w:rsid w:val="00B86452"/>
    <w:rsid w:val="00B92B4B"/>
    <w:rsid w:val="00BA362B"/>
    <w:rsid w:val="00BA4EB1"/>
    <w:rsid w:val="00BB29D6"/>
    <w:rsid w:val="00BF3C49"/>
    <w:rsid w:val="00C32184"/>
    <w:rsid w:val="00C569BD"/>
    <w:rsid w:val="00C62E14"/>
    <w:rsid w:val="00C82A21"/>
    <w:rsid w:val="00C94339"/>
    <w:rsid w:val="00CD3004"/>
    <w:rsid w:val="00CE4664"/>
    <w:rsid w:val="00CE5D22"/>
    <w:rsid w:val="00CF2757"/>
    <w:rsid w:val="00D0394B"/>
    <w:rsid w:val="00D36A04"/>
    <w:rsid w:val="00D5034C"/>
    <w:rsid w:val="00D573F3"/>
    <w:rsid w:val="00D66D91"/>
    <w:rsid w:val="00D7203D"/>
    <w:rsid w:val="00D727AD"/>
    <w:rsid w:val="00D82BCD"/>
    <w:rsid w:val="00D83E5F"/>
    <w:rsid w:val="00D8672E"/>
    <w:rsid w:val="00DA40A8"/>
    <w:rsid w:val="00DB4B89"/>
    <w:rsid w:val="00DC27EB"/>
    <w:rsid w:val="00DE5100"/>
    <w:rsid w:val="00DE6D33"/>
    <w:rsid w:val="00E110FA"/>
    <w:rsid w:val="00E20C5D"/>
    <w:rsid w:val="00E25F5C"/>
    <w:rsid w:val="00E463FA"/>
    <w:rsid w:val="00E526BB"/>
    <w:rsid w:val="00E62274"/>
    <w:rsid w:val="00E71BB5"/>
    <w:rsid w:val="00EA0C8B"/>
    <w:rsid w:val="00EB484F"/>
    <w:rsid w:val="00EC6BD4"/>
    <w:rsid w:val="00EE5531"/>
    <w:rsid w:val="00F273D5"/>
    <w:rsid w:val="00F55F87"/>
    <w:rsid w:val="00F6516E"/>
    <w:rsid w:val="00F702FD"/>
    <w:rsid w:val="00F717B2"/>
    <w:rsid w:val="00F736E2"/>
    <w:rsid w:val="00FE682B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pacing w:val="20"/>
      <w:sz w:val="84"/>
    </w:rPr>
  </w:style>
  <w:style w:type="paragraph" w:styleId="2">
    <w:name w:val="heading 2"/>
    <w:basedOn w:val="a"/>
    <w:next w:val="a"/>
    <w:qFormat/>
    <w:pPr>
      <w:keepNext/>
      <w:spacing w:before="120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pPr>
      <w:keepNext/>
      <w:spacing w:before="120"/>
      <w:ind w:left="510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pPr>
      <w:keepNext/>
      <w:spacing w:line="300" w:lineRule="exact"/>
      <w:ind w:left="510" w:firstLine="284"/>
      <w:jc w:val="right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pPr>
      <w:keepNext/>
      <w:spacing w:line="300" w:lineRule="exact"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pPr>
      <w:keepNext/>
      <w:spacing w:before="120"/>
      <w:jc w:val="center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qFormat/>
    <w:pPr>
      <w:keepNext/>
      <w:widowControl/>
      <w:jc w:val="center"/>
      <w:outlineLvl w:val="6"/>
    </w:pPr>
    <w:rPr>
      <w:rFonts w:ascii="Arial" w:hAnsi="Arial"/>
      <w:b/>
      <w:sz w:val="32"/>
    </w:rPr>
  </w:style>
  <w:style w:type="paragraph" w:styleId="8">
    <w:name w:val="heading 8"/>
    <w:basedOn w:val="a"/>
    <w:next w:val="a"/>
    <w:qFormat/>
    <w:pPr>
      <w:keepNext/>
      <w:widowControl/>
      <w:jc w:val="center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pPr>
      <w:keepNext/>
      <w:widowControl/>
      <w:jc w:val="center"/>
      <w:outlineLvl w:val="8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</w:rPr>
  </w:style>
  <w:style w:type="paragraph" w:customStyle="1" w:styleId="21">
    <w:name w:val="Основной текст 21"/>
    <w:basedOn w:val="a"/>
    <w:pPr>
      <w:ind w:firstLine="284"/>
      <w:jc w:val="both"/>
    </w:pPr>
    <w:rPr>
      <w:rFonts w:ascii="Arial" w:hAnsi="Arial"/>
      <w:sz w:val="16"/>
    </w:rPr>
  </w:style>
  <w:style w:type="paragraph" w:styleId="a4">
    <w:name w:val="caption"/>
    <w:basedOn w:val="a"/>
    <w:next w:val="a"/>
    <w:qFormat/>
    <w:pPr>
      <w:widowControl/>
      <w:spacing w:before="120" w:after="120"/>
      <w:jc w:val="center"/>
    </w:pPr>
    <w:rPr>
      <w:rFonts w:ascii="Arial" w:hAnsi="Arial"/>
      <w:b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endnote text"/>
    <w:basedOn w:val="a"/>
    <w:semiHidden/>
    <w:pPr>
      <w:widowControl/>
    </w:pPr>
    <w:rPr>
      <w:rFonts w:ascii="TimesDL" w:hAnsi="TimesDL"/>
      <w:lang w:val="en-US"/>
    </w:rPr>
  </w:style>
  <w:style w:type="paragraph" w:styleId="a7">
    <w:name w:val="Body Text"/>
    <w:basedOn w:val="a"/>
    <w:pPr>
      <w:widowControl/>
      <w:jc w:val="center"/>
    </w:pPr>
    <w:rPr>
      <w:rFonts w:ascii="Arial" w:hAnsi="Arial"/>
      <w:b/>
      <w:sz w:val="24"/>
      <w:lang w:val="en-US"/>
    </w:rPr>
  </w:style>
  <w:style w:type="paragraph" w:styleId="a8">
    <w:name w:val="Block Text"/>
    <w:basedOn w:val="a"/>
    <w:pPr>
      <w:widowControl/>
      <w:ind w:left="1588" w:right="1418"/>
      <w:jc w:val="both"/>
    </w:pPr>
    <w:rPr>
      <w:rFonts w:ascii="Arial" w:hAnsi="Arial"/>
      <w:sz w:val="18"/>
    </w:rPr>
  </w:style>
  <w:style w:type="paragraph" w:styleId="20">
    <w:name w:val="Body Text 2"/>
    <w:basedOn w:val="a"/>
    <w:pPr>
      <w:jc w:val="center"/>
    </w:pPr>
    <w:rPr>
      <w:rFonts w:ascii="Arial" w:hAnsi="Arial" w:cs="Arial"/>
      <w:sz w:val="40"/>
    </w:rPr>
  </w:style>
  <w:style w:type="paragraph" w:styleId="30">
    <w:name w:val="Body Text 3"/>
    <w:basedOn w:val="a"/>
    <w:pPr>
      <w:jc w:val="center"/>
    </w:pPr>
    <w:rPr>
      <w:rFonts w:ascii="Arial" w:hAnsi="Arial" w:cs="Arial"/>
    </w:rPr>
  </w:style>
  <w:style w:type="paragraph" w:styleId="a9">
    <w:name w:val="Body Text Indent"/>
    <w:basedOn w:val="a"/>
    <w:pPr>
      <w:widowControl/>
      <w:spacing w:line="240" w:lineRule="exact"/>
      <w:ind w:firstLine="540"/>
      <w:jc w:val="both"/>
    </w:pPr>
    <w:rPr>
      <w:rFonts w:ascii="Arial" w:hAnsi="Arial" w:cs="Arial"/>
      <w:szCs w:val="24"/>
    </w:rPr>
  </w:style>
  <w:style w:type="paragraph" w:styleId="31">
    <w:name w:val="Body Text Indent 3"/>
    <w:basedOn w:val="a"/>
    <w:pPr>
      <w:widowControl/>
      <w:spacing w:line="240" w:lineRule="exact"/>
      <w:ind w:firstLine="284"/>
      <w:jc w:val="both"/>
    </w:pPr>
    <w:rPr>
      <w:rFonts w:ascii="Arial" w:hAnsi="Arial"/>
      <w:szCs w:val="24"/>
    </w:rPr>
  </w:style>
  <w:style w:type="paragraph" w:styleId="22">
    <w:name w:val="Body Text Indent 2"/>
    <w:basedOn w:val="a"/>
    <w:pPr>
      <w:spacing w:line="240" w:lineRule="exact"/>
      <w:ind w:firstLine="539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DB4B89"/>
    <w:pPr>
      <w:ind w:firstLine="284"/>
      <w:jc w:val="both"/>
    </w:pPr>
    <w:rPr>
      <w:rFonts w:ascii="Arial" w:eastAsia="Calibri" w:hAnsi="Arial"/>
      <w:sz w:val="16"/>
    </w:rPr>
  </w:style>
  <w:style w:type="paragraph" w:styleId="aa">
    <w:name w:val="Balloon Text"/>
    <w:basedOn w:val="a"/>
    <w:link w:val="ab"/>
    <w:rsid w:val="00D867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8672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320C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20C91"/>
  </w:style>
  <w:style w:type="paragraph" w:styleId="ae">
    <w:name w:val="footer"/>
    <w:basedOn w:val="a"/>
    <w:link w:val="af"/>
    <w:uiPriority w:val="99"/>
    <w:rsid w:val="00320C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0C91"/>
  </w:style>
  <w:style w:type="paragraph" w:styleId="10">
    <w:name w:val="index 1"/>
    <w:basedOn w:val="a"/>
    <w:next w:val="a"/>
    <w:rsid w:val="00774C48"/>
    <w:pPr>
      <w:widowControl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pacing w:val="20"/>
      <w:sz w:val="84"/>
    </w:rPr>
  </w:style>
  <w:style w:type="paragraph" w:styleId="2">
    <w:name w:val="heading 2"/>
    <w:basedOn w:val="a"/>
    <w:next w:val="a"/>
    <w:qFormat/>
    <w:pPr>
      <w:keepNext/>
      <w:spacing w:before="120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pPr>
      <w:keepNext/>
      <w:spacing w:before="120"/>
      <w:ind w:left="510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pPr>
      <w:keepNext/>
      <w:spacing w:line="300" w:lineRule="exact"/>
      <w:ind w:left="510" w:firstLine="284"/>
      <w:jc w:val="right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pPr>
      <w:keepNext/>
      <w:spacing w:line="300" w:lineRule="exact"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pPr>
      <w:keepNext/>
      <w:spacing w:before="120"/>
      <w:jc w:val="center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qFormat/>
    <w:pPr>
      <w:keepNext/>
      <w:widowControl/>
      <w:jc w:val="center"/>
      <w:outlineLvl w:val="6"/>
    </w:pPr>
    <w:rPr>
      <w:rFonts w:ascii="Arial" w:hAnsi="Arial"/>
      <w:b/>
      <w:sz w:val="32"/>
    </w:rPr>
  </w:style>
  <w:style w:type="paragraph" w:styleId="8">
    <w:name w:val="heading 8"/>
    <w:basedOn w:val="a"/>
    <w:next w:val="a"/>
    <w:qFormat/>
    <w:pPr>
      <w:keepNext/>
      <w:widowControl/>
      <w:jc w:val="center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pPr>
      <w:keepNext/>
      <w:widowControl/>
      <w:jc w:val="center"/>
      <w:outlineLvl w:val="8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</w:rPr>
  </w:style>
  <w:style w:type="paragraph" w:customStyle="1" w:styleId="21">
    <w:name w:val="Основной текст 21"/>
    <w:basedOn w:val="a"/>
    <w:pPr>
      <w:ind w:firstLine="284"/>
      <w:jc w:val="both"/>
    </w:pPr>
    <w:rPr>
      <w:rFonts w:ascii="Arial" w:hAnsi="Arial"/>
      <w:sz w:val="16"/>
    </w:rPr>
  </w:style>
  <w:style w:type="paragraph" w:styleId="a4">
    <w:name w:val="caption"/>
    <w:basedOn w:val="a"/>
    <w:next w:val="a"/>
    <w:qFormat/>
    <w:pPr>
      <w:widowControl/>
      <w:spacing w:before="120" w:after="120"/>
      <w:jc w:val="center"/>
    </w:pPr>
    <w:rPr>
      <w:rFonts w:ascii="Arial" w:hAnsi="Arial"/>
      <w:b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endnote text"/>
    <w:basedOn w:val="a"/>
    <w:semiHidden/>
    <w:pPr>
      <w:widowControl/>
    </w:pPr>
    <w:rPr>
      <w:rFonts w:ascii="TimesDL" w:hAnsi="TimesDL"/>
      <w:lang w:val="en-US"/>
    </w:rPr>
  </w:style>
  <w:style w:type="paragraph" w:styleId="a7">
    <w:name w:val="Body Text"/>
    <w:basedOn w:val="a"/>
    <w:pPr>
      <w:widowControl/>
      <w:jc w:val="center"/>
    </w:pPr>
    <w:rPr>
      <w:rFonts w:ascii="Arial" w:hAnsi="Arial"/>
      <w:b/>
      <w:sz w:val="24"/>
      <w:lang w:val="en-US"/>
    </w:rPr>
  </w:style>
  <w:style w:type="paragraph" w:styleId="a8">
    <w:name w:val="Block Text"/>
    <w:basedOn w:val="a"/>
    <w:pPr>
      <w:widowControl/>
      <w:ind w:left="1588" w:right="1418"/>
      <w:jc w:val="both"/>
    </w:pPr>
    <w:rPr>
      <w:rFonts w:ascii="Arial" w:hAnsi="Arial"/>
      <w:sz w:val="18"/>
    </w:rPr>
  </w:style>
  <w:style w:type="paragraph" w:styleId="20">
    <w:name w:val="Body Text 2"/>
    <w:basedOn w:val="a"/>
    <w:pPr>
      <w:jc w:val="center"/>
    </w:pPr>
    <w:rPr>
      <w:rFonts w:ascii="Arial" w:hAnsi="Arial" w:cs="Arial"/>
      <w:sz w:val="40"/>
    </w:rPr>
  </w:style>
  <w:style w:type="paragraph" w:styleId="30">
    <w:name w:val="Body Text 3"/>
    <w:basedOn w:val="a"/>
    <w:pPr>
      <w:jc w:val="center"/>
    </w:pPr>
    <w:rPr>
      <w:rFonts w:ascii="Arial" w:hAnsi="Arial" w:cs="Arial"/>
    </w:rPr>
  </w:style>
  <w:style w:type="paragraph" w:styleId="a9">
    <w:name w:val="Body Text Indent"/>
    <w:basedOn w:val="a"/>
    <w:pPr>
      <w:widowControl/>
      <w:spacing w:line="240" w:lineRule="exact"/>
      <w:ind w:firstLine="540"/>
      <w:jc w:val="both"/>
    </w:pPr>
    <w:rPr>
      <w:rFonts w:ascii="Arial" w:hAnsi="Arial" w:cs="Arial"/>
      <w:szCs w:val="24"/>
    </w:rPr>
  </w:style>
  <w:style w:type="paragraph" w:styleId="31">
    <w:name w:val="Body Text Indent 3"/>
    <w:basedOn w:val="a"/>
    <w:pPr>
      <w:widowControl/>
      <w:spacing w:line="240" w:lineRule="exact"/>
      <w:ind w:firstLine="284"/>
      <w:jc w:val="both"/>
    </w:pPr>
    <w:rPr>
      <w:rFonts w:ascii="Arial" w:hAnsi="Arial"/>
      <w:szCs w:val="24"/>
    </w:rPr>
  </w:style>
  <w:style w:type="paragraph" w:styleId="22">
    <w:name w:val="Body Text Indent 2"/>
    <w:basedOn w:val="a"/>
    <w:pPr>
      <w:spacing w:line="240" w:lineRule="exact"/>
      <w:ind w:firstLine="539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DB4B89"/>
    <w:pPr>
      <w:ind w:firstLine="284"/>
      <w:jc w:val="both"/>
    </w:pPr>
    <w:rPr>
      <w:rFonts w:ascii="Arial" w:eastAsia="Calibri" w:hAnsi="Arial"/>
      <w:sz w:val="16"/>
    </w:rPr>
  </w:style>
  <w:style w:type="paragraph" w:styleId="aa">
    <w:name w:val="Balloon Text"/>
    <w:basedOn w:val="a"/>
    <w:link w:val="ab"/>
    <w:rsid w:val="00D867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8672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320C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20C91"/>
  </w:style>
  <w:style w:type="paragraph" w:styleId="ae">
    <w:name w:val="footer"/>
    <w:basedOn w:val="a"/>
    <w:link w:val="af"/>
    <w:uiPriority w:val="99"/>
    <w:rsid w:val="00320C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0C91"/>
  </w:style>
  <w:style w:type="paragraph" w:styleId="10">
    <w:name w:val="index 1"/>
    <w:basedOn w:val="a"/>
    <w:next w:val="a"/>
    <w:rsid w:val="00774C48"/>
    <w:pPr>
      <w:widowControl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770</Words>
  <Characters>5687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РОССИЙСКОЙ ФЕДЕРАЦИИ ПО СТАТИСТИКЕ</vt:lpstr>
    </vt:vector>
  </TitlesOfParts>
  <Company>информтехника</Company>
  <LinksUpToDate>false</LinksUpToDate>
  <CharactersWithSpaces>6445</CharactersWithSpaces>
  <SharedDoc>false</SharedDoc>
  <HLinks>
    <vt:vector size="6" baseType="variant"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https:///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ПО СТАТИСТИКЕ</dc:title>
  <dc:creator>User1_314</dc:creator>
  <cp:lastModifiedBy>Новикова Ольга Евгеньевна</cp:lastModifiedBy>
  <cp:revision>3</cp:revision>
  <cp:lastPrinted>2021-02-04T14:02:00Z</cp:lastPrinted>
  <dcterms:created xsi:type="dcterms:W3CDTF">2024-04-04T07:27:00Z</dcterms:created>
  <dcterms:modified xsi:type="dcterms:W3CDTF">2024-04-04T07:27:00Z</dcterms:modified>
</cp:coreProperties>
</file>