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93" w:rsidRPr="00DE5DA3" w:rsidRDefault="0032154F" w:rsidP="00091232">
      <w:pPr>
        <w:pBdr>
          <w:bottom w:val="single" w:sz="12" w:space="1" w:color="auto"/>
        </w:pBdr>
        <w:spacing w:after="360"/>
        <w:jc w:val="center"/>
        <w:rPr>
          <w:color w:val="000000"/>
          <w:sz w:val="24"/>
        </w:rPr>
      </w:pPr>
      <w:r w:rsidRPr="00DE5DA3">
        <w:rPr>
          <w:b/>
          <w:color w:val="000000"/>
          <w:sz w:val="24"/>
        </w:rPr>
        <w:t>3</w:t>
      </w:r>
      <w:r w:rsidR="00323893" w:rsidRPr="00DE5DA3">
        <w:rPr>
          <w:b/>
          <w:color w:val="000000"/>
          <w:sz w:val="24"/>
        </w:rPr>
        <w:t>. ДЕМОГРАФИЧЕСКАЯ СИТУАЦИЯ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DE5DA3">
        <w:rPr>
          <w:color w:val="000000"/>
          <w:sz w:val="16"/>
        </w:rPr>
        <w:t xml:space="preserve">В разделе представлена информация о численности, возрастно-половом составе и состоянии в </w:t>
      </w:r>
      <w:proofErr w:type="gramStart"/>
      <w:r w:rsidRPr="00DE5DA3">
        <w:rPr>
          <w:color w:val="000000"/>
          <w:sz w:val="16"/>
        </w:rPr>
        <w:t>браке населения</w:t>
      </w:r>
      <w:proofErr w:type="gramEnd"/>
      <w:r w:rsidRPr="00DE5DA3">
        <w:rPr>
          <w:color w:val="000000"/>
          <w:sz w:val="16"/>
        </w:rPr>
        <w:t>, его естественном воспроизводстве, ожидаемой продолжительности жизни и миграции.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DE5DA3">
        <w:rPr>
          <w:color w:val="000000"/>
          <w:sz w:val="16"/>
        </w:rPr>
        <w:t>Первоисточником получения данных о населении являются переписи населения.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DE5DA3">
        <w:rPr>
          <w:b/>
          <w:color w:val="000000"/>
          <w:sz w:val="16"/>
        </w:rPr>
        <w:t>Перепись населения</w:t>
      </w:r>
      <w:r w:rsidRPr="00DE5DA3">
        <w:rPr>
          <w:color w:val="000000"/>
          <w:sz w:val="16"/>
        </w:rPr>
        <w:t xml:space="preserve"> – процесс сбора демографических, экономических и социальных данных, характеризующих каждого жителя страны или территории по состоянию на определенный момент времени. </w:t>
      </w:r>
    </w:p>
    <w:p w:rsidR="009C3A9F" w:rsidRPr="009C3A9F" w:rsidRDefault="009C3A9F" w:rsidP="009C3A9F">
      <w:pPr>
        <w:spacing w:line="210" w:lineRule="exact"/>
        <w:ind w:firstLine="284"/>
        <w:jc w:val="both"/>
        <w:rPr>
          <w:sz w:val="16"/>
        </w:rPr>
      </w:pPr>
      <w:r w:rsidRPr="009C3A9F">
        <w:rPr>
          <w:sz w:val="16"/>
        </w:rPr>
        <w:t xml:space="preserve">Согласно Федеральному закону «О Всероссийской переписи населения» от 25 января 2002 г. № 8-ФЗ, </w:t>
      </w:r>
      <w:proofErr w:type="spellStart"/>
      <w:r w:rsidRPr="009C3A9F">
        <w:rPr>
          <w:sz w:val="16"/>
        </w:rPr>
        <w:t>Всеросийская</w:t>
      </w:r>
      <w:proofErr w:type="spellEnd"/>
      <w:r w:rsidRPr="009C3A9F">
        <w:rPr>
          <w:sz w:val="16"/>
        </w:rPr>
        <w:t xml:space="preserve"> </w:t>
      </w:r>
      <w:r w:rsidRPr="009C3A9F">
        <w:rPr>
          <w:sz w:val="16"/>
        </w:rPr>
        <w:br/>
        <w:t xml:space="preserve">перепись населения проводится не реже, чем один раз в десять лет. Последняя перепись населения в России была </w:t>
      </w:r>
      <w:r w:rsidRPr="003353DA">
        <w:rPr>
          <w:sz w:val="16"/>
        </w:rPr>
        <w:br/>
      </w:r>
      <w:r w:rsidRPr="009C3A9F">
        <w:rPr>
          <w:sz w:val="16"/>
        </w:rPr>
        <w:t>проведена в 2021 г.</w:t>
      </w:r>
    </w:p>
    <w:p w:rsidR="00323893" w:rsidRPr="009331E6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9331E6">
        <w:rPr>
          <w:color w:val="000000"/>
          <w:spacing w:val="-2"/>
          <w:sz w:val="16"/>
        </w:rPr>
        <w:t xml:space="preserve">Сведения об общей численности населения приведены по </w:t>
      </w:r>
      <w:r w:rsidRPr="009331E6">
        <w:rPr>
          <w:b/>
          <w:color w:val="000000"/>
          <w:spacing w:val="-2"/>
          <w:sz w:val="16"/>
        </w:rPr>
        <w:t>постоянному населению</w:t>
      </w:r>
      <w:r w:rsidRPr="009331E6">
        <w:rPr>
          <w:color w:val="000000"/>
          <w:spacing w:val="-2"/>
          <w:sz w:val="16"/>
        </w:rPr>
        <w:t>,</w:t>
      </w:r>
      <w:r w:rsidRPr="00DE5DA3">
        <w:rPr>
          <w:color w:val="000000"/>
          <w:sz w:val="16"/>
        </w:rPr>
        <w:t xml:space="preserve"> к которому относятся лица, постоянно проживающие на данной территории, включая временно отсутствующих на момент переписи.</w:t>
      </w:r>
    </w:p>
    <w:p w:rsidR="00BD4694" w:rsidRPr="00DE5DA3" w:rsidRDefault="00BB67CD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1B4481">
        <w:rPr>
          <w:sz w:val="16"/>
        </w:rPr>
        <w:t xml:space="preserve">Начиная с </w:t>
      </w:r>
      <w:r w:rsidR="00BD4694" w:rsidRPr="001B4481">
        <w:rPr>
          <w:sz w:val="16"/>
        </w:rPr>
        <w:t xml:space="preserve">1 января </w:t>
      </w:r>
      <w:smartTag w:uri="urn:schemas-microsoft-com:office:smarttags" w:element="metricconverter">
        <w:smartTagPr>
          <w:attr w:name="ProductID" w:val="2015 г"/>
        </w:smartTagPr>
        <w:r w:rsidR="00BD4694" w:rsidRPr="001B4481">
          <w:rPr>
            <w:sz w:val="16"/>
          </w:rPr>
          <w:t>2015 г</w:t>
        </w:r>
      </w:smartTag>
      <w:r w:rsidR="00BD4694" w:rsidRPr="001B4481">
        <w:rPr>
          <w:sz w:val="16"/>
        </w:rPr>
        <w:t>.</w:t>
      </w:r>
      <w:r w:rsidRPr="001B4481">
        <w:rPr>
          <w:sz w:val="16"/>
        </w:rPr>
        <w:t>, данные</w:t>
      </w:r>
      <w:r w:rsidR="00BD4694" w:rsidRPr="001B4481">
        <w:rPr>
          <w:sz w:val="16"/>
        </w:rPr>
        <w:t xml:space="preserve"> приведены</w:t>
      </w:r>
      <w:r w:rsidR="00BD4694" w:rsidRPr="00DE5DA3">
        <w:rPr>
          <w:color w:val="000000"/>
          <w:sz w:val="16"/>
        </w:rPr>
        <w:t xml:space="preserve"> с учетом сведений о численности населения Республики Крым </w:t>
      </w:r>
      <w:r w:rsidR="00091232">
        <w:rPr>
          <w:color w:val="000000"/>
          <w:sz w:val="16"/>
        </w:rPr>
        <w:br/>
      </w:r>
      <w:r w:rsidR="00BD4694" w:rsidRPr="00DE5DA3">
        <w:rPr>
          <w:color w:val="000000"/>
          <w:sz w:val="16"/>
        </w:rPr>
        <w:t xml:space="preserve">и г. Севастополя. Оценка численности по Республике Крым и г. Севастополю произведена с учетом итогов переписи </w:t>
      </w:r>
      <w:r w:rsidR="00091232">
        <w:rPr>
          <w:color w:val="000000"/>
          <w:sz w:val="16"/>
        </w:rPr>
        <w:br/>
      </w:r>
      <w:r w:rsidR="00BD4694" w:rsidRPr="00DE5DA3">
        <w:rPr>
          <w:color w:val="000000"/>
          <w:sz w:val="16"/>
        </w:rPr>
        <w:t>населения в Крымском федеральном округе</w:t>
      </w:r>
      <w:r w:rsidR="000B2159" w:rsidRPr="00DE5DA3">
        <w:rPr>
          <w:color w:val="000000"/>
          <w:sz w:val="16"/>
        </w:rPr>
        <w:t xml:space="preserve"> 2014 года</w:t>
      </w:r>
      <w:r w:rsidR="00BD4694" w:rsidRPr="00DE5DA3">
        <w:rPr>
          <w:color w:val="000000"/>
          <w:sz w:val="16"/>
        </w:rPr>
        <w:t>.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proofErr w:type="gramStart"/>
      <w:r w:rsidRPr="00DE5DA3">
        <w:rPr>
          <w:color w:val="000000"/>
          <w:sz w:val="16"/>
        </w:rPr>
        <w:t xml:space="preserve">Распределение населения на </w:t>
      </w:r>
      <w:r w:rsidRPr="00DE5DA3">
        <w:rPr>
          <w:b/>
          <w:color w:val="000000"/>
          <w:sz w:val="16"/>
        </w:rPr>
        <w:t>городское и сельско</w:t>
      </w:r>
      <w:r w:rsidR="003C7F98">
        <w:rPr>
          <w:b/>
          <w:color w:val="000000"/>
          <w:sz w:val="16"/>
        </w:rPr>
        <w:t>е</w:t>
      </w:r>
      <w:r w:rsidRPr="00DE5DA3">
        <w:rPr>
          <w:color w:val="000000"/>
          <w:sz w:val="16"/>
        </w:rPr>
        <w:t xml:space="preserve"> производится по месту проживания, при этом городскими </w:t>
      </w:r>
      <w:r w:rsidR="00091232">
        <w:rPr>
          <w:color w:val="000000"/>
          <w:sz w:val="16"/>
        </w:rPr>
        <w:br/>
      </w:r>
      <w:r w:rsidRPr="00DE5DA3">
        <w:rPr>
          <w:color w:val="000000"/>
          <w:sz w:val="16"/>
        </w:rPr>
        <w:t>населенными пунктами считаются населенные пункты, отнесенные в установленном законодательством порядке к категории городов и поселков городского типа (рабочих, курортных, дачных).</w:t>
      </w:r>
      <w:proofErr w:type="gramEnd"/>
      <w:r w:rsidRPr="00DE5DA3">
        <w:rPr>
          <w:color w:val="000000"/>
          <w:sz w:val="16"/>
        </w:rPr>
        <w:t xml:space="preserve"> Все остальные населенные пункты относятся к сельским.</w:t>
      </w:r>
    </w:p>
    <w:p w:rsidR="00472C14" w:rsidRPr="0074165E" w:rsidRDefault="00472C14" w:rsidP="009C3A9F">
      <w:pPr>
        <w:spacing w:line="210" w:lineRule="exact"/>
        <w:ind w:firstLine="284"/>
        <w:jc w:val="both"/>
        <w:rPr>
          <w:sz w:val="16"/>
        </w:rPr>
      </w:pPr>
      <w:r w:rsidRPr="0074165E">
        <w:rPr>
          <w:sz w:val="16"/>
        </w:rPr>
        <w:t xml:space="preserve">В соответствии со статьей 13.1 Федерального закона «Об актах гражданского </w:t>
      </w:r>
      <w:r w:rsidR="000230CF">
        <w:rPr>
          <w:sz w:val="16"/>
        </w:rPr>
        <w:t xml:space="preserve">состояния» от 15 ноября </w:t>
      </w:r>
      <w:r w:rsidRPr="0074165E">
        <w:rPr>
          <w:sz w:val="16"/>
        </w:rPr>
        <w:t xml:space="preserve">1997 № 143-ФЗ </w:t>
      </w:r>
      <w:r w:rsidR="00091232">
        <w:rPr>
          <w:sz w:val="16"/>
        </w:rPr>
        <w:br/>
      </w:r>
      <w:r w:rsidRPr="0074165E">
        <w:rPr>
          <w:sz w:val="16"/>
        </w:rPr>
        <w:t xml:space="preserve">с 1 октября </w:t>
      </w:r>
      <w:smartTag w:uri="urn:schemas-microsoft-com:office:smarttags" w:element="metricconverter">
        <w:smartTagPr>
          <w:attr w:name="ProductID" w:val="2018 г"/>
        </w:smartTagPr>
        <w:r w:rsidRPr="0074165E">
          <w:rPr>
            <w:sz w:val="16"/>
          </w:rPr>
          <w:t>2018 г</w:t>
        </w:r>
      </w:smartTag>
      <w:r w:rsidRPr="0074165E">
        <w:rPr>
          <w:sz w:val="16"/>
        </w:rPr>
        <w:t xml:space="preserve">. был введен в действие Единый государственный реестр записей актов гражданского состояния </w:t>
      </w:r>
      <w:r w:rsidR="00091232">
        <w:rPr>
          <w:sz w:val="16"/>
        </w:rPr>
        <w:br/>
      </w:r>
      <w:r w:rsidRPr="0074165E">
        <w:rPr>
          <w:sz w:val="16"/>
        </w:rPr>
        <w:t xml:space="preserve">(ЕГР ЗАГС). Согласно статье 13.2 указанного Федерального закона Росстат с 1 октября </w:t>
      </w:r>
      <w:smartTag w:uri="urn:schemas-microsoft-com:office:smarttags" w:element="metricconverter">
        <w:smartTagPr>
          <w:attr w:name="ProductID" w:val="2018 г"/>
        </w:smartTagPr>
        <w:r w:rsidRPr="0074165E">
          <w:rPr>
            <w:sz w:val="16"/>
          </w:rPr>
          <w:t>2018 г</w:t>
        </w:r>
      </w:smartTag>
      <w:r w:rsidRPr="0074165E">
        <w:rPr>
          <w:sz w:val="16"/>
        </w:rPr>
        <w:t xml:space="preserve">. получает </w:t>
      </w:r>
      <w:r w:rsidRPr="009331E6">
        <w:rPr>
          <w:spacing w:val="-2"/>
          <w:sz w:val="16"/>
        </w:rPr>
        <w:t xml:space="preserve">сведения </w:t>
      </w:r>
      <w:r w:rsidR="00091232">
        <w:rPr>
          <w:spacing w:val="-2"/>
          <w:sz w:val="16"/>
        </w:rPr>
        <w:br/>
      </w:r>
      <w:r w:rsidRPr="00D64CF0">
        <w:rPr>
          <w:spacing w:val="-2"/>
          <w:sz w:val="16"/>
        </w:rPr>
        <w:t xml:space="preserve">о </w:t>
      </w:r>
      <w:r w:rsidR="00D64CF0" w:rsidRPr="00D64CF0">
        <w:rPr>
          <w:spacing w:val="-2"/>
          <w:sz w:val="16"/>
        </w:rPr>
        <w:t>государственной</w:t>
      </w:r>
      <w:r w:rsidRPr="00D64CF0">
        <w:rPr>
          <w:spacing w:val="-2"/>
          <w:sz w:val="16"/>
        </w:rPr>
        <w:t xml:space="preserve"> регистрации </w:t>
      </w:r>
      <w:r w:rsidRPr="009331E6">
        <w:rPr>
          <w:spacing w:val="-2"/>
          <w:sz w:val="16"/>
        </w:rPr>
        <w:t>рождений, смертей, заключения и расторжения</w:t>
      </w:r>
      <w:r w:rsidRPr="0074165E">
        <w:rPr>
          <w:sz w:val="16"/>
        </w:rPr>
        <w:t xml:space="preserve"> браков из данного реестра.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DE5DA3">
        <w:rPr>
          <w:b/>
          <w:color w:val="000000"/>
          <w:sz w:val="16"/>
        </w:rPr>
        <w:t>Общие</w:t>
      </w:r>
      <w:r w:rsidRPr="00DE5DA3">
        <w:rPr>
          <w:color w:val="000000"/>
          <w:sz w:val="16"/>
        </w:rPr>
        <w:t xml:space="preserve"> </w:t>
      </w:r>
      <w:r w:rsidRPr="00DE5DA3">
        <w:rPr>
          <w:b/>
          <w:color w:val="000000"/>
          <w:sz w:val="16"/>
        </w:rPr>
        <w:t>коэффициенты рождаемости и смертности</w:t>
      </w:r>
      <w:r w:rsidRPr="00DE5DA3">
        <w:rPr>
          <w:color w:val="000000"/>
          <w:sz w:val="16"/>
        </w:rPr>
        <w:t xml:space="preserve"> </w:t>
      </w:r>
      <w:r w:rsidR="007807D8">
        <w:rPr>
          <w:color w:val="000000"/>
          <w:sz w:val="16"/>
        </w:rPr>
        <w:t>–</w:t>
      </w:r>
      <w:r w:rsidRPr="00DE5DA3">
        <w:rPr>
          <w:color w:val="000000"/>
          <w:sz w:val="16"/>
        </w:rPr>
        <w:t xml:space="preserve"> отношение, соответственно, числа </w:t>
      </w:r>
      <w:proofErr w:type="gramStart"/>
      <w:r w:rsidRPr="00DE5DA3">
        <w:rPr>
          <w:color w:val="000000"/>
          <w:sz w:val="16"/>
        </w:rPr>
        <w:t>родившихся</w:t>
      </w:r>
      <w:proofErr w:type="gramEnd"/>
      <w:r w:rsidRPr="00DE5DA3">
        <w:rPr>
          <w:color w:val="000000"/>
          <w:sz w:val="16"/>
        </w:rPr>
        <w:t xml:space="preserve"> (живыми) и числа умерших в течение календарного года к среднегодовой численности населения. Исчисляются в промилле.</w:t>
      </w:r>
    </w:p>
    <w:p w:rsidR="00091232" w:rsidRDefault="00091232" w:rsidP="00091232">
      <w:pPr>
        <w:spacing w:line="220" w:lineRule="exact"/>
        <w:jc w:val="center"/>
        <w:rPr>
          <w:b/>
          <w:color w:val="000000"/>
          <w:sz w:val="16"/>
        </w:rPr>
      </w:pPr>
    </w:p>
    <w:p w:rsidR="001E2723" w:rsidRPr="00DE5DA3" w:rsidRDefault="00A6427B" w:rsidP="00091232">
      <w:pPr>
        <w:spacing w:line="220" w:lineRule="exact"/>
        <w:jc w:val="center"/>
        <w:rPr>
          <w:rFonts w:cs="Arial"/>
          <w:color w:val="000000"/>
          <w:sz w:val="16"/>
          <w:u w:val="single"/>
        </w:rPr>
      </w:pPr>
      <w:r w:rsidRPr="00DE5DA3">
        <w:rPr>
          <w:b/>
          <w:color w:val="000000"/>
          <w:sz w:val="16"/>
        </w:rPr>
        <w:t>Ко</w:t>
      </w:r>
      <w:r w:rsidR="00BE120A" w:rsidRPr="00DE5DA3">
        <w:rPr>
          <w:b/>
          <w:color w:val="000000"/>
          <w:sz w:val="16"/>
        </w:rPr>
        <w:t>э</w:t>
      </w:r>
      <w:r w:rsidRPr="00DE5DA3">
        <w:rPr>
          <w:b/>
          <w:color w:val="000000"/>
          <w:sz w:val="16"/>
        </w:rPr>
        <w:t xml:space="preserve">ффициенты младенческой смертности вычислены по формуле: </w:t>
      </w:r>
      <w:r w:rsidR="001E2723" w:rsidRPr="00DE5DA3">
        <w:rPr>
          <w:b/>
          <w:color w:val="000000"/>
          <w:sz w:val="16"/>
        </w:rPr>
        <w:br/>
      </w:r>
      <w:proofErr w:type="spellStart"/>
      <w:r w:rsidR="001E2723" w:rsidRPr="00DE5DA3">
        <w:rPr>
          <w:rFonts w:cs="Arial"/>
          <w:color w:val="000000"/>
          <w:sz w:val="16"/>
          <w:lang w:val="en-US"/>
        </w:rPr>
        <w:t>m</w:t>
      </w:r>
      <w:r w:rsidRPr="00DE5DA3">
        <w:rPr>
          <w:color w:val="000000"/>
          <w:sz w:val="16"/>
          <w:vertAlign w:val="subscript"/>
          <w:lang w:val="en-US"/>
        </w:rPr>
        <w:t>o</w:t>
      </w:r>
      <w:proofErr w:type="spellEnd"/>
      <w:r w:rsidR="007524ED" w:rsidRPr="00DE5DA3">
        <w:rPr>
          <w:color w:val="000000"/>
          <w:sz w:val="16"/>
          <w:vertAlign w:val="subscript"/>
        </w:rPr>
        <w:t xml:space="preserve">   </w:t>
      </w:r>
      <w:r w:rsidRPr="00DE5DA3">
        <w:rPr>
          <w:color w:val="000000"/>
          <w:sz w:val="16"/>
          <w:vertAlign w:val="subscript"/>
        </w:rPr>
        <w:t xml:space="preserve"> </w:t>
      </w:r>
      <w:r w:rsidRPr="00DE5DA3">
        <w:rPr>
          <w:color w:val="000000"/>
          <w:sz w:val="30"/>
          <w:szCs w:val="30"/>
          <w:vertAlign w:val="subscript"/>
        </w:rPr>
        <w:t>=</w:t>
      </w:r>
      <w:r w:rsidR="007524ED" w:rsidRPr="00DE5DA3">
        <w:rPr>
          <w:color w:val="000000"/>
          <w:sz w:val="16"/>
          <w:vertAlign w:val="superscript"/>
        </w:rPr>
        <w:t xml:space="preserve">   </w:t>
      </w:r>
      <w:r w:rsidRPr="00DE5DA3">
        <w:rPr>
          <w:color w:val="000000"/>
          <w:sz w:val="16"/>
          <w:vertAlign w:val="superscript"/>
        </w:rPr>
        <w:t xml:space="preserve"> </w:t>
      </w:r>
      <w:proofErr w:type="gramStart"/>
      <w:r w:rsidRPr="00DE5DA3">
        <w:rPr>
          <w:rFonts w:cs="Arial"/>
          <w:color w:val="000000"/>
          <w:sz w:val="16"/>
        </w:rPr>
        <w:t>[</w:t>
      </w:r>
      <w:r w:rsidR="00B21234" w:rsidRPr="00B21234">
        <w:rPr>
          <w:rFonts w:cs="Arial"/>
          <w:color w:val="000000"/>
          <w:sz w:val="16"/>
        </w:rPr>
        <w:t xml:space="preserve"> </w:t>
      </w:r>
      <w:r w:rsidR="001E2723" w:rsidRPr="00DE5DA3">
        <w:rPr>
          <w:rFonts w:cs="Arial"/>
          <w:color w:val="000000"/>
          <w:sz w:val="16"/>
        </w:rPr>
        <w:t xml:space="preserve">   </w:t>
      </w:r>
      <w:proofErr w:type="gramEnd"/>
      <w:r w:rsidR="001E2723" w:rsidRPr="00DE5DA3">
        <w:rPr>
          <w:rFonts w:cs="Arial"/>
          <w:color w:val="000000"/>
          <w:sz w:val="16"/>
          <w:u w:val="single"/>
          <w:lang w:val="en-US"/>
        </w:rPr>
        <w:t>M</w:t>
      </w:r>
      <w:r w:rsidRPr="00DE5DA3">
        <w:rPr>
          <w:rFonts w:cs="Arial"/>
          <w:color w:val="000000"/>
          <w:sz w:val="16"/>
          <w:u w:val="single"/>
          <w:vertAlign w:val="superscript"/>
        </w:rPr>
        <w:t>1</w:t>
      </w:r>
      <w:r w:rsidR="001E2723" w:rsidRPr="00DE5DA3">
        <w:rPr>
          <w:rFonts w:cs="Arial"/>
          <w:color w:val="000000"/>
          <w:sz w:val="16"/>
          <w:vertAlign w:val="superscript"/>
        </w:rPr>
        <w:t xml:space="preserve"> </w:t>
      </w:r>
      <w:r w:rsidRPr="00DE5DA3">
        <w:rPr>
          <w:rFonts w:cs="Arial"/>
          <w:color w:val="000000"/>
          <w:sz w:val="30"/>
          <w:szCs w:val="30"/>
          <w:vertAlign w:val="subscript"/>
        </w:rPr>
        <w:t xml:space="preserve">+ </w:t>
      </w:r>
      <w:r w:rsidR="001E2723" w:rsidRPr="00DE5DA3">
        <w:rPr>
          <w:rFonts w:cs="Arial"/>
          <w:color w:val="000000"/>
          <w:sz w:val="16"/>
          <w:u w:val="single"/>
          <w:lang w:val="en-US"/>
        </w:rPr>
        <w:t>M</w:t>
      </w:r>
      <w:r w:rsidR="001E2723" w:rsidRPr="00DE5DA3">
        <w:rPr>
          <w:rFonts w:cs="Arial"/>
          <w:color w:val="000000"/>
          <w:sz w:val="16"/>
          <w:u w:val="single"/>
          <w:vertAlign w:val="superscript"/>
        </w:rPr>
        <w:t>-1</w:t>
      </w:r>
      <w:r w:rsidR="001E2723" w:rsidRPr="00DE5DA3">
        <w:rPr>
          <w:rFonts w:cs="Arial"/>
          <w:color w:val="000000"/>
          <w:sz w:val="16"/>
          <w:vertAlign w:val="superscript"/>
        </w:rPr>
        <w:t xml:space="preserve">  </w:t>
      </w:r>
      <w:r w:rsidR="00B21234" w:rsidRPr="00B21234">
        <w:rPr>
          <w:rFonts w:cs="Arial"/>
          <w:color w:val="000000"/>
          <w:sz w:val="16"/>
          <w:vertAlign w:val="superscript"/>
        </w:rPr>
        <w:t xml:space="preserve"> </w:t>
      </w:r>
      <w:r w:rsidR="001E2723" w:rsidRPr="00DE5DA3">
        <w:rPr>
          <w:rFonts w:cs="Arial"/>
          <w:color w:val="000000"/>
          <w:sz w:val="16"/>
          <w:vertAlign w:val="superscript"/>
        </w:rPr>
        <w:t xml:space="preserve"> </w:t>
      </w:r>
      <w:r w:rsidR="001E2723" w:rsidRPr="00DE5DA3">
        <w:rPr>
          <w:rFonts w:cs="Arial"/>
          <w:color w:val="000000"/>
          <w:sz w:val="16"/>
          <w:u w:val="single"/>
        </w:rPr>
        <w:t>]</w:t>
      </w:r>
      <w:r w:rsidR="007524ED" w:rsidRPr="00DE5DA3">
        <w:rPr>
          <w:rFonts w:cs="Arial"/>
          <w:color w:val="000000"/>
          <w:sz w:val="16"/>
          <w:vertAlign w:val="subscript"/>
        </w:rPr>
        <w:t xml:space="preserve">   </w:t>
      </w:r>
      <w:r w:rsidR="007524ED" w:rsidRPr="00DE5DA3">
        <w:rPr>
          <w:rFonts w:cs="Arial"/>
          <w:color w:val="000000"/>
          <w:sz w:val="30"/>
          <w:szCs w:val="30"/>
          <w:vertAlign w:val="subscript"/>
          <w:lang w:val="en-US"/>
        </w:rPr>
        <w:t>x</w:t>
      </w:r>
      <w:r w:rsidR="007524ED" w:rsidRPr="00DE5DA3">
        <w:rPr>
          <w:rFonts w:cs="Arial"/>
          <w:color w:val="000000"/>
          <w:sz w:val="16"/>
          <w:vertAlign w:val="subscript"/>
        </w:rPr>
        <w:t xml:space="preserve">   </w:t>
      </w:r>
      <w:r w:rsidR="007524ED" w:rsidRPr="00DE5DA3">
        <w:rPr>
          <w:rFonts w:cs="Arial"/>
          <w:color w:val="000000"/>
          <w:sz w:val="16"/>
        </w:rPr>
        <w:t>1000,</w:t>
      </w:r>
    </w:p>
    <w:p w:rsidR="001E2723" w:rsidRPr="00DE5DA3" w:rsidRDefault="001E2723" w:rsidP="00091232">
      <w:pPr>
        <w:tabs>
          <w:tab w:val="left" w:pos="2954"/>
        </w:tabs>
        <w:spacing w:line="220" w:lineRule="exact"/>
        <w:jc w:val="center"/>
        <w:rPr>
          <w:rFonts w:cs="Arial"/>
          <w:color w:val="000000"/>
          <w:sz w:val="16"/>
          <w:vertAlign w:val="superscript"/>
        </w:rPr>
      </w:pPr>
      <w:r w:rsidRPr="00DE5DA3">
        <w:rPr>
          <w:rFonts w:cs="Arial"/>
          <w:color w:val="000000"/>
          <w:sz w:val="16"/>
          <w:lang w:val="en-US"/>
        </w:rPr>
        <w:t>N</w:t>
      </w:r>
      <w:r w:rsidRPr="00DE5DA3">
        <w:rPr>
          <w:rFonts w:cs="Arial"/>
          <w:color w:val="000000"/>
          <w:sz w:val="16"/>
          <w:vertAlign w:val="superscript"/>
        </w:rPr>
        <w:t xml:space="preserve">1  </w:t>
      </w:r>
      <w:r w:rsidR="007524ED" w:rsidRPr="00DE5DA3">
        <w:rPr>
          <w:rFonts w:cs="Arial"/>
          <w:color w:val="000000"/>
          <w:sz w:val="16"/>
          <w:vertAlign w:val="superscript"/>
        </w:rPr>
        <w:t xml:space="preserve">   </w:t>
      </w:r>
      <w:r w:rsidRPr="00DE5DA3">
        <w:rPr>
          <w:rFonts w:cs="Arial"/>
          <w:color w:val="000000"/>
          <w:sz w:val="16"/>
          <w:vertAlign w:val="superscript"/>
        </w:rPr>
        <w:t xml:space="preserve">  </w:t>
      </w:r>
      <w:r w:rsidRPr="00DE5DA3">
        <w:rPr>
          <w:rFonts w:cs="Arial"/>
          <w:color w:val="000000"/>
          <w:sz w:val="16"/>
          <w:lang w:val="en-US"/>
        </w:rPr>
        <w:t>N</w:t>
      </w:r>
      <w:r w:rsidRPr="00DE5DA3">
        <w:rPr>
          <w:rFonts w:cs="Arial"/>
          <w:color w:val="000000"/>
          <w:sz w:val="16"/>
          <w:vertAlign w:val="superscript"/>
        </w:rPr>
        <w:t>-1</w:t>
      </w:r>
    </w:p>
    <w:p w:rsidR="001E2723" w:rsidRPr="00DE5DA3" w:rsidRDefault="001E2723" w:rsidP="00091232">
      <w:pPr>
        <w:spacing w:line="220" w:lineRule="exact"/>
        <w:ind w:firstLine="284"/>
        <w:jc w:val="center"/>
        <w:rPr>
          <w:rFonts w:cs="Arial"/>
          <w:color w:val="000000"/>
          <w:sz w:val="16"/>
        </w:rPr>
      </w:pPr>
    </w:p>
    <w:p w:rsidR="001E2723" w:rsidRPr="00DE5DA3" w:rsidRDefault="001E2723" w:rsidP="00091232">
      <w:pPr>
        <w:spacing w:line="220" w:lineRule="exact"/>
        <w:ind w:firstLine="284"/>
        <w:rPr>
          <w:color w:val="000000"/>
          <w:sz w:val="16"/>
        </w:rPr>
      </w:pPr>
      <w:r w:rsidRPr="00DE5DA3">
        <w:rPr>
          <w:color w:val="000000"/>
          <w:sz w:val="16"/>
        </w:rPr>
        <w:t>где М</w:t>
      </w:r>
      <w:r w:rsidRPr="00DE5DA3">
        <w:rPr>
          <w:color w:val="000000"/>
          <w:sz w:val="16"/>
          <w:vertAlign w:val="superscript"/>
        </w:rPr>
        <w:t xml:space="preserve">1 </w:t>
      </w:r>
      <w:r w:rsidRPr="00DE5DA3">
        <w:rPr>
          <w:color w:val="000000"/>
          <w:sz w:val="16"/>
        </w:rPr>
        <w:t>– число</w:t>
      </w:r>
      <w:r w:rsidRPr="00DE5DA3">
        <w:rPr>
          <w:color w:val="000000"/>
          <w:sz w:val="16"/>
          <w:vertAlign w:val="superscript"/>
        </w:rPr>
        <w:t xml:space="preserve"> </w:t>
      </w:r>
      <w:r w:rsidRPr="00DE5DA3">
        <w:rPr>
          <w:color w:val="000000"/>
          <w:sz w:val="16"/>
        </w:rPr>
        <w:t>ум</w:t>
      </w:r>
      <w:r w:rsidR="007C12A1" w:rsidRPr="00DE5DA3">
        <w:rPr>
          <w:color w:val="000000"/>
          <w:sz w:val="16"/>
        </w:rPr>
        <w:t>ер</w:t>
      </w:r>
      <w:r w:rsidRPr="00DE5DA3">
        <w:rPr>
          <w:color w:val="000000"/>
          <w:sz w:val="16"/>
        </w:rPr>
        <w:t xml:space="preserve">ших в возрасте до 1 года из родившихся в том году, </w:t>
      </w:r>
      <w:r w:rsidR="004A08AD" w:rsidRPr="00DE5DA3">
        <w:rPr>
          <w:color w:val="000000"/>
          <w:sz w:val="16"/>
        </w:rPr>
        <w:br/>
        <w:t xml:space="preserve">                     </w:t>
      </w:r>
      <w:r w:rsidRPr="00DE5DA3">
        <w:rPr>
          <w:color w:val="000000"/>
          <w:sz w:val="16"/>
        </w:rPr>
        <w:t>для которого вычисляется коэффициент;</w:t>
      </w:r>
    </w:p>
    <w:p w:rsidR="001E2723" w:rsidRPr="00DE5DA3" w:rsidRDefault="004A08AD" w:rsidP="00091232">
      <w:pPr>
        <w:tabs>
          <w:tab w:val="left" w:pos="709"/>
        </w:tabs>
        <w:spacing w:line="220" w:lineRule="exact"/>
        <w:ind w:firstLine="284"/>
        <w:rPr>
          <w:color w:val="000000"/>
          <w:sz w:val="16"/>
        </w:rPr>
      </w:pPr>
      <w:r w:rsidRPr="00DE5DA3">
        <w:rPr>
          <w:color w:val="000000"/>
          <w:sz w:val="16"/>
        </w:rPr>
        <w:t xml:space="preserve">      М</w:t>
      </w:r>
      <w:r w:rsidR="007C12A1" w:rsidRPr="00DE5DA3">
        <w:rPr>
          <w:color w:val="000000"/>
          <w:sz w:val="16"/>
          <w:vertAlign w:val="superscript"/>
        </w:rPr>
        <w:t>-1</w:t>
      </w:r>
      <w:r w:rsidRPr="00DE5DA3">
        <w:rPr>
          <w:color w:val="000000"/>
          <w:sz w:val="16"/>
        </w:rPr>
        <w:t xml:space="preserve"> – число </w:t>
      </w:r>
      <w:proofErr w:type="gramStart"/>
      <w:r w:rsidRPr="00DE5DA3">
        <w:rPr>
          <w:color w:val="000000"/>
          <w:sz w:val="16"/>
        </w:rPr>
        <w:t>умерших</w:t>
      </w:r>
      <w:proofErr w:type="gramEnd"/>
      <w:r w:rsidRPr="00DE5DA3">
        <w:rPr>
          <w:color w:val="000000"/>
          <w:sz w:val="16"/>
        </w:rPr>
        <w:t xml:space="preserve"> в </w:t>
      </w:r>
      <w:r w:rsidRPr="00E62D91">
        <w:rPr>
          <w:color w:val="000000" w:themeColor="text1"/>
          <w:sz w:val="16"/>
        </w:rPr>
        <w:t>возрасте до</w:t>
      </w:r>
      <w:r w:rsidR="00E94AE5" w:rsidRPr="00E62D91">
        <w:rPr>
          <w:color w:val="000000" w:themeColor="text1"/>
          <w:sz w:val="16"/>
        </w:rPr>
        <w:t xml:space="preserve"> </w:t>
      </w:r>
      <w:r w:rsidRPr="00E62D91">
        <w:rPr>
          <w:color w:val="000000" w:themeColor="text1"/>
          <w:sz w:val="16"/>
        </w:rPr>
        <w:t xml:space="preserve">1 года </w:t>
      </w:r>
      <w:r w:rsidRPr="00DE5DA3">
        <w:rPr>
          <w:color w:val="000000"/>
          <w:sz w:val="16"/>
        </w:rPr>
        <w:t>из родившихся в предыдущем году;</w:t>
      </w:r>
    </w:p>
    <w:p w:rsidR="004A08AD" w:rsidRPr="00DE5DA3" w:rsidRDefault="004A08AD" w:rsidP="00091232">
      <w:pPr>
        <w:spacing w:line="220" w:lineRule="exact"/>
        <w:ind w:firstLine="284"/>
        <w:rPr>
          <w:color w:val="000000"/>
          <w:sz w:val="16"/>
        </w:rPr>
      </w:pPr>
      <w:r w:rsidRPr="00DE5DA3">
        <w:rPr>
          <w:color w:val="000000"/>
          <w:sz w:val="16"/>
        </w:rPr>
        <w:t xml:space="preserve">      </w:t>
      </w:r>
      <w:r w:rsidRPr="00DE5DA3">
        <w:rPr>
          <w:color w:val="000000"/>
          <w:sz w:val="16"/>
          <w:lang w:val="en-US"/>
        </w:rPr>
        <w:t>N</w:t>
      </w:r>
      <w:r w:rsidRPr="00DE5DA3">
        <w:rPr>
          <w:color w:val="000000"/>
          <w:sz w:val="16"/>
          <w:vertAlign w:val="superscript"/>
        </w:rPr>
        <w:t>1</w:t>
      </w:r>
      <w:r w:rsidRPr="00DE5DA3">
        <w:rPr>
          <w:color w:val="000000"/>
          <w:sz w:val="16"/>
        </w:rPr>
        <w:t xml:space="preserve"> – </w:t>
      </w:r>
      <w:r w:rsidRPr="00DE5DA3">
        <w:rPr>
          <w:color w:val="000000"/>
          <w:spacing w:val="-4"/>
          <w:sz w:val="16"/>
        </w:rPr>
        <w:t>число родившихся живыми в том году, для которого вычисляется коэффициент</w:t>
      </w:r>
      <w:r w:rsidRPr="00DE5DA3">
        <w:rPr>
          <w:color w:val="000000"/>
          <w:sz w:val="16"/>
        </w:rPr>
        <w:t>;</w:t>
      </w:r>
    </w:p>
    <w:p w:rsidR="004A08AD" w:rsidRPr="00DE5DA3" w:rsidRDefault="007524ED" w:rsidP="00091232">
      <w:pPr>
        <w:spacing w:line="220" w:lineRule="exact"/>
        <w:ind w:firstLine="284"/>
        <w:rPr>
          <w:color w:val="000000"/>
          <w:sz w:val="16"/>
        </w:rPr>
      </w:pPr>
      <w:r w:rsidRPr="00DE5DA3">
        <w:rPr>
          <w:color w:val="000000"/>
          <w:sz w:val="16"/>
        </w:rPr>
        <w:t xml:space="preserve">      </w:t>
      </w:r>
      <w:r w:rsidR="004A08AD" w:rsidRPr="00DE5DA3">
        <w:rPr>
          <w:color w:val="000000"/>
          <w:sz w:val="16"/>
          <w:lang w:val="en-US"/>
        </w:rPr>
        <w:t>N</w:t>
      </w:r>
      <w:r w:rsidR="004A08AD" w:rsidRPr="00DE5DA3">
        <w:rPr>
          <w:color w:val="000000"/>
          <w:sz w:val="16"/>
          <w:vertAlign w:val="superscript"/>
        </w:rPr>
        <w:t xml:space="preserve">-1 </w:t>
      </w:r>
      <w:r w:rsidR="004A08AD" w:rsidRPr="00DE5DA3">
        <w:rPr>
          <w:color w:val="000000"/>
          <w:sz w:val="16"/>
        </w:rPr>
        <w:t xml:space="preserve">– </w:t>
      </w:r>
      <w:r w:rsidRPr="00DE5DA3">
        <w:rPr>
          <w:color w:val="000000"/>
          <w:sz w:val="16"/>
        </w:rPr>
        <w:t>число родившихся живыми в предыдущем году.</w:t>
      </w:r>
    </w:p>
    <w:p w:rsidR="007524ED" w:rsidRPr="00DE5DA3" w:rsidRDefault="007524ED" w:rsidP="00091232">
      <w:pPr>
        <w:spacing w:line="220" w:lineRule="exact"/>
        <w:ind w:firstLine="284"/>
        <w:rPr>
          <w:color w:val="000000"/>
          <w:sz w:val="16"/>
        </w:rPr>
      </w:pPr>
    </w:p>
    <w:p w:rsidR="00323893" w:rsidRPr="00DE5DA3" w:rsidRDefault="007807D8" w:rsidP="009C3A9F">
      <w:pPr>
        <w:spacing w:line="210" w:lineRule="exact"/>
        <w:ind w:firstLine="284"/>
        <w:jc w:val="both"/>
        <w:rPr>
          <w:color w:val="000000"/>
          <w:sz w:val="16"/>
        </w:rPr>
      </w:pPr>
      <w:r>
        <w:rPr>
          <w:b/>
          <w:color w:val="000000"/>
          <w:sz w:val="16"/>
        </w:rPr>
        <w:t>Общий коэффициент е</w:t>
      </w:r>
      <w:r w:rsidR="00323893" w:rsidRPr="00DE5DA3">
        <w:rPr>
          <w:b/>
          <w:color w:val="000000"/>
          <w:sz w:val="16"/>
        </w:rPr>
        <w:t>стественн</w:t>
      </w:r>
      <w:r>
        <w:rPr>
          <w:b/>
          <w:color w:val="000000"/>
          <w:sz w:val="16"/>
        </w:rPr>
        <w:t>ого</w:t>
      </w:r>
      <w:r w:rsidR="00323893" w:rsidRPr="00DE5DA3">
        <w:rPr>
          <w:b/>
          <w:color w:val="000000"/>
          <w:sz w:val="16"/>
        </w:rPr>
        <w:t xml:space="preserve"> прирост</w:t>
      </w:r>
      <w:r>
        <w:rPr>
          <w:b/>
          <w:color w:val="000000"/>
          <w:sz w:val="16"/>
        </w:rPr>
        <w:t>а</w:t>
      </w:r>
      <w:r w:rsidR="00323893" w:rsidRPr="00DE5DA3">
        <w:rPr>
          <w:b/>
          <w:color w:val="000000"/>
          <w:sz w:val="16"/>
        </w:rPr>
        <w:t xml:space="preserve"> населения </w:t>
      </w:r>
      <w:r>
        <w:rPr>
          <w:color w:val="000000"/>
          <w:sz w:val="16"/>
        </w:rPr>
        <w:t>–</w:t>
      </w:r>
      <w:r w:rsidR="00323893" w:rsidRPr="00DE5DA3">
        <w:rPr>
          <w:color w:val="000000"/>
          <w:sz w:val="16"/>
        </w:rPr>
        <w:t xml:space="preserve"> </w:t>
      </w:r>
      <w:r w:rsidRPr="00E62D91">
        <w:rPr>
          <w:color w:val="000000" w:themeColor="text1"/>
          <w:sz w:val="16"/>
        </w:rPr>
        <w:t>р</w:t>
      </w:r>
      <w:r w:rsidR="00E94AE5" w:rsidRPr="00E62D91">
        <w:rPr>
          <w:color w:val="000000" w:themeColor="text1"/>
          <w:sz w:val="16"/>
        </w:rPr>
        <w:t>а</w:t>
      </w:r>
      <w:r w:rsidRPr="00E62D91">
        <w:rPr>
          <w:color w:val="000000" w:themeColor="text1"/>
          <w:sz w:val="16"/>
        </w:rPr>
        <w:t>зность</w:t>
      </w:r>
      <w:r>
        <w:rPr>
          <w:color w:val="000000"/>
          <w:sz w:val="16"/>
        </w:rPr>
        <w:t xml:space="preserve"> между общим коэффициентом </w:t>
      </w:r>
      <w:proofErr w:type="spellStart"/>
      <w:r>
        <w:rPr>
          <w:color w:val="000000"/>
          <w:sz w:val="16"/>
        </w:rPr>
        <w:t>рождемости</w:t>
      </w:r>
      <w:proofErr w:type="spellEnd"/>
      <w:r>
        <w:rPr>
          <w:color w:val="000000"/>
          <w:sz w:val="16"/>
        </w:rPr>
        <w:t xml:space="preserve"> </w:t>
      </w:r>
      <w:r w:rsidR="00091232">
        <w:rPr>
          <w:color w:val="000000"/>
          <w:sz w:val="16"/>
        </w:rPr>
        <w:br/>
      </w:r>
      <w:r>
        <w:rPr>
          <w:color w:val="000000"/>
          <w:sz w:val="16"/>
        </w:rPr>
        <w:t>и смертности</w:t>
      </w:r>
      <w:r w:rsidR="00323893" w:rsidRPr="00DE5DA3">
        <w:rPr>
          <w:color w:val="000000"/>
          <w:sz w:val="16"/>
        </w:rPr>
        <w:t>. Его величина может быть как положительной, так и отрицательной.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DE5DA3">
        <w:rPr>
          <w:color w:val="000000"/>
          <w:sz w:val="16"/>
        </w:rPr>
        <w:t xml:space="preserve">Данные о </w:t>
      </w:r>
      <w:r w:rsidRPr="00DE5DA3">
        <w:rPr>
          <w:b/>
          <w:color w:val="000000"/>
          <w:sz w:val="16"/>
        </w:rPr>
        <w:t>миграции</w:t>
      </w:r>
      <w:r w:rsidRPr="00DE5DA3">
        <w:rPr>
          <w:color w:val="000000"/>
          <w:sz w:val="16"/>
        </w:rPr>
        <w:t xml:space="preserve"> между Российской Федерацией и другими странами, а также о внутрироссийских передвижениях населения получены в результате разработки поступающих от территориальных </w:t>
      </w:r>
      <w:r w:rsidRPr="001B4481">
        <w:rPr>
          <w:sz w:val="16"/>
        </w:rPr>
        <w:t xml:space="preserve">органов </w:t>
      </w:r>
      <w:r w:rsidR="00BB67CD" w:rsidRPr="001B4481">
        <w:rPr>
          <w:sz w:val="16"/>
        </w:rPr>
        <w:t>МВД России</w:t>
      </w:r>
      <w:r w:rsidRPr="001B4481">
        <w:rPr>
          <w:sz w:val="16"/>
        </w:rPr>
        <w:t xml:space="preserve"> первичных</w:t>
      </w:r>
      <w:r w:rsidRPr="00DE5DA3">
        <w:rPr>
          <w:color w:val="000000"/>
          <w:sz w:val="16"/>
        </w:rPr>
        <w:t xml:space="preserve"> документов статистического учета мигрантов, составляемых при регистрации населения по месту жительства и снятии </w:t>
      </w:r>
      <w:r w:rsidR="00091232">
        <w:rPr>
          <w:color w:val="000000"/>
          <w:sz w:val="16"/>
        </w:rPr>
        <w:br/>
      </w:r>
      <w:r w:rsidRPr="00DE5DA3">
        <w:rPr>
          <w:color w:val="000000"/>
          <w:sz w:val="16"/>
        </w:rPr>
        <w:t>с регистрационного учета в связи со сменой места жительства.</w:t>
      </w:r>
    </w:p>
    <w:p w:rsidR="00A73716" w:rsidRPr="00DE5DA3" w:rsidRDefault="007C12A1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DE5DA3">
        <w:rPr>
          <w:color w:val="000000"/>
          <w:sz w:val="16"/>
        </w:rPr>
        <w:t>С</w:t>
      </w:r>
      <w:r w:rsidR="00A73716" w:rsidRPr="00DE5DA3">
        <w:rPr>
          <w:color w:val="000000"/>
          <w:sz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A73716" w:rsidRPr="00DE5DA3">
          <w:rPr>
            <w:color w:val="000000"/>
            <w:sz w:val="16"/>
          </w:rPr>
          <w:t>2011 г</w:t>
        </w:r>
      </w:smartTag>
      <w:r w:rsidR="00A73716" w:rsidRPr="00DE5DA3">
        <w:rPr>
          <w:color w:val="000000"/>
          <w:sz w:val="16"/>
        </w:rPr>
        <w:t xml:space="preserve">. в статистический учет </w:t>
      </w:r>
      <w:r w:rsidR="00A6427B" w:rsidRPr="00DE5DA3">
        <w:rPr>
          <w:color w:val="000000"/>
          <w:sz w:val="16"/>
        </w:rPr>
        <w:t>долгосрочной миграции населения включены т</w:t>
      </w:r>
      <w:r w:rsidRPr="00DE5DA3">
        <w:rPr>
          <w:color w:val="000000"/>
          <w:sz w:val="16"/>
        </w:rPr>
        <w:t>а</w:t>
      </w:r>
      <w:r w:rsidR="00A6427B" w:rsidRPr="00DE5DA3">
        <w:rPr>
          <w:color w:val="000000"/>
          <w:sz w:val="16"/>
        </w:rPr>
        <w:t>кже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b/>
          <w:color w:val="000000"/>
          <w:sz w:val="16"/>
        </w:rPr>
      </w:pPr>
      <w:r w:rsidRPr="00DE5DA3">
        <w:rPr>
          <w:b/>
          <w:color w:val="000000"/>
          <w:sz w:val="16"/>
        </w:rPr>
        <w:t xml:space="preserve">Миграционный прирост населения </w:t>
      </w:r>
      <w:r w:rsidR="007807D8">
        <w:rPr>
          <w:b/>
          <w:color w:val="000000"/>
          <w:sz w:val="16"/>
        </w:rPr>
        <w:t>–</w:t>
      </w:r>
      <w:r w:rsidRPr="00DE5DA3">
        <w:rPr>
          <w:b/>
          <w:color w:val="000000"/>
          <w:sz w:val="16"/>
        </w:rPr>
        <w:t xml:space="preserve"> </w:t>
      </w:r>
      <w:r w:rsidRPr="00DE5DA3">
        <w:rPr>
          <w:color w:val="000000"/>
          <w:sz w:val="16"/>
        </w:rPr>
        <w:t xml:space="preserve">абсолютная величина разности между числом </w:t>
      </w:r>
      <w:proofErr w:type="gramStart"/>
      <w:r w:rsidRPr="00DE5DA3">
        <w:rPr>
          <w:color w:val="000000"/>
          <w:sz w:val="16"/>
        </w:rPr>
        <w:t>прибывших</w:t>
      </w:r>
      <w:proofErr w:type="gramEnd"/>
      <w:r w:rsidRPr="00DE5DA3">
        <w:rPr>
          <w:color w:val="000000"/>
          <w:sz w:val="16"/>
        </w:rPr>
        <w:t xml:space="preserve"> на данную территорию и числом выбывших за пределы этой территории за определенный промежуток времени. Его величина может быть </w:t>
      </w:r>
      <w:r w:rsidR="00091232">
        <w:rPr>
          <w:color w:val="000000"/>
          <w:sz w:val="16"/>
        </w:rPr>
        <w:br/>
      </w:r>
      <w:r w:rsidRPr="00DE5DA3">
        <w:rPr>
          <w:color w:val="000000"/>
          <w:sz w:val="16"/>
        </w:rPr>
        <w:t>как положительной, так и отрицательной.</w:t>
      </w:r>
    </w:p>
    <w:p w:rsidR="00323893" w:rsidRPr="00DE5DA3" w:rsidRDefault="00323893" w:rsidP="009C3A9F">
      <w:pPr>
        <w:spacing w:line="210" w:lineRule="exact"/>
        <w:ind w:firstLine="284"/>
        <w:jc w:val="both"/>
        <w:rPr>
          <w:color w:val="000000"/>
          <w:sz w:val="16"/>
        </w:rPr>
      </w:pPr>
      <w:r w:rsidRPr="00DE5DA3">
        <w:rPr>
          <w:b/>
          <w:color w:val="000000"/>
          <w:sz w:val="16"/>
        </w:rPr>
        <w:t xml:space="preserve">Ожидаемая продолжительность жизни при рождении </w:t>
      </w:r>
      <w:r w:rsidRPr="00DE5DA3">
        <w:rPr>
          <w:color w:val="000000"/>
          <w:sz w:val="16"/>
        </w:rPr>
        <w:t xml:space="preserve">– число лет, которое в среднем предстояло бы прожить </w:t>
      </w:r>
      <w:r w:rsidR="00091232">
        <w:rPr>
          <w:color w:val="000000"/>
          <w:sz w:val="16"/>
        </w:rPr>
        <w:br/>
      </w:r>
      <w:r w:rsidRPr="00DE5DA3">
        <w:rPr>
          <w:color w:val="000000"/>
          <w:sz w:val="16"/>
        </w:rPr>
        <w:t xml:space="preserve">человеку из поколения родившихся при условии, что на протяжении всей жизни этого поколения повозрастная смертность останется на уровне того года, для которого вычислен показатель. </w:t>
      </w:r>
    </w:p>
    <w:p w:rsidR="00BA03E4" w:rsidRPr="00BA03E4" w:rsidRDefault="007807D8" w:rsidP="009C3A9F">
      <w:pPr>
        <w:pStyle w:val="af0"/>
        <w:spacing w:before="0" w:line="210" w:lineRule="exact"/>
      </w:pPr>
      <w:r w:rsidRPr="007807D8">
        <w:t>Более подробная информация по тематике раздела представлена в статистических бюллетенях Росстата «Естественное движение населения Российской Федерации», «Численность и миграция населения Российской Федерации»</w:t>
      </w:r>
      <w:r w:rsidRPr="00E94AE5">
        <w:t>,</w:t>
      </w:r>
      <w:r w:rsidRPr="007807D8">
        <w:t xml:space="preserve"> статистическом сборнике «Демографический ежегодник России», </w:t>
      </w:r>
      <w:r w:rsidRPr="00E62D91">
        <w:rPr>
          <w:color w:val="000000" w:themeColor="text1"/>
        </w:rPr>
        <w:t xml:space="preserve">размещенных </w:t>
      </w:r>
      <w:r w:rsidR="0046788D" w:rsidRPr="00E62D91">
        <w:rPr>
          <w:color w:val="000000" w:themeColor="text1"/>
        </w:rPr>
        <w:t>в подразделе «Официальные публикации» раздела «Дем</w:t>
      </w:r>
      <w:r w:rsidR="0046788D" w:rsidRPr="00E62D91">
        <w:rPr>
          <w:color w:val="000000" w:themeColor="text1"/>
        </w:rPr>
        <w:t>о</w:t>
      </w:r>
      <w:r w:rsidR="0046788D" w:rsidRPr="00E62D91">
        <w:rPr>
          <w:color w:val="000000" w:themeColor="text1"/>
        </w:rPr>
        <w:t xml:space="preserve">графия» </w:t>
      </w:r>
      <w:r w:rsidR="000230CF">
        <w:rPr>
          <w:color w:val="000000" w:themeColor="text1"/>
        </w:rPr>
        <w:t xml:space="preserve">на официальном </w:t>
      </w:r>
      <w:r w:rsidR="009331E6" w:rsidRPr="00E62D91">
        <w:rPr>
          <w:color w:val="000000" w:themeColor="text1"/>
        </w:rPr>
        <w:t>сайт</w:t>
      </w:r>
      <w:r w:rsidRPr="00E62D91">
        <w:rPr>
          <w:color w:val="000000" w:themeColor="text1"/>
        </w:rPr>
        <w:t xml:space="preserve">е Росстата </w:t>
      </w:r>
      <w:r w:rsidR="00BA03E4" w:rsidRPr="00E62D91">
        <w:rPr>
          <w:color w:val="000000" w:themeColor="text1"/>
        </w:rPr>
        <w:t>(</w:t>
      </w:r>
      <w:hyperlink r:id="rId7" w:history="1">
        <w:r w:rsidR="00BA03E4" w:rsidRPr="00E62D91">
          <w:rPr>
            <w:color w:val="000000" w:themeColor="text1"/>
          </w:rPr>
          <w:t>https://rosstat.gov.ru/folder/12781</w:t>
        </w:r>
      </w:hyperlink>
      <w:r w:rsidR="00BA03E4" w:rsidRPr="00BA03E4">
        <w:t>).</w:t>
      </w:r>
      <w:bookmarkStart w:id="0" w:name="_GoBack"/>
      <w:bookmarkEnd w:id="0"/>
    </w:p>
    <w:sectPr w:rsidR="00BA03E4" w:rsidRPr="00BA03E4" w:rsidSect="0017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35" w:right="1191" w:bottom="1928" w:left="1191" w:header="2268" w:footer="1474" w:gutter="0"/>
      <w:pgNumType w:start="3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75" w:rsidRDefault="00D75E75">
      <w:r>
        <w:separator/>
      </w:r>
    </w:p>
  </w:endnote>
  <w:endnote w:type="continuationSeparator" w:id="0">
    <w:p w:rsidR="00D75E75" w:rsidRDefault="00D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0"/>
      <w:gridCol w:w="8655"/>
    </w:tblGrid>
    <w:tr w:rsidR="00D75E75" w:rsidTr="006B5862">
      <w:trPr>
        <w:jc w:val="center"/>
      </w:trPr>
      <w:tc>
        <w:tcPr>
          <w:tcW w:w="606" w:type="dxa"/>
        </w:tcPr>
        <w:p w:rsidR="00D75E75" w:rsidRDefault="00D75E75" w:rsidP="006B5862">
          <w:pPr>
            <w:pStyle w:val="ac"/>
          </w:pP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 w:rsidR="00446A3B">
            <w:rPr>
              <w:rStyle w:val="af"/>
              <w:noProof/>
            </w:rPr>
            <w:t>36</w:t>
          </w:r>
          <w:r>
            <w:rPr>
              <w:rStyle w:val="af"/>
            </w:rPr>
            <w:fldChar w:fldCharType="end"/>
          </w:r>
        </w:p>
      </w:tc>
      <w:tc>
        <w:tcPr>
          <w:tcW w:w="6027" w:type="dxa"/>
          <w:vAlign w:val="center"/>
        </w:tcPr>
        <w:p w:rsidR="00D75E75" w:rsidRPr="00FA4FB7" w:rsidRDefault="00D75E75" w:rsidP="009C459B">
          <w:pPr>
            <w:pStyle w:val="ac"/>
            <w:spacing w:before="40"/>
            <w:jc w:val="right"/>
            <w:rPr>
              <w:sz w:val="14"/>
              <w:lang w:val="ru-RU"/>
            </w:rPr>
          </w:pPr>
          <w:r>
            <w:rPr>
              <w:b/>
              <w:i/>
              <w:color w:val="000000"/>
              <w:sz w:val="14"/>
              <w:lang w:val="ru-RU"/>
            </w:rPr>
            <w:t xml:space="preserve">СОЦИАЛЬНОЕ ПОЛОЖЕНИЕ И УРОВЕНЬ ЖИЗНИ НАСЕЛЕНИЯ РОССИИ. </w:t>
          </w:r>
          <w:r>
            <w:rPr>
              <w:b/>
              <w:i/>
              <w:color w:val="000000"/>
              <w:sz w:val="14"/>
            </w:rPr>
            <w:t>20</w:t>
          </w:r>
          <w:r>
            <w:rPr>
              <w:b/>
              <w:i/>
              <w:color w:val="000000"/>
              <w:sz w:val="14"/>
              <w:lang w:val="ru-RU"/>
            </w:rPr>
            <w:t>2</w:t>
          </w:r>
          <w:r>
            <w:rPr>
              <w:b/>
              <w:i/>
              <w:color w:val="000000"/>
              <w:sz w:val="14"/>
            </w:rPr>
            <w:t>3</w:t>
          </w:r>
        </w:p>
      </w:tc>
    </w:tr>
  </w:tbl>
  <w:p w:rsidR="00D75E75" w:rsidRPr="00432E1F" w:rsidRDefault="00D75E75">
    <w:pPr>
      <w:pStyle w:val="ac"/>
      <w:rPr>
        <w:sz w:val="16"/>
        <w:szCs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4"/>
      <w:gridCol w:w="871"/>
    </w:tblGrid>
    <w:tr w:rsidR="00D75E75">
      <w:trPr>
        <w:jc w:val="center"/>
      </w:trPr>
      <w:tc>
        <w:tcPr>
          <w:tcW w:w="5515" w:type="dxa"/>
          <w:vAlign w:val="center"/>
        </w:tcPr>
        <w:p w:rsidR="00D75E75" w:rsidRPr="009C459B" w:rsidRDefault="00D75E75" w:rsidP="009C459B">
          <w:pPr>
            <w:pStyle w:val="ac"/>
            <w:spacing w:before="40"/>
            <w:rPr>
              <w:sz w:val="14"/>
            </w:rPr>
          </w:pPr>
          <w:r>
            <w:rPr>
              <w:b/>
              <w:i/>
              <w:color w:val="000000"/>
              <w:sz w:val="14"/>
              <w:lang w:val="ru-RU"/>
            </w:rPr>
            <w:t xml:space="preserve">СОЦИАЛЬНОЕ ПОЛОЖЕНИЕ И УРОВЕНЬ ЖИЗНИ НАСЕЛЕНИЯ РОССИИ. </w:t>
          </w:r>
          <w:r>
            <w:rPr>
              <w:b/>
              <w:i/>
              <w:color w:val="000000"/>
              <w:sz w:val="14"/>
            </w:rPr>
            <w:t>20</w:t>
          </w:r>
          <w:r>
            <w:rPr>
              <w:b/>
              <w:i/>
              <w:color w:val="000000"/>
              <w:sz w:val="14"/>
              <w:lang w:val="ru-RU"/>
            </w:rPr>
            <w:t>2</w:t>
          </w:r>
          <w:r>
            <w:rPr>
              <w:b/>
              <w:i/>
              <w:color w:val="000000"/>
              <w:sz w:val="14"/>
            </w:rPr>
            <w:t>3</w:t>
          </w:r>
        </w:p>
      </w:tc>
      <w:tc>
        <w:tcPr>
          <w:tcW w:w="555" w:type="dxa"/>
        </w:tcPr>
        <w:p w:rsidR="00D75E75" w:rsidRDefault="00D75E75">
          <w:pPr>
            <w:pStyle w:val="ac"/>
            <w:jc w:val="right"/>
          </w:pP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 w:rsidR="00446A3B">
            <w:rPr>
              <w:rStyle w:val="af"/>
              <w:noProof/>
            </w:rPr>
            <w:t>37</w:t>
          </w:r>
          <w:r>
            <w:rPr>
              <w:rStyle w:val="af"/>
            </w:rPr>
            <w:fldChar w:fldCharType="end"/>
          </w:r>
        </w:p>
      </w:tc>
    </w:tr>
  </w:tbl>
  <w:p w:rsidR="00D75E75" w:rsidRDefault="00D75E75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75" w:rsidRDefault="00D75E75">
      <w:r>
        <w:separator/>
      </w:r>
    </w:p>
  </w:footnote>
  <w:footnote w:type="continuationSeparator" w:id="0">
    <w:p w:rsidR="00D75E75" w:rsidRDefault="00D7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75" w:rsidRDefault="00D75E75">
    <w:pPr>
      <w:pBdr>
        <w:bottom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>3. ДЕМОГРАФИЧЕСКАЯ СИТУАЦИЯ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75" w:rsidRDefault="00D75E75">
    <w:pPr>
      <w:pBdr>
        <w:bottom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</w:rPr>
      <w:br/>
      <w:t>3. ДЕМОГРАФИЧЕСКАЯ СИТУАЦИЯ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75" w:rsidRDefault="00D75E75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3"/>
    <w:rsid w:val="00002CB4"/>
    <w:rsid w:val="00010D7D"/>
    <w:rsid w:val="000110D6"/>
    <w:rsid w:val="00013695"/>
    <w:rsid w:val="000177D6"/>
    <w:rsid w:val="00017D37"/>
    <w:rsid w:val="000230CF"/>
    <w:rsid w:val="000257F3"/>
    <w:rsid w:val="00025EDA"/>
    <w:rsid w:val="00026DA1"/>
    <w:rsid w:val="000275D5"/>
    <w:rsid w:val="0003064D"/>
    <w:rsid w:val="00035983"/>
    <w:rsid w:val="00041242"/>
    <w:rsid w:val="00052CA4"/>
    <w:rsid w:val="00052D90"/>
    <w:rsid w:val="00057C13"/>
    <w:rsid w:val="00060CA1"/>
    <w:rsid w:val="00060FFD"/>
    <w:rsid w:val="00061383"/>
    <w:rsid w:val="000649DF"/>
    <w:rsid w:val="0006601A"/>
    <w:rsid w:val="000678D7"/>
    <w:rsid w:val="00071622"/>
    <w:rsid w:val="00072668"/>
    <w:rsid w:val="00086A4F"/>
    <w:rsid w:val="00091232"/>
    <w:rsid w:val="00092EF9"/>
    <w:rsid w:val="00094795"/>
    <w:rsid w:val="000A0773"/>
    <w:rsid w:val="000B2159"/>
    <w:rsid w:val="000C3BC2"/>
    <w:rsid w:val="000C6376"/>
    <w:rsid w:val="000D5518"/>
    <w:rsid w:val="000E5F68"/>
    <w:rsid w:val="000F0DEC"/>
    <w:rsid w:val="00106701"/>
    <w:rsid w:val="00107434"/>
    <w:rsid w:val="00110A9D"/>
    <w:rsid w:val="00116354"/>
    <w:rsid w:val="00126327"/>
    <w:rsid w:val="00143152"/>
    <w:rsid w:val="00144F8B"/>
    <w:rsid w:val="001508B5"/>
    <w:rsid w:val="00153D50"/>
    <w:rsid w:val="001606B5"/>
    <w:rsid w:val="001702AA"/>
    <w:rsid w:val="001812A8"/>
    <w:rsid w:val="00183D14"/>
    <w:rsid w:val="001872B2"/>
    <w:rsid w:val="00187E86"/>
    <w:rsid w:val="00190375"/>
    <w:rsid w:val="00191095"/>
    <w:rsid w:val="00196C7D"/>
    <w:rsid w:val="00197C0C"/>
    <w:rsid w:val="001A0BEA"/>
    <w:rsid w:val="001A330A"/>
    <w:rsid w:val="001A421D"/>
    <w:rsid w:val="001A527C"/>
    <w:rsid w:val="001B4481"/>
    <w:rsid w:val="001C3A35"/>
    <w:rsid w:val="001D2D74"/>
    <w:rsid w:val="001E2723"/>
    <w:rsid w:val="001E3EAA"/>
    <w:rsid w:val="001E7234"/>
    <w:rsid w:val="001E7F8D"/>
    <w:rsid w:val="001F1CA2"/>
    <w:rsid w:val="002012BB"/>
    <w:rsid w:val="00204A68"/>
    <w:rsid w:val="002051EA"/>
    <w:rsid w:val="00206086"/>
    <w:rsid w:val="002109F7"/>
    <w:rsid w:val="00210CC7"/>
    <w:rsid w:val="00215BF7"/>
    <w:rsid w:val="002244A7"/>
    <w:rsid w:val="002501E8"/>
    <w:rsid w:val="002526C6"/>
    <w:rsid w:val="00255288"/>
    <w:rsid w:val="00255C08"/>
    <w:rsid w:val="00262073"/>
    <w:rsid w:val="00262FBB"/>
    <w:rsid w:val="00265255"/>
    <w:rsid w:val="00267116"/>
    <w:rsid w:val="002672BF"/>
    <w:rsid w:val="00273B73"/>
    <w:rsid w:val="00274828"/>
    <w:rsid w:val="002756C1"/>
    <w:rsid w:val="002757C5"/>
    <w:rsid w:val="00276A1A"/>
    <w:rsid w:val="0028158E"/>
    <w:rsid w:val="0028261C"/>
    <w:rsid w:val="00285624"/>
    <w:rsid w:val="00291B57"/>
    <w:rsid w:val="00293F6C"/>
    <w:rsid w:val="002A2176"/>
    <w:rsid w:val="002A3288"/>
    <w:rsid w:val="002A6BBD"/>
    <w:rsid w:val="002A6C28"/>
    <w:rsid w:val="002A7F67"/>
    <w:rsid w:val="002B5DED"/>
    <w:rsid w:val="002B6946"/>
    <w:rsid w:val="002C1686"/>
    <w:rsid w:val="002C5B46"/>
    <w:rsid w:val="002C6F5A"/>
    <w:rsid w:val="002C6FE1"/>
    <w:rsid w:val="002D2F7E"/>
    <w:rsid w:val="002D4596"/>
    <w:rsid w:val="002D6093"/>
    <w:rsid w:val="002E2A72"/>
    <w:rsid w:val="002E3F1B"/>
    <w:rsid w:val="002F413C"/>
    <w:rsid w:val="002F6374"/>
    <w:rsid w:val="002F64FA"/>
    <w:rsid w:val="002F7097"/>
    <w:rsid w:val="002F7767"/>
    <w:rsid w:val="00301DB3"/>
    <w:rsid w:val="00304339"/>
    <w:rsid w:val="00304362"/>
    <w:rsid w:val="00305816"/>
    <w:rsid w:val="003108CF"/>
    <w:rsid w:val="0032154F"/>
    <w:rsid w:val="0032349D"/>
    <w:rsid w:val="00323893"/>
    <w:rsid w:val="00325E5B"/>
    <w:rsid w:val="0033045D"/>
    <w:rsid w:val="003353DA"/>
    <w:rsid w:val="0033668C"/>
    <w:rsid w:val="00352ED2"/>
    <w:rsid w:val="00354F52"/>
    <w:rsid w:val="003566AB"/>
    <w:rsid w:val="003616F8"/>
    <w:rsid w:val="00370095"/>
    <w:rsid w:val="003724AF"/>
    <w:rsid w:val="00381199"/>
    <w:rsid w:val="0038463E"/>
    <w:rsid w:val="00391E2A"/>
    <w:rsid w:val="00393601"/>
    <w:rsid w:val="00397578"/>
    <w:rsid w:val="003A1F27"/>
    <w:rsid w:val="003A39AF"/>
    <w:rsid w:val="003A5551"/>
    <w:rsid w:val="003A68A7"/>
    <w:rsid w:val="003B004C"/>
    <w:rsid w:val="003B1795"/>
    <w:rsid w:val="003B4413"/>
    <w:rsid w:val="003B48DA"/>
    <w:rsid w:val="003C31BD"/>
    <w:rsid w:val="003C3947"/>
    <w:rsid w:val="003C516E"/>
    <w:rsid w:val="003C5943"/>
    <w:rsid w:val="003C7F98"/>
    <w:rsid w:val="003E4242"/>
    <w:rsid w:val="003F08E0"/>
    <w:rsid w:val="003F6741"/>
    <w:rsid w:val="003F7503"/>
    <w:rsid w:val="004130A7"/>
    <w:rsid w:val="00414963"/>
    <w:rsid w:val="0043005F"/>
    <w:rsid w:val="00431235"/>
    <w:rsid w:val="00432E1F"/>
    <w:rsid w:val="004373CB"/>
    <w:rsid w:val="00437D4E"/>
    <w:rsid w:val="00446A3B"/>
    <w:rsid w:val="00447FCE"/>
    <w:rsid w:val="004505F4"/>
    <w:rsid w:val="00465201"/>
    <w:rsid w:val="0046788D"/>
    <w:rsid w:val="00471B46"/>
    <w:rsid w:val="00472C14"/>
    <w:rsid w:val="004769E4"/>
    <w:rsid w:val="00476C93"/>
    <w:rsid w:val="004819DD"/>
    <w:rsid w:val="00483E79"/>
    <w:rsid w:val="00484A96"/>
    <w:rsid w:val="00487550"/>
    <w:rsid w:val="004A08AD"/>
    <w:rsid w:val="004B1D37"/>
    <w:rsid w:val="004C0258"/>
    <w:rsid w:val="004C5B0D"/>
    <w:rsid w:val="004D0EAF"/>
    <w:rsid w:val="004D34F0"/>
    <w:rsid w:val="004D3AF6"/>
    <w:rsid w:val="004D4BE0"/>
    <w:rsid w:val="004D6A04"/>
    <w:rsid w:val="004E1404"/>
    <w:rsid w:val="004E211E"/>
    <w:rsid w:val="004E418A"/>
    <w:rsid w:val="004F29FE"/>
    <w:rsid w:val="004F5D5F"/>
    <w:rsid w:val="004F60C0"/>
    <w:rsid w:val="00500136"/>
    <w:rsid w:val="00500826"/>
    <w:rsid w:val="00501638"/>
    <w:rsid w:val="00506414"/>
    <w:rsid w:val="00507289"/>
    <w:rsid w:val="005072B8"/>
    <w:rsid w:val="005113DD"/>
    <w:rsid w:val="005127B1"/>
    <w:rsid w:val="00517B73"/>
    <w:rsid w:val="005208A2"/>
    <w:rsid w:val="0052540A"/>
    <w:rsid w:val="00527540"/>
    <w:rsid w:val="00527C3C"/>
    <w:rsid w:val="00530E06"/>
    <w:rsid w:val="005352A3"/>
    <w:rsid w:val="005403E2"/>
    <w:rsid w:val="005444A7"/>
    <w:rsid w:val="00553AB8"/>
    <w:rsid w:val="005568E9"/>
    <w:rsid w:val="005602F9"/>
    <w:rsid w:val="0057486C"/>
    <w:rsid w:val="00586954"/>
    <w:rsid w:val="0059318A"/>
    <w:rsid w:val="005A25F1"/>
    <w:rsid w:val="005B3153"/>
    <w:rsid w:val="005B5852"/>
    <w:rsid w:val="005D59B8"/>
    <w:rsid w:val="005E07E1"/>
    <w:rsid w:val="005E19A8"/>
    <w:rsid w:val="005E311F"/>
    <w:rsid w:val="005E5C24"/>
    <w:rsid w:val="005E7F7C"/>
    <w:rsid w:val="006010EE"/>
    <w:rsid w:val="00601812"/>
    <w:rsid w:val="00605500"/>
    <w:rsid w:val="00606B46"/>
    <w:rsid w:val="00607681"/>
    <w:rsid w:val="00613B02"/>
    <w:rsid w:val="00625E6D"/>
    <w:rsid w:val="00626488"/>
    <w:rsid w:val="00627CF6"/>
    <w:rsid w:val="00633AD5"/>
    <w:rsid w:val="0063571F"/>
    <w:rsid w:val="0063758F"/>
    <w:rsid w:val="00642093"/>
    <w:rsid w:val="0064301B"/>
    <w:rsid w:val="00651798"/>
    <w:rsid w:val="00652020"/>
    <w:rsid w:val="00652725"/>
    <w:rsid w:val="006607A9"/>
    <w:rsid w:val="00663713"/>
    <w:rsid w:val="006748C9"/>
    <w:rsid w:val="0067754F"/>
    <w:rsid w:val="00691E1D"/>
    <w:rsid w:val="006926E8"/>
    <w:rsid w:val="006A793C"/>
    <w:rsid w:val="006B2AC2"/>
    <w:rsid w:val="006B531E"/>
    <w:rsid w:val="006B5806"/>
    <w:rsid w:val="006B5862"/>
    <w:rsid w:val="006C0D76"/>
    <w:rsid w:val="006C775F"/>
    <w:rsid w:val="006D0DEB"/>
    <w:rsid w:val="006D3209"/>
    <w:rsid w:val="006D6C1B"/>
    <w:rsid w:val="006E168E"/>
    <w:rsid w:val="006E2B92"/>
    <w:rsid w:val="006E3573"/>
    <w:rsid w:val="006E714A"/>
    <w:rsid w:val="006E7EF4"/>
    <w:rsid w:val="006F4BFC"/>
    <w:rsid w:val="006F5C53"/>
    <w:rsid w:val="00706643"/>
    <w:rsid w:val="007123E7"/>
    <w:rsid w:val="00727100"/>
    <w:rsid w:val="00727BE3"/>
    <w:rsid w:val="00732217"/>
    <w:rsid w:val="00735FB4"/>
    <w:rsid w:val="00740E46"/>
    <w:rsid w:val="0074165E"/>
    <w:rsid w:val="00741A96"/>
    <w:rsid w:val="00751357"/>
    <w:rsid w:val="007524ED"/>
    <w:rsid w:val="0076064F"/>
    <w:rsid w:val="00763B9D"/>
    <w:rsid w:val="007675E7"/>
    <w:rsid w:val="007752F6"/>
    <w:rsid w:val="00776DDB"/>
    <w:rsid w:val="007807D8"/>
    <w:rsid w:val="00786F24"/>
    <w:rsid w:val="007918B7"/>
    <w:rsid w:val="00792845"/>
    <w:rsid w:val="007939CA"/>
    <w:rsid w:val="00795CB9"/>
    <w:rsid w:val="007A1CD0"/>
    <w:rsid w:val="007A28F9"/>
    <w:rsid w:val="007A675B"/>
    <w:rsid w:val="007A769F"/>
    <w:rsid w:val="007B0DAE"/>
    <w:rsid w:val="007B69CE"/>
    <w:rsid w:val="007C12A1"/>
    <w:rsid w:val="007C3B51"/>
    <w:rsid w:val="007D5510"/>
    <w:rsid w:val="007E2283"/>
    <w:rsid w:val="007E67CA"/>
    <w:rsid w:val="007F0D3C"/>
    <w:rsid w:val="00802ACB"/>
    <w:rsid w:val="008120FF"/>
    <w:rsid w:val="00822F54"/>
    <w:rsid w:val="00826316"/>
    <w:rsid w:val="00826B7F"/>
    <w:rsid w:val="00830147"/>
    <w:rsid w:val="00835F75"/>
    <w:rsid w:val="00841BF8"/>
    <w:rsid w:val="00850097"/>
    <w:rsid w:val="0085086B"/>
    <w:rsid w:val="0085337D"/>
    <w:rsid w:val="00856C26"/>
    <w:rsid w:val="00860404"/>
    <w:rsid w:val="00863D0E"/>
    <w:rsid w:val="00863F28"/>
    <w:rsid w:val="00865FDC"/>
    <w:rsid w:val="00866FF3"/>
    <w:rsid w:val="00873520"/>
    <w:rsid w:val="008761B6"/>
    <w:rsid w:val="00880C9A"/>
    <w:rsid w:val="00882BE4"/>
    <w:rsid w:val="00884CE2"/>
    <w:rsid w:val="00887400"/>
    <w:rsid w:val="008910B4"/>
    <w:rsid w:val="00894DC3"/>
    <w:rsid w:val="008A3494"/>
    <w:rsid w:val="008B457C"/>
    <w:rsid w:val="008C0035"/>
    <w:rsid w:val="008C34E4"/>
    <w:rsid w:val="008C490A"/>
    <w:rsid w:val="008C5B35"/>
    <w:rsid w:val="008C7E05"/>
    <w:rsid w:val="008D3C43"/>
    <w:rsid w:val="008D536D"/>
    <w:rsid w:val="008E0D64"/>
    <w:rsid w:val="008E2557"/>
    <w:rsid w:val="008E30F0"/>
    <w:rsid w:val="008E31D0"/>
    <w:rsid w:val="008E3BFC"/>
    <w:rsid w:val="008F1ACB"/>
    <w:rsid w:val="008F572A"/>
    <w:rsid w:val="00923DFA"/>
    <w:rsid w:val="009243F9"/>
    <w:rsid w:val="0092777E"/>
    <w:rsid w:val="00931C33"/>
    <w:rsid w:val="00931DCB"/>
    <w:rsid w:val="009331E6"/>
    <w:rsid w:val="009418D1"/>
    <w:rsid w:val="009546C4"/>
    <w:rsid w:val="00960E60"/>
    <w:rsid w:val="009622BB"/>
    <w:rsid w:val="009624E9"/>
    <w:rsid w:val="00965573"/>
    <w:rsid w:val="00971930"/>
    <w:rsid w:val="00971BF0"/>
    <w:rsid w:val="00972AAB"/>
    <w:rsid w:val="009736A5"/>
    <w:rsid w:val="00977AB2"/>
    <w:rsid w:val="009828C7"/>
    <w:rsid w:val="009856B2"/>
    <w:rsid w:val="00986A80"/>
    <w:rsid w:val="0099088A"/>
    <w:rsid w:val="009948AE"/>
    <w:rsid w:val="009A0A57"/>
    <w:rsid w:val="009A29A0"/>
    <w:rsid w:val="009B034F"/>
    <w:rsid w:val="009B31ED"/>
    <w:rsid w:val="009B466B"/>
    <w:rsid w:val="009C3A9F"/>
    <w:rsid w:val="009C459B"/>
    <w:rsid w:val="009E154C"/>
    <w:rsid w:val="009E3214"/>
    <w:rsid w:val="009F346D"/>
    <w:rsid w:val="009F47A0"/>
    <w:rsid w:val="009F7CD9"/>
    <w:rsid w:val="00A075AC"/>
    <w:rsid w:val="00A26BA5"/>
    <w:rsid w:val="00A33F98"/>
    <w:rsid w:val="00A430CB"/>
    <w:rsid w:val="00A55B82"/>
    <w:rsid w:val="00A56D58"/>
    <w:rsid w:val="00A57278"/>
    <w:rsid w:val="00A57CDD"/>
    <w:rsid w:val="00A63CD6"/>
    <w:rsid w:val="00A6412C"/>
    <w:rsid w:val="00A6427B"/>
    <w:rsid w:val="00A73472"/>
    <w:rsid w:val="00A73716"/>
    <w:rsid w:val="00A75528"/>
    <w:rsid w:val="00A76097"/>
    <w:rsid w:val="00A766F8"/>
    <w:rsid w:val="00A864CA"/>
    <w:rsid w:val="00A93C3F"/>
    <w:rsid w:val="00A97C2A"/>
    <w:rsid w:val="00AA0490"/>
    <w:rsid w:val="00AA6745"/>
    <w:rsid w:val="00AB09C5"/>
    <w:rsid w:val="00AB4445"/>
    <w:rsid w:val="00AB6011"/>
    <w:rsid w:val="00AC2490"/>
    <w:rsid w:val="00AC7A53"/>
    <w:rsid w:val="00AC7DF7"/>
    <w:rsid w:val="00AC7F06"/>
    <w:rsid w:val="00AD27F9"/>
    <w:rsid w:val="00AD3124"/>
    <w:rsid w:val="00AD4D9B"/>
    <w:rsid w:val="00AF27EA"/>
    <w:rsid w:val="00AF3586"/>
    <w:rsid w:val="00AF64C7"/>
    <w:rsid w:val="00AF651F"/>
    <w:rsid w:val="00B02CAE"/>
    <w:rsid w:val="00B0536F"/>
    <w:rsid w:val="00B103F6"/>
    <w:rsid w:val="00B12208"/>
    <w:rsid w:val="00B136A9"/>
    <w:rsid w:val="00B14D08"/>
    <w:rsid w:val="00B16BFF"/>
    <w:rsid w:val="00B21234"/>
    <w:rsid w:val="00B23A58"/>
    <w:rsid w:val="00B24E4C"/>
    <w:rsid w:val="00B26797"/>
    <w:rsid w:val="00B267EA"/>
    <w:rsid w:val="00B3217C"/>
    <w:rsid w:val="00B40895"/>
    <w:rsid w:val="00B41CBD"/>
    <w:rsid w:val="00B53F17"/>
    <w:rsid w:val="00B561FF"/>
    <w:rsid w:val="00B6063A"/>
    <w:rsid w:val="00B6583B"/>
    <w:rsid w:val="00B72C6F"/>
    <w:rsid w:val="00B8139C"/>
    <w:rsid w:val="00B87E70"/>
    <w:rsid w:val="00B93E94"/>
    <w:rsid w:val="00B965D5"/>
    <w:rsid w:val="00BA03E4"/>
    <w:rsid w:val="00BB1144"/>
    <w:rsid w:val="00BB3C61"/>
    <w:rsid w:val="00BB406E"/>
    <w:rsid w:val="00BB67CD"/>
    <w:rsid w:val="00BC0801"/>
    <w:rsid w:val="00BC1A89"/>
    <w:rsid w:val="00BC6A5B"/>
    <w:rsid w:val="00BD27D8"/>
    <w:rsid w:val="00BD4694"/>
    <w:rsid w:val="00BD4C01"/>
    <w:rsid w:val="00BE120A"/>
    <w:rsid w:val="00BF0878"/>
    <w:rsid w:val="00BF42C0"/>
    <w:rsid w:val="00C06BAB"/>
    <w:rsid w:val="00C1186A"/>
    <w:rsid w:val="00C120C7"/>
    <w:rsid w:val="00C13741"/>
    <w:rsid w:val="00C15BF7"/>
    <w:rsid w:val="00C1718B"/>
    <w:rsid w:val="00C24C29"/>
    <w:rsid w:val="00C32DD8"/>
    <w:rsid w:val="00C33B28"/>
    <w:rsid w:val="00C442FB"/>
    <w:rsid w:val="00C45855"/>
    <w:rsid w:val="00C5462C"/>
    <w:rsid w:val="00C553DA"/>
    <w:rsid w:val="00C756EC"/>
    <w:rsid w:val="00C77760"/>
    <w:rsid w:val="00C8637B"/>
    <w:rsid w:val="00C876B7"/>
    <w:rsid w:val="00C913C9"/>
    <w:rsid w:val="00C93CFE"/>
    <w:rsid w:val="00C95B4D"/>
    <w:rsid w:val="00CA7615"/>
    <w:rsid w:val="00CA7CA1"/>
    <w:rsid w:val="00CB08B9"/>
    <w:rsid w:val="00CB1790"/>
    <w:rsid w:val="00CB2E53"/>
    <w:rsid w:val="00CC39A7"/>
    <w:rsid w:val="00CC706F"/>
    <w:rsid w:val="00CD1DC0"/>
    <w:rsid w:val="00CF07B4"/>
    <w:rsid w:val="00CF4EE4"/>
    <w:rsid w:val="00D054C5"/>
    <w:rsid w:val="00D064ED"/>
    <w:rsid w:val="00D10D6C"/>
    <w:rsid w:val="00D170E5"/>
    <w:rsid w:val="00D1749B"/>
    <w:rsid w:val="00D20FAD"/>
    <w:rsid w:val="00D21F2E"/>
    <w:rsid w:val="00D25A78"/>
    <w:rsid w:val="00D272BA"/>
    <w:rsid w:val="00D31B35"/>
    <w:rsid w:val="00D418BC"/>
    <w:rsid w:val="00D449E3"/>
    <w:rsid w:val="00D4508B"/>
    <w:rsid w:val="00D54DC5"/>
    <w:rsid w:val="00D64376"/>
    <w:rsid w:val="00D64CF0"/>
    <w:rsid w:val="00D73316"/>
    <w:rsid w:val="00D737C3"/>
    <w:rsid w:val="00D73985"/>
    <w:rsid w:val="00D75E75"/>
    <w:rsid w:val="00D76241"/>
    <w:rsid w:val="00D8171B"/>
    <w:rsid w:val="00D87651"/>
    <w:rsid w:val="00D876C5"/>
    <w:rsid w:val="00D91D40"/>
    <w:rsid w:val="00D9520A"/>
    <w:rsid w:val="00D9633E"/>
    <w:rsid w:val="00D97B56"/>
    <w:rsid w:val="00DA1D59"/>
    <w:rsid w:val="00DA23B6"/>
    <w:rsid w:val="00DB582E"/>
    <w:rsid w:val="00DB5875"/>
    <w:rsid w:val="00DB68CB"/>
    <w:rsid w:val="00DC4CD4"/>
    <w:rsid w:val="00DC5558"/>
    <w:rsid w:val="00DD08A7"/>
    <w:rsid w:val="00DD7882"/>
    <w:rsid w:val="00DE5DA3"/>
    <w:rsid w:val="00DE7919"/>
    <w:rsid w:val="00DF1F27"/>
    <w:rsid w:val="00E02A31"/>
    <w:rsid w:val="00E03D02"/>
    <w:rsid w:val="00E17DE7"/>
    <w:rsid w:val="00E17FE2"/>
    <w:rsid w:val="00E23516"/>
    <w:rsid w:val="00E2372B"/>
    <w:rsid w:val="00E239DF"/>
    <w:rsid w:val="00E2499B"/>
    <w:rsid w:val="00E3597C"/>
    <w:rsid w:val="00E362BE"/>
    <w:rsid w:val="00E54821"/>
    <w:rsid w:val="00E62D91"/>
    <w:rsid w:val="00E6364E"/>
    <w:rsid w:val="00E661DD"/>
    <w:rsid w:val="00E72A9A"/>
    <w:rsid w:val="00E81644"/>
    <w:rsid w:val="00E83D0F"/>
    <w:rsid w:val="00E8714A"/>
    <w:rsid w:val="00E94AE5"/>
    <w:rsid w:val="00E94E6C"/>
    <w:rsid w:val="00E96C46"/>
    <w:rsid w:val="00EA74C2"/>
    <w:rsid w:val="00EB2400"/>
    <w:rsid w:val="00EB2F80"/>
    <w:rsid w:val="00EB5498"/>
    <w:rsid w:val="00EB5DC2"/>
    <w:rsid w:val="00EB6E3D"/>
    <w:rsid w:val="00EB7CDA"/>
    <w:rsid w:val="00EC2C65"/>
    <w:rsid w:val="00EC4465"/>
    <w:rsid w:val="00ED10D8"/>
    <w:rsid w:val="00ED2816"/>
    <w:rsid w:val="00ED56D3"/>
    <w:rsid w:val="00ED6B93"/>
    <w:rsid w:val="00EE03E5"/>
    <w:rsid w:val="00EF2FC9"/>
    <w:rsid w:val="00EF3627"/>
    <w:rsid w:val="00F00F14"/>
    <w:rsid w:val="00F05773"/>
    <w:rsid w:val="00F06BB8"/>
    <w:rsid w:val="00F2102E"/>
    <w:rsid w:val="00F22642"/>
    <w:rsid w:val="00F30199"/>
    <w:rsid w:val="00F3167E"/>
    <w:rsid w:val="00F319FE"/>
    <w:rsid w:val="00F31EB1"/>
    <w:rsid w:val="00F371CD"/>
    <w:rsid w:val="00F3785E"/>
    <w:rsid w:val="00F4331E"/>
    <w:rsid w:val="00F47468"/>
    <w:rsid w:val="00F54C04"/>
    <w:rsid w:val="00F55ACA"/>
    <w:rsid w:val="00F611E0"/>
    <w:rsid w:val="00F64DC3"/>
    <w:rsid w:val="00F7004B"/>
    <w:rsid w:val="00F71947"/>
    <w:rsid w:val="00F71FE1"/>
    <w:rsid w:val="00F81F10"/>
    <w:rsid w:val="00F83BE2"/>
    <w:rsid w:val="00F87B0F"/>
    <w:rsid w:val="00F90924"/>
    <w:rsid w:val="00F95712"/>
    <w:rsid w:val="00F962EB"/>
    <w:rsid w:val="00F96FF5"/>
    <w:rsid w:val="00FA117C"/>
    <w:rsid w:val="00FA1D65"/>
    <w:rsid w:val="00FA252C"/>
    <w:rsid w:val="00FA3E99"/>
    <w:rsid w:val="00FA455C"/>
    <w:rsid w:val="00FA4FB7"/>
    <w:rsid w:val="00FB0EB9"/>
    <w:rsid w:val="00FB35B8"/>
    <w:rsid w:val="00FB48E5"/>
    <w:rsid w:val="00FC3FE2"/>
    <w:rsid w:val="00FC682F"/>
    <w:rsid w:val="00FC7976"/>
    <w:rsid w:val="00FC7ACA"/>
    <w:rsid w:val="00FD4E1C"/>
    <w:rsid w:val="00FE0182"/>
    <w:rsid w:val="00FE1F81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  <w:rPr>
      <w:rFonts w:ascii="Times New Roman" w:hAnsi="Times New Roman"/>
      <w:sz w:val="20"/>
      <w:lang w:val="en-US"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note text"/>
    <w:basedOn w:val="a"/>
    <w:semiHidden/>
    <w:rPr>
      <w:sz w:val="20"/>
    </w:r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9"/>
    <w:pPr>
      <w:ind w:left="113"/>
    </w:pPr>
  </w:style>
  <w:style w:type="paragraph" w:customStyle="1" w:styleId="32">
    <w:name w:val="боковик3"/>
    <w:basedOn w:val="a9"/>
    <w:pPr>
      <w:jc w:val="center"/>
    </w:pPr>
    <w:rPr>
      <w:b/>
    </w:rPr>
  </w:style>
  <w:style w:type="paragraph" w:customStyle="1" w:styleId="22">
    <w:name w:val="боковик2"/>
    <w:basedOn w:val="a9"/>
    <w:pPr>
      <w:ind w:left="227"/>
    </w:p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a"/>
    <w:pPr>
      <w:spacing w:before="76"/>
      <w:ind w:right="113"/>
    </w:pPr>
    <w:rPr>
      <w:sz w:val="16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819"/>
        <w:tab w:val="right" w:pos="9071"/>
      </w:tabs>
    </w:pPr>
    <w:rPr>
      <w:rFonts w:ascii="Times New Roman" w:hAnsi="Times New Roman"/>
      <w:sz w:val="20"/>
      <w:lang w:val="en-US"/>
    </w:rPr>
  </w:style>
  <w:style w:type="paragraph" w:styleId="ad">
    <w:name w:val="Body Text"/>
    <w:basedOn w:val="a"/>
    <w:link w:val="ae"/>
    <w:pPr>
      <w:jc w:val="center"/>
    </w:pPr>
    <w:rPr>
      <w:b/>
      <w:sz w:val="16"/>
    </w:rPr>
  </w:style>
  <w:style w:type="paragraph" w:styleId="23">
    <w:name w:val="Body Text 2"/>
    <w:basedOn w:val="a"/>
    <w:pPr>
      <w:spacing w:after="40"/>
      <w:jc w:val="right"/>
    </w:pPr>
  </w:style>
  <w:style w:type="character" w:styleId="af">
    <w:name w:val="page number"/>
    <w:basedOn w:val="a1"/>
  </w:style>
  <w:style w:type="paragraph" w:styleId="af0">
    <w:name w:val="Body Text Indent"/>
    <w:basedOn w:val="a"/>
    <w:pPr>
      <w:spacing w:before="240" w:line="200" w:lineRule="exact"/>
      <w:ind w:firstLine="284"/>
      <w:jc w:val="both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 Unicode MS"/>
      <w:b/>
      <w:bCs/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eastAsia="Arial Unicode MS" w:cs="Arial Unicode MS"/>
      <w:sz w:val="16"/>
      <w:szCs w:val="16"/>
    </w:rPr>
  </w:style>
  <w:style w:type="paragraph" w:customStyle="1" w:styleId="xl27">
    <w:name w:val="xl27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5">
    <w:name w:val="xl35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6">
    <w:name w:val="xl3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8">
    <w:name w:val="xl3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40">
    <w:name w:val="xl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41">
    <w:name w:val="xl41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42">
    <w:name w:val="xl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character" w:customStyle="1" w:styleId="ae">
    <w:name w:val="Основной текст Знак"/>
    <w:link w:val="ad"/>
    <w:semiHidden/>
    <w:rsid w:val="006926E8"/>
    <w:rPr>
      <w:rFonts w:ascii="Arial" w:hAnsi="Arial"/>
      <w:b/>
      <w:sz w:val="16"/>
      <w:lang w:val="ru-RU" w:eastAsia="ru-RU" w:bidi="ar-SA"/>
    </w:rPr>
  </w:style>
  <w:style w:type="paragraph" w:styleId="af1">
    <w:name w:val="Balloon Text"/>
    <w:basedOn w:val="a"/>
    <w:link w:val="af2"/>
    <w:rsid w:val="00352E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2ED2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BA0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  <w:rPr>
      <w:rFonts w:ascii="Times New Roman" w:hAnsi="Times New Roman"/>
      <w:sz w:val="20"/>
      <w:lang w:val="en-US"/>
    </w:r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  <w:rPr>
      <w:sz w:val="20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note text"/>
    <w:basedOn w:val="a"/>
    <w:semiHidden/>
    <w:rPr>
      <w:sz w:val="20"/>
    </w:rPr>
  </w:style>
  <w:style w:type="paragraph" w:customStyle="1" w:styleId="a9">
    <w:name w:val="боковик"/>
    <w:basedOn w:val="a"/>
    <w:pPr>
      <w:spacing w:before="72"/>
      <w:jc w:val="both"/>
    </w:pPr>
    <w:rPr>
      <w:rFonts w:ascii="JournalRub" w:hAnsi="JournalRub"/>
      <w:sz w:val="20"/>
    </w:rPr>
  </w:style>
  <w:style w:type="paragraph" w:customStyle="1" w:styleId="12">
    <w:name w:val="боковик1"/>
    <w:basedOn w:val="a9"/>
    <w:pPr>
      <w:ind w:left="113"/>
    </w:pPr>
  </w:style>
  <w:style w:type="paragraph" w:customStyle="1" w:styleId="32">
    <w:name w:val="боковик3"/>
    <w:basedOn w:val="a9"/>
    <w:pPr>
      <w:jc w:val="center"/>
    </w:pPr>
    <w:rPr>
      <w:b/>
    </w:rPr>
  </w:style>
  <w:style w:type="paragraph" w:customStyle="1" w:styleId="22">
    <w:name w:val="боковик2"/>
    <w:basedOn w:val="a9"/>
    <w:pPr>
      <w:ind w:left="227"/>
    </w:pPr>
  </w:style>
  <w:style w:type="paragraph" w:customStyle="1" w:styleId="aa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a"/>
    <w:pPr>
      <w:spacing w:before="76"/>
      <w:ind w:right="113"/>
    </w:pPr>
    <w:rPr>
      <w:sz w:val="16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819"/>
        <w:tab w:val="right" w:pos="9071"/>
      </w:tabs>
    </w:pPr>
    <w:rPr>
      <w:rFonts w:ascii="Times New Roman" w:hAnsi="Times New Roman"/>
      <w:sz w:val="20"/>
      <w:lang w:val="en-US"/>
    </w:rPr>
  </w:style>
  <w:style w:type="paragraph" w:styleId="ad">
    <w:name w:val="Body Text"/>
    <w:basedOn w:val="a"/>
    <w:link w:val="ae"/>
    <w:pPr>
      <w:jc w:val="center"/>
    </w:pPr>
    <w:rPr>
      <w:b/>
      <w:sz w:val="16"/>
    </w:rPr>
  </w:style>
  <w:style w:type="paragraph" w:styleId="23">
    <w:name w:val="Body Text 2"/>
    <w:basedOn w:val="a"/>
    <w:pPr>
      <w:spacing w:after="40"/>
      <w:jc w:val="right"/>
    </w:pPr>
  </w:style>
  <w:style w:type="character" w:styleId="af">
    <w:name w:val="page number"/>
    <w:basedOn w:val="a1"/>
  </w:style>
  <w:style w:type="paragraph" w:styleId="af0">
    <w:name w:val="Body Text Indent"/>
    <w:basedOn w:val="a"/>
    <w:pPr>
      <w:spacing w:before="240" w:line="200" w:lineRule="exact"/>
      <w:ind w:firstLine="284"/>
      <w:jc w:val="both"/>
    </w:pPr>
    <w:rPr>
      <w:sz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eastAsia="Arial Unicode MS" w:cs="Arial Unicode MS"/>
      <w:b/>
      <w:bCs/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eastAsia="Arial Unicode MS" w:cs="Arial Unicode MS"/>
      <w:sz w:val="16"/>
      <w:szCs w:val="16"/>
    </w:rPr>
  </w:style>
  <w:style w:type="paragraph" w:customStyle="1" w:styleId="xl27">
    <w:name w:val="xl27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1">
    <w:name w:val="xl31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5">
    <w:name w:val="xl35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6">
    <w:name w:val="xl3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8">
    <w:name w:val="xl3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40">
    <w:name w:val="xl4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41">
    <w:name w:val="xl41"/>
    <w:basedOn w:val="a"/>
    <w:pPr>
      <w:pBdr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Cs w:val="14"/>
    </w:rPr>
  </w:style>
  <w:style w:type="paragraph" w:customStyle="1" w:styleId="xl42">
    <w:name w:val="xl4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Cs w:val="14"/>
    </w:rPr>
  </w:style>
  <w:style w:type="character" w:customStyle="1" w:styleId="ae">
    <w:name w:val="Основной текст Знак"/>
    <w:link w:val="ad"/>
    <w:semiHidden/>
    <w:rsid w:val="006926E8"/>
    <w:rPr>
      <w:rFonts w:ascii="Arial" w:hAnsi="Arial"/>
      <w:b/>
      <w:sz w:val="16"/>
      <w:lang w:val="ru-RU" w:eastAsia="ru-RU" w:bidi="ar-SA"/>
    </w:rPr>
  </w:style>
  <w:style w:type="paragraph" w:styleId="af1">
    <w:name w:val="Balloon Text"/>
    <w:basedOn w:val="a"/>
    <w:link w:val="af2"/>
    <w:rsid w:val="00352E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2ED2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BA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folder/1278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557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СОЦИАЛЬНО-ЭКОНОМИЧЕСКОЕ РАЗВИТИЕ И ИНДИКАТОРЫ УРОВНЯ ЖИЗНИ НАСЕЛЕНИЯ</vt:lpstr>
    </vt:vector>
  </TitlesOfParts>
  <Company>ВЦ Госкомстата РФ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И ИНДИКАТОРЫ УРОВНЯ ЖИЗНИ НАСЕЛЕНИЯ</dc:title>
  <dc:creator>Boris</dc:creator>
  <cp:lastModifiedBy>Сергеева Тамара Васильевна</cp:lastModifiedBy>
  <cp:revision>19</cp:revision>
  <cp:lastPrinted>2019-12-27T09:12:00Z</cp:lastPrinted>
  <dcterms:created xsi:type="dcterms:W3CDTF">2021-11-22T12:44:00Z</dcterms:created>
  <dcterms:modified xsi:type="dcterms:W3CDTF">2024-03-13T10:00:00Z</dcterms:modified>
</cp:coreProperties>
</file>