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70" w:rsidRPr="00037E4C" w:rsidRDefault="00A01E9E" w:rsidP="00883409">
      <w:pPr>
        <w:pStyle w:val="33"/>
        <w:spacing w:after="300"/>
      </w:pPr>
      <w:r w:rsidRPr="00037E4C">
        <w:t>5</w:t>
      </w:r>
      <w:r w:rsidR="00BA2627" w:rsidRPr="00BA2627">
        <w:t>.</w:t>
      </w:r>
      <w:r w:rsidR="008E4670" w:rsidRPr="00037E4C">
        <w:t xml:space="preserve"> ДЕНЕЖНЫЕ ДОХОДЫ НАСЕЛЕНИЯ </w:t>
      </w:r>
      <w:r w:rsidR="008E4670" w:rsidRPr="00037E4C">
        <w:br/>
        <w:t>И ИХ ИС</w:t>
      </w:r>
      <w:bookmarkStart w:id="0" w:name="_GoBack"/>
      <w:bookmarkEnd w:id="0"/>
      <w:r w:rsidR="008E4670" w:rsidRPr="00037E4C">
        <w:t>ПОЛЬЗОВАНИЕ</w:t>
      </w:r>
    </w:p>
    <w:p w:rsidR="00B017A2" w:rsidRPr="00037E4C" w:rsidRDefault="00B017A2" w:rsidP="00D7000F">
      <w:pPr>
        <w:spacing w:line="210" w:lineRule="exact"/>
        <w:ind w:firstLine="284"/>
        <w:jc w:val="both"/>
        <w:rPr>
          <w:sz w:val="16"/>
        </w:rPr>
      </w:pPr>
      <w:proofErr w:type="gramStart"/>
      <w:r w:rsidRPr="00037E4C">
        <w:rPr>
          <w:sz w:val="16"/>
        </w:rPr>
        <w:t xml:space="preserve">Раздел содержит основные показатели, характеризующие объем, состав, источники формирования и основные </w:t>
      </w:r>
      <w:r w:rsidR="00ED0124">
        <w:rPr>
          <w:sz w:val="16"/>
        </w:rPr>
        <w:br/>
      </w:r>
      <w:r w:rsidRPr="00037E4C">
        <w:rPr>
          <w:sz w:val="16"/>
        </w:rPr>
        <w:t xml:space="preserve">направления использования денежных доходов населения </w:t>
      </w:r>
      <w:r w:rsidRPr="00290664">
        <w:rPr>
          <w:spacing w:val="-2"/>
          <w:sz w:val="16"/>
        </w:rPr>
        <w:t>(по утвержденным данным годовых расчетов показателей денежных доходов и расходов</w:t>
      </w:r>
      <w:r w:rsidRPr="00037E4C">
        <w:rPr>
          <w:sz w:val="16"/>
        </w:rPr>
        <w:t xml:space="preserve"> населения), приводятся данные о вкладах физических лиц в кредитных орга</w:t>
      </w:r>
      <w:r w:rsidR="00630FF4" w:rsidRPr="00037E4C">
        <w:rPr>
          <w:sz w:val="16"/>
        </w:rPr>
        <w:t xml:space="preserve">низациях, сбережениях </w:t>
      </w:r>
      <w:r w:rsidR="00ED0124">
        <w:rPr>
          <w:sz w:val="16"/>
        </w:rPr>
        <w:br/>
      </w:r>
      <w:r w:rsidR="00630FF4" w:rsidRPr="00037E4C">
        <w:rPr>
          <w:sz w:val="16"/>
        </w:rPr>
        <w:t>населения</w:t>
      </w:r>
      <w:r w:rsidRPr="00037E4C">
        <w:rPr>
          <w:sz w:val="16"/>
        </w:rPr>
        <w:t>, заработной плате работников организаций, просроченной  задолженности  по заработной плате, а также итоги Выборочного наблюдения доходов населения и участия в социальных программах.</w:t>
      </w:r>
      <w:proofErr w:type="gramEnd"/>
    </w:p>
    <w:p w:rsidR="00E9531F" w:rsidRPr="00E9531F" w:rsidRDefault="00E9531F" w:rsidP="00D7000F">
      <w:pPr>
        <w:spacing w:line="210" w:lineRule="exact"/>
        <w:ind w:firstLine="284"/>
        <w:jc w:val="both"/>
        <w:rPr>
          <w:sz w:val="16"/>
        </w:rPr>
      </w:pPr>
      <w:r w:rsidRPr="00E9531F">
        <w:rPr>
          <w:sz w:val="16"/>
        </w:rPr>
        <w:t xml:space="preserve">До 2013 г. расчеты денежных доходов и расходов населения производились в соответствии с Методикой расчета баланса денежных доходов и расходов населения </w:t>
      </w:r>
      <w:r w:rsidRPr="00290664">
        <w:rPr>
          <w:spacing w:val="-2"/>
          <w:sz w:val="16"/>
        </w:rPr>
        <w:t xml:space="preserve">(постановление Госкомстата России от 16 июля 1996 г. № 61). Начиная с 2013 г. </w:t>
      </w:r>
      <w:r w:rsidR="00ED0124">
        <w:rPr>
          <w:spacing w:val="-2"/>
          <w:sz w:val="16"/>
        </w:rPr>
        <w:br/>
      </w:r>
      <w:r w:rsidRPr="00290664">
        <w:rPr>
          <w:spacing w:val="-2"/>
          <w:sz w:val="16"/>
        </w:rPr>
        <w:t>расчеты</w:t>
      </w:r>
      <w:r w:rsidRPr="00E9531F">
        <w:rPr>
          <w:sz w:val="16"/>
        </w:rPr>
        <w:t xml:space="preserve"> денежных доходов и расходов населения произведены в соответствии с Методологическими положениями, </w:t>
      </w:r>
      <w:r w:rsidR="00ED0124">
        <w:rPr>
          <w:sz w:val="16"/>
        </w:rPr>
        <w:br/>
      </w:r>
      <w:r w:rsidRPr="00E9531F">
        <w:rPr>
          <w:sz w:val="16"/>
        </w:rPr>
        <w:t>утвержденными приказом Росстата от 2 ию</w:t>
      </w:r>
      <w:r w:rsidR="00A24303">
        <w:rPr>
          <w:sz w:val="16"/>
        </w:rPr>
        <w:t>л</w:t>
      </w:r>
      <w:r w:rsidRPr="00E9531F">
        <w:rPr>
          <w:sz w:val="16"/>
        </w:rPr>
        <w:t>я 2014 г. № 465 с изменениями от 20 ноября 201</w:t>
      </w:r>
      <w:r w:rsidR="00CF5126" w:rsidRPr="00CF5126">
        <w:rPr>
          <w:sz w:val="16"/>
        </w:rPr>
        <w:t>8</w:t>
      </w:r>
      <w:r w:rsidRPr="00E9531F">
        <w:rPr>
          <w:sz w:val="16"/>
        </w:rPr>
        <w:t xml:space="preserve"> г.</w:t>
      </w:r>
    </w:p>
    <w:p w:rsidR="00C37CB2" w:rsidRPr="00C37CB2" w:rsidRDefault="00723D99" w:rsidP="00C37CB2">
      <w:pPr>
        <w:pStyle w:val="Iauiue"/>
        <w:widowControl/>
        <w:autoSpaceDE/>
        <w:autoSpaceDN/>
        <w:adjustRightInd/>
        <w:spacing w:line="21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723D99">
        <w:rPr>
          <w:rFonts w:ascii="Arial" w:hAnsi="Arial"/>
          <w:b/>
          <w:spacing w:val="-2"/>
          <w:sz w:val="16"/>
          <w:szCs w:val="20"/>
        </w:rPr>
        <w:t>Выборочное наблюдение доходов населения и участия в социальных программах</w:t>
      </w:r>
      <w:r w:rsidRPr="00723D99">
        <w:rPr>
          <w:rFonts w:ascii="Arial" w:hAnsi="Arial"/>
          <w:spacing w:val="-2"/>
          <w:sz w:val="16"/>
          <w:szCs w:val="20"/>
        </w:rPr>
        <w:t xml:space="preserve"> </w:t>
      </w:r>
      <w:r w:rsidRPr="00723D99">
        <w:rPr>
          <w:rFonts w:ascii="Arial" w:hAnsi="Arial"/>
          <w:spacing w:val="-4"/>
          <w:sz w:val="16"/>
          <w:szCs w:val="20"/>
        </w:rPr>
        <w:t xml:space="preserve">проводится во всех субъектах </w:t>
      </w:r>
      <w:r w:rsidR="00ED0124">
        <w:rPr>
          <w:rFonts w:ascii="Arial" w:hAnsi="Arial"/>
          <w:spacing w:val="-4"/>
          <w:sz w:val="16"/>
          <w:szCs w:val="20"/>
        </w:rPr>
        <w:br/>
      </w:r>
      <w:r w:rsidRPr="00723D99">
        <w:rPr>
          <w:rFonts w:ascii="Arial" w:hAnsi="Arial"/>
          <w:spacing w:val="-4"/>
          <w:sz w:val="16"/>
          <w:szCs w:val="20"/>
        </w:rPr>
        <w:t xml:space="preserve">Российской Федерации по выборочному методу с охватом в 2012 году – 10 тыс. домохозяйств, в 2014 – 2015 годах  – 45 тыс. </w:t>
      </w:r>
      <w:r w:rsidR="00ED0124">
        <w:rPr>
          <w:rFonts w:ascii="Arial" w:hAnsi="Arial"/>
          <w:spacing w:val="-4"/>
          <w:sz w:val="16"/>
          <w:szCs w:val="20"/>
        </w:rPr>
        <w:br/>
      </w:r>
      <w:r w:rsidRPr="00723D99">
        <w:rPr>
          <w:rFonts w:ascii="Arial" w:hAnsi="Arial"/>
          <w:spacing w:val="-4"/>
          <w:sz w:val="16"/>
          <w:szCs w:val="20"/>
        </w:rPr>
        <w:t xml:space="preserve">домохозяйств. Начиная с 2016 года ежегодно – 60 тыс. домохозяйств, в 2017 году и далее раз в пять лет – увеличение охвата </w:t>
      </w:r>
      <w:r w:rsidR="00ED0124">
        <w:rPr>
          <w:rFonts w:ascii="Arial" w:hAnsi="Arial"/>
          <w:spacing w:val="-4"/>
          <w:sz w:val="16"/>
          <w:szCs w:val="20"/>
        </w:rPr>
        <w:br/>
      </w:r>
      <w:r w:rsidRPr="00723D99">
        <w:rPr>
          <w:rFonts w:ascii="Arial" w:hAnsi="Arial"/>
          <w:spacing w:val="-4"/>
          <w:sz w:val="16"/>
          <w:szCs w:val="20"/>
        </w:rPr>
        <w:t xml:space="preserve">до 160 тыс. домохозяйств. </w:t>
      </w:r>
      <w:r w:rsidR="00C37CB2" w:rsidRPr="00C37CB2">
        <w:rPr>
          <w:rFonts w:ascii="Arial" w:hAnsi="Arial"/>
          <w:spacing w:val="-4"/>
          <w:sz w:val="16"/>
          <w:szCs w:val="20"/>
        </w:rPr>
        <w:t xml:space="preserve">В 2021 и 2023 годах дополнительно опрошено по 10 тысяч домашних хозяйств по целевой группе «семьи с детьми». </w:t>
      </w:r>
      <w:r w:rsidRPr="00C37CB2">
        <w:rPr>
          <w:rFonts w:ascii="Arial" w:hAnsi="Arial"/>
          <w:spacing w:val="-4"/>
          <w:sz w:val="16"/>
          <w:szCs w:val="20"/>
        </w:rPr>
        <w:t>Прог</w:t>
      </w:r>
      <w:r w:rsidRPr="00723D99">
        <w:rPr>
          <w:rFonts w:ascii="Arial" w:hAnsi="Arial"/>
          <w:spacing w:val="-4"/>
          <w:sz w:val="16"/>
          <w:szCs w:val="20"/>
        </w:rPr>
        <w:t xml:space="preserve">рамма наблюдения </w:t>
      </w:r>
      <w:r w:rsidRPr="00723D99">
        <w:rPr>
          <w:rFonts w:ascii="Arial" w:hAnsi="Arial"/>
          <w:spacing w:val="-2"/>
          <w:sz w:val="16"/>
          <w:szCs w:val="20"/>
        </w:rPr>
        <w:t xml:space="preserve">основана на выборочном опросе представителей различных групп и слоев населения, </w:t>
      </w:r>
      <w:r w:rsidR="00C37CB2" w:rsidRPr="00C37CB2">
        <w:rPr>
          <w:rFonts w:ascii="Arial" w:hAnsi="Arial"/>
          <w:spacing w:val="-2"/>
          <w:sz w:val="16"/>
          <w:szCs w:val="20"/>
        </w:rPr>
        <w:br/>
      </w:r>
      <w:r w:rsidRPr="00723D99">
        <w:rPr>
          <w:rFonts w:ascii="Arial" w:hAnsi="Arial"/>
          <w:spacing w:val="-2"/>
          <w:sz w:val="16"/>
          <w:szCs w:val="20"/>
        </w:rPr>
        <w:t xml:space="preserve">проживающих во всех субъектах Российской Федерации. </w:t>
      </w:r>
      <w:r w:rsidRPr="00723D99">
        <w:rPr>
          <w:rFonts w:ascii="Arial" w:hAnsi="Arial"/>
          <w:spacing w:val="-4"/>
          <w:sz w:val="16"/>
          <w:szCs w:val="20"/>
        </w:rPr>
        <w:t xml:space="preserve">Единицей наблюдения является частное домохозяйство </w:t>
      </w:r>
      <w:r w:rsidR="00ED0124">
        <w:rPr>
          <w:rFonts w:ascii="Arial" w:hAnsi="Arial"/>
          <w:spacing w:val="-4"/>
          <w:sz w:val="16"/>
          <w:szCs w:val="20"/>
        </w:rPr>
        <w:br/>
      </w:r>
      <w:r w:rsidRPr="00723D99">
        <w:rPr>
          <w:rFonts w:ascii="Arial" w:hAnsi="Arial"/>
          <w:spacing w:val="-4"/>
          <w:sz w:val="16"/>
          <w:szCs w:val="20"/>
        </w:rPr>
        <w:t>и члены домохозяйства</w:t>
      </w:r>
      <w:r w:rsidRPr="00723D99">
        <w:rPr>
          <w:rFonts w:ascii="Arial" w:hAnsi="Arial"/>
          <w:spacing w:val="-2"/>
          <w:sz w:val="16"/>
          <w:szCs w:val="20"/>
        </w:rPr>
        <w:t xml:space="preserve">. С более подробной информацией можно ознакомиться на официальном сайте Росстата </w:t>
      </w:r>
      <w:r w:rsidR="00C37CB2" w:rsidRPr="00C37CB2">
        <w:rPr>
          <w:rFonts w:ascii="Arial" w:hAnsi="Arial" w:cs="Arial"/>
          <w:sz w:val="16"/>
          <w:szCs w:val="16"/>
        </w:rPr>
        <w:t>(</w:t>
      </w:r>
      <w:r w:rsidR="00C37CB2" w:rsidRPr="00C37CB2">
        <w:rPr>
          <w:rFonts w:ascii="Arial" w:hAnsi="Arial" w:cs="Arial"/>
          <w:spacing w:val="-2"/>
          <w:sz w:val="16"/>
          <w:szCs w:val="16"/>
        </w:rPr>
        <w:t>https://rosstat.gov.ru/free_doc/new_site/vndn-2022/index.html).</w:t>
      </w:r>
    </w:p>
    <w:p w:rsidR="00B017A2" w:rsidRPr="00E9531F" w:rsidRDefault="00B017A2" w:rsidP="00C37CB2">
      <w:pPr>
        <w:pStyle w:val="Iauiue"/>
        <w:widowControl/>
        <w:autoSpaceDE/>
        <w:autoSpaceDN/>
        <w:adjustRightInd/>
        <w:spacing w:line="210" w:lineRule="exact"/>
        <w:ind w:firstLine="284"/>
        <w:jc w:val="both"/>
        <w:rPr>
          <w:sz w:val="16"/>
        </w:rPr>
      </w:pPr>
      <w:proofErr w:type="gramStart"/>
      <w:r w:rsidRPr="006C4496">
        <w:rPr>
          <w:rFonts w:ascii="Arial" w:hAnsi="Arial"/>
          <w:spacing w:val="-4"/>
          <w:sz w:val="16"/>
          <w:szCs w:val="20"/>
        </w:rPr>
        <w:t>При проведении Выборочного наблюдения доходов населения и участия в социальных</w:t>
      </w:r>
      <w:r w:rsidRPr="006C4496">
        <w:rPr>
          <w:rFonts w:ascii="Arial" w:hAnsi="Arial"/>
          <w:spacing w:val="-2"/>
          <w:sz w:val="16"/>
          <w:szCs w:val="20"/>
        </w:rPr>
        <w:t xml:space="preserve"> программах личному опросу подлежат респонденты в возрасте 16 лет и более, установленные в составе домохозяйства, за исключением лиц, отсутствующих </w:t>
      </w:r>
      <w:r w:rsidR="00ED0124">
        <w:rPr>
          <w:rFonts w:ascii="Arial" w:hAnsi="Arial"/>
          <w:spacing w:val="-2"/>
          <w:sz w:val="16"/>
          <w:szCs w:val="20"/>
        </w:rPr>
        <w:br/>
      </w:r>
      <w:r w:rsidRPr="006C4496">
        <w:rPr>
          <w:rFonts w:ascii="Arial" w:hAnsi="Arial"/>
          <w:spacing w:val="-2"/>
          <w:sz w:val="16"/>
          <w:szCs w:val="20"/>
        </w:rPr>
        <w:t>на момент проведения опроса,  и лиц, не имеющих возможности дать информацию за себя лично по состоянию здоровья,  в силу преклонного возраста и т.п.</w:t>
      </w:r>
      <w:proofErr w:type="gramEnd"/>
    </w:p>
    <w:p w:rsidR="008E4670" w:rsidRPr="00512172" w:rsidRDefault="00BD0DBE" w:rsidP="00D7000F">
      <w:pPr>
        <w:spacing w:line="210" w:lineRule="exact"/>
        <w:ind w:firstLine="284"/>
        <w:jc w:val="both"/>
        <w:rPr>
          <w:spacing w:val="-2"/>
          <w:sz w:val="16"/>
        </w:rPr>
      </w:pPr>
      <w:proofErr w:type="gramStart"/>
      <w:r w:rsidRPr="00512172">
        <w:rPr>
          <w:b/>
          <w:spacing w:val="-2"/>
          <w:sz w:val="16"/>
        </w:rPr>
        <w:t>Денежные доходы населения</w:t>
      </w:r>
      <w:r w:rsidRPr="00512172">
        <w:rPr>
          <w:spacing w:val="-2"/>
          <w:sz w:val="16"/>
        </w:rPr>
        <w:t xml:space="preserve"> </w:t>
      </w:r>
      <w:r w:rsidRPr="00512172">
        <w:rPr>
          <w:rFonts w:cs="Arial"/>
          <w:sz w:val="16"/>
          <w:szCs w:val="16"/>
        </w:rPr>
        <w:t xml:space="preserve">включают оплату труда наемных работников; </w:t>
      </w:r>
      <w:r w:rsidRPr="00290664">
        <w:rPr>
          <w:rFonts w:cs="Arial"/>
          <w:spacing w:val="-2"/>
          <w:sz w:val="16"/>
          <w:szCs w:val="16"/>
        </w:rPr>
        <w:t xml:space="preserve">доходы от предпринимательской </w:t>
      </w:r>
      <w:r w:rsidR="00ED0124">
        <w:rPr>
          <w:rFonts w:cs="Arial"/>
          <w:spacing w:val="-2"/>
          <w:sz w:val="16"/>
          <w:szCs w:val="16"/>
        </w:rPr>
        <w:br/>
      </w:r>
      <w:r w:rsidRPr="00290664">
        <w:rPr>
          <w:rFonts w:cs="Arial"/>
          <w:spacing w:val="-2"/>
          <w:sz w:val="16"/>
          <w:szCs w:val="16"/>
        </w:rPr>
        <w:t>деятельности и другой производственной деятельности</w:t>
      </w:r>
      <w:r w:rsidRPr="00512172">
        <w:rPr>
          <w:rFonts w:cs="Arial"/>
          <w:sz w:val="16"/>
          <w:szCs w:val="16"/>
        </w:rPr>
        <w:t>; социальные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</w:t>
      </w:r>
      <w:r w:rsidR="00894D4A">
        <w:rPr>
          <w:rFonts w:cs="Arial"/>
          <w:sz w:val="16"/>
          <w:szCs w:val="16"/>
        </w:rPr>
        <w:t>)</w:t>
      </w:r>
      <w:r w:rsidRPr="00512172">
        <w:rPr>
          <w:rFonts w:cs="Arial"/>
          <w:sz w:val="16"/>
          <w:szCs w:val="16"/>
        </w:rPr>
        <w:t>; выплата доходов по государственным и другим ценным бумагам; инвестиционный доход (доход от собственности держателей полисов);</w:t>
      </w:r>
      <w:proofErr w:type="gramEnd"/>
      <w:r w:rsidRPr="00512172">
        <w:rPr>
          <w:rFonts w:cs="Arial"/>
          <w:sz w:val="16"/>
          <w:szCs w:val="16"/>
        </w:rPr>
        <w:t xml:space="preserve"> прочие денежные поступления.</w:t>
      </w:r>
      <w:r w:rsidR="00894D4A">
        <w:rPr>
          <w:rFonts w:cs="Arial"/>
          <w:sz w:val="16"/>
          <w:szCs w:val="16"/>
        </w:rPr>
        <w:t xml:space="preserve"> </w:t>
      </w:r>
      <w:r w:rsidRPr="00512172">
        <w:rPr>
          <w:spacing w:val="-2"/>
          <w:sz w:val="16"/>
        </w:rPr>
        <w:t xml:space="preserve">Денежные </w:t>
      </w:r>
      <w:r w:rsidRPr="00290664">
        <w:rPr>
          <w:sz w:val="16"/>
        </w:rPr>
        <w:t xml:space="preserve">доходы за вычетом обязательных </w:t>
      </w:r>
      <w:r w:rsidR="00ED0124">
        <w:rPr>
          <w:sz w:val="16"/>
        </w:rPr>
        <w:br/>
      </w:r>
      <w:r w:rsidRPr="00290664">
        <w:rPr>
          <w:sz w:val="16"/>
        </w:rPr>
        <w:t xml:space="preserve">платежей и взносов представляют собой </w:t>
      </w:r>
      <w:r w:rsidRPr="00290664">
        <w:rPr>
          <w:b/>
          <w:sz w:val="16"/>
        </w:rPr>
        <w:t>располагаемые</w:t>
      </w:r>
      <w:r w:rsidRPr="00512172">
        <w:rPr>
          <w:b/>
          <w:spacing w:val="-2"/>
          <w:sz w:val="16"/>
        </w:rPr>
        <w:t xml:space="preserve"> денежные доходы населения</w:t>
      </w:r>
      <w:r w:rsidRPr="00512172">
        <w:rPr>
          <w:spacing w:val="-2"/>
          <w:sz w:val="16"/>
        </w:rPr>
        <w:t>.</w:t>
      </w:r>
    </w:p>
    <w:p w:rsidR="007B5F7A" w:rsidRPr="00512172" w:rsidRDefault="007B5F7A" w:rsidP="00D7000F">
      <w:pPr>
        <w:pStyle w:val="23"/>
        <w:spacing w:after="0" w:line="210" w:lineRule="exact"/>
        <w:ind w:firstLine="284"/>
        <w:jc w:val="both"/>
        <w:rPr>
          <w:b w:val="0"/>
        </w:rPr>
      </w:pPr>
      <w:r w:rsidRPr="00512172">
        <w:rPr>
          <w:b w:val="0"/>
        </w:rPr>
        <w:t>Среднедушевые денежные доходы исчисляются делением общей суммы денежных доходов на численность постоянного населения</w:t>
      </w:r>
      <w:r w:rsidR="00AF5238" w:rsidRPr="00512172">
        <w:rPr>
          <w:b w:val="0"/>
        </w:rPr>
        <w:t xml:space="preserve"> и на 12</w:t>
      </w:r>
      <w:r w:rsidRPr="00512172">
        <w:rPr>
          <w:b w:val="0"/>
        </w:rPr>
        <w:t>.</w:t>
      </w:r>
    </w:p>
    <w:p w:rsidR="00BA2627" w:rsidRPr="00BA2627" w:rsidRDefault="00BA2627" w:rsidP="00BA2627">
      <w:pPr>
        <w:pStyle w:val="23"/>
        <w:spacing w:after="0" w:line="210" w:lineRule="exact"/>
        <w:ind w:firstLine="284"/>
        <w:jc w:val="both"/>
        <w:rPr>
          <w:b w:val="0"/>
          <w:noProof w:val="0"/>
        </w:rPr>
      </w:pPr>
      <w:r w:rsidRPr="00BA2627">
        <w:rPr>
          <w:noProof w:val="0"/>
          <w:spacing w:val="-4"/>
        </w:rPr>
        <w:t>Медианный среднедушевой денежный доход (медиана)</w:t>
      </w:r>
      <w:r w:rsidRPr="00BA2627">
        <w:rPr>
          <w:b w:val="0"/>
          <w:noProof w:val="0"/>
          <w:spacing w:val="-4"/>
        </w:rPr>
        <w:t xml:space="preserve"> определяется</w:t>
      </w:r>
      <w:r w:rsidRPr="00BA2627">
        <w:rPr>
          <w:b w:val="0"/>
          <w:noProof w:val="0"/>
        </w:rPr>
        <w:t xml:space="preserve"> как уровень дохода, для которого одна половина населения имеет значение среднедушевых денежных доходов ниже медианы, другая половина – выше медианы,</w:t>
      </w:r>
    </w:p>
    <w:p w:rsidR="00BA2627" w:rsidRPr="00BA2627" w:rsidRDefault="00BA2627" w:rsidP="00BA2627">
      <w:pPr>
        <w:pStyle w:val="23"/>
        <w:spacing w:after="0" w:line="210" w:lineRule="exact"/>
        <w:ind w:firstLine="284"/>
        <w:jc w:val="both"/>
        <w:rPr>
          <w:b w:val="0"/>
          <w:noProof w:val="0"/>
        </w:rPr>
      </w:pPr>
      <w:r w:rsidRPr="00BA2627">
        <w:rPr>
          <w:noProof w:val="0"/>
        </w:rPr>
        <w:t xml:space="preserve">Модальный среднедушевой денежный доход (мода) </w:t>
      </w:r>
      <w:r w:rsidRPr="00BA2627">
        <w:rPr>
          <w:b w:val="0"/>
          <w:noProof w:val="0"/>
        </w:rPr>
        <w:t xml:space="preserve">называется значение среднедушевого денежного дохода, </w:t>
      </w:r>
      <w:r w:rsidR="00C37CB2" w:rsidRPr="00C37CB2">
        <w:rPr>
          <w:b w:val="0"/>
          <w:noProof w:val="0"/>
        </w:rPr>
        <w:br/>
      </w:r>
      <w:r w:rsidRPr="00BA2627">
        <w:rPr>
          <w:b w:val="0"/>
          <w:noProof w:val="0"/>
        </w:rPr>
        <w:t>наиболее часто встречающееся в распределении населения по величине среднедушевых денежных доходов.</w:t>
      </w:r>
    </w:p>
    <w:p w:rsidR="008E4670" w:rsidRPr="00512172" w:rsidRDefault="008E4670" w:rsidP="00D7000F">
      <w:pPr>
        <w:pStyle w:val="23"/>
        <w:spacing w:after="0" w:line="210" w:lineRule="exact"/>
        <w:ind w:firstLine="284"/>
        <w:jc w:val="both"/>
        <w:rPr>
          <w:b w:val="0"/>
          <w:noProof w:val="0"/>
        </w:rPr>
      </w:pPr>
      <w:proofErr w:type="gramStart"/>
      <w:r w:rsidRPr="00BA2627">
        <w:rPr>
          <w:noProof w:val="0"/>
        </w:rPr>
        <w:t>Оплата труда наемных работников</w:t>
      </w:r>
      <w:r w:rsidRPr="00BA2627">
        <w:rPr>
          <w:b w:val="0"/>
          <w:noProof w:val="0"/>
        </w:rPr>
        <w:t xml:space="preserve"> включает начисленные организациями суммы оплаты труда в денежной </w:t>
      </w:r>
      <w:r w:rsidR="00ED0124" w:rsidRPr="00BA2627">
        <w:rPr>
          <w:b w:val="0"/>
          <w:noProof w:val="0"/>
        </w:rPr>
        <w:br/>
      </w:r>
      <w:r w:rsidRPr="00BA2627">
        <w:rPr>
          <w:b w:val="0"/>
          <w:noProof w:val="0"/>
        </w:rPr>
        <w:t xml:space="preserve">и </w:t>
      </w:r>
      <w:proofErr w:type="spellStart"/>
      <w:r w:rsidRPr="00BA2627">
        <w:rPr>
          <w:b w:val="0"/>
          <w:noProof w:val="0"/>
        </w:rPr>
        <w:t>неденежной</w:t>
      </w:r>
      <w:proofErr w:type="spellEnd"/>
      <w:r w:rsidRPr="00BA2627">
        <w:rPr>
          <w:b w:val="0"/>
          <w:noProof w:val="0"/>
        </w:rPr>
        <w:t xml:space="preserve"> формах за отработанное и неотработанное время, компенсационные выплаты, связанные с условиям</w:t>
      </w:r>
      <w:r w:rsidRPr="00512172">
        <w:rPr>
          <w:b w:val="0"/>
          <w:noProof w:val="0"/>
        </w:rPr>
        <w:t xml:space="preserve">и труда </w:t>
      </w:r>
      <w:r w:rsidR="00ED0124">
        <w:rPr>
          <w:b w:val="0"/>
          <w:noProof w:val="0"/>
        </w:rPr>
        <w:br/>
      </w:r>
      <w:r w:rsidRPr="00512172">
        <w:rPr>
          <w:b w:val="0"/>
          <w:noProof w:val="0"/>
        </w:rPr>
        <w:t xml:space="preserve">и режимом работы, доплаты и надбавки, премии, единовременные поощрительные выплаты, а также оплату питания </w:t>
      </w:r>
      <w:r w:rsidR="00ED0124">
        <w:rPr>
          <w:b w:val="0"/>
          <w:noProof w:val="0"/>
        </w:rPr>
        <w:br/>
      </w:r>
      <w:r w:rsidRPr="00512172">
        <w:rPr>
          <w:b w:val="0"/>
          <w:noProof w:val="0"/>
        </w:rPr>
        <w:t>и проживания, имеющ</w:t>
      </w:r>
      <w:r w:rsidR="00ED26F7" w:rsidRPr="00512172">
        <w:rPr>
          <w:b w:val="0"/>
          <w:noProof w:val="0"/>
        </w:rPr>
        <w:t>ую</w:t>
      </w:r>
      <w:r w:rsidRPr="00512172">
        <w:rPr>
          <w:b w:val="0"/>
          <w:noProof w:val="0"/>
        </w:rPr>
        <w:t xml:space="preserve"> систематический характер.</w:t>
      </w:r>
      <w:proofErr w:type="gramEnd"/>
      <w:r w:rsidRPr="00512172">
        <w:rPr>
          <w:b w:val="0"/>
          <w:noProof w:val="0"/>
        </w:rPr>
        <w:t xml:space="preserve"> Кроме этого в общий фонд оплаты труда добавляется денежное </w:t>
      </w:r>
      <w:r w:rsidR="00ED0124">
        <w:rPr>
          <w:b w:val="0"/>
          <w:noProof w:val="0"/>
        </w:rPr>
        <w:br/>
      </w:r>
      <w:r w:rsidRPr="00512172">
        <w:rPr>
          <w:b w:val="0"/>
          <w:noProof w:val="0"/>
        </w:rPr>
        <w:t>довольствие военнослужащих, включая продовольственное и вещевое обеспечение</w:t>
      </w:r>
      <w:r w:rsidR="00ED26F7" w:rsidRPr="00512172">
        <w:rPr>
          <w:b w:val="0"/>
          <w:noProof w:val="0"/>
        </w:rPr>
        <w:t>,</w:t>
      </w:r>
      <w:r w:rsidRPr="00512172">
        <w:rPr>
          <w:b w:val="0"/>
          <w:noProof w:val="0"/>
        </w:rPr>
        <w:t xml:space="preserve"> и производится корректировка </w:t>
      </w:r>
      <w:r w:rsidR="00ED0124">
        <w:rPr>
          <w:b w:val="0"/>
          <w:noProof w:val="0"/>
        </w:rPr>
        <w:br/>
      </w:r>
      <w:r w:rsidRPr="00512172">
        <w:rPr>
          <w:b w:val="0"/>
          <w:noProof w:val="0"/>
        </w:rPr>
        <w:t>на изменение задолженности по заработной плате.</w:t>
      </w:r>
    </w:p>
    <w:p w:rsidR="008E4670" w:rsidRPr="00512172" w:rsidRDefault="008E4670" w:rsidP="00D7000F">
      <w:pPr>
        <w:pStyle w:val="23"/>
        <w:spacing w:before="40" w:after="0" w:line="210" w:lineRule="exact"/>
        <w:ind w:firstLine="284"/>
        <w:jc w:val="both"/>
        <w:rPr>
          <w:b w:val="0"/>
          <w:noProof w:val="0"/>
        </w:rPr>
      </w:pPr>
      <w:r w:rsidRPr="00512172">
        <w:rPr>
          <w:b w:val="0"/>
          <w:noProof w:val="0"/>
        </w:rPr>
        <w:t>В оплату труда наемных работников не включаются налоги на доходы и другие выплаты, а также оплат</w:t>
      </w:r>
      <w:r w:rsidR="00BA1F46" w:rsidRPr="00512172">
        <w:rPr>
          <w:b w:val="0"/>
          <w:noProof w:val="0"/>
        </w:rPr>
        <w:t>а</w:t>
      </w:r>
      <w:r w:rsidRPr="00512172">
        <w:rPr>
          <w:b w:val="0"/>
          <w:noProof w:val="0"/>
        </w:rPr>
        <w:t xml:space="preserve"> труда, </w:t>
      </w:r>
      <w:r w:rsidR="00ED0124">
        <w:rPr>
          <w:b w:val="0"/>
          <w:noProof w:val="0"/>
        </w:rPr>
        <w:br/>
      </w:r>
      <w:r w:rsidRPr="00512172">
        <w:rPr>
          <w:b w:val="0"/>
          <w:noProof w:val="0"/>
        </w:rPr>
        <w:t>полученн</w:t>
      </w:r>
      <w:r w:rsidR="00BA1F46" w:rsidRPr="00512172">
        <w:rPr>
          <w:b w:val="0"/>
          <w:noProof w:val="0"/>
        </w:rPr>
        <w:t>ая</w:t>
      </w:r>
      <w:r w:rsidRPr="00512172">
        <w:rPr>
          <w:b w:val="0"/>
          <w:noProof w:val="0"/>
        </w:rPr>
        <w:t xml:space="preserve"> резидентами за рубежом.</w:t>
      </w:r>
    </w:p>
    <w:p w:rsidR="008E4670" w:rsidRPr="00512172" w:rsidRDefault="008E4670" w:rsidP="00D7000F">
      <w:pPr>
        <w:spacing w:line="210" w:lineRule="exact"/>
        <w:ind w:firstLine="284"/>
        <w:jc w:val="both"/>
        <w:rPr>
          <w:sz w:val="16"/>
        </w:rPr>
      </w:pPr>
      <w:r w:rsidRPr="00512172">
        <w:rPr>
          <w:b/>
          <w:sz w:val="16"/>
        </w:rPr>
        <w:t xml:space="preserve">Скрытая (официально не учтенная) заработная плата </w:t>
      </w:r>
      <w:r w:rsidR="00C0354B" w:rsidRPr="00512172">
        <w:rPr>
          <w:b/>
          <w:sz w:val="16"/>
        </w:rPr>
        <w:t>–</w:t>
      </w:r>
      <w:r w:rsidRPr="00512172">
        <w:rPr>
          <w:sz w:val="16"/>
        </w:rPr>
        <w:t xml:space="preserve"> часть заработной платы, выплачиваемая в формах, </w:t>
      </w:r>
      <w:r w:rsidR="00ED0124">
        <w:rPr>
          <w:sz w:val="16"/>
        </w:rPr>
        <w:br/>
      </w:r>
      <w:r w:rsidRPr="00512172">
        <w:rPr>
          <w:sz w:val="16"/>
        </w:rPr>
        <w:t>не подлежащих налогообложению: из денежной выручки без оформления платежной ведомости, в виде денежной помощи, кредитов, выплат через систему страхования, с депозитных счетов в банках, в натуральной форме</w:t>
      </w:r>
      <w:r w:rsidR="004B3D65">
        <w:rPr>
          <w:sz w:val="16"/>
        </w:rPr>
        <w:t xml:space="preserve"> путем покупки работникам недви</w:t>
      </w:r>
      <w:r w:rsidRPr="00512172">
        <w:rPr>
          <w:sz w:val="16"/>
        </w:rPr>
        <w:t xml:space="preserve">жимости, предметов длительного пользования и т.п. Определяется </w:t>
      </w:r>
      <w:r w:rsidR="004B3D65">
        <w:rPr>
          <w:sz w:val="16"/>
        </w:rPr>
        <w:t>балансовым ме</w:t>
      </w:r>
      <w:r w:rsidRPr="00512172">
        <w:rPr>
          <w:sz w:val="16"/>
        </w:rPr>
        <w:t xml:space="preserve">тодом как разница между </w:t>
      </w:r>
      <w:r w:rsidR="00ED0124">
        <w:rPr>
          <w:sz w:val="16"/>
        </w:rPr>
        <w:br/>
      </w:r>
      <w:r w:rsidRPr="00512172">
        <w:rPr>
          <w:sz w:val="16"/>
        </w:rPr>
        <w:t>денежными расходами и</w:t>
      </w:r>
      <w:r w:rsidR="004B3D65">
        <w:rPr>
          <w:sz w:val="16"/>
        </w:rPr>
        <w:t xml:space="preserve"> сбережениями населения и офици</w:t>
      </w:r>
      <w:r w:rsidRPr="00512172">
        <w:rPr>
          <w:sz w:val="16"/>
        </w:rPr>
        <w:t>ально учтенными доходами.</w:t>
      </w:r>
    </w:p>
    <w:p w:rsidR="00BD0DBE" w:rsidRPr="00512172" w:rsidRDefault="00BD0DBE" w:rsidP="00D7000F">
      <w:pPr>
        <w:spacing w:line="210" w:lineRule="exact"/>
        <w:ind w:firstLine="284"/>
        <w:jc w:val="both"/>
        <w:rPr>
          <w:sz w:val="16"/>
        </w:rPr>
      </w:pPr>
      <w:r w:rsidRPr="00512172">
        <w:rPr>
          <w:b/>
          <w:sz w:val="16"/>
        </w:rPr>
        <w:t>Денежные расходы населения</w:t>
      </w:r>
      <w:r w:rsidRPr="00512172">
        <w:rPr>
          <w:sz w:val="16"/>
        </w:rPr>
        <w:t xml:space="preserve"> включают расходы на покупку товаров и оплату услуг, платежи за товары (работы, </w:t>
      </w:r>
      <w:r w:rsidR="00ED0124">
        <w:rPr>
          <w:sz w:val="16"/>
        </w:rPr>
        <w:br/>
      </w:r>
      <w:r w:rsidRPr="00512172">
        <w:rPr>
          <w:sz w:val="16"/>
        </w:rPr>
        <w:t xml:space="preserve">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 </w:t>
      </w:r>
    </w:p>
    <w:p w:rsidR="008E4670" w:rsidRPr="00512172" w:rsidRDefault="00BD0DBE" w:rsidP="00D7000F">
      <w:pPr>
        <w:spacing w:line="210" w:lineRule="exact"/>
        <w:ind w:firstLine="284"/>
        <w:jc w:val="both"/>
        <w:rPr>
          <w:sz w:val="16"/>
        </w:rPr>
      </w:pPr>
      <w:proofErr w:type="gramStart"/>
      <w:r w:rsidRPr="00512172">
        <w:rPr>
          <w:b/>
          <w:sz w:val="16"/>
        </w:rPr>
        <w:t>К сбережениям населения</w:t>
      </w:r>
      <w:r w:rsidRPr="00512172">
        <w:rPr>
          <w:sz w:val="16"/>
        </w:rPr>
        <w:t xml:space="preserve"> относятся: прирост (уменьшение) сбережений на рублевых и валютных счетах в банках </w:t>
      </w:r>
      <w:r w:rsidR="00ED0124">
        <w:rPr>
          <w:sz w:val="16"/>
        </w:rPr>
        <w:br/>
      </w:r>
      <w:r w:rsidRPr="00512172">
        <w:rPr>
          <w:sz w:val="16"/>
        </w:rPr>
        <w:t>Российской Федерации и за рубежом; прирост</w:t>
      </w:r>
      <w:r>
        <w:rPr>
          <w:color w:val="FF0000"/>
          <w:sz w:val="16"/>
        </w:rPr>
        <w:t xml:space="preserve"> </w:t>
      </w:r>
      <w:r w:rsidRPr="00290664">
        <w:rPr>
          <w:color w:val="000000" w:themeColor="text1"/>
          <w:sz w:val="16"/>
        </w:rPr>
        <w:t>(уменьшение</w:t>
      </w:r>
      <w:r w:rsidRPr="00512172">
        <w:rPr>
          <w:sz w:val="16"/>
        </w:rPr>
        <w:t xml:space="preserve">) средств в форме кредитов и займов от иностранных </w:t>
      </w:r>
      <w:r w:rsidR="00ED0124">
        <w:rPr>
          <w:sz w:val="16"/>
        </w:rPr>
        <w:br/>
      </w:r>
      <w:r w:rsidRPr="00512172">
        <w:rPr>
          <w:sz w:val="16"/>
        </w:rPr>
        <w:t xml:space="preserve">контрагентов; прирост (уменьшение) сбережений в ценных бумагах (включая векселя и долговые ценные бумаги); расходы </w:t>
      </w:r>
      <w:r w:rsidR="00ED0124">
        <w:rPr>
          <w:sz w:val="16"/>
        </w:rPr>
        <w:br/>
      </w:r>
      <w:r w:rsidRPr="00512172">
        <w:rPr>
          <w:sz w:val="16"/>
        </w:rPr>
        <w:t xml:space="preserve">на покупку недвижимости (включая сальдо операций </w:t>
      </w:r>
      <w:r w:rsidRPr="00290664">
        <w:rPr>
          <w:spacing w:val="-4"/>
          <w:sz w:val="16"/>
        </w:rPr>
        <w:t>с инструментами участия в капитале и недвижимостью за рубежом);</w:t>
      </w:r>
      <w:proofErr w:type="gramEnd"/>
      <w:r w:rsidRPr="00290664">
        <w:rPr>
          <w:spacing w:val="-4"/>
          <w:sz w:val="16"/>
        </w:rPr>
        <w:t xml:space="preserve"> прирост </w:t>
      </w:r>
      <w:r w:rsidRPr="00290664">
        <w:rPr>
          <w:spacing w:val="-4"/>
          <w:sz w:val="16"/>
        </w:rPr>
        <w:lastRenderedPageBreak/>
        <w:t>(уменьшение)</w:t>
      </w:r>
      <w:r w:rsidRPr="00512172">
        <w:rPr>
          <w:sz w:val="16"/>
        </w:rPr>
        <w:t xml:space="preserve"> наличных денег на руках у населения в рублях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</w:t>
      </w:r>
      <w:r w:rsidR="00ED0124">
        <w:rPr>
          <w:sz w:val="16"/>
        </w:rPr>
        <w:br/>
      </w:r>
      <w:r w:rsidRPr="00512172">
        <w:rPr>
          <w:sz w:val="16"/>
        </w:rPr>
        <w:t xml:space="preserve">обязательств (кредиты, ссуды) и на величину реализации финансовых активов (средств от продажи и погашения </w:t>
      </w:r>
      <w:r w:rsidR="00ED0124">
        <w:rPr>
          <w:sz w:val="16"/>
        </w:rPr>
        <w:br/>
      </w:r>
      <w:r w:rsidRPr="00512172">
        <w:rPr>
          <w:sz w:val="16"/>
        </w:rPr>
        <w:t>инвестиционных паев, от реализации долей участия в уставном капитале организаций и др.).</w:t>
      </w:r>
    </w:p>
    <w:p w:rsidR="00526E00" w:rsidRPr="00526E00" w:rsidRDefault="00526E00" w:rsidP="00D7000F">
      <w:pPr>
        <w:spacing w:line="210" w:lineRule="exact"/>
        <w:ind w:firstLine="284"/>
        <w:jc w:val="both"/>
        <w:rPr>
          <w:spacing w:val="-2"/>
          <w:sz w:val="16"/>
        </w:rPr>
      </w:pPr>
      <w:r w:rsidRPr="00526E00">
        <w:rPr>
          <w:b/>
          <w:spacing w:val="-2"/>
          <w:sz w:val="16"/>
        </w:rPr>
        <w:t>Покупательная способность среднедушевых денежных доходов населения</w:t>
      </w:r>
      <w:r w:rsidRPr="00526E00">
        <w:rPr>
          <w:spacing w:val="-2"/>
          <w:sz w:val="16"/>
        </w:rPr>
        <w:t xml:space="preserve"> отражает потенциальные возможности населения по приобретению товаров и услуг </w:t>
      </w:r>
      <w:r w:rsidR="00290664" w:rsidRPr="00526E00">
        <w:rPr>
          <w:spacing w:val="-2"/>
          <w:sz w:val="16"/>
        </w:rPr>
        <w:t xml:space="preserve">и </w:t>
      </w:r>
      <w:r w:rsidRPr="00526E00">
        <w:rPr>
          <w:spacing w:val="-2"/>
          <w:sz w:val="16"/>
        </w:rPr>
        <w:t xml:space="preserve">выражается через товарный эквивалент среднедушевых  денежных доходов населения в месяц (среднемесячной номинальной начисленной заработной платы, среднего размера назначенных пенсий). </w:t>
      </w:r>
      <w:r w:rsidR="00ED0124">
        <w:rPr>
          <w:spacing w:val="-2"/>
          <w:sz w:val="16"/>
        </w:rPr>
        <w:br/>
      </w:r>
      <w:r w:rsidRPr="00526E00">
        <w:rPr>
          <w:spacing w:val="-2"/>
          <w:sz w:val="16"/>
        </w:rPr>
        <w:t>Под товарным  эквивалентом понимается количество какого-либо одного товара (услуги) с конкретными потребительскими сво</w:t>
      </w:r>
      <w:r w:rsidRPr="00526E00">
        <w:rPr>
          <w:spacing w:val="-2"/>
          <w:sz w:val="16"/>
        </w:rPr>
        <w:t>й</w:t>
      </w:r>
      <w:r w:rsidRPr="00526E00">
        <w:rPr>
          <w:spacing w:val="-2"/>
          <w:sz w:val="16"/>
        </w:rPr>
        <w:t xml:space="preserve">ствами, которое </w:t>
      </w:r>
      <w:r w:rsidRPr="00290664">
        <w:rPr>
          <w:spacing w:val="-4"/>
          <w:sz w:val="16"/>
        </w:rPr>
        <w:t>может быть приобретено при условии, что вся сумма денежных доходов будет направлена</w:t>
      </w:r>
      <w:r w:rsidRPr="00526E00">
        <w:rPr>
          <w:spacing w:val="-2"/>
          <w:sz w:val="16"/>
        </w:rPr>
        <w:t xml:space="preserve"> только на эти цели.</w:t>
      </w:r>
    </w:p>
    <w:p w:rsidR="008E4670" w:rsidRPr="00037E4C" w:rsidRDefault="008E4670" w:rsidP="00D7000F">
      <w:pPr>
        <w:spacing w:line="210" w:lineRule="exact"/>
        <w:ind w:firstLine="284"/>
        <w:jc w:val="both"/>
        <w:rPr>
          <w:sz w:val="16"/>
        </w:rPr>
      </w:pPr>
      <w:r w:rsidRPr="00037E4C">
        <w:rPr>
          <w:b/>
          <w:sz w:val="16"/>
        </w:rPr>
        <w:t xml:space="preserve">Среднемесячная номинальная начисленная заработная плата </w:t>
      </w:r>
      <w:r w:rsidR="00883409" w:rsidRPr="00037E4C">
        <w:rPr>
          <w:b/>
          <w:sz w:val="16"/>
        </w:rPr>
        <w:t xml:space="preserve">работников организаций </w:t>
      </w:r>
      <w:r w:rsidRPr="00037E4C">
        <w:rPr>
          <w:sz w:val="16"/>
        </w:rPr>
        <w:t xml:space="preserve">исчисляется на </w:t>
      </w:r>
      <w:r w:rsidRPr="00E82739">
        <w:rPr>
          <w:sz w:val="16"/>
        </w:rPr>
        <w:t xml:space="preserve">основании </w:t>
      </w:r>
      <w:r w:rsidR="00E82739" w:rsidRPr="00E82739">
        <w:rPr>
          <w:sz w:val="16"/>
        </w:rPr>
        <w:t>первичных статистических данных</w:t>
      </w:r>
      <w:r w:rsidRPr="00E82739">
        <w:rPr>
          <w:sz w:val="16"/>
        </w:rPr>
        <w:t xml:space="preserve">, полученных </w:t>
      </w:r>
      <w:r w:rsidRPr="00037E4C">
        <w:rPr>
          <w:sz w:val="16"/>
        </w:rPr>
        <w:t>от организаций,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:rsidR="008E4670" w:rsidRPr="00037E4C" w:rsidRDefault="008E4670" w:rsidP="00D7000F">
      <w:pPr>
        <w:pStyle w:val="FR1"/>
        <w:spacing w:line="210" w:lineRule="exact"/>
        <w:ind w:left="0" w:right="0" w:firstLine="284"/>
        <w:rPr>
          <w:rFonts w:ascii="Arial" w:hAnsi="Arial"/>
          <w:sz w:val="16"/>
        </w:rPr>
      </w:pPr>
      <w:proofErr w:type="gramStart"/>
      <w:r w:rsidRPr="00037E4C">
        <w:rPr>
          <w:rFonts w:ascii="Arial" w:hAnsi="Arial"/>
          <w:sz w:val="16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 w:rsidRPr="00037E4C">
        <w:rPr>
          <w:rFonts w:ascii="Arial" w:hAnsi="Arial"/>
          <w:sz w:val="16"/>
        </w:rPr>
        <w:t>неденежной</w:t>
      </w:r>
      <w:proofErr w:type="spellEnd"/>
      <w:r w:rsidRPr="00037E4C">
        <w:rPr>
          <w:rFonts w:ascii="Arial" w:hAnsi="Arial"/>
          <w:sz w:val="16"/>
        </w:rPr>
        <w:t xml:space="preserve"> формах за отработанное и неотработанное время, компенсационные выплаты, связанные с режимом работы и условиями труда,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>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ED26F7" w:rsidRPr="00037E4C" w:rsidRDefault="00ED26F7" w:rsidP="00D7000F">
      <w:pPr>
        <w:pStyle w:val="FR1"/>
        <w:widowControl/>
        <w:spacing w:line="210" w:lineRule="exact"/>
        <w:ind w:left="0" w:right="0" w:firstLine="284"/>
        <w:rPr>
          <w:rFonts w:ascii="Arial" w:hAnsi="Arial"/>
          <w:sz w:val="16"/>
        </w:rPr>
      </w:pPr>
      <w:r w:rsidRPr="00037E4C">
        <w:rPr>
          <w:rFonts w:ascii="Arial" w:hAnsi="Arial"/>
          <w:sz w:val="16"/>
        </w:rPr>
        <w:t xml:space="preserve">Данные о заработной плате работников по группам занятий подготовлены по материалам выборочного обследования, проведенного за </w:t>
      </w:r>
      <w:r w:rsidRPr="00E1695F">
        <w:rPr>
          <w:rFonts w:ascii="Arial" w:hAnsi="Arial"/>
          <w:sz w:val="16"/>
        </w:rPr>
        <w:t>октябрь 20</w:t>
      </w:r>
      <w:r w:rsidR="00BA2627" w:rsidRPr="00BA2627">
        <w:rPr>
          <w:rFonts w:ascii="Arial" w:hAnsi="Arial"/>
          <w:sz w:val="16"/>
        </w:rPr>
        <w:t>21</w:t>
      </w:r>
      <w:r w:rsidRPr="00E1695F">
        <w:rPr>
          <w:rFonts w:ascii="Arial" w:hAnsi="Arial"/>
          <w:sz w:val="16"/>
        </w:rPr>
        <w:t xml:space="preserve"> г. </w:t>
      </w:r>
      <w:r w:rsidRPr="00037E4C">
        <w:rPr>
          <w:rFonts w:ascii="Arial" w:hAnsi="Arial"/>
          <w:sz w:val="16"/>
        </w:rPr>
        <w:t xml:space="preserve">в организациях отдельных видов экономической деятельности (без субъектов малого </w:t>
      </w:r>
      <w:r w:rsidR="00ED0124">
        <w:rPr>
          <w:rFonts w:ascii="Arial" w:hAnsi="Arial"/>
          <w:sz w:val="16"/>
        </w:rPr>
        <w:br/>
      </w:r>
      <w:r w:rsidRPr="00290664">
        <w:rPr>
          <w:rFonts w:ascii="Arial" w:hAnsi="Arial"/>
          <w:spacing w:val="-2"/>
          <w:sz w:val="16"/>
        </w:rPr>
        <w:t>предпринимательства). Обследованию подлежали работники списочного состава, отработавшие</w:t>
      </w:r>
      <w:r w:rsidRPr="00037E4C">
        <w:rPr>
          <w:rFonts w:ascii="Arial" w:hAnsi="Arial"/>
          <w:sz w:val="16"/>
        </w:rPr>
        <w:t xml:space="preserve"> на полной ставке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 xml:space="preserve">(должностном окладе) все рабочие дни октября. В заработную плату работников по группам занятий не включались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 xml:space="preserve">единовременные премии и поощрения и другие выплаты, носящие разовый характер. Квартальные премии включались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 xml:space="preserve">в размере, приходящемся на один месяц. Группировка работников по занятиям осуществлена на основании Общероссийского классификатора занятий </w:t>
      </w:r>
      <w:r w:rsidR="00654D77" w:rsidRPr="00037E4C">
        <w:rPr>
          <w:rFonts w:ascii="Arial" w:hAnsi="Arial"/>
          <w:sz w:val="16"/>
        </w:rPr>
        <w:t xml:space="preserve">(ОКЗ </w:t>
      </w:r>
      <w:proofErr w:type="gramStart"/>
      <w:r w:rsidR="00654D77" w:rsidRPr="00037E4C">
        <w:rPr>
          <w:rFonts w:ascii="Arial" w:hAnsi="Arial"/>
          <w:sz w:val="16"/>
        </w:rPr>
        <w:t>ОК</w:t>
      </w:r>
      <w:proofErr w:type="gramEnd"/>
      <w:r w:rsidR="00654D77" w:rsidRPr="00037E4C">
        <w:rPr>
          <w:rFonts w:ascii="Arial" w:hAnsi="Arial"/>
          <w:sz w:val="16"/>
        </w:rPr>
        <w:t xml:space="preserve"> 010-2014), принятого и введенного в действие Приказом </w:t>
      </w:r>
      <w:proofErr w:type="spellStart"/>
      <w:r w:rsidR="00654D77" w:rsidRPr="00037E4C">
        <w:rPr>
          <w:rFonts w:ascii="Arial" w:hAnsi="Arial"/>
          <w:sz w:val="16"/>
        </w:rPr>
        <w:t>Росстандарта</w:t>
      </w:r>
      <w:proofErr w:type="spellEnd"/>
      <w:r w:rsidR="00654D77" w:rsidRPr="00037E4C">
        <w:rPr>
          <w:rFonts w:ascii="Arial" w:hAnsi="Arial"/>
          <w:sz w:val="16"/>
        </w:rPr>
        <w:t xml:space="preserve"> от 12</w:t>
      </w:r>
      <w:r w:rsidR="00B12920" w:rsidRPr="00B12920">
        <w:rPr>
          <w:rFonts w:ascii="Arial" w:hAnsi="Arial"/>
          <w:sz w:val="16"/>
        </w:rPr>
        <w:t xml:space="preserve"> </w:t>
      </w:r>
      <w:r w:rsidR="00B12920">
        <w:rPr>
          <w:rFonts w:ascii="Arial" w:hAnsi="Arial"/>
          <w:sz w:val="16"/>
        </w:rPr>
        <w:t xml:space="preserve">декабря </w:t>
      </w:r>
      <w:r w:rsidR="00654D77" w:rsidRPr="00037E4C">
        <w:rPr>
          <w:rFonts w:ascii="Arial" w:hAnsi="Arial"/>
          <w:sz w:val="16"/>
        </w:rPr>
        <w:t xml:space="preserve">2014 </w:t>
      </w:r>
      <w:r w:rsidR="00B12920">
        <w:rPr>
          <w:rFonts w:ascii="Arial" w:hAnsi="Arial"/>
          <w:sz w:val="16"/>
        </w:rPr>
        <w:t xml:space="preserve">г. </w:t>
      </w:r>
      <w:r w:rsidR="00654D77" w:rsidRPr="00037E4C">
        <w:rPr>
          <w:rFonts w:ascii="Arial" w:hAnsi="Arial"/>
          <w:sz w:val="16"/>
        </w:rPr>
        <w:t>№ 2020-ст.</w:t>
      </w:r>
    </w:p>
    <w:p w:rsidR="008E4670" w:rsidRPr="00E82739" w:rsidRDefault="00E82739" w:rsidP="00D7000F">
      <w:pPr>
        <w:pStyle w:val="FR1"/>
        <w:widowControl/>
        <w:spacing w:line="210" w:lineRule="exact"/>
        <w:ind w:left="0" w:right="0" w:firstLine="284"/>
        <w:rPr>
          <w:rFonts w:ascii="Arial" w:hAnsi="Arial"/>
          <w:bCs/>
          <w:sz w:val="16"/>
        </w:rPr>
      </w:pPr>
      <w:r w:rsidRPr="00E82739">
        <w:rPr>
          <w:rFonts w:ascii="Arial" w:hAnsi="Arial"/>
          <w:b/>
          <w:sz w:val="16"/>
        </w:rPr>
        <w:t>Средства (вклады)</w:t>
      </w:r>
      <w:r w:rsidR="008E4670" w:rsidRPr="00E82739">
        <w:rPr>
          <w:rFonts w:ascii="Arial" w:hAnsi="Arial"/>
          <w:b/>
          <w:sz w:val="16"/>
        </w:rPr>
        <w:t xml:space="preserve"> физических </w:t>
      </w:r>
      <w:r w:rsidR="008E4670" w:rsidRPr="00037E4C">
        <w:rPr>
          <w:rFonts w:ascii="Arial" w:hAnsi="Arial"/>
          <w:b/>
          <w:sz w:val="16"/>
        </w:rPr>
        <w:t>лиц</w:t>
      </w:r>
      <w:r w:rsidR="008E4670" w:rsidRPr="00037E4C">
        <w:rPr>
          <w:rFonts w:ascii="Arial" w:hAnsi="Arial"/>
          <w:bCs/>
          <w:sz w:val="16"/>
        </w:rPr>
        <w:t xml:space="preserve"> – депозиты и прочие привлеченные кредитными организациями средства </w:t>
      </w:r>
      <w:r w:rsidR="00ED0124">
        <w:rPr>
          <w:rFonts w:ascii="Arial" w:hAnsi="Arial"/>
          <w:bCs/>
          <w:sz w:val="16"/>
        </w:rPr>
        <w:br/>
      </w:r>
      <w:r w:rsidR="008E4670" w:rsidRPr="00037E4C">
        <w:rPr>
          <w:rFonts w:ascii="Arial" w:hAnsi="Arial"/>
          <w:bCs/>
          <w:sz w:val="16"/>
        </w:rPr>
        <w:t xml:space="preserve">физических лиц (включая сберегательные сертификаты), неисполненные обязательства по договорам на привлечение средств по депозитам и прочим привлеченным средствам, а также средства на прочих счетах </w:t>
      </w:r>
      <w:r w:rsidR="008E4670" w:rsidRPr="00290664">
        <w:rPr>
          <w:rFonts w:ascii="Arial" w:hAnsi="Arial"/>
          <w:bCs/>
          <w:spacing w:val="-2"/>
          <w:sz w:val="16"/>
        </w:rPr>
        <w:t xml:space="preserve">физических лиц. В расчет </w:t>
      </w:r>
      <w:r w:rsidR="00ED0124">
        <w:rPr>
          <w:rFonts w:ascii="Arial" w:hAnsi="Arial"/>
          <w:bCs/>
          <w:spacing w:val="-2"/>
          <w:sz w:val="16"/>
        </w:rPr>
        <w:br/>
      </w:r>
      <w:r w:rsidR="008E4670" w:rsidRPr="00290664">
        <w:rPr>
          <w:rFonts w:ascii="Arial" w:hAnsi="Arial"/>
          <w:bCs/>
          <w:spacing w:val="-2"/>
          <w:sz w:val="16"/>
        </w:rPr>
        <w:t>данного показателя не включаются средства</w:t>
      </w:r>
      <w:r w:rsidR="008E4670" w:rsidRPr="00037E4C">
        <w:rPr>
          <w:rFonts w:ascii="Arial" w:hAnsi="Arial"/>
          <w:bCs/>
          <w:sz w:val="16"/>
        </w:rPr>
        <w:t xml:space="preserve"> </w:t>
      </w:r>
      <w:r w:rsidR="008E4670" w:rsidRPr="00290664">
        <w:rPr>
          <w:rFonts w:ascii="Arial" w:hAnsi="Arial"/>
          <w:bCs/>
          <w:spacing w:val="-2"/>
          <w:sz w:val="16"/>
        </w:rPr>
        <w:t xml:space="preserve">индивидуальных предпринимателей, избирательных фондов физических лиц, </w:t>
      </w:r>
      <w:r w:rsidR="00ED0124">
        <w:rPr>
          <w:rFonts w:ascii="Arial" w:hAnsi="Arial"/>
          <w:bCs/>
          <w:spacing w:val="-2"/>
          <w:sz w:val="16"/>
        </w:rPr>
        <w:br/>
      </w:r>
      <w:r w:rsidR="008E4670" w:rsidRPr="00290664">
        <w:rPr>
          <w:rFonts w:ascii="Arial" w:hAnsi="Arial"/>
          <w:bCs/>
          <w:spacing w:val="-2"/>
          <w:sz w:val="16"/>
        </w:rPr>
        <w:t>переводы</w:t>
      </w:r>
      <w:r w:rsidR="008E4670" w:rsidRPr="00037E4C">
        <w:rPr>
          <w:rFonts w:ascii="Arial" w:hAnsi="Arial"/>
          <w:bCs/>
          <w:sz w:val="16"/>
        </w:rPr>
        <w:t xml:space="preserve"> из Российской Федерации и в Российскую </w:t>
      </w:r>
      <w:r w:rsidR="008E4670" w:rsidRPr="00E82739">
        <w:rPr>
          <w:rFonts w:ascii="Arial" w:hAnsi="Arial"/>
          <w:bCs/>
          <w:sz w:val="16"/>
        </w:rPr>
        <w:t>Федерацию.</w:t>
      </w:r>
      <w:r w:rsidRPr="00E82739">
        <w:rPr>
          <w:rFonts w:ascii="Arial" w:hAnsi="Arial"/>
          <w:bCs/>
          <w:sz w:val="16"/>
        </w:rPr>
        <w:t xml:space="preserve"> Данные Банка России приведены без учета счетов </w:t>
      </w:r>
      <w:proofErr w:type="spellStart"/>
      <w:r w:rsidRPr="00E82739">
        <w:rPr>
          <w:rFonts w:ascii="Arial" w:hAnsi="Arial"/>
          <w:bCs/>
          <w:sz w:val="16"/>
        </w:rPr>
        <w:t>эскроу</w:t>
      </w:r>
      <w:proofErr w:type="spellEnd"/>
      <w:r w:rsidRPr="00E82739">
        <w:rPr>
          <w:rFonts w:ascii="Arial" w:hAnsi="Arial"/>
          <w:bCs/>
          <w:sz w:val="16"/>
        </w:rPr>
        <w:t xml:space="preserve"> физических лиц по договорам участия в  долевом строительстве.</w:t>
      </w:r>
    </w:p>
    <w:p w:rsidR="00D11D15" w:rsidRPr="00037E4C" w:rsidRDefault="00D11D15" w:rsidP="00D7000F">
      <w:pPr>
        <w:pStyle w:val="FR1"/>
        <w:widowControl/>
        <w:spacing w:line="210" w:lineRule="exact"/>
        <w:ind w:left="0" w:right="0" w:firstLine="284"/>
        <w:rPr>
          <w:rFonts w:ascii="Arial" w:hAnsi="Arial"/>
          <w:sz w:val="16"/>
        </w:rPr>
      </w:pPr>
      <w:r w:rsidRPr="00037E4C">
        <w:rPr>
          <w:rFonts w:ascii="Arial" w:hAnsi="Arial"/>
          <w:b/>
          <w:sz w:val="16"/>
        </w:rPr>
        <w:t xml:space="preserve">Задолженность по кредитам, предоставленным кредитными организациями  физическим лицам </w:t>
      </w:r>
      <w:r w:rsidRPr="00037E4C">
        <w:rPr>
          <w:rFonts w:ascii="Arial" w:hAnsi="Arial"/>
          <w:sz w:val="16"/>
        </w:rPr>
        <w:t>–</w:t>
      </w:r>
      <w:r w:rsidRPr="00037E4C">
        <w:rPr>
          <w:rFonts w:ascii="Arial" w:hAnsi="Arial"/>
          <w:b/>
          <w:sz w:val="16"/>
        </w:rPr>
        <w:t xml:space="preserve"> </w:t>
      </w:r>
      <w:r w:rsidRPr="00037E4C">
        <w:rPr>
          <w:rFonts w:ascii="Arial" w:hAnsi="Arial"/>
          <w:sz w:val="16"/>
        </w:rPr>
        <w:t xml:space="preserve">задолженность (включая просроченную) физических лиц – резидентов (без учета физических лиц – индивидуальных предпринимателей)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>перед кредитными организациями.</w:t>
      </w:r>
    </w:p>
    <w:p w:rsidR="00BA2627" w:rsidRPr="00BA2627" w:rsidRDefault="00BA2627" w:rsidP="00BA2627">
      <w:pPr>
        <w:pStyle w:val="FR1"/>
        <w:widowControl/>
        <w:spacing w:line="210" w:lineRule="exact"/>
        <w:ind w:left="0" w:right="0" w:firstLine="284"/>
        <w:rPr>
          <w:rFonts w:ascii="Arial" w:hAnsi="Arial"/>
          <w:sz w:val="16"/>
        </w:rPr>
      </w:pPr>
      <w:r w:rsidRPr="00BA2627">
        <w:rPr>
          <w:rFonts w:ascii="Arial" w:hAnsi="Arial"/>
          <w:b/>
          <w:sz w:val="16"/>
        </w:rPr>
        <w:t xml:space="preserve">Задолженность по жилищным кредитам в рублях и иностранной валюте </w:t>
      </w:r>
      <w:r w:rsidRPr="00BA2627">
        <w:rPr>
          <w:rFonts w:ascii="Arial" w:hAnsi="Arial"/>
          <w:sz w:val="16"/>
        </w:rPr>
        <w:t xml:space="preserve">– остаток задолженности (включая </w:t>
      </w:r>
      <w:r w:rsidRPr="00BA2627">
        <w:rPr>
          <w:rFonts w:ascii="Arial" w:hAnsi="Arial"/>
          <w:sz w:val="16"/>
        </w:rPr>
        <w:br/>
        <w:t xml:space="preserve">просроченную) на начало года по кредитам, предоставленным кредитными организациями физическим лицам – резидентам Российской Федерации на приобретение и обустройство земли под </w:t>
      </w:r>
      <w:r w:rsidRPr="00BA2627">
        <w:rPr>
          <w:rFonts w:ascii="Arial" w:hAnsi="Arial" w:cs="Arial"/>
          <w:sz w:val="16"/>
          <w:szCs w:val="16"/>
        </w:rPr>
        <w:t>предстоящее</w:t>
      </w:r>
      <w:r w:rsidRPr="00BA2627">
        <w:rPr>
          <w:rFonts w:ascii="Arial" w:hAnsi="Arial"/>
          <w:sz w:val="16"/>
        </w:rPr>
        <w:t xml:space="preserve"> жилищное строительство (земельный </w:t>
      </w:r>
      <w:r w:rsidRPr="00BA2627">
        <w:rPr>
          <w:rFonts w:ascii="Arial" w:hAnsi="Arial"/>
          <w:sz w:val="16"/>
        </w:rPr>
        <w:br/>
        <w:t>кредит); для финансирования строительных работ (строительный кредит); на приобретение жилья (кредит на приобретение жилья).</w:t>
      </w:r>
    </w:p>
    <w:p w:rsidR="00BA2627" w:rsidRPr="00BA2627" w:rsidRDefault="00BA2627" w:rsidP="00BA2627">
      <w:pPr>
        <w:pStyle w:val="FR1"/>
        <w:widowControl/>
        <w:spacing w:line="210" w:lineRule="exact"/>
        <w:ind w:left="0" w:right="0" w:firstLine="284"/>
        <w:rPr>
          <w:rFonts w:ascii="Arial" w:hAnsi="Arial"/>
          <w:spacing w:val="-2"/>
          <w:sz w:val="16"/>
        </w:rPr>
      </w:pPr>
      <w:r w:rsidRPr="00BA2627">
        <w:rPr>
          <w:rFonts w:ascii="Arial" w:hAnsi="Arial"/>
          <w:b/>
          <w:spacing w:val="-2"/>
          <w:sz w:val="16"/>
        </w:rPr>
        <w:t xml:space="preserve">Задолженность по ипотечным жилищным кредитам в рублях и иностранной валюте </w:t>
      </w:r>
      <w:r w:rsidRPr="00BA2627">
        <w:rPr>
          <w:rFonts w:ascii="Arial" w:hAnsi="Arial"/>
          <w:spacing w:val="-2"/>
          <w:sz w:val="16"/>
        </w:rPr>
        <w:t xml:space="preserve">– остаток задолженности (включая просроченную) по жилищным кредитам, предоставленным физическим лицам </w:t>
      </w:r>
      <w:r w:rsidRPr="00BA2627">
        <w:rPr>
          <w:rFonts w:ascii="Arial" w:hAnsi="Arial"/>
          <w:sz w:val="16"/>
        </w:rPr>
        <w:t xml:space="preserve">– резидентам </w:t>
      </w:r>
      <w:r w:rsidRPr="00BA2627">
        <w:rPr>
          <w:rFonts w:ascii="Arial" w:hAnsi="Arial"/>
          <w:spacing w:val="-2"/>
          <w:sz w:val="16"/>
        </w:rPr>
        <w:t xml:space="preserve">под залог недвижимости в порядке, </w:t>
      </w:r>
      <w:r w:rsidRPr="00BA2627">
        <w:rPr>
          <w:rFonts w:ascii="Arial" w:hAnsi="Arial"/>
          <w:spacing w:val="-2"/>
          <w:sz w:val="16"/>
        </w:rPr>
        <w:br/>
        <w:t>установленном Федеральным законом от 16 июля 1998 г. № 102-ФЗ «Об ипотеке (залоге недвижимости)».</w:t>
      </w:r>
    </w:p>
    <w:p w:rsidR="00E343C6" w:rsidRPr="00037E4C" w:rsidRDefault="00E343C6" w:rsidP="00D7000F">
      <w:pPr>
        <w:spacing w:line="210" w:lineRule="exact"/>
        <w:ind w:firstLine="284"/>
        <w:jc w:val="both"/>
        <w:rPr>
          <w:sz w:val="16"/>
        </w:rPr>
      </w:pPr>
      <w:r w:rsidRPr="00037E4C">
        <w:rPr>
          <w:b/>
          <w:bCs/>
          <w:sz w:val="16"/>
        </w:rPr>
        <w:t>Страхование</w:t>
      </w:r>
      <w:r w:rsidRPr="00037E4C">
        <w:rPr>
          <w:sz w:val="16"/>
        </w:rPr>
        <w:t xml:space="preserve"> </w:t>
      </w:r>
      <w:r w:rsidR="00C0354B" w:rsidRPr="00037E4C">
        <w:rPr>
          <w:sz w:val="16"/>
        </w:rPr>
        <w:t>–</w:t>
      </w:r>
      <w:r w:rsidRPr="00037E4C">
        <w:rPr>
          <w:sz w:val="16"/>
        </w:rPr>
        <w:t xml:space="preserve"> отношения по защите интересов физических и юридических лиц, Российской Федерации, субъектов </w:t>
      </w:r>
      <w:r w:rsidR="00ED0124">
        <w:rPr>
          <w:sz w:val="16"/>
        </w:rPr>
        <w:br/>
      </w:r>
      <w:r w:rsidRPr="00037E4C">
        <w:rPr>
          <w:sz w:val="16"/>
        </w:rPr>
        <w:t xml:space="preserve">Российской Федерации и муниципальных </w:t>
      </w:r>
      <w:r w:rsidR="00290664">
        <w:rPr>
          <w:sz w:val="16"/>
        </w:rPr>
        <w:t>о</w:t>
      </w:r>
      <w:r w:rsidRPr="00037E4C">
        <w:rPr>
          <w:sz w:val="16"/>
        </w:rPr>
        <w:t>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</w:t>
      </w:r>
      <w:proofErr w:type="gramStart"/>
      <w:r w:rsidRPr="00037E4C">
        <w:rPr>
          <w:sz w:val="16"/>
        </w:rPr>
        <w:t>дств стр</w:t>
      </w:r>
      <w:proofErr w:type="gramEnd"/>
      <w:r w:rsidRPr="00037E4C">
        <w:rPr>
          <w:sz w:val="16"/>
        </w:rPr>
        <w:t>аховщиков. Страхование осуществляется в форме добровольного страхования и обязательного страхования.</w:t>
      </w:r>
    </w:p>
    <w:p w:rsidR="00E343C6" w:rsidRPr="00037E4C" w:rsidRDefault="00E343C6" w:rsidP="00D7000F">
      <w:pPr>
        <w:spacing w:line="210" w:lineRule="exact"/>
        <w:ind w:firstLine="284"/>
        <w:jc w:val="both"/>
        <w:rPr>
          <w:sz w:val="16"/>
        </w:rPr>
      </w:pPr>
      <w:r w:rsidRPr="00037E4C">
        <w:rPr>
          <w:b/>
          <w:bCs/>
          <w:sz w:val="16"/>
        </w:rPr>
        <w:t>Добровольное страхование</w:t>
      </w:r>
      <w:r w:rsidRPr="00037E4C">
        <w:rPr>
          <w:sz w:val="16"/>
        </w:rPr>
        <w:t xml:space="preserve"> осуществляется на основании заключения договора между страхователем и страховщиком. Правила, определяющие общие условия и порядок  проведения добровольного страхования, устанавливаются страховщиком самостоятельно в соответствии с Гражданским  кодексом  Российской Федерации и Законом Российской Федерации </w:t>
      </w:r>
      <w:r w:rsidR="00ED0124">
        <w:rPr>
          <w:sz w:val="16"/>
        </w:rPr>
        <w:br/>
      </w:r>
      <w:r w:rsidRPr="00037E4C">
        <w:rPr>
          <w:sz w:val="16"/>
        </w:rPr>
        <w:t>от 27 ноября 1992 г. № 4015-</w:t>
      </w:r>
      <w:r w:rsidRPr="00037E4C">
        <w:rPr>
          <w:sz w:val="16"/>
          <w:lang w:val="en-US"/>
        </w:rPr>
        <w:t>I</w:t>
      </w:r>
      <w:r w:rsidRPr="00037E4C">
        <w:rPr>
          <w:sz w:val="16"/>
        </w:rPr>
        <w:t xml:space="preserve"> «Об организации страхового дела в Российской Федерации». Конкретные условия страхования </w:t>
      </w:r>
      <w:r w:rsidR="00290664">
        <w:rPr>
          <w:sz w:val="16"/>
        </w:rPr>
        <w:br/>
        <w:t>о</w:t>
      </w:r>
      <w:r w:rsidRPr="00037E4C">
        <w:rPr>
          <w:sz w:val="16"/>
        </w:rPr>
        <w:t>пределяются при заключении договора страхования.</w:t>
      </w:r>
    </w:p>
    <w:p w:rsidR="00D11D15" w:rsidRPr="00037E4C" w:rsidRDefault="00E343C6" w:rsidP="00B12920">
      <w:pPr>
        <w:spacing w:line="210" w:lineRule="exact"/>
        <w:ind w:firstLine="284"/>
        <w:jc w:val="both"/>
        <w:rPr>
          <w:bCs/>
          <w:sz w:val="16"/>
        </w:rPr>
      </w:pPr>
      <w:r w:rsidRPr="00037E4C">
        <w:rPr>
          <w:b/>
          <w:bCs/>
          <w:sz w:val="16"/>
        </w:rPr>
        <w:t xml:space="preserve">Обязательным </w:t>
      </w:r>
      <w:r w:rsidRPr="00037E4C">
        <w:rPr>
          <w:bCs/>
          <w:sz w:val="16"/>
        </w:rPr>
        <w:t>является страхование</w:t>
      </w:r>
      <w:r w:rsidR="00CE2CA0">
        <w:rPr>
          <w:bCs/>
          <w:sz w:val="16"/>
        </w:rPr>
        <w:t>,</w:t>
      </w:r>
      <w:r w:rsidRPr="00037E4C">
        <w:rPr>
          <w:bCs/>
          <w:sz w:val="16"/>
        </w:rPr>
        <w:t xml:space="preserve"> </w:t>
      </w:r>
      <w:r w:rsidR="00CE2CA0">
        <w:rPr>
          <w:bCs/>
          <w:sz w:val="16"/>
        </w:rPr>
        <w:t>в</w:t>
      </w:r>
      <w:r w:rsidRPr="00037E4C">
        <w:rPr>
          <w:bCs/>
          <w:sz w:val="16"/>
        </w:rPr>
        <w:t xml:space="preserve">иды, условия и порядок проведения </w:t>
      </w:r>
      <w:r w:rsidR="00541AE1">
        <w:rPr>
          <w:bCs/>
          <w:sz w:val="16"/>
        </w:rPr>
        <w:t xml:space="preserve">которого </w:t>
      </w:r>
      <w:r w:rsidRPr="00037E4C">
        <w:rPr>
          <w:bCs/>
          <w:sz w:val="16"/>
        </w:rPr>
        <w:t xml:space="preserve">определяются соответствующими федеральными законами Российской </w:t>
      </w:r>
      <w:r w:rsidRPr="009D6F7F">
        <w:rPr>
          <w:bCs/>
          <w:spacing w:val="-2"/>
          <w:sz w:val="16"/>
        </w:rPr>
        <w:t xml:space="preserve">Федерации о конкретных видах обязательного страхования (Федеральный закон </w:t>
      </w:r>
      <w:r w:rsidR="00290664">
        <w:rPr>
          <w:bCs/>
          <w:sz w:val="16"/>
        </w:rPr>
        <w:br/>
      </w:r>
      <w:r w:rsidRPr="009D6F7F">
        <w:rPr>
          <w:bCs/>
          <w:spacing w:val="-2"/>
          <w:sz w:val="16"/>
        </w:rPr>
        <w:t>от 25</w:t>
      </w:r>
      <w:r w:rsidR="00B12920">
        <w:rPr>
          <w:bCs/>
          <w:spacing w:val="-2"/>
          <w:sz w:val="16"/>
        </w:rPr>
        <w:t xml:space="preserve"> апреля </w:t>
      </w:r>
      <w:r w:rsidRPr="009D6F7F">
        <w:rPr>
          <w:bCs/>
          <w:spacing w:val="-2"/>
          <w:sz w:val="16"/>
        </w:rPr>
        <w:t>2002</w:t>
      </w:r>
      <w:r w:rsidR="009D6F7F" w:rsidRPr="009D6F7F">
        <w:rPr>
          <w:bCs/>
          <w:spacing w:val="-2"/>
          <w:sz w:val="16"/>
        </w:rPr>
        <w:t xml:space="preserve"> </w:t>
      </w:r>
      <w:r w:rsidRPr="009D6F7F">
        <w:rPr>
          <w:bCs/>
          <w:spacing w:val="-2"/>
          <w:sz w:val="16"/>
        </w:rPr>
        <w:t>г.</w:t>
      </w:r>
      <w:r w:rsidRPr="00037E4C">
        <w:rPr>
          <w:bCs/>
          <w:sz w:val="16"/>
        </w:rPr>
        <w:t xml:space="preserve"> № 40-ФЗ «Об обязательном страховании гражданской ответственности владельцев транспортных средств»</w:t>
      </w:r>
      <w:r w:rsidR="00D11D15" w:rsidRPr="00037E4C">
        <w:rPr>
          <w:bCs/>
          <w:sz w:val="16"/>
        </w:rPr>
        <w:t>,</w:t>
      </w:r>
      <w:r w:rsidRPr="00037E4C">
        <w:rPr>
          <w:bCs/>
          <w:sz w:val="16"/>
        </w:rPr>
        <w:t xml:space="preserve"> </w:t>
      </w:r>
      <w:r w:rsidR="00D11D15" w:rsidRPr="00037E4C">
        <w:rPr>
          <w:bCs/>
          <w:sz w:val="16"/>
        </w:rPr>
        <w:t>Федеральный закон от</w:t>
      </w:r>
      <w:r w:rsidR="00CE2CA0">
        <w:rPr>
          <w:bCs/>
          <w:sz w:val="16"/>
        </w:rPr>
        <w:t xml:space="preserve"> 14</w:t>
      </w:r>
      <w:r w:rsidR="00B12920">
        <w:rPr>
          <w:bCs/>
          <w:sz w:val="16"/>
        </w:rPr>
        <w:t xml:space="preserve"> июня </w:t>
      </w:r>
      <w:r w:rsidR="00CE2CA0">
        <w:rPr>
          <w:bCs/>
          <w:sz w:val="16"/>
        </w:rPr>
        <w:t>2012 г. № 67</w:t>
      </w:r>
      <w:r w:rsidR="00541AE1">
        <w:rPr>
          <w:bCs/>
          <w:sz w:val="16"/>
        </w:rPr>
        <w:t>-ФЗ</w:t>
      </w:r>
      <w:r w:rsidR="00CE2CA0">
        <w:rPr>
          <w:bCs/>
          <w:sz w:val="16"/>
        </w:rPr>
        <w:t xml:space="preserve"> «Об обязательном страховании гражданской ответственности </w:t>
      </w:r>
      <w:r w:rsidR="00ED0124">
        <w:rPr>
          <w:bCs/>
          <w:sz w:val="16"/>
        </w:rPr>
        <w:br/>
      </w:r>
      <w:r w:rsidR="00CE2CA0">
        <w:rPr>
          <w:bCs/>
          <w:sz w:val="16"/>
        </w:rPr>
        <w:t xml:space="preserve">перевозчика за причинение вреда жизни, здоровью, имуществу пассажиров и о порядке возмещения такого вреда, </w:t>
      </w:r>
      <w:r w:rsidR="00ED0124">
        <w:rPr>
          <w:bCs/>
          <w:sz w:val="16"/>
        </w:rPr>
        <w:br/>
      </w:r>
      <w:r w:rsidR="00CE2CA0">
        <w:rPr>
          <w:bCs/>
          <w:sz w:val="16"/>
        </w:rPr>
        <w:t xml:space="preserve">причиненного при перевозках пассажиров </w:t>
      </w:r>
      <w:r w:rsidR="00296937">
        <w:rPr>
          <w:bCs/>
          <w:sz w:val="16"/>
        </w:rPr>
        <w:t xml:space="preserve">метрополитеном» </w:t>
      </w:r>
      <w:r w:rsidR="009D6F7F">
        <w:rPr>
          <w:bCs/>
          <w:sz w:val="16"/>
        </w:rPr>
        <w:t xml:space="preserve">и </w:t>
      </w:r>
      <w:r w:rsidR="00296937">
        <w:rPr>
          <w:bCs/>
          <w:sz w:val="16"/>
        </w:rPr>
        <w:t>др</w:t>
      </w:r>
      <w:r w:rsidR="00D11D15" w:rsidRPr="00037E4C">
        <w:rPr>
          <w:bCs/>
          <w:sz w:val="16"/>
        </w:rPr>
        <w:t xml:space="preserve">.). </w:t>
      </w:r>
    </w:p>
    <w:p w:rsidR="00E343C6" w:rsidRPr="00037E4C" w:rsidRDefault="00E343C6" w:rsidP="00D7000F">
      <w:pPr>
        <w:spacing w:line="210" w:lineRule="exact"/>
        <w:ind w:firstLine="284"/>
        <w:jc w:val="both"/>
        <w:rPr>
          <w:sz w:val="16"/>
        </w:rPr>
      </w:pPr>
      <w:r w:rsidRPr="00037E4C">
        <w:rPr>
          <w:b/>
          <w:bCs/>
          <w:sz w:val="16"/>
        </w:rPr>
        <w:lastRenderedPageBreak/>
        <w:t>Личное страхование</w:t>
      </w:r>
      <w:r w:rsidRPr="00037E4C">
        <w:rPr>
          <w:sz w:val="16"/>
        </w:rPr>
        <w:t xml:space="preserve"> – отрасль страхования, в которой объектом страхования </w:t>
      </w:r>
      <w:r w:rsidRPr="00290664">
        <w:rPr>
          <w:spacing w:val="-2"/>
          <w:sz w:val="16"/>
        </w:rPr>
        <w:t xml:space="preserve">являются имущественные интересы, </w:t>
      </w:r>
      <w:r w:rsidR="00ED0124">
        <w:rPr>
          <w:spacing w:val="-2"/>
          <w:sz w:val="16"/>
        </w:rPr>
        <w:br/>
      </w:r>
      <w:r w:rsidRPr="00290664">
        <w:rPr>
          <w:spacing w:val="-2"/>
          <w:sz w:val="16"/>
        </w:rPr>
        <w:t>связанные с жизнью, здоровьем, трудоспособностью</w:t>
      </w:r>
      <w:r w:rsidRPr="00037E4C">
        <w:rPr>
          <w:sz w:val="16"/>
        </w:rPr>
        <w:t xml:space="preserve"> и пенсионным обеспечением страхователя или застрахованного лица. Личное страхование является в целом дополнительной формой государственного социального страхования и социального обеспечения. Страхователями по личному страхованию могут выступать как физические, так и юридические лица, </w:t>
      </w:r>
      <w:r w:rsidR="00ED0124">
        <w:rPr>
          <w:sz w:val="16"/>
        </w:rPr>
        <w:br/>
      </w:r>
      <w:r w:rsidRPr="00037E4C">
        <w:rPr>
          <w:sz w:val="16"/>
        </w:rPr>
        <w:t xml:space="preserve">а застрахованными </w:t>
      </w:r>
      <w:r w:rsidR="00912277">
        <w:rPr>
          <w:sz w:val="16"/>
        </w:rPr>
        <w:t>–</w:t>
      </w:r>
      <w:r w:rsidRPr="00037E4C">
        <w:rPr>
          <w:sz w:val="16"/>
        </w:rPr>
        <w:t xml:space="preserve"> только физические лица. Личное страхование в Российской Федерации охватывает страхование жизни, страхование от несчастных случаев и болезней и медицинское страхование.</w:t>
      </w:r>
    </w:p>
    <w:p w:rsidR="00E343C6" w:rsidRPr="00037E4C" w:rsidRDefault="00E343C6" w:rsidP="00D7000F">
      <w:pPr>
        <w:spacing w:line="210" w:lineRule="exact"/>
        <w:ind w:firstLine="284"/>
        <w:jc w:val="both"/>
        <w:rPr>
          <w:sz w:val="16"/>
        </w:rPr>
      </w:pPr>
      <w:r w:rsidRPr="00290664">
        <w:rPr>
          <w:b/>
          <w:bCs/>
          <w:spacing w:val="-2"/>
          <w:sz w:val="16"/>
        </w:rPr>
        <w:t xml:space="preserve">Имущественное страхование – </w:t>
      </w:r>
      <w:r w:rsidRPr="00290664">
        <w:rPr>
          <w:spacing w:val="-2"/>
          <w:sz w:val="16"/>
        </w:rPr>
        <w:t>отрасль страхования, в которой объектом страховых</w:t>
      </w:r>
      <w:r w:rsidRPr="00037E4C">
        <w:rPr>
          <w:sz w:val="16"/>
        </w:rPr>
        <w:t xml:space="preserve"> отношений выступают различные </w:t>
      </w:r>
      <w:r w:rsidR="00ED0124">
        <w:rPr>
          <w:sz w:val="16"/>
        </w:rPr>
        <w:br/>
      </w:r>
      <w:r w:rsidRPr="00037E4C">
        <w:rPr>
          <w:sz w:val="16"/>
        </w:rPr>
        <w:t xml:space="preserve">материальные ценности, а также имущественные права. Объектами имущественного страхования могут быть </w:t>
      </w:r>
      <w:r w:rsidR="00ED0124">
        <w:rPr>
          <w:sz w:val="16"/>
        </w:rPr>
        <w:br/>
      </w:r>
      <w:r w:rsidRPr="00037E4C">
        <w:rPr>
          <w:sz w:val="16"/>
        </w:rPr>
        <w:t>имущественные интересы, связанные, в частности, с:</w:t>
      </w:r>
    </w:p>
    <w:p w:rsidR="00E343C6" w:rsidRPr="00037E4C" w:rsidRDefault="00E343C6" w:rsidP="00D7000F">
      <w:pPr>
        <w:spacing w:line="210" w:lineRule="exact"/>
        <w:ind w:left="284"/>
        <w:jc w:val="both"/>
        <w:rPr>
          <w:sz w:val="16"/>
        </w:rPr>
      </w:pPr>
      <w:r w:rsidRPr="00037E4C">
        <w:rPr>
          <w:sz w:val="16"/>
        </w:rPr>
        <w:t>1) владением, пользованием и распоряжением имуществом юридических и физических лиц (страхование имущества);</w:t>
      </w:r>
    </w:p>
    <w:p w:rsidR="00E343C6" w:rsidRPr="00037E4C" w:rsidRDefault="00E343C6" w:rsidP="00D7000F">
      <w:pPr>
        <w:spacing w:line="210" w:lineRule="exact"/>
        <w:ind w:left="284"/>
        <w:jc w:val="both"/>
        <w:rPr>
          <w:sz w:val="16"/>
        </w:rPr>
      </w:pPr>
      <w:r w:rsidRPr="00037E4C">
        <w:rPr>
          <w:sz w:val="16"/>
        </w:rPr>
        <w:t>2) обязанностью возместить причиненный другим лицам вред (страхование гражданской ответственности);</w:t>
      </w:r>
    </w:p>
    <w:p w:rsidR="00E343C6" w:rsidRPr="00037E4C" w:rsidRDefault="00E343C6" w:rsidP="00D7000F">
      <w:pPr>
        <w:pStyle w:val="ad"/>
        <w:spacing w:line="210" w:lineRule="exact"/>
        <w:ind w:left="284" w:firstLine="0"/>
        <w:jc w:val="both"/>
        <w:rPr>
          <w:b w:val="0"/>
        </w:rPr>
      </w:pPr>
      <w:r w:rsidRPr="00037E4C">
        <w:rPr>
          <w:b w:val="0"/>
        </w:rPr>
        <w:t>3) осуществлением предпринимательской деятельности (страхование предпринимательских рисков).</w:t>
      </w:r>
    </w:p>
    <w:p w:rsidR="005402F8" w:rsidRPr="00037E4C" w:rsidRDefault="005402F8" w:rsidP="00D7000F">
      <w:pPr>
        <w:pStyle w:val="ad"/>
        <w:spacing w:line="210" w:lineRule="exact"/>
        <w:jc w:val="both"/>
        <w:rPr>
          <w:b w:val="0"/>
        </w:rPr>
      </w:pPr>
      <w:r w:rsidRPr="00037E4C">
        <w:t xml:space="preserve">Страховщики </w:t>
      </w:r>
      <w:r w:rsidRPr="00037E4C">
        <w:rPr>
          <w:b w:val="0"/>
        </w:rPr>
        <w:t xml:space="preserve">– страховые организации и общества взаимного страхования, </w:t>
      </w:r>
      <w:r w:rsidRPr="00F011CD">
        <w:rPr>
          <w:b w:val="0"/>
          <w:spacing w:val="-4"/>
        </w:rPr>
        <w:t xml:space="preserve">созданные в соответствии </w:t>
      </w:r>
      <w:r w:rsidR="00ED0124">
        <w:rPr>
          <w:b w:val="0"/>
          <w:spacing w:val="-4"/>
        </w:rPr>
        <w:br/>
      </w:r>
      <w:r w:rsidRPr="00F011CD">
        <w:rPr>
          <w:b w:val="0"/>
          <w:spacing w:val="-4"/>
        </w:rPr>
        <w:t>с законодательством Российской Федерации для осуществления</w:t>
      </w:r>
      <w:r w:rsidRPr="00037E4C">
        <w:rPr>
          <w:b w:val="0"/>
        </w:rPr>
        <w:t xml:space="preserve"> </w:t>
      </w:r>
      <w:r w:rsidRPr="00F011CD">
        <w:rPr>
          <w:b w:val="0"/>
          <w:spacing w:val="-2"/>
        </w:rPr>
        <w:t xml:space="preserve">деятельности по страхованию, перестрахованию, взаимному страхованию и получившие </w:t>
      </w:r>
      <w:r w:rsidRPr="00037E4C">
        <w:rPr>
          <w:b w:val="0"/>
        </w:rPr>
        <w:t xml:space="preserve">лицензии на осуществление соответствующего вида страховой деятельности в соответствии </w:t>
      </w:r>
      <w:r w:rsidR="00ED0124">
        <w:rPr>
          <w:b w:val="0"/>
        </w:rPr>
        <w:br/>
      </w:r>
      <w:r w:rsidRPr="00037E4C">
        <w:rPr>
          <w:b w:val="0"/>
        </w:rPr>
        <w:t>с Законом от 27</w:t>
      </w:r>
      <w:r w:rsidR="00B12920">
        <w:rPr>
          <w:b w:val="0"/>
        </w:rPr>
        <w:t xml:space="preserve"> ноября </w:t>
      </w:r>
      <w:r w:rsidRPr="00037E4C">
        <w:rPr>
          <w:b w:val="0"/>
        </w:rPr>
        <w:t>1992 г. № 4015-</w:t>
      </w:r>
      <w:r w:rsidRPr="00037E4C">
        <w:rPr>
          <w:b w:val="0"/>
          <w:lang w:val="en-US"/>
        </w:rPr>
        <w:t>I</w:t>
      </w:r>
      <w:r w:rsidRPr="00037E4C">
        <w:rPr>
          <w:b w:val="0"/>
        </w:rPr>
        <w:t xml:space="preserve"> «Об организации страхового дела в Российской Федерации».</w:t>
      </w:r>
    </w:p>
    <w:p w:rsidR="00E343C6" w:rsidRPr="009A6364" w:rsidRDefault="00E343C6" w:rsidP="00D7000F">
      <w:pPr>
        <w:spacing w:line="210" w:lineRule="exact"/>
        <w:ind w:firstLine="284"/>
        <w:jc w:val="both"/>
        <w:rPr>
          <w:bCs/>
          <w:sz w:val="16"/>
        </w:rPr>
      </w:pPr>
      <w:r w:rsidRPr="00037E4C">
        <w:rPr>
          <w:b/>
          <w:sz w:val="16"/>
        </w:rPr>
        <w:t>Страхов</w:t>
      </w:r>
      <w:r w:rsidR="005402F8" w:rsidRPr="00037E4C">
        <w:rPr>
          <w:b/>
          <w:sz w:val="16"/>
        </w:rPr>
        <w:t>ые</w:t>
      </w:r>
      <w:r w:rsidRPr="00037E4C">
        <w:rPr>
          <w:b/>
          <w:sz w:val="16"/>
        </w:rPr>
        <w:t xml:space="preserve"> преми</w:t>
      </w:r>
      <w:r w:rsidR="005402F8" w:rsidRPr="00037E4C">
        <w:rPr>
          <w:b/>
          <w:sz w:val="16"/>
        </w:rPr>
        <w:t>и</w:t>
      </w:r>
      <w:r w:rsidRPr="00037E4C">
        <w:rPr>
          <w:b/>
          <w:sz w:val="16"/>
        </w:rPr>
        <w:t xml:space="preserve"> (взносы)</w:t>
      </w:r>
      <w:r w:rsidRPr="00037E4C">
        <w:rPr>
          <w:bCs/>
          <w:sz w:val="16"/>
        </w:rPr>
        <w:t xml:space="preserve"> </w:t>
      </w:r>
      <w:r w:rsidR="00C0354B" w:rsidRPr="00037E4C">
        <w:rPr>
          <w:bCs/>
          <w:sz w:val="16"/>
        </w:rPr>
        <w:t>–</w:t>
      </w:r>
      <w:r w:rsidRPr="00037E4C">
        <w:rPr>
          <w:bCs/>
          <w:sz w:val="16"/>
        </w:rPr>
        <w:t xml:space="preserve"> плата за страхование, которую страхователь (выгодоприобретатель) обязан уплатить страховщику в порядке и в сроки</w:t>
      </w:r>
      <w:r w:rsidRPr="009A6364">
        <w:rPr>
          <w:bCs/>
          <w:sz w:val="16"/>
        </w:rPr>
        <w:t xml:space="preserve">, </w:t>
      </w:r>
      <w:r w:rsidR="009A6364" w:rsidRPr="009A6364">
        <w:rPr>
          <w:bCs/>
          <w:sz w:val="16"/>
        </w:rPr>
        <w:t>которые установлены</w:t>
      </w:r>
      <w:r w:rsidRPr="009A6364">
        <w:rPr>
          <w:bCs/>
          <w:sz w:val="16"/>
        </w:rPr>
        <w:t xml:space="preserve"> договором страхования. </w:t>
      </w:r>
    </w:p>
    <w:p w:rsidR="00A01E9E" w:rsidRPr="00037E4C" w:rsidRDefault="00A01E9E" w:rsidP="00D7000F">
      <w:pPr>
        <w:spacing w:line="210" w:lineRule="exact"/>
        <w:ind w:firstLine="284"/>
        <w:jc w:val="both"/>
        <w:rPr>
          <w:rFonts w:cs="Arial"/>
          <w:sz w:val="16"/>
          <w:szCs w:val="16"/>
        </w:rPr>
      </w:pPr>
      <w:r w:rsidRPr="00037E4C">
        <w:rPr>
          <w:rFonts w:cs="Arial"/>
          <w:b/>
          <w:sz w:val="16"/>
          <w:szCs w:val="16"/>
        </w:rPr>
        <w:t>Выплаты по договорам страхования</w:t>
      </w:r>
      <w:r w:rsidRPr="00037E4C">
        <w:rPr>
          <w:rFonts w:cs="Arial"/>
          <w:sz w:val="16"/>
          <w:szCs w:val="16"/>
        </w:rPr>
        <w:t xml:space="preserve"> </w:t>
      </w:r>
      <w:r w:rsidR="00C0354B" w:rsidRPr="00037E4C">
        <w:rPr>
          <w:rFonts w:cs="Arial"/>
          <w:sz w:val="16"/>
          <w:szCs w:val="16"/>
        </w:rPr>
        <w:t>–</w:t>
      </w:r>
      <w:r w:rsidRPr="00037E4C">
        <w:rPr>
          <w:rFonts w:cs="Arial"/>
          <w:sz w:val="16"/>
          <w:szCs w:val="16"/>
        </w:rPr>
        <w:t xml:space="preserve"> денежная сумма, которая определена в порядке, установленном федеральным законом и (или) договором страхования, и выплачивается страховщиком страхователю, застрахованному лицу, </w:t>
      </w:r>
      <w:r w:rsidR="00ED0124">
        <w:rPr>
          <w:rFonts w:cs="Arial"/>
          <w:sz w:val="16"/>
          <w:szCs w:val="16"/>
        </w:rPr>
        <w:br/>
      </w:r>
      <w:r w:rsidRPr="00037E4C">
        <w:rPr>
          <w:rFonts w:cs="Arial"/>
          <w:sz w:val="16"/>
          <w:szCs w:val="16"/>
        </w:rPr>
        <w:t>выгодоприобретателю при наступлении страхового случая.</w:t>
      </w:r>
    </w:p>
    <w:p w:rsidR="00F75D3C" w:rsidRPr="00526E00" w:rsidRDefault="00F75D3C" w:rsidP="00D7000F">
      <w:pPr>
        <w:spacing w:line="210" w:lineRule="exact"/>
        <w:ind w:firstLine="284"/>
        <w:jc w:val="both"/>
        <w:rPr>
          <w:rFonts w:cs="Arial"/>
          <w:spacing w:val="-2"/>
          <w:sz w:val="16"/>
          <w:szCs w:val="16"/>
        </w:rPr>
      </w:pPr>
      <w:r w:rsidRPr="00526E00">
        <w:rPr>
          <w:rFonts w:cs="Arial"/>
          <w:b/>
          <w:bCs/>
          <w:spacing w:val="-2"/>
          <w:sz w:val="16"/>
          <w:szCs w:val="16"/>
        </w:rPr>
        <w:t xml:space="preserve">Обязательное медицинское страхование (ОМС) </w:t>
      </w:r>
      <w:r w:rsidR="00C0354B" w:rsidRPr="00526E00">
        <w:rPr>
          <w:rFonts w:cs="Arial"/>
          <w:b/>
          <w:bCs/>
          <w:spacing w:val="-2"/>
          <w:sz w:val="16"/>
          <w:szCs w:val="16"/>
        </w:rPr>
        <w:t>–</w:t>
      </w:r>
      <w:r w:rsidRPr="00526E00">
        <w:rPr>
          <w:rFonts w:cs="Arial"/>
          <w:b/>
          <w:bCs/>
          <w:spacing w:val="-2"/>
          <w:sz w:val="16"/>
          <w:szCs w:val="16"/>
        </w:rPr>
        <w:t xml:space="preserve"> </w:t>
      </w:r>
      <w:r w:rsidRPr="00526E00">
        <w:rPr>
          <w:rFonts w:cs="Arial"/>
          <w:spacing w:val="-2"/>
          <w:sz w:val="16"/>
          <w:szCs w:val="16"/>
        </w:rPr>
        <w:t xml:space="preserve">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</w:t>
      </w:r>
      <w:r w:rsidR="00ED0124">
        <w:rPr>
          <w:rFonts w:cs="Arial"/>
          <w:spacing w:val="-2"/>
          <w:sz w:val="16"/>
          <w:szCs w:val="16"/>
        </w:rPr>
        <w:br/>
      </w:r>
      <w:r w:rsidRPr="00526E00">
        <w:rPr>
          <w:rFonts w:cs="Arial"/>
          <w:spacing w:val="-2"/>
          <w:sz w:val="16"/>
          <w:szCs w:val="16"/>
        </w:rPr>
        <w:t xml:space="preserve">при наступлении страхового случая гарантий бесплатного оказания медицинской помощи за счет средств обязательного </w:t>
      </w:r>
      <w:r w:rsidR="00ED0124">
        <w:rPr>
          <w:rFonts w:cs="Arial"/>
          <w:spacing w:val="-2"/>
          <w:sz w:val="16"/>
          <w:szCs w:val="16"/>
        </w:rPr>
        <w:br/>
      </w:r>
      <w:r w:rsidRPr="00526E00">
        <w:rPr>
          <w:rFonts w:cs="Arial"/>
          <w:spacing w:val="-2"/>
          <w:sz w:val="16"/>
          <w:szCs w:val="16"/>
        </w:rPr>
        <w:t>медицинского страхования. В соответствии с Федеральным законом</w:t>
      </w:r>
      <w:r w:rsidRPr="00526E00">
        <w:rPr>
          <w:rStyle w:val="apple-converted-space"/>
          <w:rFonts w:cs="Arial"/>
          <w:spacing w:val="-2"/>
          <w:sz w:val="16"/>
          <w:szCs w:val="16"/>
        </w:rPr>
        <w:t> </w:t>
      </w:r>
      <w:hyperlink r:id="rId9" w:history="1">
        <w:r w:rsidRPr="00526E00">
          <w:rPr>
            <w:rStyle w:val="af3"/>
            <w:rFonts w:cs="Arial"/>
            <w:color w:val="auto"/>
            <w:spacing w:val="-2"/>
            <w:sz w:val="16"/>
            <w:szCs w:val="16"/>
            <w:u w:val="none"/>
          </w:rPr>
          <w:t>от 29</w:t>
        </w:r>
        <w:r w:rsidR="00B12920">
          <w:rPr>
            <w:rStyle w:val="af3"/>
            <w:rFonts w:cs="Arial"/>
            <w:color w:val="auto"/>
            <w:spacing w:val="-2"/>
            <w:sz w:val="16"/>
            <w:szCs w:val="16"/>
            <w:u w:val="none"/>
          </w:rPr>
          <w:t xml:space="preserve"> ноября </w:t>
        </w:r>
        <w:r w:rsidRPr="00526E00">
          <w:rPr>
            <w:rStyle w:val="af3"/>
            <w:rFonts w:cs="Arial"/>
            <w:color w:val="auto"/>
            <w:spacing w:val="-2"/>
            <w:sz w:val="16"/>
            <w:szCs w:val="16"/>
            <w:u w:val="none"/>
          </w:rPr>
          <w:t xml:space="preserve">2010 г. № 326-ФЗ "Об обязательном </w:t>
        </w:r>
        <w:r w:rsidR="00ED0124">
          <w:rPr>
            <w:rStyle w:val="af3"/>
            <w:rFonts w:cs="Arial"/>
            <w:color w:val="auto"/>
            <w:spacing w:val="-2"/>
            <w:sz w:val="16"/>
            <w:szCs w:val="16"/>
            <w:u w:val="none"/>
          </w:rPr>
          <w:br/>
        </w:r>
        <w:r w:rsidRPr="00526E00">
          <w:rPr>
            <w:rStyle w:val="af3"/>
            <w:rFonts w:cs="Arial"/>
            <w:color w:val="auto"/>
            <w:spacing w:val="-2"/>
            <w:sz w:val="16"/>
            <w:szCs w:val="16"/>
            <w:u w:val="none"/>
          </w:rPr>
          <w:t>медицинском страховании в Российской Федерации"</w:t>
        </w:r>
      </w:hyperlink>
      <w:r w:rsidRPr="00526E00">
        <w:rPr>
          <w:rStyle w:val="apple-converted-space"/>
          <w:rFonts w:cs="Arial"/>
          <w:spacing w:val="-2"/>
          <w:sz w:val="16"/>
          <w:szCs w:val="16"/>
        </w:rPr>
        <w:t> </w:t>
      </w:r>
      <w:r w:rsidRPr="00526E00">
        <w:rPr>
          <w:rFonts w:cs="Arial"/>
          <w:spacing w:val="-2"/>
          <w:sz w:val="16"/>
          <w:szCs w:val="16"/>
        </w:rPr>
        <w:t>страховые медицинские организации с 01</w:t>
      </w:r>
      <w:r w:rsidR="00B12920">
        <w:rPr>
          <w:rFonts w:cs="Arial"/>
          <w:spacing w:val="-2"/>
          <w:sz w:val="16"/>
          <w:szCs w:val="16"/>
        </w:rPr>
        <w:t xml:space="preserve"> января </w:t>
      </w:r>
      <w:r w:rsidRPr="00526E00">
        <w:rPr>
          <w:rFonts w:cs="Arial"/>
          <w:spacing w:val="-2"/>
          <w:sz w:val="16"/>
          <w:szCs w:val="16"/>
        </w:rPr>
        <w:t>2012 г. осуществляют свою деятельность в сфере обязательного медицинского страхования на основании договора о финансовом обеспечении ОМС, заключенн</w:t>
      </w:r>
      <w:r w:rsidR="005402F8" w:rsidRPr="00526E00">
        <w:rPr>
          <w:rFonts w:cs="Arial"/>
          <w:spacing w:val="-2"/>
          <w:sz w:val="16"/>
          <w:szCs w:val="16"/>
        </w:rPr>
        <w:t>ого</w:t>
      </w:r>
      <w:r w:rsidRPr="00526E00">
        <w:rPr>
          <w:rFonts w:cs="Arial"/>
          <w:spacing w:val="-2"/>
          <w:sz w:val="16"/>
          <w:szCs w:val="16"/>
        </w:rPr>
        <w:t xml:space="preserve"> с территориальным фондом ОМС</w:t>
      </w:r>
      <w:r w:rsidR="00BC0037" w:rsidRPr="00526E00">
        <w:rPr>
          <w:rFonts w:cs="Arial"/>
          <w:spacing w:val="-2"/>
          <w:sz w:val="16"/>
          <w:szCs w:val="16"/>
        </w:rPr>
        <w:t>.</w:t>
      </w:r>
    </w:p>
    <w:p w:rsidR="008E4670" w:rsidRPr="00037E4C" w:rsidRDefault="008E4670" w:rsidP="00D7000F">
      <w:pPr>
        <w:spacing w:line="210" w:lineRule="exact"/>
        <w:ind w:firstLine="284"/>
        <w:jc w:val="both"/>
        <w:rPr>
          <w:b/>
          <w:sz w:val="16"/>
        </w:rPr>
      </w:pPr>
      <w:r w:rsidRPr="00037E4C">
        <w:rPr>
          <w:b/>
          <w:sz w:val="16"/>
        </w:rPr>
        <w:t xml:space="preserve">Номинальный размер денежных доходов населения/начисленной заработной платы </w:t>
      </w:r>
      <w:r w:rsidR="00883409" w:rsidRPr="00037E4C">
        <w:rPr>
          <w:b/>
          <w:sz w:val="16"/>
        </w:rPr>
        <w:t xml:space="preserve">работников организаций </w:t>
      </w:r>
      <w:r w:rsidR="00C0354B" w:rsidRPr="00037E4C">
        <w:rPr>
          <w:bCs/>
          <w:sz w:val="16"/>
        </w:rPr>
        <w:t>–</w:t>
      </w:r>
      <w:r w:rsidRPr="00037E4C">
        <w:rPr>
          <w:bCs/>
          <w:sz w:val="16"/>
        </w:rPr>
        <w:t xml:space="preserve"> абсолютный показатель, отражающий фактически сложившийся в отчетном периоде размер денежных доходов/заработной платы</w:t>
      </w:r>
      <w:r w:rsidR="00883409" w:rsidRPr="00037E4C">
        <w:rPr>
          <w:bCs/>
          <w:sz w:val="16"/>
        </w:rPr>
        <w:t xml:space="preserve"> </w:t>
      </w:r>
      <w:r w:rsidR="00883409" w:rsidRPr="00037E4C">
        <w:rPr>
          <w:sz w:val="16"/>
        </w:rPr>
        <w:t>работников организаций</w:t>
      </w:r>
      <w:r w:rsidRPr="00037E4C">
        <w:rPr>
          <w:bCs/>
          <w:sz w:val="16"/>
        </w:rPr>
        <w:t>.</w:t>
      </w:r>
    </w:p>
    <w:p w:rsidR="008E4670" w:rsidRPr="00037E4C" w:rsidRDefault="008E4670" w:rsidP="00D7000F">
      <w:pPr>
        <w:spacing w:line="210" w:lineRule="exact"/>
        <w:ind w:firstLine="284"/>
        <w:jc w:val="both"/>
        <w:rPr>
          <w:sz w:val="16"/>
        </w:rPr>
      </w:pPr>
      <w:r w:rsidRPr="00037E4C">
        <w:rPr>
          <w:b/>
          <w:sz w:val="16"/>
        </w:rPr>
        <w:t>Реальный</w:t>
      </w:r>
      <w:r w:rsidRPr="00037E4C">
        <w:rPr>
          <w:sz w:val="16"/>
        </w:rPr>
        <w:t xml:space="preserve"> </w:t>
      </w:r>
      <w:r w:rsidRPr="00037E4C">
        <w:rPr>
          <w:b/>
          <w:sz w:val="16"/>
        </w:rPr>
        <w:t xml:space="preserve">размер денежных доходов населения/начисленной заработной платы </w:t>
      </w:r>
      <w:r w:rsidR="00883409" w:rsidRPr="00037E4C">
        <w:rPr>
          <w:b/>
          <w:sz w:val="16"/>
        </w:rPr>
        <w:t xml:space="preserve">работников организаций </w:t>
      </w:r>
      <w:r w:rsidR="00ED0124">
        <w:rPr>
          <w:b/>
          <w:sz w:val="16"/>
        </w:rPr>
        <w:br/>
      </w:r>
      <w:r w:rsidRPr="00037E4C">
        <w:rPr>
          <w:b/>
          <w:sz w:val="16"/>
        </w:rPr>
        <w:t>(в процентах к соответствующему временному периоду)</w:t>
      </w:r>
      <w:r w:rsidRPr="00037E4C">
        <w:rPr>
          <w:bCs/>
          <w:sz w:val="16"/>
        </w:rPr>
        <w:t xml:space="preserve"> </w:t>
      </w:r>
      <w:r w:rsidR="00C0354B" w:rsidRPr="00037E4C">
        <w:rPr>
          <w:bCs/>
          <w:sz w:val="16"/>
        </w:rPr>
        <w:t>–</w:t>
      </w:r>
      <w:r w:rsidRPr="00037E4C">
        <w:rPr>
          <w:bCs/>
          <w:sz w:val="16"/>
        </w:rPr>
        <w:t xml:space="preserve"> </w:t>
      </w:r>
      <w:r w:rsidRPr="00037E4C">
        <w:rPr>
          <w:sz w:val="16"/>
        </w:rPr>
        <w:t xml:space="preserve">относительный показатель, исчисленный путем деления </w:t>
      </w:r>
      <w:r w:rsidR="00ED0124">
        <w:rPr>
          <w:sz w:val="16"/>
        </w:rPr>
        <w:br/>
      </w:r>
      <w:r w:rsidRPr="00037E4C">
        <w:rPr>
          <w:sz w:val="16"/>
        </w:rPr>
        <w:t xml:space="preserve">индекса номинального размера денежных доходов населения/начисленной заработной платы </w:t>
      </w:r>
      <w:r w:rsidR="00883409" w:rsidRPr="00F011CD">
        <w:rPr>
          <w:spacing w:val="-2"/>
          <w:sz w:val="16"/>
        </w:rPr>
        <w:t xml:space="preserve">работников организаций </w:t>
      </w:r>
      <w:r w:rsidR="00ED0124">
        <w:rPr>
          <w:spacing w:val="-2"/>
          <w:sz w:val="16"/>
        </w:rPr>
        <w:br/>
      </w:r>
      <w:r w:rsidRPr="00F011CD">
        <w:rPr>
          <w:spacing w:val="-2"/>
          <w:sz w:val="16"/>
        </w:rPr>
        <w:t>на индекс потребительских цен за соответствующий временной</w:t>
      </w:r>
      <w:r w:rsidRPr="00037E4C">
        <w:rPr>
          <w:sz w:val="16"/>
        </w:rPr>
        <w:t xml:space="preserve"> период.</w:t>
      </w:r>
    </w:p>
    <w:p w:rsidR="008E4670" w:rsidRPr="00037E4C" w:rsidRDefault="008E4670" w:rsidP="00D7000F">
      <w:pPr>
        <w:pStyle w:val="FR1"/>
        <w:spacing w:line="210" w:lineRule="exact"/>
        <w:ind w:left="0" w:right="0" w:firstLine="284"/>
        <w:rPr>
          <w:rFonts w:ascii="Arial" w:hAnsi="Arial"/>
          <w:sz w:val="16"/>
        </w:rPr>
      </w:pPr>
      <w:r w:rsidRPr="00037E4C">
        <w:rPr>
          <w:rFonts w:ascii="Arial" w:hAnsi="Arial"/>
          <w:b/>
          <w:sz w:val="16"/>
        </w:rPr>
        <w:t>Просроченной задолженностью по заработной плате</w:t>
      </w:r>
      <w:r w:rsidRPr="00037E4C">
        <w:rPr>
          <w:rFonts w:ascii="Arial" w:hAnsi="Arial"/>
          <w:sz w:val="16"/>
        </w:rPr>
        <w:t xml:space="preserve"> </w:t>
      </w:r>
      <w:r w:rsidR="00883409" w:rsidRPr="00037E4C">
        <w:rPr>
          <w:rFonts w:ascii="Arial" w:hAnsi="Arial" w:cs="Arial"/>
          <w:sz w:val="16"/>
        </w:rPr>
        <w:t>работников организаций</w:t>
      </w:r>
      <w:r w:rsidR="00883409" w:rsidRPr="00037E4C">
        <w:rPr>
          <w:rFonts w:ascii="Arial" w:hAnsi="Arial"/>
          <w:sz w:val="16"/>
        </w:rPr>
        <w:t xml:space="preserve"> </w:t>
      </w:r>
      <w:r w:rsidRPr="00037E4C">
        <w:rPr>
          <w:rFonts w:ascii="Arial" w:hAnsi="Arial"/>
          <w:sz w:val="16"/>
        </w:rPr>
        <w:t xml:space="preserve">считаются фактически начисленные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 xml:space="preserve">(с учетом налога на доходы физических лиц и других удержаний) работникам суммы заработной платы, но не выплаченные </w:t>
      </w:r>
      <w:r w:rsidR="00ED0124">
        <w:rPr>
          <w:rFonts w:ascii="Arial" w:hAnsi="Arial"/>
          <w:sz w:val="16"/>
        </w:rPr>
        <w:br/>
      </w:r>
      <w:r w:rsidRPr="00037E4C">
        <w:rPr>
          <w:rFonts w:ascii="Arial" w:hAnsi="Arial"/>
          <w:sz w:val="16"/>
        </w:rPr>
        <w:t xml:space="preserve">в срок, установленный коллективным договором или договором на расчетно-кассовое </w:t>
      </w:r>
      <w:r w:rsidRPr="00F011CD">
        <w:rPr>
          <w:rFonts w:ascii="Arial" w:hAnsi="Arial"/>
          <w:spacing w:val="-4"/>
          <w:sz w:val="16"/>
        </w:rPr>
        <w:t xml:space="preserve">обслуживание, заключенным с банком. </w:t>
      </w:r>
      <w:r w:rsidR="00ED0124">
        <w:rPr>
          <w:rFonts w:ascii="Arial" w:hAnsi="Arial"/>
          <w:spacing w:val="-4"/>
          <w:sz w:val="16"/>
        </w:rPr>
        <w:br/>
      </w:r>
      <w:r w:rsidRPr="00F011CD">
        <w:rPr>
          <w:rFonts w:ascii="Arial" w:hAnsi="Arial"/>
          <w:spacing w:val="-4"/>
          <w:sz w:val="16"/>
        </w:rPr>
        <w:t>В сумму просроченной задолженности включаются</w:t>
      </w:r>
      <w:r w:rsidRPr="00037E4C">
        <w:rPr>
          <w:rFonts w:ascii="Arial" w:hAnsi="Arial"/>
          <w:sz w:val="16"/>
        </w:rPr>
        <w:t xml:space="preserve"> </w:t>
      </w:r>
      <w:r w:rsidRPr="00F011CD">
        <w:rPr>
          <w:rFonts w:ascii="Arial" w:hAnsi="Arial"/>
          <w:spacing w:val="-2"/>
          <w:sz w:val="16"/>
        </w:rPr>
        <w:t xml:space="preserve">переходящие остатки задолженности, не погашенные на отчетную дату, </w:t>
      </w:r>
      <w:r w:rsidR="00ED0124">
        <w:rPr>
          <w:rFonts w:ascii="Arial" w:hAnsi="Arial"/>
          <w:spacing w:val="-2"/>
          <w:sz w:val="16"/>
        </w:rPr>
        <w:br/>
      </w:r>
      <w:r w:rsidRPr="00F011CD">
        <w:rPr>
          <w:rFonts w:ascii="Arial" w:hAnsi="Arial"/>
          <w:spacing w:val="-2"/>
          <w:sz w:val="16"/>
        </w:rPr>
        <w:t>и не включается</w:t>
      </w:r>
      <w:r w:rsidRPr="00037E4C">
        <w:rPr>
          <w:rFonts w:ascii="Arial" w:hAnsi="Arial"/>
          <w:sz w:val="16"/>
        </w:rPr>
        <w:t xml:space="preserve"> задолженность на </w:t>
      </w:r>
      <w:proofErr w:type="spellStart"/>
      <w:r w:rsidRPr="00037E4C">
        <w:rPr>
          <w:rFonts w:ascii="Arial" w:hAnsi="Arial"/>
          <w:sz w:val="16"/>
        </w:rPr>
        <w:t>внутримесячные</w:t>
      </w:r>
      <w:proofErr w:type="spellEnd"/>
      <w:r w:rsidRPr="00037E4C">
        <w:rPr>
          <w:rFonts w:ascii="Arial" w:hAnsi="Arial"/>
          <w:sz w:val="16"/>
        </w:rPr>
        <w:t xml:space="preserve"> даты.</w:t>
      </w:r>
    </w:p>
    <w:p w:rsidR="008E4670" w:rsidRPr="00037E4C" w:rsidRDefault="008E4670" w:rsidP="00D7000F">
      <w:pPr>
        <w:pStyle w:val="FR1"/>
        <w:spacing w:line="210" w:lineRule="exact"/>
        <w:ind w:left="0" w:right="0" w:firstLine="284"/>
        <w:rPr>
          <w:rFonts w:ascii="Arial" w:hAnsi="Arial"/>
          <w:sz w:val="16"/>
        </w:rPr>
      </w:pPr>
      <w:r w:rsidRPr="00037E4C">
        <w:rPr>
          <w:rFonts w:ascii="Arial" w:hAnsi="Arial"/>
          <w:sz w:val="16"/>
        </w:rPr>
        <w:t>Просроченная задолженность по заработной плате работ</w:t>
      </w:r>
      <w:r w:rsidR="005F550D" w:rsidRPr="00037E4C">
        <w:rPr>
          <w:rFonts w:ascii="Arial" w:hAnsi="Arial"/>
          <w:sz w:val="16"/>
        </w:rPr>
        <w:t>ников</w:t>
      </w:r>
      <w:r w:rsidRPr="00037E4C">
        <w:rPr>
          <w:rFonts w:ascii="Arial" w:hAnsi="Arial"/>
          <w:sz w:val="16"/>
        </w:rPr>
        <w:t xml:space="preserve"> </w:t>
      </w:r>
      <w:r w:rsidR="00883409" w:rsidRPr="00037E4C">
        <w:rPr>
          <w:rFonts w:ascii="Arial" w:hAnsi="Arial" w:cs="Arial"/>
          <w:sz w:val="16"/>
        </w:rPr>
        <w:t xml:space="preserve">организаций </w:t>
      </w:r>
      <w:r w:rsidRPr="00037E4C">
        <w:rPr>
          <w:rFonts w:ascii="Arial" w:hAnsi="Arial"/>
          <w:sz w:val="16"/>
        </w:rPr>
        <w:t>из-за несвоевременного получения денежных средств из бюджетов всех уровней определяется по коммерческим и некоммерческим организациям независимо от статей бюджетного финансирования.</w:t>
      </w:r>
    </w:p>
    <w:p w:rsidR="00894D4A" w:rsidRPr="00D7000F" w:rsidRDefault="00894D4A" w:rsidP="00D7000F">
      <w:pPr>
        <w:spacing w:line="210" w:lineRule="exact"/>
        <w:ind w:firstLine="284"/>
        <w:jc w:val="both"/>
        <w:rPr>
          <w:sz w:val="16"/>
        </w:rPr>
      </w:pPr>
      <w:r w:rsidRPr="00E9531F">
        <w:rPr>
          <w:sz w:val="16"/>
        </w:rPr>
        <w:t xml:space="preserve">Более подробная информация о заработной плате работников </w:t>
      </w:r>
      <w:r w:rsidRPr="00E9531F">
        <w:rPr>
          <w:rFonts w:cs="Arial"/>
          <w:sz w:val="16"/>
        </w:rPr>
        <w:t xml:space="preserve">организаций </w:t>
      </w:r>
      <w:r w:rsidRPr="00E9531F">
        <w:rPr>
          <w:sz w:val="16"/>
        </w:rPr>
        <w:t xml:space="preserve">представлена в статистическом сборнике Росстата «Труд и занятость в России» </w:t>
      </w:r>
      <w:r w:rsidR="00D7000F" w:rsidRPr="00D7000F">
        <w:rPr>
          <w:sz w:val="16"/>
          <w:szCs w:val="16"/>
        </w:rPr>
        <w:t>(https://rosstat.gov.ru/folder/210/document/13210</w:t>
      </w:r>
      <w:r w:rsidR="00D7000F" w:rsidRPr="00D7000F">
        <w:rPr>
          <w:rFonts w:cs="Arial"/>
          <w:sz w:val="16"/>
          <w:szCs w:val="16"/>
        </w:rPr>
        <w:t>)</w:t>
      </w:r>
      <w:r w:rsidR="00D7000F" w:rsidRPr="00D7000F">
        <w:rPr>
          <w:sz w:val="16"/>
        </w:rPr>
        <w:t>.</w:t>
      </w:r>
    </w:p>
    <w:sectPr w:rsidR="00894D4A" w:rsidRPr="00D7000F" w:rsidSect="006B4A6A">
      <w:pgSz w:w="11907" w:h="16840" w:code="9"/>
      <w:pgMar w:top="2835" w:right="1191" w:bottom="1928" w:left="1191" w:header="2268" w:footer="1474" w:gutter="0"/>
      <w:pgNumType w:start="7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D0" w:rsidRDefault="00C11FD0">
      <w:r>
        <w:separator/>
      </w:r>
    </w:p>
  </w:endnote>
  <w:endnote w:type="continuationSeparator" w:id="0">
    <w:p w:rsidR="00C11FD0" w:rsidRDefault="00C1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D0" w:rsidRDefault="00C11FD0">
      <w:r>
        <w:separator/>
      </w:r>
    </w:p>
  </w:footnote>
  <w:footnote w:type="continuationSeparator" w:id="0">
    <w:p w:rsidR="00C11FD0" w:rsidRDefault="00C1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6BB"/>
    <w:multiLevelType w:val="hybridMultilevel"/>
    <w:tmpl w:val="2BACE8CE"/>
    <w:lvl w:ilvl="0" w:tplc="E040A3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A0A"/>
    <w:multiLevelType w:val="hybridMultilevel"/>
    <w:tmpl w:val="E312E6C6"/>
    <w:lvl w:ilvl="0" w:tplc="673CCC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70"/>
    <w:rsid w:val="00000701"/>
    <w:rsid w:val="000011C1"/>
    <w:rsid w:val="00001738"/>
    <w:rsid w:val="0000269D"/>
    <w:rsid w:val="00002F30"/>
    <w:rsid w:val="0000325E"/>
    <w:rsid w:val="00007737"/>
    <w:rsid w:val="00010B2B"/>
    <w:rsid w:val="00012F38"/>
    <w:rsid w:val="00013BB9"/>
    <w:rsid w:val="0002519D"/>
    <w:rsid w:val="000278CD"/>
    <w:rsid w:val="00031E27"/>
    <w:rsid w:val="000334C5"/>
    <w:rsid w:val="0003468B"/>
    <w:rsid w:val="00034967"/>
    <w:rsid w:val="000354AC"/>
    <w:rsid w:val="00035A4B"/>
    <w:rsid w:val="00037CF1"/>
    <w:rsid w:val="00037E4C"/>
    <w:rsid w:val="00042BC7"/>
    <w:rsid w:val="0004450E"/>
    <w:rsid w:val="00044D40"/>
    <w:rsid w:val="000450C4"/>
    <w:rsid w:val="0005190B"/>
    <w:rsid w:val="000522B1"/>
    <w:rsid w:val="000533B1"/>
    <w:rsid w:val="00056AC4"/>
    <w:rsid w:val="000630C2"/>
    <w:rsid w:val="00063502"/>
    <w:rsid w:val="00065AC8"/>
    <w:rsid w:val="0007384A"/>
    <w:rsid w:val="00074463"/>
    <w:rsid w:val="00080558"/>
    <w:rsid w:val="00084134"/>
    <w:rsid w:val="000848D1"/>
    <w:rsid w:val="00086877"/>
    <w:rsid w:val="00086A3B"/>
    <w:rsid w:val="00092563"/>
    <w:rsid w:val="00093FBB"/>
    <w:rsid w:val="0009492B"/>
    <w:rsid w:val="00097A83"/>
    <w:rsid w:val="000A0DA1"/>
    <w:rsid w:val="000A1640"/>
    <w:rsid w:val="000A60AF"/>
    <w:rsid w:val="000B0710"/>
    <w:rsid w:val="000B213D"/>
    <w:rsid w:val="000B5B95"/>
    <w:rsid w:val="000B7A75"/>
    <w:rsid w:val="000C0294"/>
    <w:rsid w:val="000C0A0F"/>
    <w:rsid w:val="000C4785"/>
    <w:rsid w:val="000C4E44"/>
    <w:rsid w:val="000C7A04"/>
    <w:rsid w:val="000D0021"/>
    <w:rsid w:val="000D13E9"/>
    <w:rsid w:val="000D1E72"/>
    <w:rsid w:val="000D4158"/>
    <w:rsid w:val="000D708F"/>
    <w:rsid w:val="000E0281"/>
    <w:rsid w:val="000E79BD"/>
    <w:rsid w:val="000F231F"/>
    <w:rsid w:val="00100AD6"/>
    <w:rsid w:val="00102779"/>
    <w:rsid w:val="0010337F"/>
    <w:rsid w:val="001046E3"/>
    <w:rsid w:val="00105E64"/>
    <w:rsid w:val="00110877"/>
    <w:rsid w:val="00111071"/>
    <w:rsid w:val="00112C13"/>
    <w:rsid w:val="00117B62"/>
    <w:rsid w:val="00120766"/>
    <w:rsid w:val="00123096"/>
    <w:rsid w:val="001256AA"/>
    <w:rsid w:val="00127C69"/>
    <w:rsid w:val="00133553"/>
    <w:rsid w:val="00133D24"/>
    <w:rsid w:val="00137A2C"/>
    <w:rsid w:val="0014058A"/>
    <w:rsid w:val="001412EB"/>
    <w:rsid w:val="001436A0"/>
    <w:rsid w:val="001458AE"/>
    <w:rsid w:val="00145D32"/>
    <w:rsid w:val="001548CB"/>
    <w:rsid w:val="00161509"/>
    <w:rsid w:val="00162A35"/>
    <w:rsid w:val="00165275"/>
    <w:rsid w:val="0017234E"/>
    <w:rsid w:val="001743FF"/>
    <w:rsid w:val="00174DD6"/>
    <w:rsid w:val="00175901"/>
    <w:rsid w:val="00175976"/>
    <w:rsid w:val="00175F9B"/>
    <w:rsid w:val="00175FE8"/>
    <w:rsid w:val="00176196"/>
    <w:rsid w:val="00177185"/>
    <w:rsid w:val="001802E8"/>
    <w:rsid w:val="00181F50"/>
    <w:rsid w:val="00182EA6"/>
    <w:rsid w:val="00183A04"/>
    <w:rsid w:val="001869A8"/>
    <w:rsid w:val="00186BFC"/>
    <w:rsid w:val="00187443"/>
    <w:rsid w:val="0019278F"/>
    <w:rsid w:val="001947B3"/>
    <w:rsid w:val="00195214"/>
    <w:rsid w:val="001952B9"/>
    <w:rsid w:val="001A52C6"/>
    <w:rsid w:val="001A73F8"/>
    <w:rsid w:val="001A77BE"/>
    <w:rsid w:val="001B0167"/>
    <w:rsid w:val="001B0EE6"/>
    <w:rsid w:val="001B1178"/>
    <w:rsid w:val="001B25BC"/>
    <w:rsid w:val="001B3940"/>
    <w:rsid w:val="001B441D"/>
    <w:rsid w:val="001B626F"/>
    <w:rsid w:val="001C0676"/>
    <w:rsid w:val="001C092F"/>
    <w:rsid w:val="001C0ACE"/>
    <w:rsid w:val="001C0B08"/>
    <w:rsid w:val="001C1768"/>
    <w:rsid w:val="001C2204"/>
    <w:rsid w:val="001C27AC"/>
    <w:rsid w:val="001C2B84"/>
    <w:rsid w:val="001C5A1D"/>
    <w:rsid w:val="001C6833"/>
    <w:rsid w:val="001C7636"/>
    <w:rsid w:val="001D0565"/>
    <w:rsid w:val="001D0820"/>
    <w:rsid w:val="001D197F"/>
    <w:rsid w:val="001D284B"/>
    <w:rsid w:val="001D3012"/>
    <w:rsid w:val="001D612D"/>
    <w:rsid w:val="001D6743"/>
    <w:rsid w:val="001E6E4C"/>
    <w:rsid w:val="001F3128"/>
    <w:rsid w:val="001F48C6"/>
    <w:rsid w:val="001F676F"/>
    <w:rsid w:val="001F6DED"/>
    <w:rsid w:val="001F7980"/>
    <w:rsid w:val="002039BA"/>
    <w:rsid w:val="002047FC"/>
    <w:rsid w:val="00205565"/>
    <w:rsid w:val="00207148"/>
    <w:rsid w:val="0021129A"/>
    <w:rsid w:val="00215E71"/>
    <w:rsid w:val="00217A2D"/>
    <w:rsid w:val="00217BCB"/>
    <w:rsid w:val="00220D77"/>
    <w:rsid w:val="00225304"/>
    <w:rsid w:val="002272EA"/>
    <w:rsid w:val="0022782F"/>
    <w:rsid w:val="00232ECF"/>
    <w:rsid w:val="0023553E"/>
    <w:rsid w:val="00241ACB"/>
    <w:rsid w:val="0024719B"/>
    <w:rsid w:val="00255EEB"/>
    <w:rsid w:val="00257271"/>
    <w:rsid w:val="00257FED"/>
    <w:rsid w:val="002614FC"/>
    <w:rsid w:val="002631F3"/>
    <w:rsid w:val="0026398E"/>
    <w:rsid w:val="00265248"/>
    <w:rsid w:val="002708D1"/>
    <w:rsid w:val="00270E99"/>
    <w:rsid w:val="00274F0A"/>
    <w:rsid w:val="0027509E"/>
    <w:rsid w:val="00275477"/>
    <w:rsid w:val="00275A41"/>
    <w:rsid w:val="00276F80"/>
    <w:rsid w:val="00276FF1"/>
    <w:rsid w:val="002805CE"/>
    <w:rsid w:val="00281231"/>
    <w:rsid w:val="00283FE8"/>
    <w:rsid w:val="002842BB"/>
    <w:rsid w:val="00287C86"/>
    <w:rsid w:val="00290664"/>
    <w:rsid w:val="00295481"/>
    <w:rsid w:val="002968B8"/>
    <w:rsid w:val="00296937"/>
    <w:rsid w:val="002A7235"/>
    <w:rsid w:val="002B05CD"/>
    <w:rsid w:val="002B3E01"/>
    <w:rsid w:val="002B5C91"/>
    <w:rsid w:val="002B7A9A"/>
    <w:rsid w:val="002B7EED"/>
    <w:rsid w:val="002C71AC"/>
    <w:rsid w:val="002C7D31"/>
    <w:rsid w:val="002D183D"/>
    <w:rsid w:val="002D1D8C"/>
    <w:rsid w:val="002D7DD4"/>
    <w:rsid w:val="002E1777"/>
    <w:rsid w:val="002E1DC9"/>
    <w:rsid w:val="002E27D7"/>
    <w:rsid w:val="002E2A23"/>
    <w:rsid w:val="002E6BDE"/>
    <w:rsid w:val="002F1729"/>
    <w:rsid w:val="002F1EE5"/>
    <w:rsid w:val="002F3C0B"/>
    <w:rsid w:val="002F5A7E"/>
    <w:rsid w:val="00302EEC"/>
    <w:rsid w:val="00303691"/>
    <w:rsid w:val="00303D6C"/>
    <w:rsid w:val="00304561"/>
    <w:rsid w:val="003061F2"/>
    <w:rsid w:val="003139D7"/>
    <w:rsid w:val="003147DA"/>
    <w:rsid w:val="0031699E"/>
    <w:rsid w:val="00317684"/>
    <w:rsid w:val="00317C4A"/>
    <w:rsid w:val="00320398"/>
    <w:rsid w:val="003209FE"/>
    <w:rsid w:val="003231CF"/>
    <w:rsid w:val="00325ABB"/>
    <w:rsid w:val="00326847"/>
    <w:rsid w:val="00327085"/>
    <w:rsid w:val="00331385"/>
    <w:rsid w:val="0033519D"/>
    <w:rsid w:val="003400CB"/>
    <w:rsid w:val="00343F62"/>
    <w:rsid w:val="00344BEE"/>
    <w:rsid w:val="0034524A"/>
    <w:rsid w:val="0034625F"/>
    <w:rsid w:val="00346448"/>
    <w:rsid w:val="00347F32"/>
    <w:rsid w:val="003528E1"/>
    <w:rsid w:val="00352B45"/>
    <w:rsid w:val="003532A8"/>
    <w:rsid w:val="003542B6"/>
    <w:rsid w:val="003550BC"/>
    <w:rsid w:val="00355EEF"/>
    <w:rsid w:val="00361475"/>
    <w:rsid w:val="00363606"/>
    <w:rsid w:val="003678A9"/>
    <w:rsid w:val="0037221E"/>
    <w:rsid w:val="0038018C"/>
    <w:rsid w:val="00381514"/>
    <w:rsid w:val="00381F3B"/>
    <w:rsid w:val="00381F86"/>
    <w:rsid w:val="003824CC"/>
    <w:rsid w:val="00383230"/>
    <w:rsid w:val="003852C6"/>
    <w:rsid w:val="00392E32"/>
    <w:rsid w:val="003955CD"/>
    <w:rsid w:val="00395836"/>
    <w:rsid w:val="003961B2"/>
    <w:rsid w:val="003A1164"/>
    <w:rsid w:val="003A3214"/>
    <w:rsid w:val="003A42E1"/>
    <w:rsid w:val="003B18F4"/>
    <w:rsid w:val="003B6CAE"/>
    <w:rsid w:val="003C1941"/>
    <w:rsid w:val="003C3622"/>
    <w:rsid w:val="003C40FF"/>
    <w:rsid w:val="003C6994"/>
    <w:rsid w:val="003C73CF"/>
    <w:rsid w:val="003D00F7"/>
    <w:rsid w:val="003D12CD"/>
    <w:rsid w:val="003D63C2"/>
    <w:rsid w:val="003D7D12"/>
    <w:rsid w:val="003E0662"/>
    <w:rsid w:val="003E0A59"/>
    <w:rsid w:val="003E4A60"/>
    <w:rsid w:val="003E4A67"/>
    <w:rsid w:val="003E5B77"/>
    <w:rsid w:val="003E7639"/>
    <w:rsid w:val="003E79D6"/>
    <w:rsid w:val="003F1E2B"/>
    <w:rsid w:val="003F4014"/>
    <w:rsid w:val="003F482E"/>
    <w:rsid w:val="003F5FE5"/>
    <w:rsid w:val="003F685F"/>
    <w:rsid w:val="003F7A2D"/>
    <w:rsid w:val="003F7A33"/>
    <w:rsid w:val="00400C7B"/>
    <w:rsid w:val="00405796"/>
    <w:rsid w:val="00405DE4"/>
    <w:rsid w:val="00407307"/>
    <w:rsid w:val="00421076"/>
    <w:rsid w:val="00425BBA"/>
    <w:rsid w:val="004301D4"/>
    <w:rsid w:val="004301E2"/>
    <w:rsid w:val="00432CB4"/>
    <w:rsid w:val="00432D6A"/>
    <w:rsid w:val="004352BF"/>
    <w:rsid w:val="00436CEE"/>
    <w:rsid w:val="004375E6"/>
    <w:rsid w:val="00440792"/>
    <w:rsid w:val="00442867"/>
    <w:rsid w:val="00442DF5"/>
    <w:rsid w:val="004440C6"/>
    <w:rsid w:val="00444C9A"/>
    <w:rsid w:val="00451EFE"/>
    <w:rsid w:val="00456572"/>
    <w:rsid w:val="00457326"/>
    <w:rsid w:val="00457AC7"/>
    <w:rsid w:val="00461FE2"/>
    <w:rsid w:val="00461FE3"/>
    <w:rsid w:val="0046269A"/>
    <w:rsid w:val="00462FFD"/>
    <w:rsid w:val="0047074B"/>
    <w:rsid w:val="00475611"/>
    <w:rsid w:val="004961D0"/>
    <w:rsid w:val="00496C1A"/>
    <w:rsid w:val="00497B33"/>
    <w:rsid w:val="004A0410"/>
    <w:rsid w:val="004A1AB2"/>
    <w:rsid w:val="004A2F26"/>
    <w:rsid w:val="004A3259"/>
    <w:rsid w:val="004A3FC2"/>
    <w:rsid w:val="004A4D19"/>
    <w:rsid w:val="004A53B2"/>
    <w:rsid w:val="004A55BA"/>
    <w:rsid w:val="004A5773"/>
    <w:rsid w:val="004B3B2F"/>
    <w:rsid w:val="004B3D1C"/>
    <w:rsid w:val="004B3D65"/>
    <w:rsid w:val="004B5436"/>
    <w:rsid w:val="004B5EE5"/>
    <w:rsid w:val="004B65ED"/>
    <w:rsid w:val="004B7EA2"/>
    <w:rsid w:val="004B7ED7"/>
    <w:rsid w:val="004C19D2"/>
    <w:rsid w:val="004C202A"/>
    <w:rsid w:val="004C48C2"/>
    <w:rsid w:val="004D1E24"/>
    <w:rsid w:val="004D5E33"/>
    <w:rsid w:val="004D6907"/>
    <w:rsid w:val="004F11B0"/>
    <w:rsid w:val="00501E70"/>
    <w:rsid w:val="00503913"/>
    <w:rsid w:val="00504D12"/>
    <w:rsid w:val="00507757"/>
    <w:rsid w:val="00507839"/>
    <w:rsid w:val="005079CD"/>
    <w:rsid w:val="00512172"/>
    <w:rsid w:val="005168C7"/>
    <w:rsid w:val="00516D2F"/>
    <w:rsid w:val="00520C0C"/>
    <w:rsid w:val="00521826"/>
    <w:rsid w:val="00521F31"/>
    <w:rsid w:val="00522A96"/>
    <w:rsid w:val="005254E5"/>
    <w:rsid w:val="00525DB8"/>
    <w:rsid w:val="00526E00"/>
    <w:rsid w:val="00530C31"/>
    <w:rsid w:val="00531F4C"/>
    <w:rsid w:val="00532A96"/>
    <w:rsid w:val="00534F1F"/>
    <w:rsid w:val="00535891"/>
    <w:rsid w:val="00535D26"/>
    <w:rsid w:val="005402F7"/>
    <w:rsid w:val="005402F8"/>
    <w:rsid w:val="00541AE1"/>
    <w:rsid w:val="005427B8"/>
    <w:rsid w:val="005428D7"/>
    <w:rsid w:val="00543928"/>
    <w:rsid w:val="00544C71"/>
    <w:rsid w:val="00545E4D"/>
    <w:rsid w:val="00547224"/>
    <w:rsid w:val="00551AB3"/>
    <w:rsid w:val="00555CD2"/>
    <w:rsid w:val="00556208"/>
    <w:rsid w:val="00560502"/>
    <w:rsid w:val="00560BC1"/>
    <w:rsid w:val="00562D7A"/>
    <w:rsid w:val="00563824"/>
    <w:rsid w:val="00564333"/>
    <w:rsid w:val="005646FC"/>
    <w:rsid w:val="00564A59"/>
    <w:rsid w:val="00566C8A"/>
    <w:rsid w:val="00566EA7"/>
    <w:rsid w:val="00574F49"/>
    <w:rsid w:val="005754F0"/>
    <w:rsid w:val="00575728"/>
    <w:rsid w:val="00577EAD"/>
    <w:rsid w:val="00581253"/>
    <w:rsid w:val="00581C2A"/>
    <w:rsid w:val="00581E06"/>
    <w:rsid w:val="005830A0"/>
    <w:rsid w:val="00587A93"/>
    <w:rsid w:val="0059310D"/>
    <w:rsid w:val="00593F04"/>
    <w:rsid w:val="00593F6B"/>
    <w:rsid w:val="005A2BC3"/>
    <w:rsid w:val="005A5261"/>
    <w:rsid w:val="005A53EA"/>
    <w:rsid w:val="005A585F"/>
    <w:rsid w:val="005A7C67"/>
    <w:rsid w:val="005B1111"/>
    <w:rsid w:val="005B6C39"/>
    <w:rsid w:val="005B7388"/>
    <w:rsid w:val="005C05FF"/>
    <w:rsid w:val="005C18F1"/>
    <w:rsid w:val="005C2CBC"/>
    <w:rsid w:val="005C438D"/>
    <w:rsid w:val="005D10B0"/>
    <w:rsid w:val="005D199F"/>
    <w:rsid w:val="005D20A2"/>
    <w:rsid w:val="005D2553"/>
    <w:rsid w:val="005D73FC"/>
    <w:rsid w:val="005E12B1"/>
    <w:rsid w:val="005E23B5"/>
    <w:rsid w:val="005E2F9D"/>
    <w:rsid w:val="005E4162"/>
    <w:rsid w:val="005E6D92"/>
    <w:rsid w:val="005F3612"/>
    <w:rsid w:val="005F48F9"/>
    <w:rsid w:val="005F550D"/>
    <w:rsid w:val="005F59EA"/>
    <w:rsid w:val="00603F15"/>
    <w:rsid w:val="00604466"/>
    <w:rsid w:val="00605C7F"/>
    <w:rsid w:val="006064A5"/>
    <w:rsid w:val="0061463B"/>
    <w:rsid w:val="00614B04"/>
    <w:rsid w:val="006152A7"/>
    <w:rsid w:val="0062122B"/>
    <w:rsid w:val="00623287"/>
    <w:rsid w:val="00623B8B"/>
    <w:rsid w:val="0062469C"/>
    <w:rsid w:val="00626AA0"/>
    <w:rsid w:val="00630FF4"/>
    <w:rsid w:val="006405FD"/>
    <w:rsid w:val="006428BF"/>
    <w:rsid w:val="006430D2"/>
    <w:rsid w:val="00643CA1"/>
    <w:rsid w:val="00647978"/>
    <w:rsid w:val="00647CEB"/>
    <w:rsid w:val="00650907"/>
    <w:rsid w:val="00654D77"/>
    <w:rsid w:val="00655F4F"/>
    <w:rsid w:val="00663FE5"/>
    <w:rsid w:val="006657D3"/>
    <w:rsid w:val="00665EEC"/>
    <w:rsid w:val="0066793F"/>
    <w:rsid w:val="00671707"/>
    <w:rsid w:val="00674143"/>
    <w:rsid w:val="00677193"/>
    <w:rsid w:val="00677B11"/>
    <w:rsid w:val="00682F71"/>
    <w:rsid w:val="0068316F"/>
    <w:rsid w:val="00684460"/>
    <w:rsid w:val="00684802"/>
    <w:rsid w:val="006873ED"/>
    <w:rsid w:val="00690392"/>
    <w:rsid w:val="00691878"/>
    <w:rsid w:val="006946BE"/>
    <w:rsid w:val="00694997"/>
    <w:rsid w:val="006A0B5D"/>
    <w:rsid w:val="006A0B6F"/>
    <w:rsid w:val="006A5D62"/>
    <w:rsid w:val="006A699C"/>
    <w:rsid w:val="006B2CF5"/>
    <w:rsid w:val="006B4A6A"/>
    <w:rsid w:val="006C30C8"/>
    <w:rsid w:val="006C4496"/>
    <w:rsid w:val="006C6FA3"/>
    <w:rsid w:val="006D0FF3"/>
    <w:rsid w:val="006D14BE"/>
    <w:rsid w:val="006D2FDC"/>
    <w:rsid w:val="006D6290"/>
    <w:rsid w:val="006D670C"/>
    <w:rsid w:val="006E0B4B"/>
    <w:rsid w:val="006E2875"/>
    <w:rsid w:val="006E2EAE"/>
    <w:rsid w:val="006E64CE"/>
    <w:rsid w:val="006F1B0D"/>
    <w:rsid w:val="007024E8"/>
    <w:rsid w:val="007030F8"/>
    <w:rsid w:val="0071075A"/>
    <w:rsid w:val="00712648"/>
    <w:rsid w:val="00715076"/>
    <w:rsid w:val="00717E83"/>
    <w:rsid w:val="0072098D"/>
    <w:rsid w:val="00722C98"/>
    <w:rsid w:val="00723D99"/>
    <w:rsid w:val="007247C3"/>
    <w:rsid w:val="00725618"/>
    <w:rsid w:val="007274E5"/>
    <w:rsid w:val="00730998"/>
    <w:rsid w:val="007348EF"/>
    <w:rsid w:val="00734AAD"/>
    <w:rsid w:val="0073532A"/>
    <w:rsid w:val="00740C27"/>
    <w:rsid w:val="0074560C"/>
    <w:rsid w:val="00747840"/>
    <w:rsid w:val="00747EAA"/>
    <w:rsid w:val="00750374"/>
    <w:rsid w:val="00751EE2"/>
    <w:rsid w:val="00753C41"/>
    <w:rsid w:val="0075499D"/>
    <w:rsid w:val="00754ECB"/>
    <w:rsid w:val="00760129"/>
    <w:rsid w:val="0076398B"/>
    <w:rsid w:val="00765A4C"/>
    <w:rsid w:val="007660AF"/>
    <w:rsid w:val="00766945"/>
    <w:rsid w:val="0076738A"/>
    <w:rsid w:val="00770B3F"/>
    <w:rsid w:val="00770F03"/>
    <w:rsid w:val="007764C5"/>
    <w:rsid w:val="007770CA"/>
    <w:rsid w:val="00786B68"/>
    <w:rsid w:val="007903AA"/>
    <w:rsid w:val="00791495"/>
    <w:rsid w:val="00792D71"/>
    <w:rsid w:val="0079445E"/>
    <w:rsid w:val="007957A2"/>
    <w:rsid w:val="0079624C"/>
    <w:rsid w:val="007A0CAF"/>
    <w:rsid w:val="007A24F3"/>
    <w:rsid w:val="007A3409"/>
    <w:rsid w:val="007A3D5B"/>
    <w:rsid w:val="007B21CA"/>
    <w:rsid w:val="007B2659"/>
    <w:rsid w:val="007B3169"/>
    <w:rsid w:val="007B526A"/>
    <w:rsid w:val="007B52CE"/>
    <w:rsid w:val="007B5DB0"/>
    <w:rsid w:val="007B5F7A"/>
    <w:rsid w:val="007C1233"/>
    <w:rsid w:val="007C2181"/>
    <w:rsid w:val="007C56A0"/>
    <w:rsid w:val="007C5A29"/>
    <w:rsid w:val="007D0B46"/>
    <w:rsid w:val="007D2284"/>
    <w:rsid w:val="007D4CFD"/>
    <w:rsid w:val="007D7CEF"/>
    <w:rsid w:val="007E0027"/>
    <w:rsid w:val="007E0A56"/>
    <w:rsid w:val="007E2A49"/>
    <w:rsid w:val="007E6D13"/>
    <w:rsid w:val="007F03EC"/>
    <w:rsid w:val="007F0E99"/>
    <w:rsid w:val="007F189E"/>
    <w:rsid w:val="007F24B0"/>
    <w:rsid w:val="007F2E4D"/>
    <w:rsid w:val="007F622B"/>
    <w:rsid w:val="00806E5B"/>
    <w:rsid w:val="00811351"/>
    <w:rsid w:val="0081309A"/>
    <w:rsid w:val="008153F2"/>
    <w:rsid w:val="00817490"/>
    <w:rsid w:val="008219E8"/>
    <w:rsid w:val="00825A1F"/>
    <w:rsid w:val="00825DAA"/>
    <w:rsid w:val="00827CCA"/>
    <w:rsid w:val="008356BE"/>
    <w:rsid w:val="008361AD"/>
    <w:rsid w:val="00837141"/>
    <w:rsid w:val="00841E55"/>
    <w:rsid w:val="00842791"/>
    <w:rsid w:val="00843380"/>
    <w:rsid w:val="0084380B"/>
    <w:rsid w:val="00844EAE"/>
    <w:rsid w:val="0084555F"/>
    <w:rsid w:val="008459A0"/>
    <w:rsid w:val="00845CD0"/>
    <w:rsid w:val="008470B3"/>
    <w:rsid w:val="00850F4C"/>
    <w:rsid w:val="008522DB"/>
    <w:rsid w:val="008610A0"/>
    <w:rsid w:val="00861B2D"/>
    <w:rsid w:val="00862503"/>
    <w:rsid w:val="0086251C"/>
    <w:rsid w:val="0086318A"/>
    <w:rsid w:val="0087355D"/>
    <w:rsid w:val="00874000"/>
    <w:rsid w:val="008751FA"/>
    <w:rsid w:val="00875B13"/>
    <w:rsid w:val="0087616F"/>
    <w:rsid w:val="00877551"/>
    <w:rsid w:val="00877F39"/>
    <w:rsid w:val="008816BA"/>
    <w:rsid w:val="00881A4D"/>
    <w:rsid w:val="00881A70"/>
    <w:rsid w:val="00881DBF"/>
    <w:rsid w:val="00883409"/>
    <w:rsid w:val="0088449F"/>
    <w:rsid w:val="00886B8F"/>
    <w:rsid w:val="00891DEF"/>
    <w:rsid w:val="0089235E"/>
    <w:rsid w:val="0089473E"/>
    <w:rsid w:val="00894D4A"/>
    <w:rsid w:val="00896250"/>
    <w:rsid w:val="008977E0"/>
    <w:rsid w:val="008A197B"/>
    <w:rsid w:val="008A56A3"/>
    <w:rsid w:val="008A71F1"/>
    <w:rsid w:val="008B08D3"/>
    <w:rsid w:val="008B3746"/>
    <w:rsid w:val="008B38D6"/>
    <w:rsid w:val="008B4D33"/>
    <w:rsid w:val="008B5C29"/>
    <w:rsid w:val="008B5C3A"/>
    <w:rsid w:val="008B6477"/>
    <w:rsid w:val="008C7B28"/>
    <w:rsid w:val="008D3F3F"/>
    <w:rsid w:val="008D40B1"/>
    <w:rsid w:val="008E4670"/>
    <w:rsid w:val="008E6218"/>
    <w:rsid w:val="008E625D"/>
    <w:rsid w:val="008F702A"/>
    <w:rsid w:val="00900A90"/>
    <w:rsid w:val="009017ED"/>
    <w:rsid w:val="00902649"/>
    <w:rsid w:val="00903822"/>
    <w:rsid w:val="00903C61"/>
    <w:rsid w:val="00910A83"/>
    <w:rsid w:val="00912039"/>
    <w:rsid w:val="00912277"/>
    <w:rsid w:val="00912FEF"/>
    <w:rsid w:val="00914031"/>
    <w:rsid w:val="00915274"/>
    <w:rsid w:val="00915A71"/>
    <w:rsid w:val="00923B20"/>
    <w:rsid w:val="00924899"/>
    <w:rsid w:val="00924CEF"/>
    <w:rsid w:val="0092679D"/>
    <w:rsid w:val="00926E84"/>
    <w:rsid w:val="0093043D"/>
    <w:rsid w:val="00933830"/>
    <w:rsid w:val="00934B52"/>
    <w:rsid w:val="00935E23"/>
    <w:rsid w:val="0093762D"/>
    <w:rsid w:val="00937A13"/>
    <w:rsid w:val="009420F7"/>
    <w:rsid w:val="00943CB7"/>
    <w:rsid w:val="009447F3"/>
    <w:rsid w:val="00945FBF"/>
    <w:rsid w:val="009467C5"/>
    <w:rsid w:val="00946C32"/>
    <w:rsid w:val="00946C7D"/>
    <w:rsid w:val="0095072F"/>
    <w:rsid w:val="00951E8A"/>
    <w:rsid w:val="0095338C"/>
    <w:rsid w:val="00954BD5"/>
    <w:rsid w:val="009565D9"/>
    <w:rsid w:val="00957970"/>
    <w:rsid w:val="009607B3"/>
    <w:rsid w:val="00961D39"/>
    <w:rsid w:val="0096307D"/>
    <w:rsid w:val="009640B9"/>
    <w:rsid w:val="00966A80"/>
    <w:rsid w:val="009671D6"/>
    <w:rsid w:val="0097112E"/>
    <w:rsid w:val="00972741"/>
    <w:rsid w:val="00982536"/>
    <w:rsid w:val="00982713"/>
    <w:rsid w:val="009842CC"/>
    <w:rsid w:val="00984A59"/>
    <w:rsid w:val="0098598B"/>
    <w:rsid w:val="00986D6E"/>
    <w:rsid w:val="009874E5"/>
    <w:rsid w:val="009926DA"/>
    <w:rsid w:val="009958E9"/>
    <w:rsid w:val="009968D9"/>
    <w:rsid w:val="009970CD"/>
    <w:rsid w:val="009A07C1"/>
    <w:rsid w:val="009A1AE9"/>
    <w:rsid w:val="009A3425"/>
    <w:rsid w:val="009A387F"/>
    <w:rsid w:val="009A5309"/>
    <w:rsid w:val="009A5E62"/>
    <w:rsid w:val="009A6364"/>
    <w:rsid w:val="009A6E62"/>
    <w:rsid w:val="009A6FE4"/>
    <w:rsid w:val="009B033D"/>
    <w:rsid w:val="009B0A17"/>
    <w:rsid w:val="009B2EAE"/>
    <w:rsid w:val="009B31A6"/>
    <w:rsid w:val="009C168D"/>
    <w:rsid w:val="009C5528"/>
    <w:rsid w:val="009D0B9F"/>
    <w:rsid w:val="009D0DA6"/>
    <w:rsid w:val="009D2FEC"/>
    <w:rsid w:val="009D4858"/>
    <w:rsid w:val="009D5F8D"/>
    <w:rsid w:val="009D6910"/>
    <w:rsid w:val="009D6A65"/>
    <w:rsid w:val="009D6D27"/>
    <w:rsid w:val="009D6F7F"/>
    <w:rsid w:val="009E21C0"/>
    <w:rsid w:val="009E2A83"/>
    <w:rsid w:val="009E64E6"/>
    <w:rsid w:val="009F11E3"/>
    <w:rsid w:val="009F2A08"/>
    <w:rsid w:val="009F472B"/>
    <w:rsid w:val="009F493D"/>
    <w:rsid w:val="009F5498"/>
    <w:rsid w:val="009F6291"/>
    <w:rsid w:val="009F7F11"/>
    <w:rsid w:val="00A018FA"/>
    <w:rsid w:val="00A01E9E"/>
    <w:rsid w:val="00A10D02"/>
    <w:rsid w:val="00A158B3"/>
    <w:rsid w:val="00A16518"/>
    <w:rsid w:val="00A228DF"/>
    <w:rsid w:val="00A23AE8"/>
    <w:rsid w:val="00A24303"/>
    <w:rsid w:val="00A25061"/>
    <w:rsid w:val="00A2544E"/>
    <w:rsid w:val="00A2602B"/>
    <w:rsid w:val="00A26937"/>
    <w:rsid w:val="00A26DB4"/>
    <w:rsid w:val="00A36B59"/>
    <w:rsid w:val="00A41F8D"/>
    <w:rsid w:val="00A427DB"/>
    <w:rsid w:val="00A43F6B"/>
    <w:rsid w:val="00A45E1F"/>
    <w:rsid w:val="00A55291"/>
    <w:rsid w:val="00A6104E"/>
    <w:rsid w:val="00A61087"/>
    <w:rsid w:val="00A610D4"/>
    <w:rsid w:val="00A65ADA"/>
    <w:rsid w:val="00A65F1C"/>
    <w:rsid w:val="00A667CC"/>
    <w:rsid w:val="00A71113"/>
    <w:rsid w:val="00A74C5F"/>
    <w:rsid w:val="00A80769"/>
    <w:rsid w:val="00A82DD1"/>
    <w:rsid w:val="00A94267"/>
    <w:rsid w:val="00A953EC"/>
    <w:rsid w:val="00A962CE"/>
    <w:rsid w:val="00AA201C"/>
    <w:rsid w:val="00AA483B"/>
    <w:rsid w:val="00AA60B3"/>
    <w:rsid w:val="00AB2326"/>
    <w:rsid w:val="00AC6542"/>
    <w:rsid w:val="00AD466C"/>
    <w:rsid w:val="00AD7442"/>
    <w:rsid w:val="00AE3368"/>
    <w:rsid w:val="00AE5097"/>
    <w:rsid w:val="00AE6065"/>
    <w:rsid w:val="00AE6E4C"/>
    <w:rsid w:val="00AF16ED"/>
    <w:rsid w:val="00AF5238"/>
    <w:rsid w:val="00AF613D"/>
    <w:rsid w:val="00AF7E48"/>
    <w:rsid w:val="00B0026E"/>
    <w:rsid w:val="00B017A2"/>
    <w:rsid w:val="00B01963"/>
    <w:rsid w:val="00B0283D"/>
    <w:rsid w:val="00B035D3"/>
    <w:rsid w:val="00B04BFA"/>
    <w:rsid w:val="00B10C0E"/>
    <w:rsid w:val="00B10E52"/>
    <w:rsid w:val="00B11312"/>
    <w:rsid w:val="00B11CB6"/>
    <w:rsid w:val="00B12694"/>
    <w:rsid w:val="00B12920"/>
    <w:rsid w:val="00B14084"/>
    <w:rsid w:val="00B164E2"/>
    <w:rsid w:val="00B21BBB"/>
    <w:rsid w:val="00B319A0"/>
    <w:rsid w:val="00B33F15"/>
    <w:rsid w:val="00B36552"/>
    <w:rsid w:val="00B369CE"/>
    <w:rsid w:val="00B4194B"/>
    <w:rsid w:val="00B4712B"/>
    <w:rsid w:val="00B5248A"/>
    <w:rsid w:val="00B5747C"/>
    <w:rsid w:val="00B57AA4"/>
    <w:rsid w:val="00B57BB7"/>
    <w:rsid w:val="00B60854"/>
    <w:rsid w:val="00B63681"/>
    <w:rsid w:val="00B653EE"/>
    <w:rsid w:val="00B73DD9"/>
    <w:rsid w:val="00B754D7"/>
    <w:rsid w:val="00B8116A"/>
    <w:rsid w:val="00B82BD4"/>
    <w:rsid w:val="00B84097"/>
    <w:rsid w:val="00B866B5"/>
    <w:rsid w:val="00B86F5A"/>
    <w:rsid w:val="00B94029"/>
    <w:rsid w:val="00BA12D2"/>
    <w:rsid w:val="00BA1F46"/>
    <w:rsid w:val="00BA20C8"/>
    <w:rsid w:val="00BA2627"/>
    <w:rsid w:val="00BA5D20"/>
    <w:rsid w:val="00BA6546"/>
    <w:rsid w:val="00BB3B8F"/>
    <w:rsid w:val="00BB460B"/>
    <w:rsid w:val="00BB5C80"/>
    <w:rsid w:val="00BB5D10"/>
    <w:rsid w:val="00BC0037"/>
    <w:rsid w:val="00BC0263"/>
    <w:rsid w:val="00BC05C7"/>
    <w:rsid w:val="00BC17CA"/>
    <w:rsid w:val="00BC30D7"/>
    <w:rsid w:val="00BC348C"/>
    <w:rsid w:val="00BC38D7"/>
    <w:rsid w:val="00BC3BE4"/>
    <w:rsid w:val="00BC65DA"/>
    <w:rsid w:val="00BD0DBE"/>
    <w:rsid w:val="00BD2988"/>
    <w:rsid w:val="00BD5842"/>
    <w:rsid w:val="00BD6010"/>
    <w:rsid w:val="00BD68B2"/>
    <w:rsid w:val="00BE6E7C"/>
    <w:rsid w:val="00BF5A7F"/>
    <w:rsid w:val="00BF6F42"/>
    <w:rsid w:val="00C010D0"/>
    <w:rsid w:val="00C01150"/>
    <w:rsid w:val="00C017DD"/>
    <w:rsid w:val="00C0354B"/>
    <w:rsid w:val="00C0598F"/>
    <w:rsid w:val="00C108ED"/>
    <w:rsid w:val="00C11FD0"/>
    <w:rsid w:val="00C11FFA"/>
    <w:rsid w:val="00C128DB"/>
    <w:rsid w:val="00C13ACC"/>
    <w:rsid w:val="00C14B1E"/>
    <w:rsid w:val="00C24168"/>
    <w:rsid w:val="00C24EC2"/>
    <w:rsid w:val="00C25DB3"/>
    <w:rsid w:val="00C27D48"/>
    <w:rsid w:val="00C27EBD"/>
    <w:rsid w:val="00C33BA4"/>
    <w:rsid w:val="00C365D9"/>
    <w:rsid w:val="00C36F21"/>
    <w:rsid w:val="00C37CB2"/>
    <w:rsid w:val="00C41B97"/>
    <w:rsid w:val="00C42379"/>
    <w:rsid w:val="00C43B5A"/>
    <w:rsid w:val="00C458FD"/>
    <w:rsid w:val="00C468CD"/>
    <w:rsid w:val="00C50050"/>
    <w:rsid w:val="00C51960"/>
    <w:rsid w:val="00C529E5"/>
    <w:rsid w:val="00C54396"/>
    <w:rsid w:val="00C56B6F"/>
    <w:rsid w:val="00C60246"/>
    <w:rsid w:val="00C62B83"/>
    <w:rsid w:val="00C63281"/>
    <w:rsid w:val="00C64501"/>
    <w:rsid w:val="00C6767C"/>
    <w:rsid w:val="00C71422"/>
    <w:rsid w:val="00C72FD2"/>
    <w:rsid w:val="00C74C66"/>
    <w:rsid w:val="00C75009"/>
    <w:rsid w:val="00C76BA9"/>
    <w:rsid w:val="00C7754A"/>
    <w:rsid w:val="00C82FFE"/>
    <w:rsid w:val="00C84B47"/>
    <w:rsid w:val="00C85376"/>
    <w:rsid w:val="00C860E6"/>
    <w:rsid w:val="00C8661F"/>
    <w:rsid w:val="00C90E82"/>
    <w:rsid w:val="00C913FD"/>
    <w:rsid w:val="00C94F58"/>
    <w:rsid w:val="00C9621E"/>
    <w:rsid w:val="00C96252"/>
    <w:rsid w:val="00C976C3"/>
    <w:rsid w:val="00CA2ABC"/>
    <w:rsid w:val="00CA2B74"/>
    <w:rsid w:val="00CA599D"/>
    <w:rsid w:val="00CA6E19"/>
    <w:rsid w:val="00CA7A21"/>
    <w:rsid w:val="00CB05DE"/>
    <w:rsid w:val="00CB0FEB"/>
    <w:rsid w:val="00CB2358"/>
    <w:rsid w:val="00CB2D70"/>
    <w:rsid w:val="00CB3DC4"/>
    <w:rsid w:val="00CB5626"/>
    <w:rsid w:val="00CC02E8"/>
    <w:rsid w:val="00CC1346"/>
    <w:rsid w:val="00CC4638"/>
    <w:rsid w:val="00CC51C6"/>
    <w:rsid w:val="00CC74F1"/>
    <w:rsid w:val="00CD0111"/>
    <w:rsid w:val="00CD1880"/>
    <w:rsid w:val="00CD5E00"/>
    <w:rsid w:val="00CD6A30"/>
    <w:rsid w:val="00CD794B"/>
    <w:rsid w:val="00CD7D7D"/>
    <w:rsid w:val="00CE2674"/>
    <w:rsid w:val="00CE2CA0"/>
    <w:rsid w:val="00CE3833"/>
    <w:rsid w:val="00CE42D4"/>
    <w:rsid w:val="00CE58AE"/>
    <w:rsid w:val="00CE5D6D"/>
    <w:rsid w:val="00CE63D2"/>
    <w:rsid w:val="00CE7DEA"/>
    <w:rsid w:val="00CF0FC5"/>
    <w:rsid w:val="00CF24B0"/>
    <w:rsid w:val="00CF299C"/>
    <w:rsid w:val="00CF5126"/>
    <w:rsid w:val="00CF54B7"/>
    <w:rsid w:val="00CF5A2A"/>
    <w:rsid w:val="00CF6A7C"/>
    <w:rsid w:val="00CF6C8A"/>
    <w:rsid w:val="00D0105D"/>
    <w:rsid w:val="00D038F5"/>
    <w:rsid w:val="00D04421"/>
    <w:rsid w:val="00D06ECD"/>
    <w:rsid w:val="00D11D15"/>
    <w:rsid w:val="00D126E4"/>
    <w:rsid w:val="00D15C7A"/>
    <w:rsid w:val="00D20BC2"/>
    <w:rsid w:val="00D2329E"/>
    <w:rsid w:val="00D24219"/>
    <w:rsid w:val="00D2741D"/>
    <w:rsid w:val="00D31DF2"/>
    <w:rsid w:val="00D33C36"/>
    <w:rsid w:val="00D34C28"/>
    <w:rsid w:val="00D4009E"/>
    <w:rsid w:val="00D41DD8"/>
    <w:rsid w:val="00D450E0"/>
    <w:rsid w:val="00D462BE"/>
    <w:rsid w:val="00D519F9"/>
    <w:rsid w:val="00D541B8"/>
    <w:rsid w:val="00D548BF"/>
    <w:rsid w:val="00D562CD"/>
    <w:rsid w:val="00D5662F"/>
    <w:rsid w:val="00D577AD"/>
    <w:rsid w:val="00D60230"/>
    <w:rsid w:val="00D622BE"/>
    <w:rsid w:val="00D62A6A"/>
    <w:rsid w:val="00D63332"/>
    <w:rsid w:val="00D646BA"/>
    <w:rsid w:val="00D6545A"/>
    <w:rsid w:val="00D7000F"/>
    <w:rsid w:val="00D74E90"/>
    <w:rsid w:val="00D752F3"/>
    <w:rsid w:val="00D82137"/>
    <w:rsid w:val="00D84781"/>
    <w:rsid w:val="00D906DB"/>
    <w:rsid w:val="00D925E5"/>
    <w:rsid w:val="00D92C29"/>
    <w:rsid w:val="00D9572C"/>
    <w:rsid w:val="00D959ED"/>
    <w:rsid w:val="00DA0CA1"/>
    <w:rsid w:val="00DA1253"/>
    <w:rsid w:val="00DA1668"/>
    <w:rsid w:val="00DB2283"/>
    <w:rsid w:val="00DB343C"/>
    <w:rsid w:val="00DB5248"/>
    <w:rsid w:val="00DC4DF0"/>
    <w:rsid w:val="00DC53E0"/>
    <w:rsid w:val="00DC5F18"/>
    <w:rsid w:val="00DD1629"/>
    <w:rsid w:val="00DD1A7E"/>
    <w:rsid w:val="00DD2095"/>
    <w:rsid w:val="00DD2F85"/>
    <w:rsid w:val="00DD31A1"/>
    <w:rsid w:val="00DD563B"/>
    <w:rsid w:val="00DD72BF"/>
    <w:rsid w:val="00DE1BE1"/>
    <w:rsid w:val="00DE3477"/>
    <w:rsid w:val="00DE4600"/>
    <w:rsid w:val="00DE7191"/>
    <w:rsid w:val="00DF0EE3"/>
    <w:rsid w:val="00DF1C39"/>
    <w:rsid w:val="00DF35A1"/>
    <w:rsid w:val="00DF5E8D"/>
    <w:rsid w:val="00E0136D"/>
    <w:rsid w:val="00E02990"/>
    <w:rsid w:val="00E032DB"/>
    <w:rsid w:val="00E038BD"/>
    <w:rsid w:val="00E042C1"/>
    <w:rsid w:val="00E04488"/>
    <w:rsid w:val="00E04AF3"/>
    <w:rsid w:val="00E063D2"/>
    <w:rsid w:val="00E10665"/>
    <w:rsid w:val="00E120BD"/>
    <w:rsid w:val="00E14664"/>
    <w:rsid w:val="00E15933"/>
    <w:rsid w:val="00E1660A"/>
    <w:rsid w:val="00E1695F"/>
    <w:rsid w:val="00E16B4C"/>
    <w:rsid w:val="00E31BF0"/>
    <w:rsid w:val="00E31C4C"/>
    <w:rsid w:val="00E32FF9"/>
    <w:rsid w:val="00E33D81"/>
    <w:rsid w:val="00E343C6"/>
    <w:rsid w:val="00E34A94"/>
    <w:rsid w:val="00E36CED"/>
    <w:rsid w:val="00E41A4A"/>
    <w:rsid w:val="00E45510"/>
    <w:rsid w:val="00E478AD"/>
    <w:rsid w:val="00E47CD6"/>
    <w:rsid w:val="00E50D07"/>
    <w:rsid w:val="00E51018"/>
    <w:rsid w:val="00E53AEA"/>
    <w:rsid w:val="00E53FC7"/>
    <w:rsid w:val="00E57499"/>
    <w:rsid w:val="00E61847"/>
    <w:rsid w:val="00E62BE4"/>
    <w:rsid w:val="00E62F08"/>
    <w:rsid w:val="00E63F51"/>
    <w:rsid w:val="00E64AB2"/>
    <w:rsid w:val="00E672A8"/>
    <w:rsid w:val="00E67C28"/>
    <w:rsid w:val="00E75A1C"/>
    <w:rsid w:val="00E770DC"/>
    <w:rsid w:val="00E8050D"/>
    <w:rsid w:val="00E813A9"/>
    <w:rsid w:val="00E8265D"/>
    <w:rsid w:val="00E82726"/>
    <w:rsid w:val="00E82739"/>
    <w:rsid w:val="00E85101"/>
    <w:rsid w:val="00E8591C"/>
    <w:rsid w:val="00E9408D"/>
    <w:rsid w:val="00E9531F"/>
    <w:rsid w:val="00E95933"/>
    <w:rsid w:val="00EA037A"/>
    <w:rsid w:val="00EA2247"/>
    <w:rsid w:val="00EA32DD"/>
    <w:rsid w:val="00EA3488"/>
    <w:rsid w:val="00EA5286"/>
    <w:rsid w:val="00EA6224"/>
    <w:rsid w:val="00EA69EF"/>
    <w:rsid w:val="00EA71C1"/>
    <w:rsid w:val="00EA760A"/>
    <w:rsid w:val="00EB07AE"/>
    <w:rsid w:val="00EB20E4"/>
    <w:rsid w:val="00EB2AF2"/>
    <w:rsid w:val="00EB3E1D"/>
    <w:rsid w:val="00EB5395"/>
    <w:rsid w:val="00EC125D"/>
    <w:rsid w:val="00EC4D05"/>
    <w:rsid w:val="00EC5EEE"/>
    <w:rsid w:val="00ED0124"/>
    <w:rsid w:val="00ED24F0"/>
    <w:rsid w:val="00ED26F7"/>
    <w:rsid w:val="00ED2928"/>
    <w:rsid w:val="00ED3CE7"/>
    <w:rsid w:val="00ED3DE5"/>
    <w:rsid w:val="00ED4A5D"/>
    <w:rsid w:val="00ED50D9"/>
    <w:rsid w:val="00ED6E67"/>
    <w:rsid w:val="00EE0657"/>
    <w:rsid w:val="00EE0893"/>
    <w:rsid w:val="00EE4DF5"/>
    <w:rsid w:val="00EE594B"/>
    <w:rsid w:val="00EF0AEC"/>
    <w:rsid w:val="00EF4542"/>
    <w:rsid w:val="00F011CD"/>
    <w:rsid w:val="00F04AD3"/>
    <w:rsid w:val="00F0560D"/>
    <w:rsid w:val="00F05667"/>
    <w:rsid w:val="00F06A12"/>
    <w:rsid w:val="00F07319"/>
    <w:rsid w:val="00F076C5"/>
    <w:rsid w:val="00F1199F"/>
    <w:rsid w:val="00F13176"/>
    <w:rsid w:val="00F134D6"/>
    <w:rsid w:val="00F1444B"/>
    <w:rsid w:val="00F15090"/>
    <w:rsid w:val="00F15BB1"/>
    <w:rsid w:val="00F1698F"/>
    <w:rsid w:val="00F1724C"/>
    <w:rsid w:val="00F22CCE"/>
    <w:rsid w:val="00F248F5"/>
    <w:rsid w:val="00F25135"/>
    <w:rsid w:val="00F2591D"/>
    <w:rsid w:val="00F26C4C"/>
    <w:rsid w:val="00F2703C"/>
    <w:rsid w:val="00F30C18"/>
    <w:rsid w:val="00F32CE2"/>
    <w:rsid w:val="00F3768C"/>
    <w:rsid w:val="00F377D8"/>
    <w:rsid w:val="00F37CD8"/>
    <w:rsid w:val="00F42825"/>
    <w:rsid w:val="00F43C2E"/>
    <w:rsid w:val="00F44B1A"/>
    <w:rsid w:val="00F45494"/>
    <w:rsid w:val="00F455B6"/>
    <w:rsid w:val="00F46697"/>
    <w:rsid w:val="00F5243E"/>
    <w:rsid w:val="00F54F05"/>
    <w:rsid w:val="00F55D37"/>
    <w:rsid w:val="00F66335"/>
    <w:rsid w:val="00F735C0"/>
    <w:rsid w:val="00F74837"/>
    <w:rsid w:val="00F75D3C"/>
    <w:rsid w:val="00F8405A"/>
    <w:rsid w:val="00F8711D"/>
    <w:rsid w:val="00F91237"/>
    <w:rsid w:val="00F913AD"/>
    <w:rsid w:val="00F91D91"/>
    <w:rsid w:val="00F9588A"/>
    <w:rsid w:val="00FA007D"/>
    <w:rsid w:val="00FA49BA"/>
    <w:rsid w:val="00FA7FD4"/>
    <w:rsid w:val="00FB17DE"/>
    <w:rsid w:val="00FB1B26"/>
    <w:rsid w:val="00FB2089"/>
    <w:rsid w:val="00FC1AF6"/>
    <w:rsid w:val="00FC30D0"/>
    <w:rsid w:val="00FC3FE7"/>
    <w:rsid w:val="00FC7DF8"/>
    <w:rsid w:val="00FD3821"/>
    <w:rsid w:val="00FE0284"/>
    <w:rsid w:val="00FE0AAC"/>
    <w:rsid w:val="00FE11E9"/>
    <w:rsid w:val="00FE5DB4"/>
    <w:rsid w:val="00FE66B6"/>
    <w:rsid w:val="00FF1F7E"/>
    <w:rsid w:val="00FF2018"/>
    <w:rsid w:val="00FF26E6"/>
    <w:rsid w:val="00FF3088"/>
    <w:rsid w:val="00FF368C"/>
    <w:rsid w:val="00FF4AAD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1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rPr>
      <w:rFonts w:cs="Times New Roman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rPr>
      <w:rFonts w:cs="Times New Roman"/>
    </w:rPr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pPr>
      <w:spacing w:after="120"/>
    </w:pPr>
    <w:rPr>
      <w:rFonts w:ascii="Times New Roman" w:hAnsi="Times New Roman"/>
      <w:sz w:val="20"/>
    </w:rPr>
  </w:style>
  <w:style w:type="paragraph" w:styleId="ab">
    <w:name w:val="header"/>
    <w:basedOn w:val="a"/>
    <w:link w:val="14"/>
    <w:pPr>
      <w:tabs>
        <w:tab w:val="center" w:pos="4819"/>
        <w:tab w:val="right" w:pos="9071"/>
      </w:tabs>
    </w:pPr>
    <w:rPr>
      <w:sz w:val="18"/>
    </w:rPr>
  </w:style>
  <w:style w:type="paragraph" w:styleId="ac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d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ind w:left="80" w:right="400" w:firstLine="140"/>
      <w:jc w:val="both"/>
    </w:pPr>
    <w:rPr>
      <w:sz w:val="12"/>
    </w:rPr>
  </w:style>
  <w:style w:type="paragraph" w:customStyle="1" w:styleId="xl24">
    <w:name w:val="xl2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f">
    <w:name w:val="текст сноски"/>
    <w:basedOn w:val="a"/>
    <w:pPr>
      <w:autoSpaceDE w:val="0"/>
      <w:autoSpaceDN w:val="0"/>
    </w:pPr>
    <w:rPr>
      <w:rFonts w:ascii="Times New Roman" w:hAnsi="Times New Roman"/>
      <w:color w:val="3366FF"/>
      <w:sz w:val="20"/>
    </w:rPr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2">
    <w:name w:val="xl42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C0C0C0"/>
        <w:right w:val="double" w:sz="6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af0">
    <w:name w:val="текст конц. сноски"/>
    <w:basedOn w:val="a"/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character" w:styleId="af2">
    <w:name w:val="annotation reference"/>
    <w:semiHidden/>
    <w:rsid w:val="00215E71"/>
    <w:rPr>
      <w:sz w:val="16"/>
    </w:rPr>
  </w:style>
  <w:style w:type="character" w:customStyle="1" w:styleId="14">
    <w:name w:val="Верхний колонтитул Знак1"/>
    <w:link w:val="ab"/>
    <w:rsid w:val="008D40B1"/>
    <w:rPr>
      <w:rFonts w:ascii="Arial" w:hAnsi="Arial"/>
      <w:sz w:val="18"/>
      <w:lang w:val="ru-RU" w:eastAsia="ru-RU" w:bidi="ar-SA"/>
    </w:rPr>
  </w:style>
  <w:style w:type="character" w:styleId="af3">
    <w:name w:val="Hyperlink"/>
    <w:rsid w:val="00A01E9E"/>
    <w:rPr>
      <w:color w:val="0000FF"/>
      <w:u w:val="single"/>
    </w:rPr>
  </w:style>
  <w:style w:type="character" w:customStyle="1" w:styleId="apple-converted-space">
    <w:name w:val="apple-converted-space"/>
    <w:basedOn w:val="a1"/>
    <w:rsid w:val="00A01E9E"/>
  </w:style>
  <w:style w:type="paragraph" w:customStyle="1" w:styleId="Iauiue">
    <w:name w:val="Iau?iue"/>
    <w:rsid w:val="00643C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Верхний колонтитул Знак"/>
    <w:locked/>
    <w:rsid w:val="007C2181"/>
    <w:rPr>
      <w:rFonts w:ascii="Arial" w:hAnsi="Arial"/>
      <w:sz w:val="18"/>
      <w:lang w:bidi="ar-SA"/>
    </w:rPr>
  </w:style>
  <w:style w:type="paragraph" w:customStyle="1" w:styleId="Default">
    <w:name w:val="Default"/>
    <w:rsid w:val="006E2E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f5">
    <w:name w:val="Table Grid"/>
    <w:basedOn w:val="a2"/>
    <w:uiPriority w:val="59"/>
    <w:rsid w:val="005B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035A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035A4B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3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1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rPr>
      <w:rFonts w:cs="Times New Roman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rPr>
      <w:rFonts w:cs="Times New Roman"/>
    </w:rPr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pPr>
      <w:spacing w:after="120"/>
    </w:pPr>
    <w:rPr>
      <w:rFonts w:ascii="Times New Roman" w:hAnsi="Times New Roman"/>
      <w:sz w:val="20"/>
    </w:rPr>
  </w:style>
  <w:style w:type="paragraph" w:styleId="ab">
    <w:name w:val="header"/>
    <w:basedOn w:val="a"/>
    <w:link w:val="14"/>
    <w:pPr>
      <w:tabs>
        <w:tab w:val="center" w:pos="4819"/>
        <w:tab w:val="right" w:pos="9071"/>
      </w:tabs>
    </w:pPr>
    <w:rPr>
      <w:sz w:val="18"/>
    </w:rPr>
  </w:style>
  <w:style w:type="paragraph" w:styleId="ac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d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ind w:left="80" w:right="400" w:firstLine="140"/>
      <w:jc w:val="both"/>
    </w:pPr>
    <w:rPr>
      <w:sz w:val="12"/>
    </w:rPr>
  </w:style>
  <w:style w:type="paragraph" w:customStyle="1" w:styleId="xl24">
    <w:name w:val="xl2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f">
    <w:name w:val="текст сноски"/>
    <w:basedOn w:val="a"/>
    <w:pPr>
      <w:autoSpaceDE w:val="0"/>
      <w:autoSpaceDN w:val="0"/>
    </w:pPr>
    <w:rPr>
      <w:rFonts w:ascii="Times New Roman" w:hAnsi="Times New Roman"/>
      <w:color w:val="3366FF"/>
      <w:sz w:val="20"/>
    </w:rPr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2">
    <w:name w:val="xl42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C0C0C0"/>
        <w:right w:val="double" w:sz="6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af0">
    <w:name w:val="текст конц. сноски"/>
    <w:basedOn w:val="a"/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character" w:styleId="af2">
    <w:name w:val="annotation reference"/>
    <w:semiHidden/>
    <w:rsid w:val="00215E71"/>
    <w:rPr>
      <w:sz w:val="16"/>
    </w:rPr>
  </w:style>
  <w:style w:type="character" w:customStyle="1" w:styleId="14">
    <w:name w:val="Верхний колонтитул Знак1"/>
    <w:link w:val="ab"/>
    <w:rsid w:val="008D40B1"/>
    <w:rPr>
      <w:rFonts w:ascii="Arial" w:hAnsi="Arial"/>
      <w:sz w:val="18"/>
      <w:lang w:val="ru-RU" w:eastAsia="ru-RU" w:bidi="ar-SA"/>
    </w:rPr>
  </w:style>
  <w:style w:type="character" w:styleId="af3">
    <w:name w:val="Hyperlink"/>
    <w:rsid w:val="00A01E9E"/>
    <w:rPr>
      <w:color w:val="0000FF"/>
      <w:u w:val="single"/>
    </w:rPr>
  </w:style>
  <w:style w:type="character" w:customStyle="1" w:styleId="apple-converted-space">
    <w:name w:val="apple-converted-space"/>
    <w:basedOn w:val="a1"/>
    <w:rsid w:val="00A01E9E"/>
  </w:style>
  <w:style w:type="paragraph" w:customStyle="1" w:styleId="Iauiue">
    <w:name w:val="Iau?iue"/>
    <w:rsid w:val="00643C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Верхний колонтитул Знак"/>
    <w:locked/>
    <w:rsid w:val="007C2181"/>
    <w:rPr>
      <w:rFonts w:ascii="Arial" w:hAnsi="Arial"/>
      <w:sz w:val="18"/>
      <w:lang w:bidi="ar-SA"/>
    </w:rPr>
  </w:style>
  <w:style w:type="paragraph" w:customStyle="1" w:styleId="Default">
    <w:name w:val="Default"/>
    <w:rsid w:val="006E2E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f5">
    <w:name w:val="Table Grid"/>
    <w:basedOn w:val="a2"/>
    <w:uiPriority w:val="59"/>
    <w:rsid w:val="005B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035A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035A4B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3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BAAA0C1987173EA27B9C47CC65EE56A4F4A6517A1F354334CED219D368044741F097129B6AA674yE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690-D4F3-40C9-AC7D-71EC691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1813</Words>
  <Characters>13690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15473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consultantplus://offline/ref=4DBAAA0C1987173EA27B9C47CC65EE56A4F4A6517A1F354334CED219D368044741F097129B6AA674yEVAM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Сергеева Тамара Васильевна</cp:lastModifiedBy>
  <cp:revision>264</cp:revision>
  <cp:lastPrinted>2021-09-27T13:51:00Z</cp:lastPrinted>
  <dcterms:created xsi:type="dcterms:W3CDTF">2019-11-22T09:55:00Z</dcterms:created>
  <dcterms:modified xsi:type="dcterms:W3CDTF">2024-03-14T06:02:00Z</dcterms:modified>
</cp:coreProperties>
</file>