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ED3432" w:rsidRDefault="00ED3432" w:rsidP="00ED3432">
      <w:pPr>
        <w:pStyle w:val="MHeader"/>
        <w:rPr>
          <w:b/>
          <w:color w:val="auto"/>
          <w:sz w:val="24"/>
          <w:szCs w:val="24"/>
          <w:lang w:val="ru-RU"/>
        </w:rPr>
      </w:pPr>
      <w:r w:rsidRPr="00ED3432">
        <w:rPr>
          <w:b/>
          <w:color w:val="auto"/>
          <w:sz w:val="24"/>
          <w:szCs w:val="24"/>
          <w:lang w:val="ru-RU"/>
        </w:rPr>
        <w:t xml:space="preserve">0. </w:t>
      </w:r>
      <w:r w:rsidR="003143BC" w:rsidRPr="00ED3432">
        <w:rPr>
          <w:b/>
          <w:color w:val="auto"/>
          <w:sz w:val="24"/>
          <w:szCs w:val="24"/>
          <w:lang w:val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A5ED2" w:rsidRPr="004A5ED2">
        <w:rPr>
          <w:rFonts w:eastAsia="Arial Unicode MS" w:cs="Times New Roman"/>
          <w:szCs w:val="24"/>
          <w:bdr w:val="nil"/>
          <w:lang w:eastAsia="ru-RU"/>
        </w:rPr>
        <w:t>2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A5ED2" w:rsidRPr="004A5ED2">
        <w:rPr>
          <w:rFonts w:eastAsia="Arial Unicode MS" w:cs="Times New Roman"/>
          <w:szCs w:val="24"/>
          <w:bdr w:val="nil"/>
          <w:lang w:eastAsia="ru-RU"/>
        </w:rPr>
        <w:t>Ликвидация голода, обеспечение продовольственной безопасности и улучшения питания и содействие устойчивому развитию сельского хозяйства.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D638DF" w:rsidRDefault="004A5ED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510B7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CF696C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r w:rsidR="00D638DF" w:rsidRPr="00D638DF">
        <w:rPr>
          <w:rFonts w:cs="Times New Roman"/>
          <w:szCs w:val="24"/>
        </w:rPr>
        <w:t xml:space="preserve">Устранять и пресекать введение торговых ограничений и возникновение искажений на мировых рынках сельскохозяйственной продукции, в том числе посредством параллельной ликвидации всех форм субсидирования экспорта сельскохозяйственной продукции и всех экспортных мер, имеющих аналогичные последствия, в соответствии с мандатом </w:t>
      </w:r>
      <w:proofErr w:type="spellStart"/>
      <w:r w:rsidR="00D638DF" w:rsidRPr="00D638DF">
        <w:rPr>
          <w:rFonts w:cs="Times New Roman"/>
          <w:szCs w:val="24"/>
        </w:rPr>
        <w:t>Дохинского</w:t>
      </w:r>
      <w:proofErr w:type="spellEnd"/>
      <w:r w:rsidR="00D638DF" w:rsidRPr="00D638DF">
        <w:rPr>
          <w:rFonts w:cs="Times New Roman"/>
          <w:szCs w:val="24"/>
        </w:rPr>
        <w:t xml:space="preserve"> раунда переговоров по вопросам развития.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D638DF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4A5ED2" w:rsidRPr="004A5ED2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CF696C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>.</w:t>
      </w:r>
      <w:r w:rsidR="00CF696C" w:rsidRPr="00CF696C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D638DF" w:rsidRPr="00D638DF">
        <w:rPr>
          <w:rFonts w:cs="Times New Roman"/>
          <w:szCs w:val="24"/>
        </w:rPr>
        <w:t>Субсидирование экспорта сельскохозяйственной продукции.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756EFD" w:rsidRDefault="00ED3432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D3432">
        <w:rPr>
          <w:rFonts w:eastAsia="Arial Unicode MS" w:cs="Times New Roman"/>
          <w:szCs w:val="24"/>
          <w:bdr w:val="nil"/>
          <w:lang w:eastAsia="ru-RU"/>
        </w:rPr>
        <w:t>2020-03-01</w:t>
      </w:r>
      <w:r w:rsidRPr="00ED3432">
        <w:rPr>
          <w:rFonts w:eastAsia="Arial Unicode MS" w:cs="Times New Roman"/>
          <w:szCs w:val="24"/>
          <w:bdr w:val="nil"/>
          <w:lang w:eastAsia="ru-RU"/>
        </w:rPr>
        <w:cr/>
        <w:t xml:space="preserve"> 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="00C8596F"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Default="00ED343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  <w:lang w:val="en-US"/>
        </w:rPr>
      </w:pPr>
      <w:r w:rsidRPr="00ED3432">
        <w:rPr>
          <w:rFonts w:cs="Times New Roman"/>
          <w:szCs w:val="24"/>
        </w:rPr>
        <w:t>Всемирная торговая организация (ВТО)</w:t>
      </w:r>
    </w:p>
    <w:p w:rsidR="00ED3432" w:rsidRPr="00ED3432" w:rsidRDefault="00ED343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  <w:lang w:val="en-US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D3432" w:rsidRPr="00ED3432" w:rsidRDefault="00ED3432" w:rsidP="00206D3B">
      <w:proofErr w:type="spellStart"/>
      <w:r w:rsidRPr="00ED3432">
        <w:t>Всемирная</w:t>
      </w:r>
      <w:proofErr w:type="spellEnd"/>
      <w:r w:rsidRPr="00ED3432">
        <w:t xml:space="preserve"> </w:t>
      </w:r>
      <w:proofErr w:type="spellStart"/>
      <w:r w:rsidRPr="00ED3432">
        <w:t>торговая</w:t>
      </w:r>
      <w:proofErr w:type="spellEnd"/>
      <w:r w:rsidRPr="00ED3432">
        <w:t xml:space="preserve"> </w:t>
      </w:r>
      <w:proofErr w:type="spellStart"/>
      <w:r w:rsidRPr="00ED3432">
        <w:t>организация</w:t>
      </w:r>
      <w:proofErr w:type="spellEnd"/>
      <w:r w:rsidRPr="00ED3432">
        <w:t xml:space="preserve"> (ВТО)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206D3B" w:rsidRPr="00206D3B" w:rsidRDefault="00206D3B" w:rsidP="00206D3B">
      <w:pPr>
        <w:rPr>
          <w:rFonts w:cs="Times New Roman"/>
          <w:szCs w:val="24"/>
        </w:rPr>
      </w:pPr>
      <w:r w:rsidRPr="00206D3B">
        <w:rPr>
          <w:rFonts w:cs="Times New Roman"/>
          <w:szCs w:val="24"/>
        </w:rPr>
        <w:t>Субсидирование экспорта сельскохозяйственной продукции определяется как бюджетные расходы и количества на субсидирование экспорта, согласно уведомлениям со стороны стран-членов ВТО в Таблицах ES:1 и вспомогательных Таблицах ES:2 (согласно шаблонам в документе G/AG/2 от 30 июня 1995 г.).</w:t>
      </w:r>
    </w:p>
    <w:p w:rsidR="00206D3B" w:rsidRPr="00206D3B" w:rsidRDefault="00206D3B" w:rsidP="00206D3B">
      <w:pPr>
        <w:rPr>
          <w:rFonts w:cs="Times New Roman"/>
          <w:szCs w:val="24"/>
        </w:rPr>
      </w:pPr>
      <w:r w:rsidRPr="00206D3B">
        <w:rPr>
          <w:rFonts w:cs="Times New Roman"/>
          <w:szCs w:val="24"/>
        </w:rPr>
        <w:t>Данные охватывают:</w:t>
      </w:r>
    </w:p>
    <w:p w:rsidR="00206D3B" w:rsidRPr="00206D3B" w:rsidRDefault="00206D3B" w:rsidP="00206D3B">
      <w:pPr>
        <w:numPr>
          <w:ilvl w:val="0"/>
          <w:numId w:val="5"/>
        </w:numPr>
        <w:rPr>
          <w:rFonts w:cs="Times New Roman"/>
          <w:szCs w:val="24"/>
        </w:rPr>
      </w:pPr>
      <w:r w:rsidRPr="00206D3B">
        <w:rPr>
          <w:rFonts w:cs="Times New Roman"/>
          <w:szCs w:val="24"/>
        </w:rPr>
        <w:t>Уведомления со стороны стран-членов ВТО об обязательствах по сокращению субсидирования экспорта, включенных в часть IV их перечней обязательств;</w:t>
      </w:r>
    </w:p>
    <w:p w:rsidR="00206D3B" w:rsidRPr="00206D3B" w:rsidRDefault="00206D3B" w:rsidP="00206D3B">
      <w:pPr>
        <w:numPr>
          <w:ilvl w:val="0"/>
          <w:numId w:val="5"/>
        </w:numPr>
        <w:rPr>
          <w:rFonts w:cs="Times New Roman"/>
          <w:szCs w:val="24"/>
        </w:rPr>
      </w:pPr>
      <w:r w:rsidRPr="00206D3B">
        <w:rPr>
          <w:rFonts w:cs="Times New Roman"/>
          <w:szCs w:val="24"/>
        </w:rPr>
        <w:t>Уведомления о субсидировании экспорта со стороны развивающихся стран-членов в соответствии с положениями статьи 9.4 Соглашения по сельскому хозяйству.</w:t>
      </w:r>
    </w:p>
    <w:p w:rsidR="00206D3B" w:rsidRPr="00206D3B" w:rsidRDefault="00206D3B" w:rsidP="00206D3B">
      <w:pPr>
        <w:rPr>
          <w:rFonts w:cs="Times New Roman"/>
          <w:szCs w:val="24"/>
        </w:rPr>
      </w:pPr>
      <w:r w:rsidRPr="00206D3B">
        <w:rPr>
          <w:rFonts w:cs="Times New Roman"/>
          <w:szCs w:val="24"/>
        </w:rPr>
        <w:lastRenderedPageBreak/>
        <w:t>Другие страны-члены ВТО не имеют права использовать экспортные субсидии, поэтому их уведомления не регистрируются в рядах показателей.</w:t>
      </w:r>
    </w:p>
    <w:p w:rsidR="00206D3B" w:rsidRPr="00206D3B" w:rsidRDefault="00206D3B" w:rsidP="00206D3B">
      <w:pPr>
        <w:rPr>
          <w:rFonts w:cs="Times New Roman"/>
          <w:szCs w:val="24"/>
        </w:rPr>
      </w:pPr>
      <w:r w:rsidRPr="00206D3B">
        <w:rPr>
          <w:rFonts w:cs="Times New Roman"/>
          <w:szCs w:val="24"/>
        </w:rPr>
        <w:t xml:space="preserve">Бюджетные расходы и количества выражаются в валюте (национальной или другой) и в единицах количества в соответствии с практикой уведомления членов. Для стран-членов, имеющих обязательства по сокращению субсидирования экспорта, включенных в часть IV их перечней обязательств, валюта, используемая в уведомлениях, аналогична валюте, используемой в перечнях.   </w:t>
      </w:r>
    </w:p>
    <w:p w:rsidR="008977C5" w:rsidRPr="00206D3B" w:rsidRDefault="00206D3B" w:rsidP="008977C5">
      <w:pPr>
        <w:rPr>
          <w:rFonts w:cs="Times New Roman"/>
          <w:szCs w:val="24"/>
        </w:rPr>
      </w:pPr>
      <w:proofErr w:type="gramStart"/>
      <w:r w:rsidRPr="00206D3B">
        <w:rPr>
          <w:rFonts w:cs="Times New Roman"/>
          <w:szCs w:val="24"/>
        </w:rPr>
        <w:t>Данные доступны по странам и по продуктам или группам продуктов, в соответствии с перечнями обязательств для стран-членов, имеющих обязательства по сокращению субсидирования экспорта, включенных в часть IV их перечней обязательств, и в соответствии с практикой уведомления членов со стороны развивающихся стран-членов, использующих экспортные субсидии в соответствии с положениями статьи 9.4 Соглашения по сельскому хозяйству.</w:t>
      </w:r>
      <w:proofErr w:type="gramEnd"/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A5ED2" w:rsidRPr="00BD29EC" w:rsidRDefault="004A5ED2" w:rsidP="004A5E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06D3B" w:rsidRDefault="00206D3B" w:rsidP="00206D3B">
      <w:pPr>
        <w:rPr>
          <w:lang w:val="en-US"/>
        </w:rPr>
      </w:pPr>
      <w:r w:rsidRPr="00206D3B">
        <w:t>Источниками данных являются уведомления стран-членов ВТО в их Таблице уведомлений ES:1 и вспомогательной Таблице уведомлений ES:2 в соответствии с требованиями к уведомлениям и форматами, принятыми Комитетом ВТО по сельскому хозяйству и содержащимися в документе G/AG/2.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4D55D7" w:rsidRDefault="004D55D7" w:rsidP="004D55D7">
      <w:pPr>
        <w:rPr>
          <w:lang w:val="en-US"/>
        </w:rPr>
      </w:pPr>
      <w:r w:rsidRPr="004D55D7">
        <w:t>Не применимо. См. предыдущие ответы.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75740F" w:rsidRDefault="0075740F" w:rsidP="0075740F">
      <w:pPr>
        <w:rPr>
          <w:lang w:val="en-US"/>
        </w:rPr>
      </w:pPr>
      <w:r w:rsidRPr="0075740F">
        <w:t xml:space="preserve">Данные собираются на регулярной основе, в соответствии со сроками подачи уведомлений странами-членами ВТО. </w:t>
      </w:r>
    </w:p>
    <w:p w:rsidR="000A229E" w:rsidRDefault="000A229E" w:rsidP="00493B19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493B19" w:rsidRPr="002D0101" w:rsidRDefault="002D0101" w:rsidP="00493B19">
      <w:r>
        <w:t>См. выше.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2D0101" w:rsidRPr="002D0101" w:rsidRDefault="002D0101" w:rsidP="002D0101">
      <w:r w:rsidRPr="002D0101">
        <w:t>Члены ВТО</w:t>
      </w:r>
    </w:p>
    <w:p w:rsidR="002D0101" w:rsidRDefault="002D0101" w:rsidP="002D0101">
      <w:r w:rsidRPr="002D0101">
        <w:t>ВТО получает уведомления членов ВТО и собирает информацию, содержащуюся в этих уведомлениях, для отчета по этому показателю.</w:t>
      </w:r>
    </w:p>
    <w:p w:rsidR="000A229E" w:rsidRDefault="000A229E" w:rsidP="002D0101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493B19" w:rsidRDefault="00493B19" w:rsidP="00493B19"/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D0101" w:rsidRDefault="002D0101" w:rsidP="002D0101">
      <w:r w:rsidRPr="002D0101">
        <w:t>Цель этого показателя - предоставить подробную информацию об уровне экспортных субсидий, применяемых ежегодно в отношении продукта или группы продуктов, согласно уведомлению со стороны стран-членов ВТО.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144D5" w:rsidRPr="00C144D5" w:rsidRDefault="00C144D5" w:rsidP="00C144D5">
      <w:r w:rsidRPr="00C144D5">
        <w:t>Качество показателя зависит от своевременности и точности уведомлений стран-членов ВТО.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E552BB" w:rsidRPr="00E552BB" w:rsidRDefault="00E552BB" w:rsidP="00E552BB">
      <w:r w:rsidRPr="00E552BB">
        <w:t>Данные на уровне страны поступают непосредственно в ВТО из уведомлений стран-членов и не подлежат никаким расчетам со стороны ВТО. Каждая страна-член ВТО собирает данные в соответствии со своей национальной практикой для подготовки своего уведомления.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Default="002E15F9" w:rsidP="005D33F8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DE2B43" w:rsidRDefault="00DE2B43" w:rsidP="005D33F8">
      <w:pPr>
        <w:rPr>
          <w:rFonts w:eastAsia="Times New Roman" w:cs="Times New Roman"/>
          <w:lang w:eastAsia="en-GB"/>
        </w:rPr>
      </w:pPr>
      <w:r w:rsidRPr="00DE2B43">
        <w:rPr>
          <w:rFonts w:eastAsia="Times New Roman" w:cs="Times New Roman"/>
          <w:lang w:eastAsia="en-GB"/>
        </w:rPr>
        <w:t>Значения отсутствуют, если член ВТО не представил свое уведомление. Отсутствующие значения не могут быть оценены.</w:t>
      </w:r>
    </w:p>
    <w:p w:rsidR="002E15F9" w:rsidRDefault="002E15F9" w:rsidP="005D33F8">
      <w:pPr>
        <w:rPr>
          <w:szCs w:val="24"/>
        </w:rPr>
      </w:pPr>
      <w:r w:rsidRPr="00BD29EC">
        <w:rPr>
          <w:szCs w:val="24"/>
        </w:rPr>
        <w:t>•</w:t>
      </w:r>
      <w:r w:rsidRPr="00BD29EC">
        <w:rPr>
          <w:szCs w:val="24"/>
        </w:rPr>
        <w:tab/>
      </w:r>
      <w:r w:rsidR="00694160" w:rsidRPr="00BD29EC">
        <w:rPr>
          <w:szCs w:val="24"/>
        </w:rPr>
        <w:t>На региональном и глобальном уровнях</w:t>
      </w:r>
    </w:p>
    <w:p w:rsidR="005D33F8" w:rsidRPr="00BD29EC" w:rsidRDefault="005D33F8" w:rsidP="005D33F8">
      <w:pPr>
        <w:rPr>
          <w:szCs w:val="24"/>
        </w:rPr>
      </w:pPr>
      <w:r>
        <w:rPr>
          <w:szCs w:val="24"/>
        </w:rPr>
        <w:t xml:space="preserve">Не применимо.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DE2B43" w:rsidRPr="00DE2B43" w:rsidRDefault="00DE2B43" w:rsidP="00DE2B43">
      <w:r w:rsidRPr="00DE2B43">
        <w:t>ВТО не рассчитывает региональные агрегированные показатели.</w:t>
      </w:r>
    </w:p>
    <w:p w:rsidR="00DE2B43" w:rsidRPr="00DE2B43" w:rsidRDefault="00DE2B43" w:rsidP="00DE2B43">
      <w:r w:rsidRPr="00DE2B43">
        <w:t xml:space="preserve">Общий глобальный показатель, измеряющий общие годовые бюджетные расходы на субсидирование экспорта, рассчитывается путем суммирования всех имеющихся данных после их преобразования в единую валюту (доллары США).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BC01B2">
      <w:r w:rsidRPr="00BD29EC">
        <w:lastRenderedPageBreak/>
        <w:t>Доступность данных:</w:t>
      </w:r>
    </w:p>
    <w:p w:rsidR="00DE2B43" w:rsidRPr="00DE2B43" w:rsidRDefault="00DE2B43" w:rsidP="00DE2B43">
      <w:r w:rsidRPr="00DE2B43">
        <w:t>См. последнюю редакцию серии документов ВТО G/AG/GEN/86 (таблица в разделе 2.4 – страны-члены с заштрихованными ячейками) для подробного описания наличия данных по субсидированию экспорта, о котором уведомили страны-члены, имеющие обязательства по сокращению экспортных субсидий.</w:t>
      </w:r>
    </w:p>
    <w:p w:rsidR="00DE2B43" w:rsidRPr="00DE2B43" w:rsidRDefault="00DE2B43" w:rsidP="00DE2B43">
      <w:r w:rsidRPr="00DE2B43">
        <w:t>Кроме того, 10 развивающихся стран-членов уведомили с 1995 г. об использовании экспортных субсидий в соответствии с положениями статьи 9.4 Соглашения по сельскому хозяйству.</w:t>
      </w:r>
    </w:p>
    <w:p w:rsidR="00DE2B43" w:rsidRPr="00DE2B43" w:rsidRDefault="00DE2B43" w:rsidP="00DE2B43">
      <w:r w:rsidRPr="00DE2B43">
        <w:t>В отличие от информации для развитых стран-членов, имеющих обязательства по сокращению экспортных субсидий, которая доступна за все уведомленные годы, информация для развивающихся стран-членов, использующих экспортные субсидии в соответствии с положениями статьи 9.4 Соглашения по сельскому хозяйству, доступна только за годы, в течение которых эти экспортные субсидии были использованы.</w:t>
      </w:r>
    </w:p>
    <w:p w:rsidR="0075371E" w:rsidRDefault="0075371E" w:rsidP="00BC01B2">
      <w:r w:rsidRPr="00BD29EC">
        <w:t>Временные ряды:</w:t>
      </w:r>
    </w:p>
    <w:p w:rsidR="00BC01B2" w:rsidRDefault="00DE2B43" w:rsidP="00BC01B2">
      <w:r>
        <w:t>С 1995 г.</w:t>
      </w:r>
    </w:p>
    <w:p w:rsidR="0075371E" w:rsidRDefault="0075371E" w:rsidP="00BC01B2">
      <w:r w:rsidRPr="00BD29EC">
        <w:t>Разбивка:</w:t>
      </w:r>
    </w:p>
    <w:p w:rsidR="00DE2B43" w:rsidRDefault="00DE2B43" w:rsidP="00DE2B43">
      <w:r>
        <w:t>Показатель предоставляет</w:t>
      </w:r>
      <w:r w:rsidRPr="00DE2B43">
        <w:t xml:space="preserve"> информацию по стране и продукту об уровне применяемых экспортных субсидий, как с точки зрения бюджетных расходов, так и с точки зрения </w:t>
      </w:r>
      <w:r>
        <w:t xml:space="preserve">их </w:t>
      </w:r>
      <w:r w:rsidRPr="00DE2B43">
        <w:t>количества.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C6540A" w:rsidRDefault="00C6540A" w:rsidP="00C6540A">
      <w:pPr>
        <w:rPr>
          <w:lang w:eastAsia="en-GB"/>
        </w:rPr>
      </w:pPr>
      <w:r w:rsidRPr="00C6540A">
        <w:rPr>
          <w:lang w:eastAsia="en-GB"/>
        </w:rPr>
        <w:t>ВТО не оценивает данные. Используются только данные, содержащиеся в уведомлениях стран-членов ВТО. Следовательно, нет никаких расхождений между данными, подготовленными странами, и данными, доступными в ВТО.</w:t>
      </w:r>
    </w:p>
    <w:p w:rsidR="00040034" w:rsidRPr="00CF696C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CF696C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CF696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CF696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C6540A" w:rsidRDefault="00C6540A" w:rsidP="00BC01B2">
      <w:pPr>
        <w:rPr>
          <w:lang w:eastAsia="en-GB"/>
        </w:rPr>
      </w:pPr>
      <w:r w:rsidRPr="00C6540A">
        <w:rPr>
          <w:lang w:eastAsia="en-GB"/>
        </w:rPr>
        <w:t xml:space="preserve">URL: www.wto.org </w:t>
      </w:r>
    </w:p>
    <w:p w:rsidR="00A0652B" w:rsidRPr="00BC01B2" w:rsidRDefault="00C6540A" w:rsidP="00BC01B2">
      <w:pPr>
        <w:rPr>
          <w:lang w:eastAsia="en-GB"/>
        </w:rPr>
      </w:pPr>
      <w:r>
        <w:rPr>
          <w:lang w:eastAsia="en-GB"/>
        </w:rPr>
        <w:t>Использованные </w:t>
      </w:r>
      <w:bookmarkStart w:id="5" w:name="_GoBack"/>
      <w:bookmarkEnd w:id="5"/>
      <w:r w:rsidR="00BC01B2">
        <w:rPr>
          <w:lang w:eastAsia="en-GB"/>
        </w:rPr>
        <w:t>документы</w:t>
      </w:r>
      <w:r w:rsidR="00BC01B2" w:rsidRPr="00BC01B2">
        <w:rPr>
          <w:lang w:eastAsia="en-GB"/>
        </w:rPr>
        <w:t xml:space="preserve">: </w:t>
      </w:r>
      <w:r w:rsidRPr="00C6540A">
        <w:rPr>
          <w:lang w:eastAsia="en-GB"/>
        </w:rPr>
        <w:t xml:space="preserve"> http://agims.wto.org/Pages/ES/ESSearchAnalyse.aspx?ReportId=1403&amp;Reset=True https://www.wto.org/english/tratop_e/agric_e/transparency_toolkit_e.htm</w:t>
      </w:r>
    </w:p>
    <w:sectPr w:rsidR="00A0652B" w:rsidRPr="00BC01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3682"/>
    <w:multiLevelType w:val="hybridMultilevel"/>
    <w:tmpl w:val="C8841472"/>
    <w:lvl w:ilvl="0" w:tplc="DCD44D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116248"/>
    <w:rsid w:val="001470A2"/>
    <w:rsid w:val="00165896"/>
    <w:rsid w:val="001A163A"/>
    <w:rsid w:val="001E2FC9"/>
    <w:rsid w:val="00206D3B"/>
    <w:rsid w:val="00291FA0"/>
    <w:rsid w:val="002D0101"/>
    <w:rsid w:val="002E122C"/>
    <w:rsid w:val="002E15F9"/>
    <w:rsid w:val="002F63E5"/>
    <w:rsid w:val="00303D71"/>
    <w:rsid w:val="003143BC"/>
    <w:rsid w:val="003746BC"/>
    <w:rsid w:val="003D58DC"/>
    <w:rsid w:val="003E34C6"/>
    <w:rsid w:val="00407E4E"/>
    <w:rsid w:val="004143B4"/>
    <w:rsid w:val="00421928"/>
    <w:rsid w:val="0042359D"/>
    <w:rsid w:val="00493B19"/>
    <w:rsid w:val="004A5ED2"/>
    <w:rsid w:val="004D55D7"/>
    <w:rsid w:val="004E087E"/>
    <w:rsid w:val="00544425"/>
    <w:rsid w:val="005D33F8"/>
    <w:rsid w:val="005E47BD"/>
    <w:rsid w:val="006704C2"/>
    <w:rsid w:val="00694160"/>
    <w:rsid w:val="006B260E"/>
    <w:rsid w:val="006B3939"/>
    <w:rsid w:val="006D7049"/>
    <w:rsid w:val="006E61A0"/>
    <w:rsid w:val="006F7DC5"/>
    <w:rsid w:val="00702333"/>
    <w:rsid w:val="00705161"/>
    <w:rsid w:val="0075371E"/>
    <w:rsid w:val="00756EFD"/>
    <w:rsid w:val="0075740F"/>
    <w:rsid w:val="00780F08"/>
    <w:rsid w:val="00781DE7"/>
    <w:rsid w:val="007B0CFD"/>
    <w:rsid w:val="007C27E0"/>
    <w:rsid w:val="007D1185"/>
    <w:rsid w:val="007F06DF"/>
    <w:rsid w:val="00836F3E"/>
    <w:rsid w:val="00853C09"/>
    <w:rsid w:val="008977C5"/>
    <w:rsid w:val="009508D1"/>
    <w:rsid w:val="009510B7"/>
    <w:rsid w:val="00957A62"/>
    <w:rsid w:val="00980F79"/>
    <w:rsid w:val="00982FE8"/>
    <w:rsid w:val="009C064B"/>
    <w:rsid w:val="009C34DE"/>
    <w:rsid w:val="00A0652B"/>
    <w:rsid w:val="00A618FC"/>
    <w:rsid w:val="00A71EC6"/>
    <w:rsid w:val="00A82CD3"/>
    <w:rsid w:val="00A91FDE"/>
    <w:rsid w:val="00AC1A97"/>
    <w:rsid w:val="00B0378B"/>
    <w:rsid w:val="00B37428"/>
    <w:rsid w:val="00B72F77"/>
    <w:rsid w:val="00BC01B2"/>
    <w:rsid w:val="00BD29EC"/>
    <w:rsid w:val="00BE2C5D"/>
    <w:rsid w:val="00C144D5"/>
    <w:rsid w:val="00C6540A"/>
    <w:rsid w:val="00C6771B"/>
    <w:rsid w:val="00C8596F"/>
    <w:rsid w:val="00CA1CB1"/>
    <w:rsid w:val="00CA3B66"/>
    <w:rsid w:val="00CF696C"/>
    <w:rsid w:val="00D05466"/>
    <w:rsid w:val="00D2619D"/>
    <w:rsid w:val="00D638DF"/>
    <w:rsid w:val="00D9206B"/>
    <w:rsid w:val="00DA19D7"/>
    <w:rsid w:val="00DE2B43"/>
    <w:rsid w:val="00E123F7"/>
    <w:rsid w:val="00E21B43"/>
    <w:rsid w:val="00E27922"/>
    <w:rsid w:val="00E33CA8"/>
    <w:rsid w:val="00E46FE0"/>
    <w:rsid w:val="00E552BB"/>
    <w:rsid w:val="00E90BD4"/>
    <w:rsid w:val="00EB362A"/>
    <w:rsid w:val="00EB389E"/>
    <w:rsid w:val="00ED3432"/>
    <w:rsid w:val="00EE0900"/>
    <w:rsid w:val="00F6371F"/>
    <w:rsid w:val="00F73DBC"/>
    <w:rsid w:val="00F84FF1"/>
    <w:rsid w:val="00F9021F"/>
    <w:rsid w:val="00F92D6F"/>
    <w:rsid w:val="00FA64D7"/>
    <w:rsid w:val="00FB233A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90AA-7CC2-47A3-9FE4-4A9C9FA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12</cp:revision>
  <dcterms:created xsi:type="dcterms:W3CDTF">2022-02-01T09:08:00Z</dcterms:created>
  <dcterms:modified xsi:type="dcterms:W3CDTF">2022-02-01T09:18:00Z</dcterms:modified>
</cp:coreProperties>
</file>