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BD29EC" w:rsidRDefault="003859BD" w:rsidP="00853C09">
      <w:pPr>
        <w:pBdr>
          <w:top w:val="nil"/>
          <w:left w:val="nil"/>
          <w:bottom w:val="nil"/>
          <w:right w:val="nil"/>
          <w:between w:val="nil"/>
          <w:bar w:val="nil"/>
        </w:pBdr>
        <w:spacing w:after="0"/>
        <w:rPr>
          <w:rFonts w:eastAsia="Arial Unicode MS" w:cs="Times New Roman"/>
          <w:szCs w:val="24"/>
          <w:bdr w:val="nil"/>
          <w:lang w:eastAsia="ru-RU"/>
        </w:rPr>
      </w:pPr>
      <w:r>
        <w:rPr>
          <w:rFonts w:eastAsia="Arial Unicode MS" w:cs="Times New Roman"/>
          <w:szCs w:val="24"/>
          <w:bdr w:val="nil"/>
          <w:lang w:eastAsia="ru-RU"/>
        </w:rPr>
        <w:t xml:space="preserve">Цель </w:t>
      </w:r>
      <w:r w:rsidR="00BE415C">
        <w:rPr>
          <w:rFonts w:eastAsia="Arial Unicode MS" w:cs="Times New Roman"/>
          <w:szCs w:val="24"/>
          <w:bdr w:val="nil"/>
          <w:lang w:eastAsia="ru-RU"/>
        </w:rPr>
        <w:t>3</w:t>
      </w:r>
      <w:r w:rsidR="00780F08" w:rsidRPr="00BD29EC">
        <w:rPr>
          <w:rFonts w:eastAsia="Arial Unicode MS" w:cs="Times New Roman"/>
          <w:szCs w:val="24"/>
          <w:bdr w:val="nil"/>
          <w:lang w:eastAsia="ru-RU"/>
        </w:rPr>
        <w:t xml:space="preserve">: </w:t>
      </w:r>
      <w:r w:rsidR="00BE415C" w:rsidRPr="00BE415C">
        <w:rPr>
          <w:rFonts w:eastAsia="Arial Unicode MS" w:cs="Times New Roman"/>
          <w:szCs w:val="24"/>
          <w:bdr w:val="nil"/>
          <w:lang w:eastAsia="ru-RU"/>
        </w:rPr>
        <w:t>Обеспечение здорового образа жизни и содействие благополучию для всех в любом возрасте</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BE415C" w:rsidP="00781DE7">
      <w:pPr>
        <w:pBdr>
          <w:top w:val="nil"/>
          <w:left w:val="nil"/>
          <w:bottom w:val="nil"/>
          <w:right w:val="nil"/>
          <w:between w:val="nil"/>
          <w:bar w:val="nil"/>
        </w:pBdr>
        <w:spacing w:after="0"/>
        <w:rPr>
          <w:rFonts w:cs="Times New Roman"/>
          <w:szCs w:val="24"/>
        </w:rPr>
      </w:pPr>
      <w:r>
        <w:rPr>
          <w:rFonts w:cs="Times New Roman"/>
          <w:szCs w:val="24"/>
        </w:rPr>
        <w:t>3</w:t>
      </w:r>
      <w:r w:rsidR="00780F08" w:rsidRPr="00BD29EC">
        <w:rPr>
          <w:rFonts w:cs="Times New Roman"/>
          <w:szCs w:val="24"/>
        </w:rPr>
        <w:t>.</w:t>
      </w:r>
      <w:r w:rsidR="008C0D36">
        <w:rPr>
          <w:rFonts w:cs="Times New Roman"/>
          <w:szCs w:val="24"/>
        </w:rPr>
        <w:t>9</w:t>
      </w:r>
      <w:r w:rsidR="00780F08" w:rsidRPr="00BD29EC">
        <w:rPr>
          <w:rFonts w:cs="Times New Roman"/>
          <w:szCs w:val="24"/>
        </w:rPr>
        <w:t xml:space="preserve">.  </w:t>
      </w:r>
      <w:r w:rsidR="008C0D36" w:rsidRPr="008C0D36">
        <w:t>К 2030 году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 воды и почв</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BE415C">
        <w:rPr>
          <w:rFonts w:cs="Times New Roman"/>
          <w:szCs w:val="24"/>
        </w:rPr>
        <w:t>3</w:t>
      </w:r>
      <w:r w:rsidR="00780F08" w:rsidRPr="00BD29EC">
        <w:rPr>
          <w:rFonts w:cs="Times New Roman"/>
          <w:szCs w:val="24"/>
        </w:rPr>
        <w:t>.</w:t>
      </w:r>
      <w:r w:rsidR="008C0D36">
        <w:rPr>
          <w:rFonts w:cs="Times New Roman"/>
          <w:szCs w:val="24"/>
        </w:rPr>
        <w:t>9</w:t>
      </w:r>
      <w:r w:rsidR="00780F08" w:rsidRPr="00BD29EC">
        <w:rPr>
          <w:rFonts w:cs="Times New Roman"/>
          <w:szCs w:val="24"/>
        </w:rPr>
        <w:t xml:space="preserve">.1 </w:t>
      </w:r>
      <w:r w:rsidR="008C0D36" w:rsidRPr="008C0D36">
        <w:t>Смертность от загрязнения воздуха в жилых помещениях и атмосферного воздуха</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8C0D36" w:rsidRPr="00BD29EC" w:rsidRDefault="008C0D36"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t>2016-07-19</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8C0D36" w:rsidRPr="009D5ADD" w:rsidRDefault="008C0D36" w:rsidP="008C0D36">
      <w:pPr>
        <w:spacing w:line="240" w:lineRule="auto"/>
        <w:rPr>
          <w:rFonts w:cs="Times New Roman"/>
          <w:szCs w:val="24"/>
        </w:rPr>
      </w:pPr>
      <w:r w:rsidRPr="002B37BB">
        <w:rPr>
          <w:rFonts w:cs="Times New Roman"/>
          <w:szCs w:val="24"/>
        </w:rPr>
        <w:t>11.6.2:</w:t>
      </w:r>
      <w:r w:rsidRPr="009D5ADD">
        <w:rPr>
          <w:rFonts w:cs="Times New Roman"/>
          <w:szCs w:val="24"/>
        </w:rPr>
        <w:t xml:space="preserve"> Среднегодовой уровень содержания мелких твердых частиц (например, класса PM2.5 и PM10) в атмосфере городов (в пересчете на численность населения).</w:t>
      </w:r>
    </w:p>
    <w:p w:rsidR="008C0D36" w:rsidRPr="009D5ADD" w:rsidRDefault="008C0D36" w:rsidP="008C0D36">
      <w:pPr>
        <w:spacing w:line="240" w:lineRule="auto"/>
        <w:rPr>
          <w:rFonts w:cs="Times New Roman"/>
          <w:szCs w:val="24"/>
        </w:rPr>
      </w:pPr>
      <w:r w:rsidRPr="002B37BB">
        <w:rPr>
          <w:rFonts w:cs="Times New Roman"/>
          <w:szCs w:val="24"/>
        </w:rPr>
        <w:t>7.1.2:</w:t>
      </w:r>
      <w:r w:rsidRPr="009D5ADD">
        <w:rPr>
          <w:rFonts w:cs="Times New Roman"/>
          <w:szCs w:val="24"/>
        </w:rPr>
        <w:t xml:space="preserve"> Доля населения, использующего в основном чистые виды топлива и технологии</w:t>
      </w:r>
    </w:p>
    <w:p w:rsidR="008C0D36" w:rsidRPr="008C0D36" w:rsidRDefault="008C0D36" w:rsidP="008C0D36">
      <w:pPr>
        <w:spacing w:line="240" w:lineRule="auto"/>
        <w:rPr>
          <w:rFonts w:cs="Times New Roman"/>
          <w:szCs w:val="24"/>
        </w:rPr>
      </w:pPr>
      <w:r w:rsidRPr="002B37BB">
        <w:rPr>
          <w:rFonts w:cs="Times New Roman"/>
          <w:szCs w:val="24"/>
        </w:rPr>
        <w:t>Комментарии:</w:t>
      </w:r>
    </w:p>
    <w:p w:rsidR="00A91FDE" w:rsidRPr="00BD29EC"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957A62" w:rsidRPr="00BD29EC" w:rsidRDefault="006E18F5" w:rsidP="0075371E">
      <w:pPr>
        <w:pBdr>
          <w:top w:val="nil"/>
          <w:left w:val="nil"/>
          <w:bottom w:val="nil"/>
          <w:right w:val="nil"/>
          <w:between w:val="nil"/>
          <w:bar w:val="nil"/>
        </w:pBdr>
        <w:spacing w:after="0"/>
        <w:rPr>
          <w:rFonts w:cs="Times New Roman"/>
          <w:szCs w:val="24"/>
        </w:rPr>
      </w:pPr>
      <w:r>
        <w:rPr>
          <w:rFonts w:cs="Times New Roman"/>
          <w:szCs w:val="24"/>
        </w:rPr>
        <w:t>Всемирная организация здравоохранения (ВОЗ)</w:t>
      </w:r>
    </w:p>
    <w:p w:rsidR="00957A62" w:rsidRPr="00BD29EC" w:rsidRDefault="00957A62" w:rsidP="0075371E">
      <w:pPr>
        <w:pStyle w:val="MHeader"/>
        <w:rPr>
          <w:b/>
          <w:color w:val="auto"/>
          <w:sz w:val="24"/>
          <w:szCs w:val="24"/>
          <w:lang w:val="ru-RU"/>
        </w:rPr>
      </w:pPr>
      <w:bookmarkStart w:id="0" w:name="_Toc37932744"/>
      <w:bookmarkStart w:id="1" w:name="_Toc36813072"/>
      <w:bookmarkStart w:id="2" w:name="_Toc36812685"/>
      <w:bookmarkStart w:id="3" w:name="_Toc36812572"/>
      <w:bookmarkStart w:id="4" w:name="_Toc36655609"/>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Pr="00BD29EC"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6E18F5" w:rsidRPr="00BD29EC" w:rsidRDefault="006E18F5" w:rsidP="006E18F5">
      <w:pPr>
        <w:pBdr>
          <w:top w:val="nil"/>
          <w:left w:val="nil"/>
          <w:bottom w:val="nil"/>
          <w:right w:val="nil"/>
          <w:between w:val="nil"/>
          <w:bar w:val="nil"/>
        </w:pBdr>
        <w:spacing w:after="0"/>
        <w:rPr>
          <w:rFonts w:cs="Times New Roman"/>
          <w:szCs w:val="24"/>
        </w:rPr>
      </w:pPr>
      <w:r>
        <w:rPr>
          <w:rFonts w:cs="Times New Roman"/>
          <w:szCs w:val="24"/>
        </w:rPr>
        <w:t>Всемирная организация здравоохранения (ВОЗ)</w:t>
      </w:r>
    </w:p>
    <w:p w:rsidR="00957A62" w:rsidRPr="00BD29EC" w:rsidRDefault="00957A62" w:rsidP="0075371E">
      <w:pPr>
        <w:pStyle w:val="MText"/>
        <w:rPr>
          <w:color w:val="auto"/>
          <w:sz w:val="24"/>
          <w:szCs w:val="24"/>
          <w:lang w:val="ru-RU"/>
        </w:rPr>
      </w:pP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6E18F5" w:rsidRPr="006E18F5" w:rsidRDefault="006E18F5" w:rsidP="006E18F5">
      <w:pPr>
        <w:spacing w:line="240" w:lineRule="auto"/>
        <w:rPr>
          <w:rFonts w:cs="Times New Roman"/>
          <w:szCs w:val="24"/>
          <w:highlight w:val="yellow"/>
        </w:rPr>
      </w:pPr>
      <w:r w:rsidRPr="002B456D">
        <w:rPr>
          <w:rFonts w:cs="Times New Roman"/>
          <w:szCs w:val="24"/>
        </w:rPr>
        <w:t xml:space="preserve">Смертность, связанная с совместными эффектами загрязнения домашних хозяйств и окружающего воздуха, может быть выражена как: Число смертей, Смертность. Коэффициенты смертности рассчитываются путем деления числа смертей на общую численность населения (или указывается, если используется другая группа населения, </w:t>
      </w:r>
      <w:proofErr w:type="gramStart"/>
      <w:r w:rsidRPr="002B456D">
        <w:rPr>
          <w:rFonts w:cs="Times New Roman"/>
          <w:szCs w:val="24"/>
        </w:rPr>
        <w:t>например</w:t>
      </w:r>
      <w:proofErr w:type="gramEnd"/>
      <w:r w:rsidRPr="002B456D">
        <w:rPr>
          <w:rFonts w:cs="Times New Roman"/>
          <w:szCs w:val="24"/>
        </w:rPr>
        <w:t xml:space="preserve"> дети до 5 лет).</w:t>
      </w:r>
      <w:r w:rsidRPr="002B456D">
        <w:rPr>
          <w:rFonts w:cs="Times New Roman"/>
          <w:szCs w:val="24"/>
          <w:highlight w:val="yellow"/>
        </w:rPr>
        <w:t xml:space="preserve"> </w:t>
      </w:r>
    </w:p>
    <w:p w:rsidR="006E18F5" w:rsidRPr="002B37BB" w:rsidRDefault="006E18F5" w:rsidP="006E18F5">
      <w:pPr>
        <w:spacing w:line="240" w:lineRule="auto"/>
        <w:rPr>
          <w:rFonts w:cs="Times New Roman"/>
          <w:szCs w:val="24"/>
        </w:rPr>
      </w:pPr>
      <w:r w:rsidRPr="002B456D">
        <w:rPr>
          <w:rFonts w:cs="Times New Roman"/>
          <w:szCs w:val="24"/>
        </w:rPr>
        <w:t>Данные эпидемиологических исследований показали, что воздействие загрязнения воздуха связано, среди прочего, с важными заболеваниями, учитываемыми в этой оценке:</w:t>
      </w:r>
    </w:p>
    <w:p w:rsidR="006E18F5" w:rsidRPr="002B456D" w:rsidRDefault="006E18F5" w:rsidP="006E18F5">
      <w:pPr>
        <w:pStyle w:val="ab"/>
        <w:numPr>
          <w:ilvl w:val="0"/>
          <w:numId w:val="5"/>
        </w:numPr>
        <w:spacing w:line="240" w:lineRule="auto"/>
        <w:rPr>
          <w:rFonts w:cs="Times New Roman"/>
          <w:szCs w:val="24"/>
        </w:rPr>
      </w:pPr>
      <w:r w:rsidRPr="002B456D">
        <w:rPr>
          <w:rFonts w:cs="Times New Roman"/>
          <w:szCs w:val="24"/>
        </w:rPr>
        <w:t>Острые респираторные инфекции у детей раннего возраста (в возрасте до 5 лет);</w:t>
      </w:r>
    </w:p>
    <w:p w:rsidR="006E18F5" w:rsidRPr="002B456D" w:rsidRDefault="006E18F5" w:rsidP="006E18F5">
      <w:pPr>
        <w:pStyle w:val="ab"/>
        <w:numPr>
          <w:ilvl w:val="0"/>
          <w:numId w:val="5"/>
        </w:numPr>
        <w:spacing w:line="240" w:lineRule="auto"/>
        <w:rPr>
          <w:rFonts w:cs="Times New Roman"/>
          <w:szCs w:val="24"/>
        </w:rPr>
      </w:pPr>
      <w:r w:rsidRPr="002B456D">
        <w:rPr>
          <w:rFonts w:cs="Times New Roman"/>
          <w:szCs w:val="24"/>
        </w:rPr>
        <w:t>Цереброваскулярные заболевания (инсульт) у взрослых (по оценкам выше 25 лет);</w:t>
      </w:r>
    </w:p>
    <w:p w:rsidR="006E18F5" w:rsidRPr="002B456D" w:rsidRDefault="006E18F5" w:rsidP="006E18F5">
      <w:pPr>
        <w:pStyle w:val="ab"/>
        <w:numPr>
          <w:ilvl w:val="0"/>
          <w:numId w:val="5"/>
        </w:numPr>
        <w:spacing w:line="240" w:lineRule="auto"/>
        <w:rPr>
          <w:rFonts w:cs="Times New Roman"/>
          <w:szCs w:val="24"/>
        </w:rPr>
      </w:pPr>
      <w:r w:rsidRPr="002B456D">
        <w:rPr>
          <w:rFonts w:cs="Times New Roman"/>
          <w:szCs w:val="24"/>
        </w:rPr>
        <w:t>Ишемическая болезнь сердца (ИБС) у взрослых (оценивается более 25 лет);</w:t>
      </w:r>
    </w:p>
    <w:p w:rsidR="006E18F5" w:rsidRPr="002B456D" w:rsidRDefault="006E18F5" w:rsidP="006E18F5">
      <w:pPr>
        <w:pStyle w:val="ab"/>
        <w:numPr>
          <w:ilvl w:val="0"/>
          <w:numId w:val="5"/>
        </w:numPr>
        <w:spacing w:line="240" w:lineRule="auto"/>
        <w:rPr>
          <w:rFonts w:cs="Times New Roman"/>
          <w:szCs w:val="24"/>
        </w:rPr>
      </w:pPr>
      <w:r w:rsidRPr="002B456D">
        <w:rPr>
          <w:rFonts w:cs="Times New Roman"/>
          <w:szCs w:val="24"/>
        </w:rPr>
        <w:lastRenderedPageBreak/>
        <w:t xml:space="preserve">Хроническая </w:t>
      </w:r>
      <w:proofErr w:type="spellStart"/>
      <w:r w:rsidRPr="002B456D">
        <w:rPr>
          <w:rFonts w:cs="Times New Roman"/>
          <w:szCs w:val="24"/>
        </w:rPr>
        <w:t>обструктивная</w:t>
      </w:r>
      <w:proofErr w:type="spellEnd"/>
      <w:r w:rsidRPr="002B456D">
        <w:rPr>
          <w:rFonts w:cs="Times New Roman"/>
          <w:szCs w:val="24"/>
        </w:rPr>
        <w:t xml:space="preserve"> болезнь легких (ХОБЛ) у взрослых (по оценкам более 25 лет); а также</w:t>
      </w:r>
    </w:p>
    <w:p w:rsidR="006E18F5" w:rsidRPr="006E18F5" w:rsidRDefault="006E18F5" w:rsidP="00DA19D7">
      <w:pPr>
        <w:pStyle w:val="ab"/>
        <w:numPr>
          <w:ilvl w:val="0"/>
          <w:numId w:val="5"/>
        </w:numPr>
        <w:spacing w:line="240" w:lineRule="auto"/>
        <w:rPr>
          <w:rFonts w:cs="Times New Roman"/>
          <w:szCs w:val="24"/>
        </w:rPr>
      </w:pPr>
      <w:r w:rsidRPr="002B456D">
        <w:rPr>
          <w:rFonts w:cs="Times New Roman"/>
          <w:szCs w:val="24"/>
        </w:rPr>
        <w:t>Рак легких у взрослых (предположительно старше 25 лет).</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6E18F5" w:rsidRPr="006E18F5" w:rsidRDefault="006E18F5" w:rsidP="006E18F5">
      <w:pPr>
        <w:spacing w:line="240" w:lineRule="auto"/>
        <w:rPr>
          <w:rFonts w:cs="Times New Roman"/>
          <w:szCs w:val="24"/>
        </w:rPr>
      </w:pPr>
      <w:r w:rsidRPr="00CF56CC">
        <w:rPr>
          <w:rFonts w:cs="Times New Roman"/>
          <w:szCs w:val="24"/>
        </w:rPr>
        <w:t>Была оценена смертность в результате воздействия загрязнения окружающей среды (наружного воздуха) и домашнего (внутреннего) загрязнения воздуха от использования загрязняющих</w:t>
      </w:r>
      <w:r>
        <w:rPr>
          <w:rFonts w:cs="Times New Roman"/>
          <w:szCs w:val="24"/>
        </w:rPr>
        <w:t xml:space="preserve"> видов</w:t>
      </w:r>
      <w:r w:rsidRPr="00CF56CC">
        <w:rPr>
          <w:rFonts w:cs="Times New Roman"/>
          <w:szCs w:val="24"/>
        </w:rPr>
        <w:t xml:space="preserve"> топлив</w:t>
      </w:r>
      <w:r>
        <w:rPr>
          <w:rFonts w:cs="Times New Roman"/>
          <w:szCs w:val="24"/>
        </w:rPr>
        <w:t>а</w:t>
      </w:r>
      <w:r w:rsidRPr="00CF56CC">
        <w:rPr>
          <w:rFonts w:cs="Times New Roman"/>
          <w:szCs w:val="24"/>
        </w:rPr>
        <w:t xml:space="preserve"> для приготовления пищи. Загрязнение атмосферного воздуха обусловлено выбросами от промышленной деятельности, домашних хозяйств, автомобилей и грузовиков, которые представляют собой сложные смеси загрязнителей воздуха, многие из которых вредны для здоровья. Из всех этих загрязняющих веществ тонкодисперсные частицы оказывают наибольшее влияние на здоровье человека. Под загрязняющим топливом понимаются керосин, древесина, уголь, навоз животных, древесный уголь и отходы.</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407E4E" w:rsidP="0075371E">
      <w:pPr>
        <w:pBdr>
          <w:top w:val="nil"/>
          <w:left w:val="nil"/>
          <w:bottom w:val="nil"/>
          <w:right w:val="nil"/>
          <w:between w:val="nil"/>
          <w:bar w:val="nil"/>
        </w:pBdr>
        <w:spacing w:after="0"/>
        <w:rPr>
          <w:rFonts w:cs="Times New Roman"/>
          <w:szCs w:val="24"/>
        </w:rPr>
      </w:pP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6E18F5" w:rsidRPr="002B37BB" w:rsidRDefault="006E18F5" w:rsidP="006E18F5">
      <w:pPr>
        <w:spacing w:line="240" w:lineRule="auto"/>
        <w:rPr>
          <w:rFonts w:cs="Times New Roman"/>
          <w:szCs w:val="24"/>
        </w:rPr>
      </w:pPr>
      <w:r>
        <w:rPr>
          <w:rFonts w:cs="Times New Roman"/>
          <w:szCs w:val="24"/>
        </w:rPr>
        <w:t>Экспозиция: п</w:t>
      </w:r>
      <w:r w:rsidRPr="002B37BB">
        <w:rPr>
          <w:rFonts w:cs="Times New Roman"/>
          <w:szCs w:val="24"/>
        </w:rPr>
        <w:t>оказатель 7.1.2 использовался в качестве показателя воздействия загрязнения воздуха в домашних хозяйствах.</w:t>
      </w:r>
    </w:p>
    <w:p w:rsidR="006E18F5" w:rsidRDefault="006E18F5" w:rsidP="006E18F5">
      <w:pPr>
        <w:spacing w:line="240" w:lineRule="auto"/>
        <w:rPr>
          <w:rFonts w:cs="Times New Roman"/>
          <w:szCs w:val="24"/>
        </w:rPr>
      </w:pPr>
      <w:r w:rsidRPr="005D4985">
        <w:rPr>
          <w:rFonts w:cs="Times New Roman"/>
          <w:szCs w:val="24"/>
        </w:rPr>
        <w:t xml:space="preserve">Годовая средняя концентрация твердых частиц менее 2,5 мкм использовалась в качестве индикатора экспозиции для загрязнения атмосферного воздуха. Данные моделируются в соответствии со способами, описанными для индикатора 11.6.2. </w:t>
      </w:r>
    </w:p>
    <w:p w:rsidR="006E18F5" w:rsidRDefault="006E18F5" w:rsidP="006E18F5">
      <w:pPr>
        <w:spacing w:line="240" w:lineRule="auto"/>
        <w:rPr>
          <w:rFonts w:cs="Times New Roman"/>
          <w:szCs w:val="24"/>
        </w:rPr>
      </w:pPr>
      <w:r w:rsidRPr="009D5ADD">
        <w:rPr>
          <w:rFonts w:cs="Times New Roman"/>
          <w:szCs w:val="24"/>
        </w:rPr>
        <w:t>Функция риска экспозиции: были использованы интегрированные функции воздействия на воздействие (IER), разработанные для GBD 2010 (</w:t>
      </w:r>
      <w:proofErr w:type="spellStart"/>
      <w:r w:rsidRPr="009D5ADD">
        <w:rPr>
          <w:rFonts w:cs="Times New Roman"/>
          <w:szCs w:val="24"/>
        </w:rPr>
        <w:t>Burnett</w:t>
      </w:r>
      <w:proofErr w:type="spellEnd"/>
      <w:r w:rsidRPr="009D5ADD">
        <w:rPr>
          <w:rFonts w:cs="Times New Roman"/>
          <w:szCs w:val="24"/>
        </w:rPr>
        <w:t xml:space="preserve"> </w:t>
      </w:r>
      <w:proofErr w:type="spellStart"/>
      <w:r w:rsidRPr="009D5ADD">
        <w:rPr>
          <w:rFonts w:cs="Times New Roman"/>
          <w:szCs w:val="24"/>
        </w:rPr>
        <w:t>et</w:t>
      </w:r>
      <w:proofErr w:type="spellEnd"/>
      <w:r w:rsidRPr="009D5ADD">
        <w:rPr>
          <w:rFonts w:cs="Times New Roman"/>
          <w:szCs w:val="24"/>
        </w:rPr>
        <w:t xml:space="preserve"> </w:t>
      </w:r>
      <w:proofErr w:type="spellStart"/>
      <w:r w:rsidRPr="009D5ADD">
        <w:rPr>
          <w:rFonts w:cs="Times New Roman"/>
          <w:szCs w:val="24"/>
        </w:rPr>
        <w:t>al</w:t>
      </w:r>
      <w:proofErr w:type="spellEnd"/>
      <w:r w:rsidRPr="009D5ADD">
        <w:rPr>
          <w:rFonts w:cs="Times New Roman"/>
          <w:szCs w:val="24"/>
        </w:rPr>
        <w:t>, 2014) и дополнительно обновленные для исследования GBD 2013 (</w:t>
      </w:r>
      <w:proofErr w:type="spellStart"/>
      <w:r w:rsidRPr="009D5ADD">
        <w:rPr>
          <w:rFonts w:cs="Times New Roman"/>
          <w:szCs w:val="24"/>
        </w:rPr>
        <w:t>Forouzanfar</w:t>
      </w:r>
      <w:proofErr w:type="spellEnd"/>
      <w:r w:rsidRPr="009D5ADD">
        <w:rPr>
          <w:rFonts w:cs="Times New Roman"/>
          <w:szCs w:val="24"/>
        </w:rPr>
        <w:t xml:space="preserve"> </w:t>
      </w:r>
      <w:proofErr w:type="spellStart"/>
      <w:r w:rsidRPr="009D5ADD">
        <w:rPr>
          <w:rFonts w:cs="Times New Roman"/>
          <w:szCs w:val="24"/>
        </w:rPr>
        <w:t>et</w:t>
      </w:r>
      <w:proofErr w:type="spellEnd"/>
      <w:r w:rsidRPr="009D5ADD">
        <w:rPr>
          <w:rFonts w:cs="Times New Roman"/>
          <w:szCs w:val="24"/>
        </w:rPr>
        <w:t xml:space="preserve"> </w:t>
      </w:r>
      <w:proofErr w:type="spellStart"/>
      <w:r w:rsidRPr="009D5ADD">
        <w:rPr>
          <w:rFonts w:cs="Times New Roman"/>
          <w:szCs w:val="24"/>
        </w:rPr>
        <w:t>al</w:t>
      </w:r>
      <w:proofErr w:type="spellEnd"/>
      <w:r w:rsidRPr="009D5ADD">
        <w:rPr>
          <w:rFonts w:cs="Times New Roman"/>
          <w:szCs w:val="24"/>
        </w:rPr>
        <w:t xml:space="preserve">, 2015). </w:t>
      </w:r>
    </w:p>
    <w:p w:rsidR="006E18F5" w:rsidRPr="006E18F5" w:rsidRDefault="006E18F5" w:rsidP="006E18F5">
      <w:pPr>
        <w:spacing w:line="240" w:lineRule="auto"/>
        <w:rPr>
          <w:rFonts w:cs="Times New Roman"/>
          <w:szCs w:val="24"/>
        </w:rPr>
      </w:pPr>
      <w:r w:rsidRPr="009D5ADD">
        <w:rPr>
          <w:rFonts w:cs="Times New Roman"/>
          <w:szCs w:val="24"/>
        </w:rPr>
        <w:t xml:space="preserve">Данные о состоянии здоровья: Всемирная организация здравоохранения (ВОЗ 2014b) разработала общее число смертей от болезней, страны, пола и возрастной группы. </w:t>
      </w:r>
      <w:r>
        <w:rPr>
          <w:rFonts w:cs="Times New Roman"/>
          <w:szCs w:val="24"/>
        </w:rPr>
        <w:t xml:space="preserve"> </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6E18F5" w:rsidRPr="00A71EC6" w:rsidRDefault="006E18F5" w:rsidP="006E18F5">
      <w:r w:rsidRPr="006E18F5">
        <w:t>Министерство здравоохранения, Министерство окружающей среды.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6E18F5" w:rsidRPr="00BD29EC" w:rsidRDefault="006E18F5" w:rsidP="006E18F5">
      <w:r>
        <w:t>ВОЗ</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rFonts w:cs="Times New Roman"/>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lastRenderedPageBreak/>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2E15F9" w:rsidRPr="000B1590" w:rsidRDefault="000B1590" w:rsidP="000B1590">
      <w:r w:rsidRPr="00CF56CC">
        <w:t>В рамках более широкого проекта по оценке основных факторов риска для здоровья была оценена смертность, вызванная воздействием загрязнения окружающей среды (наружного воздуха) и домашнего (внутреннего) загрязнения воздуха от использования загрязняющего топлива для приготовления пищи. Загрязнение атмосферного воздуха обусловлено выбросами от промышленной деятельности, домашних хозяйств, автомобилей и грузовиков, которые представляют собой сложные смеси загрязнителей воздуха, многие из которых вредны для здоровья. Из всех этих загрязняющих веществ тонкодисперсные частицы оказывают наибольшее влияние на здоровье человека. Под загрязняющим топливом понимаются древесина, уголь, навоз животных, древесный уголь и растительные отходы, а также керосин. Загрязнение воздуха является самым большим экологическим риском для здоровья. Большинство бремя несет население в странах с низким и средним уровнем дохода.</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0B1590" w:rsidRPr="000B1590" w:rsidRDefault="000B1590" w:rsidP="000B1590">
      <w:r w:rsidRPr="002B37BB">
        <w:t>Аппроксимация совокупных эффектов факторов риска возможна, если независимость и небольшая корреляция между факторами риска и воздействием на одни и те же заболевания (</w:t>
      </w:r>
      <w:proofErr w:type="spellStart"/>
      <w:r w:rsidRPr="002B37BB">
        <w:t>Ezzati</w:t>
      </w:r>
      <w:proofErr w:type="spellEnd"/>
      <w:r w:rsidRPr="002B37BB">
        <w:t xml:space="preserve"> </w:t>
      </w:r>
      <w:proofErr w:type="spellStart"/>
      <w:r w:rsidRPr="002B37BB">
        <w:t>et</w:t>
      </w:r>
      <w:proofErr w:type="spellEnd"/>
      <w:r w:rsidRPr="002B37BB">
        <w:t xml:space="preserve"> </w:t>
      </w:r>
      <w:proofErr w:type="spellStart"/>
      <w:r w:rsidRPr="002B37BB">
        <w:t>al</w:t>
      </w:r>
      <w:proofErr w:type="spellEnd"/>
      <w:r w:rsidRPr="002B37BB">
        <w:t xml:space="preserve">, 2003). </w:t>
      </w:r>
      <w:r w:rsidRPr="002B456D">
        <w:t>Однако в случае загрязнения воздуха существуют некоторые ограничения для оценки совместных эффектов: ограниченные знания о распределении населения, подверженного загрязнению как домашних хозяйств, так и окружающего воздуха, соотношение воздействий на индивидуальном уровне, поскольку загрязнение воздуха в домашнем хозяйстве является загрязнение атмосферного воздуха и нелинейные взаимодействия (</w:t>
      </w:r>
      <w:proofErr w:type="spellStart"/>
      <w:r w:rsidRPr="002B456D">
        <w:t>Lim</w:t>
      </w:r>
      <w:proofErr w:type="spellEnd"/>
      <w:r w:rsidRPr="002B456D">
        <w:t xml:space="preserve"> </w:t>
      </w:r>
      <w:proofErr w:type="spellStart"/>
      <w:r w:rsidRPr="002B456D">
        <w:t>et</w:t>
      </w:r>
      <w:proofErr w:type="spellEnd"/>
      <w:r w:rsidRPr="002B456D">
        <w:t xml:space="preserve"> </w:t>
      </w:r>
      <w:proofErr w:type="spellStart"/>
      <w:r w:rsidRPr="002B456D">
        <w:t>al</w:t>
      </w:r>
      <w:proofErr w:type="spellEnd"/>
      <w:r w:rsidRPr="002B456D">
        <w:t xml:space="preserve">, 2012; </w:t>
      </w:r>
      <w:proofErr w:type="spellStart"/>
      <w:r w:rsidRPr="002B456D">
        <w:t>Smith</w:t>
      </w:r>
      <w:proofErr w:type="spellEnd"/>
      <w:r w:rsidRPr="002B456D">
        <w:t xml:space="preserve"> </w:t>
      </w:r>
      <w:proofErr w:type="spellStart"/>
      <w:r w:rsidRPr="002B456D">
        <w:t>et</w:t>
      </w:r>
      <w:proofErr w:type="spellEnd"/>
      <w:r w:rsidRPr="002B456D">
        <w:t xml:space="preserve"> </w:t>
      </w:r>
      <w:proofErr w:type="spellStart"/>
      <w:r w:rsidRPr="002B456D">
        <w:t>al</w:t>
      </w:r>
      <w:proofErr w:type="spellEnd"/>
      <w:r w:rsidRPr="002B456D">
        <w:t>, 2014). Однако в нескольких регионах загрязнение воздуха в домашних хозяйствах в основном является проблемой сельского населения, в то время как загрязнение атмосферного воздуха является преимущественно городской проблемой. Кроме того, на некоторых континентах многие страны относительно не подвержены влиянию загрязнения воздуха домашними хозяйствами, в то время как загрязнение атмосферного воздуха является серьезной проблемой. Если предположить независимость и небольшую корреляцию, можно рассчитать приблизительную оценку общего воздействия, что меньше суммы влияния двух факторов риска.</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0B1590" w:rsidRPr="002B37BB" w:rsidRDefault="000B1590" w:rsidP="000B1590">
      <w:r>
        <w:t>Приписываемая</w:t>
      </w:r>
      <w:r w:rsidRPr="002B456D">
        <w:t xml:space="preserve"> смертность рассчитывается путем объединения информации о увеличенном (или относительном) риске заболевания, вызванного воздействием, с информацией о том, насколько широко распространено воздействие на население (например, среднегодовая концентрация твердых частиц, на которую распространяется население, доля населения, полагающегося главным образом на загрязняющее топливо для приготовления пищи). </w:t>
      </w:r>
      <w:r w:rsidRPr="002B37BB">
        <w:t>Это позволяет рассчитать «относительную долю населения» (PAF), которая представляет собой долю наблюдаемого заболевания.</w:t>
      </w:r>
    </w:p>
    <w:p w:rsidR="000B1590" w:rsidRDefault="000B1590" w:rsidP="000B1590">
      <w:r w:rsidRPr="002B456D">
        <w:t xml:space="preserve">Это позволяет рассчитать долю, относящуюся к популяции (PAF), которая представляет собой долю заболевания, наблюдаемого в данной популяции, что может быть связано с </w:t>
      </w:r>
      <w:r w:rsidRPr="002B456D">
        <w:lastRenderedPageBreak/>
        <w:t xml:space="preserve">воздействием (например, в этом случае как среднегодовая концентрация твердых частиц, так и воздействие загрязняющих веществ топливо для приготовления пищи). </w:t>
      </w:r>
    </w:p>
    <w:p w:rsidR="000B1590" w:rsidRPr="002B37BB" w:rsidRDefault="000B1590" w:rsidP="000B1590">
      <w:r w:rsidRPr="002B456D">
        <w:t xml:space="preserve">Применение этой </w:t>
      </w:r>
      <w:r>
        <w:t>доли</w:t>
      </w:r>
      <w:r w:rsidRPr="002B456D">
        <w:t xml:space="preserve"> к общему бремени болезни (например, сердечно-легочное заболевание, выраженное как смертность) дает общее количество смертей, вызванных воздействием этого конкретного фактора риска (в приведенном выше примере, на загрязнение окружающей среды и домашних хозяйств).</w:t>
      </w:r>
    </w:p>
    <w:p w:rsidR="000B1590" w:rsidRPr="002B37BB" w:rsidRDefault="000B1590" w:rsidP="000B1590">
      <w:r w:rsidRPr="00CF56CC">
        <w:t xml:space="preserve">Для оценки комбинированных эффектов факторов риска рассчитывается общая доля, относящаяся к популяции, как описано в </w:t>
      </w:r>
      <w:proofErr w:type="spellStart"/>
      <w:r w:rsidRPr="00CF56CC">
        <w:t>Ezzati</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xml:space="preserve"> (2003).</w:t>
      </w:r>
    </w:p>
    <w:p w:rsidR="000B1590" w:rsidRDefault="000B1590" w:rsidP="000B1590">
      <w:r w:rsidRPr="00CF56CC">
        <w:t>Смертность, связанная с загрязнением воздуха домашним хозяйством и окружающим воздухом, оценивалась на основе расчета совокупных фракций, относящихся к совокупности, при условии, что независимо распределенные воздействия и независимые опасности, как описано в (</w:t>
      </w:r>
      <w:proofErr w:type="spellStart"/>
      <w:r w:rsidRPr="00CF56CC">
        <w:t>Ezzati</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xml:space="preserve">, 2003). </w:t>
      </w:r>
    </w:p>
    <w:p w:rsidR="000B1590" w:rsidRPr="002B37BB" w:rsidRDefault="000B1590" w:rsidP="000B1590">
      <w:r w:rsidRPr="00CF56CC">
        <w:t>Совместную долю, относящуюся к популяции (PAF), рассчитывали по следующей формуле:</w:t>
      </w:r>
    </w:p>
    <w:p w:rsidR="000B1590" w:rsidRPr="002B37BB" w:rsidRDefault="000B1590" w:rsidP="000B1590">
      <w:r w:rsidRPr="002B37BB">
        <w:t>PAF = 1-PRODUCT (1-PAFi)</w:t>
      </w:r>
    </w:p>
    <w:p w:rsidR="000B1590" w:rsidRPr="002B37BB" w:rsidRDefault="000B1590" w:rsidP="000B1590">
      <w:r w:rsidRPr="002B37BB">
        <w:t xml:space="preserve">Где </w:t>
      </w:r>
      <w:proofErr w:type="spellStart"/>
      <w:r w:rsidRPr="002B37BB">
        <w:t>PAFi</w:t>
      </w:r>
      <w:proofErr w:type="spellEnd"/>
      <w:r w:rsidRPr="002B37BB">
        <w:t xml:space="preserve"> является PAF индивидуальных факторов риска.</w:t>
      </w:r>
    </w:p>
    <w:p w:rsidR="000B1590" w:rsidRPr="002B37BB" w:rsidRDefault="000B1590" w:rsidP="000B1590">
      <w:r w:rsidRPr="00CF56CC">
        <w:t>PAF для загрязнения атмосферного воздуха и PAF для загрязнения воздуха в домашних хозяйствах оценивались отдельно, на основе сравнительной оценки рисков (</w:t>
      </w:r>
      <w:proofErr w:type="spellStart"/>
      <w:r w:rsidRPr="00CF56CC">
        <w:t>Ezzati</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xml:space="preserve">, 2002) и групп экспертов для исследования </w:t>
      </w:r>
      <w:proofErr w:type="spellStart"/>
      <w:r w:rsidRPr="00CF56CC">
        <w:t>Global</w:t>
      </w:r>
      <w:proofErr w:type="spellEnd"/>
      <w:r w:rsidRPr="00CF56CC">
        <w:t xml:space="preserve"> </w:t>
      </w:r>
      <w:proofErr w:type="spellStart"/>
      <w:r w:rsidRPr="00CF56CC">
        <w:t>Burden</w:t>
      </w:r>
      <w:proofErr w:type="spellEnd"/>
      <w:r w:rsidRPr="00CF56CC">
        <w:t xml:space="preserve"> </w:t>
      </w:r>
      <w:proofErr w:type="spellStart"/>
      <w:r w:rsidRPr="00CF56CC">
        <w:t>of</w:t>
      </w:r>
      <w:proofErr w:type="spellEnd"/>
      <w:r w:rsidRPr="00CF56CC">
        <w:t xml:space="preserve"> </w:t>
      </w:r>
      <w:proofErr w:type="spellStart"/>
      <w:r w:rsidRPr="00CF56CC">
        <w:t>Disease</w:t>
      </w:r>
      <w:proofErr w:type="spellEnd"/>
      <w:r w:rsidRPr="00CF56CC">
        <w:t xml:space="preserve"> (GBD) за 2010 год (</w:t>
      </w:r>
      <w:proofErr w:type="spellStart"/>
      <w:r w:rsidRPr="00CF56CC">
        <w:t>Lim</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2012</w:t>
      </w:r>
      <w:proofErr w:type="gramStart"/>
      <w:r w:rsidRPr="00CF56CC">
        <w:t>) ,</w:t>
      </w:r>
      <w:proofErr w:type="gramEnd"/>
      <w:r w:rsidRPr="00CF56CC">
        <w:t xml:space="preserve"> </w:t>
      </w:r>
      <w:proofErr w:type="spellStart"/>
      <w:r w:rsidRPr="00CF56CC">
        <w:t>Smith</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2014).</w:t>
      </w:r>
    </w:p>
    <w:p w:rsidR="000B1590" w:rsidRDefault="000B1590" w:rsidP="000B1590">
      <w:r w:rsidRPr="00CF56CC">
        <w:t xml:space="preserve">Для воздействия загрязнения атмосферного воздуха ежегодные средние оценки твердых частиц диаметром менее 2,5 мкм (PM25) были смоделированы, как описано в (ВОЗ 2016 года), или для показателя 11.6.2. </w:t>
      </w:r>
    </w:p>
    <w:p w:rsidR="000B1590" w:rsidRPr="002B37BB" w:rsidRDefault="000B1590" w:rsidP="000B1590">
      <w:r w:rsidRPr="00CF56CC">
        <w:t>Для воздействия на загрязнение воздуха в домашних хозяйствах была смоделирована доля населения с первичной зависимостью от использования загрязняющих видов топлива для приготовления пищи (см. Показатель 7.1.2 [использование загрязняющих топлив = 1-чистое топливо]). Подробная информация о модели опубликована в (</w:t>
      </w:r>
      <w:proofErr w:type="spellStart"/>
      <w:r w:rsidRPr="00CF56CC">
        <w:t>Bonjour</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2013)</w:t>
      </w:r>
    </w:p>
    <w:p w:rsidR="000B1590" w:rsidRDefault="000B1590" w:rsidP="000B1590">
      <w:r w:rsidRPr="00CF56CC">
        <w:t>Использовались интегрированные функции воздействия-ответа (IER), разработанные для GBD 2010 (</w:t>
      </w:r>
      <w:proofErr w:type="spellStart"/>
      <w:r w:rsidRPr="00CF56CC">
        <w:t>Burnett</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2014) и дополнительно обновленные для исследования GBD 2013 (</w:t>
      </w:r>
      <w:proofErr w:type="spellStart"/>
      <w:r w:rsidRPr="00CF56CC">
        <w:t>Forouzanfar</w:t>
      </w:r>
      <w:proofErr w:type="spellEnd"/>
      <w:r w:rsidRPr="00CF56CC">
        <w:t xml:space="preserve"> </w:t>
      </w:r>
      <w:proofErr w:type="spellStart"/>
      <w:r w:rsidRPr="00CF56CC">
        <w:t>et</w:t>
      </w:r>
      <w:proofErr w:type="spellEnd"/>
      <w:r w:rsidRPr="00CF56CC">
        <w:t xml:space="preserve"> </w:t>
      </w:r>
      <w:proofErr w:type="spellStart"/>
      <w:r w:rsidRPr="00CF56CC">
        <w:t>al</w:t>
      </w:r>
      <w:proofErr w:type="spellEnd"/>
      <w:r w:rsidRPr="00CF56CC">
        <w:t xml:space="preserve">, 2015). </w:t>
      </w:r>
    </w:p>
    <w:p w:rsidR="000B1590" w:rsidRPr="002B37BB" w:rsidRDefault="000B1590" w:rsidP="000B1590">
      <w:r w:rsidRPr="005D4985">
        <w:t xml:space="preserve">Процент населения, подверженного воздействию определенного фактора риска (здесь загрязнение атмосферного воздуха, то есть PM2.5), было предоставлено страной и приростом в 1 мкг/м3; относительные риски были рассчитаны для каждого приращения PM2.5 на основе IER. </w:t>
      </w:r>
      <w:proofErr w:type="spellStart"/>
      <w:r w:rsidRPr="005D4985">
        <w:t>Контрафактивную</w:t>
      </w:r>
      <w:proofErr w:type="spellEnd"/>
      <w:r w:rsidRPr="005D4985">
        <w:t xml:space="preserve"> концентрацию выби</w:t>
      </w:r>
      <w:r>
        <w:t>рали равной от 5,6 до 8,8 мкг/</w:t>
      </w:r>
      <w:r w:rsidRPr="005D4985">
        <w:t>м3, как описано в другом месте (</w:t>
      </w:r>
      <w:proofErr w:type="spellStart"/>
      <w:r w:rsidRPr="005D4985">
        <w:t>Ezzati</w:t>
      </w:r>
      <w:proofErr w:type="spellEnd"/>
      <w:r w:rsidRPr="005D4985">
        <w:t xml:space="preserve"> </w:t>
      </w:r>
      <w:proofErr w:type="spellStart"/>
      <w:r w:rsidRPr="005D4985">
        <w:t>et</w:t>
      </w:r>
      <w:proofErr w:type="spellEnd"/>
      <w:r w:rsidRPr="005D4985">
        <w:t xml:space="preserve"> </w:t>
      </w:r>
      <w:proofErr w:type="spellStart"/>
      <w:r w:rsidRPr="005D4985">
        <w:t>al</w:t>
      </w:r>
      <w:proofErr w:type="spellEnd"/>
      <w:r w:rsidRPr="005D4985">
        <w:t xml:space="preserve">, 2002; </w:t>
      </w:r>
      <w:proofErr w:type="spellStart"/>
      <w:r w:rsidRPr="005D4985">
        <w:t>Lim</w:t>
      </w:r>
      <w:proofErr w:type="spellEnd"/>
      <w:r w:rsidRPr="005D4985">
        <w:t xml:space="preserve"> </w:t>
      </w:r>
      <w:proofErr w:type="spellStart"/>
      <w:r w:rsidRPr="005D4985">
        <w:t>et</w:t>
      </w:r>
      <w:proofErr w:type="spellEnd"/>
      <w:r w:rsidRPr="005D4985">
        <w:t xml:space="preserve"> </w:t>
      </w:r>
      <w:proofErr w:type="spellStart"/>
      <w:r w:rsidRPr="005D4985">
        <w:t>al</w:t>
      </w:r>
      <w:proofErr w:type="spellEnd"/>
      <w:r w:rsidRPr="005D4985">
        <w:t>, 2012). Население, относящееся к населению, для АЛРИ, ХОБЛ, ИБС, инсульта и рака легких рассчитывали по следующей формуле:</w:t>
      </w:r>
    </w:p>
    <w:p w:rsidR="000B1590" w:rsidRPr="00B2286A" w:rsidRDefault="000B1590" w:rsidP="000B1590">
      <w:r w:rsidRPr="002B37BB">
        <w:rPr>
          <w:lang w:val="en-US"/>
        </w:rPr>
        <w:lastRenderedPageBreak/>
        <w:t>PAF</w:t>
      </w:r>
      <w:r w:rsidRPr="00B2286A">
        <w:t xml:space="preserve"> = </w:t>
      </w:r>
      <w:r w:rsidRPr="002B37BB">
        <w:rPr>
          <w:lang w:val="en-US"/>
        </w:rPr>
        <w:t>SUM</w:t>
      </w:r>
      <w:r w:rsidRPr="00B2286A">
        <w:t xml:space="preserve"> (</w:t>
      </w:r>
      <w:r w:rsidRPr="002B37BB">
        <w:rPr>
          <w:lang w:val="en-US"/>
        </w:rPr>
        <w:t>Pi</w:t>
      </w:r>
      <w:r w:rsidRPr="00B2286A">
        <w:t xml:space="preserve"> (</w:t>
      </w:r>
      <w:r w:rsidRPr="002B37BB">
        <w:rPr>
          <w:lang w:val="en-US"/>
        </w:rPr>
        <w:t>RR</w:t>
      </w:r>
      <w:r w:rsidRPr="00B2286A">
        <w:t>-1) / (</w:t>
      </w:r>
      <w:r w:rsidRPr="002B37BB">
        <w:rPr>
          <w:lang w:val="en-US"/>
        </w:rPr>
        <w:t>SUM</w:t>
      </w:r>
      <w:r w:rsidRPr="00B2286A">
        <w:t xml:space="preserve"> (</w:t>
      </w:r>
      <w:r w:rsidRPr="002B37BB">
        <w:rPr>
          <w:lang w:val="en-US"/>
        </w:rPr>
        <w:t>RR</w:t>
      </w:r>
      <w:r w:rsidRPr="00B2286A">
        <w:t>-1) +1)</w:t>
      </w:r>
    </w:p>
    <w:p w:rsidR="000B1590" w:rsidRDefault="000B1590" w:rsidP="000B1590">
      <w:r w:rsidRPr="002B37BB">
        <w:t xml:space="preserve">Где i - уровень </w:t>
      </w:r>
      <w:r w:rsidRPr="005D4985">
        <w:t>PM</w:t>
      </w:r>
      <w:r w:rsidRPr="002B37BB">
        <w:t xml:space="preserve">2,5 в мкг / м3, а </w:t>
      </w:r>
      <w:proofErr w:type="spellStart"/>
      <w:r w:rsidRPr="002B37BB">
        <w:t>Pi</w:t>
      </w:r>
      <w:proofErr w:type="spellEnd"/>
      <w:r w:rsidRPr="002B37BB">
        <w:t xml:space="preserve"> - процент населения, </w:t>
      </w:r>
      <w:r w:rsidRPr="005D4985">
        <w:t xml:space="preserve">подверженного воздействию этого уровня загрязнения воздуха, а RR - относительный риск. </w:t>
      </w:r>
    </w:p>
    <w:p w:rsidR="000B1590" w:rsidRDefault="000B1590" w:rsidP="000B1590">
      <w:r w:rsidRPr="005D4985">
        <w:t>Расчеты за загрязнение воздуха в домашних хозяйствах аналогичны, и они объясняют</w:t>
      </w:r>
      <w:r>
        <w:t>ся в деталях в другом месте (ВОЗ</w:t>
      </w:r>
      <w:r w:rsidRPr="005D4985">
        <w:t xml:space="preserve"> 201</w:t>
      </w:r>
      <w:r>
        <w:t>4а</w:t>
      </w:r>
      <w:r w:rsidRPr="005D4985">
        <w:t xml:space="preserve">). </w:t>
      </w:r>
    </w:p>
    <w:p w:rsidR="000B1590" w:rsidRDefault="000B1590" w:rsidP="000B1590"/>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0B1590" w:rsidRDefault="000B1590" w:rsidP="000B1590">
      <w:pPr>
        <w:spacing w:line="240" w:lineRule="auto"/>
        <w:rPr>
          <w:rFonts w:cs="Times New Roman"/>
          <w:szCs w:val="24"/>
        </w:rPr>
      </w:pPr>
      <w:r w:rsidRPr="002B37BB">
        <w:rPr>
          <w:rFonts w:cs="Times New Roman"/>
          <w:szCs w:val="24"/>
        </w:rPr>
        <w:t xml:space="preserve">Страны, не имеющие данных, </w:t>
      </w:r>
      <w:r>
        <w:rPr>
          <w:rFonts w:cs="Times New Roman"/>
          <w:szCs w:val="24"/>
        </w:rPr>
        <w:t>не отмечаются</w:t>
      </w:r>
      <w:r w:rsidRPr="002B37BB">
        <w:rPr>
          <w:rFonts w:cs="Times New Roman"/>
          <w:szCs w:val="24"/>
        </w:rPr>
        <w:t>.</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0B1590" w:rsidRDefault="000B1590" w:rsidP="000B1590">
      <w:pPr>
        <w:spacing w:line="240" w:lineRule="auto"/>
        <w:rPr>
          <w:rFonts w:cs="Times New Roman"/>
          <w:szCs w:val="24"/>
        </w:rPr>
      </w:pPr>
      <w:r w:rsidRPr="002B37BB">
        <w:rPr>
          <w:rFonts w:cs="Times New Roman"/>
          <w:szCs w:val="24"/>
        </w:rPr>
        <w:t>Страны, не имеющие данных, не представлены в региональных и глобальных средних показателях.</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2E15F9" w:rsidRPr="00BD29EC" w:rsidRDefault="000B1590" w:rsidP="0075371E">
      <w:pPr>
        <w:pStyle w:val="MText"/>
        <w:rPr>
          <w:color w:val="auto"/>
          <w:sz w:val="24"/>
          <w:szCs w:val="24"/>
          <w:lang w:val="ru-RU"/>
        </w:rPr>
      </w:pPr>
      <w:r w:rsidRPr="000B1590">
        <w:rPr>
          <w:color w:val="auto"/>
          <w:sz w:val="24"/>
          <w:szCs w:val="24"/>
          <w:lang w:val="ru-RU"/>
        </w:rPr>
        <w:t>Количество смертей по странам суммируется и делится на население стран, входящих в регион (региональные агрегаты), или на общую численность населения (глобальные агрегаты).</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Pr="00BD29EC" w:rsidRDefault="0075371E" w:rsidP="0075371E">
      <w:pPr>
        <w:pStyle w:val="MText"/>
        <w:rPr>
          <w:color w:val="auto"/>
          <w:sz w:val="24"/>
          <w:szCs w:val="24"/>
          <w:lang w:val="ru-RU"/>
        </w:rPr>
      </w:pPr>
      <w:r w:rsidRPr="00BD29EC">
        <w:rPr>
          <w:color w:val="auto"/>
          <w:sz w:val="24"/>
          <w:szCs w:val="24"/>
          <w:lang w:val="ru-RU"/>
        </w:rPr>
        <w:t>Доступность данных:</w:t>
      </w:r>
    </w:p>
    <w:p w:rsidR="000B1590" w:rsidRDefault="000B1590" w:rsidP="0075371E">
      <w:pPr>
        <w:pStyle w:val="MText"/>
        <w:rPr>
          <w:color w:val="auto"/>
          <w:sz w:val="24"/>
          <w:szCs w:val="24"/>
          <w:lang w:val="ru-RU"/>
        </w:rPr>
      </w:pPr>
      <w:r w:rsidRPr="000B1590">
        <w:rPr>
          <w:color w:val="auto"/>
          <w:sz w:val="24"/>
          <w:szCs w:val="24"/>
          <w:lang w:val="ru-RU"/>
        </w:rPr>
        <w:t>Данные доступны по стране, полу, заболеванию и возрасту</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0B1590" w:rsidRPr="00BD29EC" w:rsidRDefault="000B1590" w:rsidP="0075371E">
      <w:pPr>
        <w:pStyle w:val="MText"/>
        <w:rPr>
          <w:color w:val="auto"/>
          <w:sz w:val="24"/>
          <w:szCs w:val="24"/>
          <w:lang w:val="ru-RU"/>
        </w:rPr>
      </w:pPr>
      <w:r w:rsidRPr="000B1590">
        <w:rPr>
          <w:color w:val="auto"/>
          <w:sz w:val="24"/>
          <w:szCs w:val="24"/>
          <w:lang w:val="ru-RU"/>
        </w:rPr>
        <w:t>Данные доступны по странам, полу, заболеваниям и возрасту.</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0B1590" w:rsidRPr="000B1590" w:rsidRDefault="000B1590" w:rsidP="00A56012">
      <w:pPr>
        <w:rPr>
          <w:lang w:eastAsia="en-GB"/>
        </w:rPr>
      </w:pPr>
      <w:r w:rsidRPr="000B1590">
        <w:rPr>
          <w:lang w:eastAsia="en-GB"/>
        </w:rPr>
        <w:t>Основные различия между данными, полученными в стране, и данными, оцененными на международном уровне, могут быть связаны с:</w:t>
      </w:r>
    </w:p>
    <w:p w:rsidR="000B1590" w:rsidRPr="000B1590" w:rsidRDefault="000B1590" w:rsidP="00A56012">
      <w:pPr>
        <w:rPr>
          <w:lang w:eastAsia="en-GB"/>
        </w:rPr>
      </w:pPr>
      <w:r w:rsidRPr="000B1590">
        <w:rPr>
          <w:lang w:eastAsia="en-GB"/>
        </w:rPr>
        <w:t>- Различны</w:t>
      </w:r>
      <w:r>
        <w:rPr>
          <w:lang w:eastAsia="en-GB"/>
        </w:rPr>
        <w:t>ми данными</w:t>
      </w:r>
      <w:r w:rsidRPr="000B1590">
        <w:rPr>
          <w:lang w:eastAsia="en-GB"/>
        </w:rPr>
        <w:t xml:space="preserve"> о воздействии (среднегодовая концентрация твердых частиц диаметром менее 2,5 мкм, доля населения, использующего экологически чистые виды топлива и технологии для приготовления пищи).</w:t>
      </w:r>
    </w:p>
    <w:p w:rsidR="000B1590" w:rsidRPr="000B1590" w:rsidRDefault="00A56012" w:rsidP="00A56012">
      <w:pPr>
        <w:rPr>
          <w:lang w:eastAsia="en-GB"/>
        </w:rPr>
      </w:pPr>
      <w:r>
        <w:rPr>
          <w:lang w:eastAsia="en-GB"/>
        </w:rPr>
        <w:lastRenderedPageBreak/>
        <w:t>- Различными оценками</w:t>
      </w:r>
      <w:r w:rsidR="000B1590" w:rsidRPr="000B1590">
        <w:rPr>
          <w:lang w:eastAsia="en-GB"/>
        </w:rPr>
        <w:t xml:space="preserve"> воздействия и риска</w:t>
      </w:r>
    </w:p>
    <w:p w:rsidR="00A56012" w:rsidRDefault="00A56012" w:rsidP="00A56012">
      <w:pPr>
        <w:rPr>
          <w:lang w:eastAsia="en-GB"/>
        </w:rPr>
      </w:pPr>
      <w:r>
        <w:rPr>
          <w:lang w:eastAsia="en-GB"/>
        </w:rPr>
        <w:t>- Различными базовыми данными</w:t>
      </w:r>
      <w:r w:rsidR="000B1590" w:rsidRPr="000B1590">
        <w:rPr>
          <w:lang w:eastAsia="en-GB"/>
        </w:rPr>
        <w:t xml:space="preserve"> о смертности</w:t>
      </w:r>
    </w:p>
    <w:p w:rsidR="00040034" w:rsidRDefault="00040034" w:rsidP="000B1590">
      <w:pPr>
        <w:pBdr>
          <w:bottom w:val="single" w:sz="12" w:space="4" w:color="DDDDDD"/>
        </w:pBdr>
        <w:shd w:val="clear" w:color="auto" w:fill="FFFFFF"/>
        <w:spacing w:after="100"/>
        <w:outlineLvl w:val="2"/>
        <w:rPr>
          <w:rFonts w:eastAsia="Times New Roman" w:cs="Times New Roman"/>
          <w:b/>
          <w:szCs w:val="24"/>
          <w:lang w:eastAsia="en-GB"/>
        </w:rPr>
      </w:pPr>
      <w:r w:rsidRPr="000B1590">
        <w:rPr>
          <w:rFonts w:eastAsia="Times New Roman" w:cs="Times New Roman"/>
          <w:b/>
          <w:szCs w:val="24"/>
          <w:lang w:eastAsia="en-GB"/>
        </w:rPr>
        <w:t xml:space="preserve">7. </w:t>
      </w:r>
      <w:r>
        <w:rPr>
          <w:rFonts w:eastAsia="Times New Roman" w:cs="Times New Roman"/>
          <w:b/>
          <w:szCs w:val="24"/>
          <w:lang w:eastAsia="en-GB"/>
        </w:rPr>
        <w:t>Ссылки</w:t>
      </w:r>
      <w:r w:rsidRPr="000B1590">
        <w:rPr>
          <w:rFonts w:eastAsia="Times New Roman" w:cs="Times New Roman"/>
          <w:b/>
          <w:szCs w:val="24"/>
          <w:lang w:eastAsia="en-GB"/>
        </w:rPr>
        <w:t xml:space="preserve"> </w:t>
      </w:r>
      <w:r>
        <w:rPr>
          <w:rFonts w:eastAsia="Times New Roman" w:cs="Times New Roman"/>
          <w:b/>
          <w:szCs w:val="24"/>
          <w:lang w:eastAsia="en-GB"/>
        </w:rPr>
        <w:t>и</w:t>
      </w:r>
      <w:r w:rsidRPr="000B1590">
        <w:rPr>
          <w:rFonts w:eastAsia="Times New Roman" w:cs="Times New Roman"/>
          <w:b/>
          <w:szCs w:val="24"/>
          <w:lang w:eastAsia="en-GB"/>
        </w:rPr>
        <w:t xml:space="preserve"> </w:t>
      </w:r>
      <w:r>
        <w:rPr>
          <w:rFonts w:eastAsia="Times New Roman" w:cs="Times New Roman"/>
          <w:b/>
          <w:szCs w:val="24"/>
          <w:lang w:eastAsia="en-GB"/>
        </w:rPr>
        <w:t>документы</w:t>
      </w:r>
    </w:p>
    <w:p w:rsidR="004E43E8" w:rsidRPr="002B37BB" w:rsidRDefault="004E43E8" w:rsidP="004E43E8">
      <w:r w:rsidRPr="002B37BB">
        <w:t>URL:</w:t>
      </w:r>
    </w:p>
    <w:p w:rsidR="004E43E8" w:rsidRPr="002B37BB" w:rsidRDefault="004E43E8" w:rsidP="004E43E8">
      <w:r w:rsidRPr="002B37BB">
        <w:rPr>
          <w:lang w:val="en-US"/>
        </w:rPr>
        <w:t>w</w:t>
      </w:r>
      <w:r w:rsidRPr="002B37BB">
        <w:t>ww.who.int/</w:t>
      </w:r>
      <w:proofErr w:type="spellStart"/>
      <w:r w:rsidRPr="002B37BB">
        <w:t>gho</w:t>
      </w:r>
      <w:proofErr w:type="spellEnd"/>
      <w:r w:rsidRPr="002B37BB">
        <w:t>/</w:t>
      </w:r>
      <w:proofErr w:type="spellStart"/>
      <w:r w:rsidRPr="002B37BB">
        <w:t>phe</w:t>
      </w:r>
      <w:proofErr w:type="spellEnd"/>
    </w:p>
    <w:p w:rsidR="004E43E8" w:rsidRPr="002B37BB" w:rsidRDefault="004E43E8" w:rsidP="004E43E8">
      <w:r w:rsidRPr="002B37BB">
        <w:t>Рекомендации:</w:t>
      </w:r>
    </w:p>
    <w:p w:rsidR="004E43E8" w:rsidRPr="002B37BB" w:rsidRDefault="004E43E8" w:rsidP="004E43E8">
      <w:pPr>
        <w:rPr>
          <w:lang w:val="en-US"/>
        </w:rPr>
      </w:pPr>
      <w:r w:rsidRPr="002B37BB">
        <w:rPr>
          <w:lang w:val="en-US"/>
        </w:rPr>
        <w:t xml:space="preserve">Bonjour et al (2013). Environ Health </w:t>
      </w:r>
      <w:proofErr w:type="spellStart"/>
      <w:r w:rsidRPr="002B37BB">
        <w:rPr>
          <w:lang w:val="en-US"/>
        </w:rPr>
        <w:t>Perspect</w:t>
      </w:r>
      <w:proofErr w:type="spellEnd"/>
      <w:r w:rsidRPr="002B37BB">
        <w:rPr>
          <w:lang w:val="en-US"/>
        </w:rPr>
        <w:t xml:space="preserve">, </w:t>
      </w:r>
      <w:proofErr w:type="spellStart"/>
      <w:r w:rsidRPr="002B37BB">
        <w:rPr>
          <w:lang w:val="en-US"/>
        </w:rPr>
        <w:t>doi</w:t>
      </w:r>
      <w:proofErr w:type="spellEnd"/>
      <w:r w:rsidRPr="002B37BB">
        <w:rPr>
          <w:lang w:val="en-US"/>
        </w:rPr>
        <w:t>: 10.1289 / ehp.1205987.</w:t>
      </w:r>
    </w:p>
    <w:p w:rsidR="004E43E8" w:rsidRPr="002B37BB" w:rsidRDefault="004E43E8" w:rsidP="004E43E8">
      <w:pPr>
        <w:rPr>
          <w:lang w:val="en-US"/>
        </w:rPr>
      </w:pPr>
      <w:r w:rsidRPr="002B37BB">
        <w:rPr>
          <w:lang w:val="en-US"/>
        </w:rPr>
        <w:t xml:space="preserve">Burnett et al (2014). Environ Health </w:t>
      </w:r>
      <w:proofErr w:type="spellStart"/>
      <w:r w:rsidRPr="002B37BB">
        <w:rPr>
          <w:lang w:val="en-US"/>
        </w:rPr>
        <w:t>Perspect</w:t>
      </w:r>
      <w:proofErr w:type="spellEnd"/>
      <w:r w:rsidRPr="002B37BB">
        <w:rPr>
          <w:lang w:val="en-US"/>
        </w:rPr>
        <w:t>, Vol. 122, Issue 4.</w:t>
      </w:r>
    </w:p>
    <w:p w:rsidR="004E43E8" w:rsidRPr="002B37BB" w:rsidRDefault="004E43E8" w:rsidP="004E43E8">
      <w:pPr>
        <w:rPr>
          <w:lang w:val="en-US"/>
        </w:rPr>
      </w:pPr>
      <w:proofErr w:type="spellStart"/>
      <w:r w:rsidRPr="002B37BB">
        <w:rPr>
          <w:lang w:val="en-US"/>
        </w:rPr>
        <w:t>Ezzati</w:t>
      </w:r>
      <w:proofErr w:type="spellEnd"/>
      <w:r w:rsidRPr="002B37BB">
        <w:rPr>
          <w:lang w:val="en-US"/>
        </w:rPr>
        <w:t xml:space="preserve"> et al. (2003). The Lancet, 362: 271-80.</w:t>
      </w:r>
    </w:p>
    <w:p w:rsidR="004E43E8" w:rsidRPr="002B37BB" w:rsidRDefault="004E43E8" w:rsidP="004E43E8">
      <w:pPr>
        <w:rPr>
          <w:lang w:val="en-US"/>
        </w:rPr>
      </w:pPr>
      <w:proofErr w:type="spellStart"/>
      <w:r w:rsidRPr="002B37BB">
        <w:rPr>
          <w:lang w:val="en-US"/>
        </w:rPr>
        <w:t>Ezzati</w:t>
      </w:r>
      <w:proofErr w:type="spellEnd"/>
      <w:r w:rsidRPr="002B37BB">
        <w:rPr>
          <w:lang w:val="en-US"/>
        </w:rPr>
        <w:t xml:space="preserve"> et al (2002). </w:t>
      </w:r>
      <w:r w:rsidRPr="002B37BB">
        <w:t>Ланцет</w:t>
      </w:r>
      <w:r w:rsidRPr="002B37BB">
        <w:rPr>
          <w:lang w:val="en-US"/>
        </w:rPr>
        <w:t>. 360 (9343): 1347-60.</w:t>
      </w:r>
    </w:p>
    <w:p w:rsidR="004E43E8" w:rsidRPr="002B37BB" w:rsidRDefault="004E43E8" w:rsidP="004E43E8">
      <w:pPr>
        <w:rPr>
          <w:lang w:val="en-US"/>
        </w:rPr>
      </w:pPr>
      <w:proofErr w:type="spellStart"/>
      <w:r w:rsidRPr="002B37BB">
        <w:rPr>
          <w:lang w:val="en-US"/>
        </w:rPr>
        <w:t>Forouzanfar</w:t>
      </w:r>
      <w:proofErr w:type="spellEnd"/>
      <w:r w:rsidRPr="002B37BB">
        <w:rPr>
          <w:lang w:val="en-US"/>
        </w:rPr>
        <w:t xml:space="preserve"> et al (2015). The Lancet, 386: 2287-323.</w:t>
      </w:r>
    </w:p>
    <w:p w:rsidR="004E43E8" w:rsidRPr="002B37BB" w:rsidRDefault="004E43E8" w:rsidP="004E43E8">
      <w:pPr>
        <w:rPr>
          <w:lang w:val="en-US"/>
        </w:rPr>
      </w:pPr>
      <w:r w:rsidRPr="002B37BB">
        <w:rPr>
          <w:lang w:val="en-US"/>
        </w:rPr>
        <w:t>Lim et al (2012). The Lancet, 380 (9859): 2224-60.</w:t>
      </w:r>
    </w:p>
    <w:p w:rsidR="004E43E8" w:rsidRPr="002B37BB" w:rsidRDefault="004E43E8" w:rsidP="004E43E8">
      <w:pPr>
        <w:rPr>
          <w:lang w:val="en-US"/>
        </w:rPr>
      </w:pPr>
      <w:r w:rsidRPr="002B37BB">
        <w:rPr>
          <w:lang w:val="en-US"/>
        </w:rPr>
        <w:t xml:space="preserve">Smith </w:t>
      </w:r>
      <w:r w:rsidRPr="002B37BB">
        <w:t>и</w:t>
      </w:r>
      <w:r w:rsidRPr="002B37BB">
        <w:rPr>
          <w:lang w:val="en-US"/>
        </w:rPr>
        <w:t xml:space="preserve"> </w:t>
      </w:r>
      <w:proofErr w:type="spellStart"/>
      <w:r w:rsidRPr="002B37BB">
        <w:t>др</w:t>
      </w:r>
      <w:proofErr w:type="spellEnd"/>
      <w:r w:rsidRPr="002B37BB">
        <w:rPr>
          <w:lang w:val="en-US"/>
        </w:rPr>
        <w:t xml:space="preserve">. (2014). </w:t>
      </w:r>
      <w:proofErr w:type="spellStart"/>
      <w:proofErr w:type="gramStart"/>
      <w:r w:rsidRPr="002B37BB">
        <w:rPr>
          <w:lang w:val="en-US"/>
        </w:rPr>
        <w:t>Annu.Rev.Public</w:t>
      </w:r>
      <w:proofErr w:type="spellEnd"/>
      <w:proofErr w:type="gramEnd"/>
      <w:r w:rsidRPr="002B37BB">
        <w:rPr>
          <w:lang w:val="en-US"/>
        </w:rPr>
        <w:t xml:space="preserve"> Health, Vol. 35.</w:t>
      </w:r>
    </w:p>
    <w:p w:rsidR="004E43E8" w:rsidRPr="002B37BB" w:rsidRDefault="004E43E8" w:rsidP="004E43E8">
      <w:r w:rsidRPr="002B37BB">
        <w:t>ВОЗ (2014a). Описание методов для бремени болезней, связанных с загрязнением воздуха в домашних хозяйствах.</w:t>
      </w:r>
      <w:r>
        <w:t xml:space="preserve"> </w:t>
      </w:r>
      <w:r w:rsidRPr="002B37BB">
        <w:t>Доступ по адресу:</w:t>
      </w:r>
    </w:p>
    <w:p w:rsidR="004E43E8" w:rsidRPr="002B37BB" w:rsidRDefault="004E43E8" w:rsidP="004E43E8">
      <w:hyperlink r:id="rId8" w:history="1">
        <w:r w:rsidRPr="00570F5D">
          <w:rPr>
            <w:rStyle w:val="ac"/>
            <w:rFonts w:cs="Times New Roman"/>
            <w:szCs w:val="24"/>
            <w:lang w:val="en-US"/>
          </w:rPr>
          <w:t>h</w:t>
        </w:r>
        <w:r w:rsidRPr="00570F5D">
          <w:rPr>
            <w:rStyle w:val="ac"/>
            <w:rFonts w:cs="Times New Roman"/>
            <w:szCs w:val="24"/>
          </w:rPr>
          <w:t>ttp://www.who.int/phe/health_topics/outdoorair/database/HAP_BoD_methods_March2014.pdf?ua=1</w:t>
        </w:r>
      </w:hyperlink>
      <w:r>
        <w:t xml:space="preserve"> </w:t>
      </w:r>
    </w:p>
    <w:p w:rsidR="004E43E8" w:rsidRPr="002B37BB" w:rsidRDefault="004E43E8" w:rsidP="004E43E8">
      <w:r w:rsidRPr="002B37BB">
        <w:t>ВОЗ (2014b). Глобальные оценки состояния здоровья в 2013 году: смерть по причинам, возрасту и полу, по странам, 2000-2012</w:t>
      </w:r>
      <w:r w:rsidRPr="009D5ADD">
        <w:t xml:space="preserve"> </w:t>
      </w:r>
      <w:r w:rsidRPr="002B37BB">
        <w:t>(Предварительные оценки). Женева, Всемирная организация здравоохранения, 2014.</w:t>
      </w:r>
    </w:p>
    <w:p w:rsidR="004E43E8" w:rsidRPr="004E43E8" w:rsidRDefault="004E43E8" w:rsidP="004E43E8">
      <w:r w:rsidRPr="002B37BB">
        <w:t xml:space="preserve">ВОЗ (2016 г., </w:t>
      </w:r>
      <w:r>
        <w:t>ожидается).</w:t>
      </w:r>
      <w:bookmarkStart w:id="5" w:name="_GoBack"/>
      <w:bookmarkEnd w:id="5"/>
      <w:r w:rsidRPr="002B37BB">
        <w:t xml:space="preserve"> Загрязнение воздуха: глобальная оценка воздействия и бремени болезней, ВОЗ</w:t>
      </w:r>
      <w:r w:rsidRPr="009D5ADD">
        <w:t xml:space="preserve">, </w:t>
      </w:r>
      <w:r w:rsidRPr="002B37BB">
        <w:t>Женева.</w:t>
      </w:r>
    </w:p>
    <w:sectPr w:rsidR="004E43E8" w:rsidRPr="004E43E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FB" w:rsidRDefault="00274FFB" w:rsidP="00F73DBC">
      <w:pPr>
        <w:spacing w:after="0" w:line="240" w:lineRule="auto"/>
      </w:pPr>
      <w:r>
        <w:separator/>
      </w:r>
    </w:p>
  </w:endnote>
  <w:endnote w:type="continuationSeparator" w:id="0">
    <w:p w:rsidR="00274FFB" w:rsidRDefault="00274FFB"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FB" w:rsidRDefault="00274FFB" w:rsidP="00F73DBC">
      <w:pPr>
        <w:spacing w:after="0" w:line="240" w:lineRule="auto"/>
      </w:pPr>
      <w:r>
        <w:separator/>
      </w:r>
    </w:p>
  </w:footnote>
  <w:footnote w:type="continuationSeparator" w:id="0">
    <w:p w:rsidR="00274FFB" w:rsidRDefault="00274FFB" w:rsidP="00F73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8D1" w:rsidRDefault="009508D1" w:rsidP="009508D1">
    <w:pPr>
      <w:pStyle w:val="ae"/>
      <w:jc w:val="right"/>
      <w:rPr>
        <w:i/>
      </w:rPr>
    </w:pPr>
    <w:r w:rsidRPr="009508D1">
      <w:rPr>
        <w:i/>
      </w:rPr>
      <w:t>Неофициальный перевод</w:t>
    </w:r>
    <w:r>
      <w:rPr>
        <w:i/>
      </w:rPr>
      <w:t xml:space="preserve"> </w:t>
    </w:r>
  </w:p>
  <w:p w:rsidR="009508D1" w:rsidRPr="009508D1" w:rsidRDefault="009508D1" w:rsidP="009508D1">
    <w:pPr>
      <w:pStyle w:val="ae"/>
      <w:jc w:val="right"/>
    </w:pPr>
    <w:r>
      <w:t xml:space="preserve">Последнее обновление: </w:t>
    </w:r>
    <w:r w:rsidR="005F2C0B">
      <w:t>февраль</w:t>
    </w:r>
    <w:r w:rsidR="00781DE7">
      <w:t xml:space="preserve"> 2022</w:t>
    </w:r>
  </w:p>
  <w:p w:rsidR="009508D1" w:rsidRDefault="009508D1">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687837"/>
    <w:multiLevelType w:val="hybridMultilevel"/>
    <w:tmpl w:val="6FD4B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FC"/>
    <w:rsid w:val="00040034"/>
    <w:rsid w:val="000476F9"/>
    <w:rsid w:val="00053D20"/>
    <w:rsid w:val="000A210D"/>
    <w:rsid w:val="000A229E"/>
    <w:rsid w:val="000B1590"/>
    <w:rsid w:val="000C5EF5"/>
    <w:rsid w:val="00116248"/>
    <w:rsid w:val="001470A2"/>
    <w:rsid w:val="00165896"/>
    <w:rsid w:val="001A163A"/>
    <w:rsid w:val="001E2FC9"/>
    <w:rsid w:val="00274FFB"/>
    <w:rsid w:val="00291FA0"/>
    <w:rsid w:val="002E122C"/>
    <w:rsid w:val="002E15F9"/>
    <w:rsid w:val="002F63E5"/>
    <w:rsid w:val="00303D71"/>
    <w:rsid w:val="003143BC"/>
    <w:rsid w:val="003746BC"/>
    <w:rsid w:val="003859BD"/>
    <w:rsid w:val="003D58DC"/>
    <w:rsid w:val="00407E4E"/>
    <w:rsid w:val="004143B4"/>
    <w:rsid w:val="00421928"/>
    <w:rsid w:val="004E087E"/>
    <w:rsid w:val="004E43E8"/>
    <w:rsid w:val="005E47BD"/>
    <w:rsid w:val="005F2C0B"/>
    <w:rsid w:val="006704C2"/>
    <w:rsid w:val="00694160"/>
    <w:rsid w:val="006B260E"/>
    <w:rsid w:val="006B3939"/>
    <w:rsid w:val="006D7049"/>
    <w:rsid w:val="006E18F5"/>
    <w:rsid w:val="00702333"/>
    <w:rsid w:val="00705161"/>
    <w:rsid w:val="0075371E"/>
    <w:rsid w:val="00780F08"/>
    <w:rsid w:val="00781DE7"/>
    <w:rsid w:val="007B0CFD"/>
    <w:rsid w:val="007C27E0"/>
    <w:rsid w:val="007D1185"/>
    <w:rsid w:val="007F06DF"/>
    <w:rsid w:val="00836F3E"/>
    <w:rsid w:val="00853C09"/>
    <w:rsid w:val="008C0D36"/>
    <w:rsid w:val="009508D1"/>
    <w:rsid w:val="00957A62"/>
    <w:rsid w:val="00980F79"/>
    <w:rsid w:val="00982FE8"/>
    <w:rsid w:val="009C064B"/>
    <w:rsid w:val="00A53D4B"/>
    <w:rsid w:val="00A56012"/>
    <w:rsid w:val="00A618FC"/>
    <w:rsid w:val="00A71EC6"/>
    <w:rsid w:val="00A82CD3"/>
    <w:rsid w:val="00A85395"/>
    <w:rsid w:val="00A91FDE"/>
    <w:rsid w:val="00AC1A97"/>
    <w:rsid w:val="00B0378B"/>
    <w:rsid w:val="00B72F77"/>
    <w:rsid w:val="00BD29EC"/>
    <w:rsid w:val="00BE2C5D"/>
    <w:rsid w:val="00BE415C"/>
    <w:rsid w:val="00C47A4A"/>
    <w:rsid w:val="00C8596F"/>
    <w:rsid w:val="00CA1CB1"/>
    <w:rsid w:val="00D05466"/>
    <w:rsid w:val="00D2619D"/>
    <w:rsid w:val="00DA19D7"/>
    <w:rsid w:val="00E123F7"/>
    <w:rsid w:val="00E21B43"/>
    <w:rsid w:val="00E27922"/>
    <w:rsid w:val="00E33CA8"/>
    <w:rsid w:val="00E90BD4"/>
    <w:rsid w:val="00EB362A"/>
    <w:rsid w:val="00EB389E"/>
    <w:rsid w:val="00EE0900"/>
    <w:rsid w:val="00F6371F"/>
    <w:rsid w:val="00F73DBC"/>
    <w:rsid w:val="00F84FF1"/>
    <w:rsid w:val="00F92D6F"/>
    <w:rsid w:val="00FB66D9"/>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B066"/>
  <w15:docId w15:val="{41E6FA7E-02C1-46CC-9F83-3DFCB9D3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36"/>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11">
    <w:name w:val="Таблица-сетка 1 светлая1"/>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phe/health_topics/outdoorair/database/HAP_BoD_methods_March2014.pdf?u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A3FC-EE49-49F7-858E-FCE23069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Екатерина Жирякова</cp:lastModifiedBy>
  <cp:revision>6</cp:revision>
  <dcterms:created xsi:type="dcterms:W3CDTF">2022-02-07T14:36:00Z</dcterms:created>
  <dcterms:modified xsi:type="dcterms:W3CDTF">2022-02-07T14:50:00Z</dcterms:modified>
</cp:coreProperties>
</file>