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2306F8">
        <w:rPr>
          <w:rFonts w:eastAsia="Arial Unicode MS" w:cs="Times New Roman"/>
          <w:szCs w:val="24"/>
          <w:bdr w:val="nil"/>
          <w:lang w:eastAsia="ru-RU"/>
        </w:rPr>
        <w:t>9</w:t>
      </w:r>
      <w:r w:rsidR="00780F08" w:rsidRPr="00BD29EC">
        <w:rPr>
          <w:rFonts w:eastAsia="Arial Unicode MS" w:cs="Times New Roman"/>
          <w:szCs w:val="24"/>
          <w:bdr w:val="nil"/>
          <w:lang w:eastAsia="ru-RU"/>
        </w:rPr>
        <w:t xml:space="preserve">: </w:t>
      </w:r>
      <w:r w:rsidR="000E1318" w:rsidRPr="000E1318">
        <w:t>Создание стойкой инфраструктуры, содействие всеохватной и устойчивой индустриализации и инновациям</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0E1318" w:rsidP="00781DE7">
      <w:pPr>
        <w:pBdr>
          <w:top w:val="nil"/>
          <w:left w:val="nil"/>
          <w:bottom w:val="nil"/>
          <w:right w:val="nil"/>
          <w:between w:val="nil"/>
          <w:bar w:val="nil"/>
        </w:pBdr>
        <w:spacing w:after="0"/>
        <w:rPr>
          <w:rFonts w:cs="Times New Roman"/>
          <w:szCs w:val="24"/>
        </w:rPr>
      </w:pPr>
      <w:r>
        <w:rPr>
          <w:rFonts w:cs="Times New Roman"/>
          <w:szCs w:val="24"/>
        </w:rPr>
        <w:t>9</w:t>
      </w:r>
      <w:r w:rsidR="00780F08" w:rsidRPr="00BD29EC">
        <w:rPr>
          <w:rFonts w:cs="Times New Roman"/>
          <w:szCs w:val="24"/>
        </w:rPr>
        <w:t>.</w:t>
      </w:r>
      <w:r>
        <w:rPr>
          <w:rFonts w:cs="Times New Roman"/>
          <w:szCs w:val="24"/>
        </w:rPr>
        <w:t>2</w:t>
      </w:r>
      <w:r w:rsidR="00780F08" w:rsidRPr="00BD29EC">
        <w:rPr>
          <w:rFonts w:cs="Times New Roman"/>
          <w:szCs w:val="24"/>
        </w:rPr>
        <w:t xml:space="preserve">.  </w:t>
      </w:r>
      <w:r w:rsidRPr="000E1318">
        <w:t>Содействовать всеохватной и устойчивой индустриализации и к 2030 году существенно повысить уровень занятости в промышленности и долю промышленного производства в валовом внутреннем продукте в соответствии с национальными условиями и удвоить соответствующие показатели в наименее развитых странах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0E1318">
        <w:rPr>
          <w:rFonts w:cs="Times New Roman"/>
          <w:szCs w:val="24"/>
        </w:rPr>
        <w:t>9</w:t>
      </w:r>
      <w:r w:rsidR="00780F08" w:rsidRPr="00BD29EC">
        <w:rPr>
          <w:rFonts w:cs="Times New Roman"/>
          <w:szCs w:val="24"/>
        </w:rPr>
        <w:t>.</w:t>
      </w:r>
      <w:r w:rsidR="000E1318">
        <w:rPr>
          <w:rFonts w:cs="Times New Roman"/>
          <w:szCs w:val="24"/>
        </w:rPr>
        <w:t>2</w:t>
      </w:r>
      <w:r w:rsidR="002064C4">
        <w:rPr>
          <w:rFonts w:cs="Times New Roman"/>
          <w:szCs w:val="24"/>
        </w:rPr>
        <w:t>.</w:t>
      </w:r>
      <w:r w:rsidR="00C95AB2">
        <w:rPr>
          <w:rFonts w:cs="Times New Roman"/>
          <w:szCs w:val="24"/>
        </w:rPr>
        <w:t>1</w:t>
      </w:r>
      <w:r w:rsidR="00C95AB2" w:rsidRPr="000E1318">
        <w:t>.</w:t>
      </w:r>
      <w:r w:rsidR="00780F08" w:rsidRPr="000E1318">
        <w:t xml:space="preserve"> </w:t>
      </w:r>
      <w:r w:rsidR="000E1318" w:rsidRPr="000E1318">
        <w:t>Добавленная стоимость, создаваемая в обрабатывающей промышленности, в процентном отношении к ВВП и на душу населения</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A36F24" w:rsidRDefault="00A36F24" w:rsidP="00A36F24">
      <w:r>
        <w:t xml:space="preserve">Добавленная стоимость в обрабатывающей промышленности в процентах от ВВП (в постоянных долларах США за 2015 год) </w:t>
      </w:r>
    </w:p>
    <w:p w:rsidR="00A36F24" w:rsidRDefault="00A36F24" w:rsidP="00A36F24">
      <w:r>
        <w:t xml:space="preserve">Добавленная стоимость в обрабатывающей промышленности в процентах от ВВП (в текущих долларах США) </w:t>
      </w:r>
    </w:p>
    <w:p w:rsidR="003A325C" w:rsidRDefault="00A36F24" w:rsidP="00A36F24">
      <w:r>
        <w:t>Добавленная стоимость в обрабатывающей промышленности на душу населения</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A36F24" w:rsidRPr="00A36F24" w:rsidRDefault="00C8596F" w:rsidP="00A36F2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36F24" w:rsidRPr="00A36F24" w:rsidRDefault="00A36F24" w:rsidP="00A36F24">
      <w:r w:rsidRPr="00A36F24">
        <w:t>1.1.1: Доля населения, живущего за международной чертой бедности, в разбивке по полу, возрасту, статусу занятости и месту проживания (городское/сельское)</w:t>
      </w:r>
    </w:p>
    <w:p w:rsidR="00A36F24" w:rsidRPr="00A36F24" w:rsidRDefault="00A36F24" w:rsidP="00A36F24">
      <w:r w:rsidRPr="00A36F24">
        <w:t xml:space="preserve">8.1.1: </w:t>
      </w:r>
      <w:r>
        <w:rPr>
          <w:shd w:val="clear" w:color="auto" w:fill="FFFFFF"/>
        </w:rPr>
        <w:t>Ежегодные темпы роста реального ВВП на душу населения</w:t>
      </w:r>
    </w:p>
    <w:p w:rsidR="00A36F24" w:rsidRPr="00A36F24" w:rsidRDefault="00A36F24" w:rsidP="00A36F24">
      <w:r w:rsidRPr="00A36F24">
        <w:t xml:space="preserve">10.2.1: </w:t>
      </w:r>
      <w:r>
        <w:rPr>
          <w:shd w:val="clear" w:color="auto" w:fill="FFFFFF"/>
        </w:rPr>
        <w:t>Доля людей с доходом ниже 50 процентов медианного дохода в разбивке по полу, возрасту и признаку инвалидности</w:t>
      </w:r>
    </w:p>
    <w:p w:rsidR="00004BE3" w:rsidRPr="00DA19D7" w:rsidRDefault="00A36F24" w:rsidP="00A36F24">
      <w:pPr>
        <w:rPr>
          <w:rFonts w:eastAsia="Arial Unicode MS" w:cs="Times New Roman"/>
          <w:b/>
          <w:bdr w:val="nil"/>
          <w:lang w:eastAsia="ru-RU"/>
        </w:rPr>
      </w:pPr>
      <w:r w:rsidRPr="00A36F24">
        <w:t xml:space="preserve">10.4.1: </w:t>
      </w:r>
      <w:r>
        <w:rPr>
          <w:shd w:val="clear" w:color="auto" w:fill="FFFFFF"/>
        </w:rPr>
        <w:t>Доля ВВП, приходящаяся на оплату труда</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A36F24" w:rsidRDefault="00A36F24" w:rsidP="00A36F24">
      <w:pPr>
        <w:rPr>
          <w:bdr w:val="nil"/>
          <w:lang w:eastAsia="ru-RU"/>
        </w:rPr>
      </w:pPr>
      <w:bookmarkStart w:id="0" w:name="_Toc37932744"/>
      <w:bookmarkStart w:id="1" w:name="_Toc36813072"/>
      <w:bookmarkStart w:id="2" w:name="_Toc36812685"/>
      <w:bookmarkStart w:id="3" w:name="_Toc36812572"/>
      <w:bookmarkStart w:id="4" w:name="_Toc36655609"/>
      <w:r w:rsidRPr="00A36F24">
        <w:rPr>
          <w:bdr w:val="nil"/>
          <w:lang w:eastAsia="ru-RU"/>
        </w:rPr>
        <w:t xml:space="preserve">Организация Объединенных Наций по промышленному развитию (ЮНИДО) </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A36F24" w:rsidRDefault="00957A62" w:rsidP="0075371E">
      <w:pPr>
        <w:pStyle w:val="MHeader2"/>
        <w:rPr>
          <w:b/>
          <w:color w:val="auto"/>
          <w:sz w:val="24"/>
          <w:szCs w:val="24"/>
          <w:lang w:val="ru-RU"/>
        </w:rPr>
      </w:pPr>
      <w:r w:rsidRPr="00A36F24">
        <w:rPr>
          <w:b/>
          <w:color w:val="auto"/>
          <w:sz w:val="24"/>
          <w:szCs w:val="24"/>
          <w:lang w:val="ru-RU"/>
        </w:rPr>
        <w:t>1.</w:t>
      </w:r>
      <w:r w:rsidRPr="00A36F24">
        <w:rPr>
          <w:b/>
          <w:color w:val="auto"/>
          <w:sz w:val="24"/>
          <w:szCs w:val="24"/>
        </w:rPr>
        <w:t>a</w:t>
      </w:r>
      <w:r w:rsidRPr="00A36F24">
        <w:rPr>
          <w:b/>
          <w:color w:val="auto"/>
          <w:sz w:val="24"/>
          <w:szCs w:val="24"/>
          <w:lang w:val="ru-RU"/>
        </w:rPr>
        <w:t>. Организация</w:t>
      </w:r>
    </w:p>
    <w:p w:rsidR="00A36F24" w:rsidRDefault="00A36F24" w:rsidP="00A36F24">
      <w:pPr>
        <w:rPr>
          <w:bdr w:val="nil"/>
          <w:lang w:eastAsia="ru-RU"/>
        </w:rPr>
      </w:pPr>
      <w:r w:rsidRPr="00A36F24">
        <w:rPr>
          <w:bdr w:val="nil"/>
          <w:lang w:eastAsia="ru-RU"/>
        </w:rPr>
        <w:t xml:space="preserve">Организация Объединенных Наций по промышленному развитию (ЮНИДО) </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Pr="00A36F24" w:rsidRDefault="00957A62" w:rsidP="0075371E">
      <w:pPr>
        <w:pStyle w:val="MHeader2"/>
        <w:rPr>
          <w:b/>
          <w:color w:val="auto"/>
          <w:sz w:val="24"/>
          <w:szCs w:val="24"/>
          <w:lang w:val="ru-RU"/>
        </w:rPr>
      </w:pPr>
      <w:r w:rsidRPr="00A36F24">
        <w:rPr>
          <w:b/>
          <w:color w:val="auto"/>
          <w:sz w:val="24"/>
          <w:szCs w:val="24"/>
          <w:lang w:val="ru-RU"/>
        </w:rPr>
        <w:lastRenderedPageBreak/>
        <w:t xml:space="preserve">2.a.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A36F24" w:rsidRDefault="00A36F24" w:rsidP="004A6DFC">
      <w:r w:rsidRPr="00A36F24">
        <w:t>Добавленная стоимость в обрабатывающей промышленности (MVA) как доля валового внутреннего продукта (ВВП) представляет собой соотношение между MVA и ВВП, оба указаны в постоянных долларах США 2015 год</w:t>
      </w:r>
      <w:r>
        <w:t>а</w:t>
      </w:r>
      <w:r w:rsidRPr="00A36F24">
        <w:t>.</w:t>
      </w:r>
    </w:p>
    <w:p w:rsidR="00A36F24" w:rsidRDefault="00A36F24" w:rsidP="004A6DFC">
      <w:r w:rsidRPr="00A36F24">
        <w:t>MVA</w:t>
      </w:r>
      <w:r w:rsidRPr="00A36F24">
        <w:t xml:space="preserve"> на душу населения рассчитывается путем деления </w:t>
      </w:r>
      <w:r w:rsidRPr="00A36F24">
        <w:t>MVA</w:t>
      </w:r>
      <w:r w:rsidRPr="00A36F24">
        <w:t xml:space="preserve"> в постоянных долларах США 2015 год на население страны или района.</w:t>
      </w:r>
    </w:p>
    <w:p w:rsidR="00DA19D7" w:rsidRDefault="003859BD" w:rsidP="004A6DFC">
      <w:r>
        <w:t>Основные понятия</w:t>
      </w:r>
    </w:p>
    <w:p w:rsidR="00A36F24" w:rsidRDefault="00A36F24" w:rsidP="004A6DFC">
      <w:r w:rsidRPr="00A36F24">
        <w:t>Валовая добавленная стоимость измеряет вклад в экономику каждого отдельного производителя, отрасли или сектора в стране. Валовая добавленная стоимость, созданная любой единицей, занимающейся производственной деятельностью, может быть рассчитана как остаток от общего объема производства единиц за вычетом промежуточного потребления, товаров и услуг, израсходованных в процессе производства продукции, или как сумма факторных доходов, полученных в процессе производства (Система национальных счетов 2008). Обрабатывающая промышленность относится к отраслям, относящимся к разделу C, определяемому Международной стандартной отраслевой классификацией всех видов экономической деятельности (МСОК), Пересмотр 4, или D, определяемому МСОК, Пересмотр 3.</w:t>
      </w:r>
    </w:p>
    <w:p w:rsidR="00AA7827" w:rsidRPr="00DA19D7" w:rsidRDefault="00AA7827" w:rsidP="004A6DFC">
      <w:r w:rsidRPr="00AA7827">
        <w:t>ВВП представляет собой сумму валовой добавленной стоимости всех институциональных единиц в экономике. Для целей сопоставимости во времени и между странами MVA и ВВП оцениваются в постоянных ценах в долларах США. Текущие серии приведены в постоянных ценах 2015 года.</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A6DFC" w:rsidRPr="004A6DFC" w:rsidRDefault="004A6DFC" w:rsidP="004A6DFC">
      <w:r w:rsidRPr="004A6DFC">
        <w:t>МВА как доля ВВП: В процентах</w:t>
      </w:r>
      <w:proofErr w:type="gramStart"/>
      <w:r w:rsidRPr="004A6DFC">
        <w:t xml:space="preserve"> (%) </w:t>
      </w:r>
      <w:proofErr w:type="gramEnd"/>
    </w:p>
    <w:p w:rsidR="00407E4E" w:rsidRPr="00BD29EC" w:rsidRDefault="004A6DFC" w:rsidP="004A6DFC">
      <w:r w:rsidRPr="004A6DFC">
        <w:t>МВА на душу населения: постоянный показатель 2015 года в долларах США</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4A6DFC" w:rsidRPr="004A6DFC" w:rsidRDefault="004A6DFC" w:rsidP="004A6DFC">
      <w:pPr>
        <w:rPr>
          <w:lang w:val="en-US"/>
        </w:rPr>
      </w:pPr>
      <w:hyperlink r:id="rId9" w:history="1">
        <w:r w:rsidRPr="004A6DFC">
          <w:rPr>
            <w:rStyle w:val="ac"/>
          </w:rPr>
          <w:t>Система</w:t>
        </w:r>
        <w:r w:rsidRPr="004A6DFC">
          <w:rPr>
            <w:rStyle w:val="ac"/>
            <w:lang w:val="en-US"/>
          </w:rPr>
          <w:t xml:space="preserve"> </w:t>
        </w:r>
        <w:r w:rsidRPr="004A6DFC">
          <w:rPr>
            <w:rStyle w:val="ac"/>
          </w:rPr>
          <w:t>национальных</w:t>
        </w:r>
        <w:r w:rsidRPr="004A6DFC">
          <w:rPr>
            <w:rStyle w:val="ac"/>
            <w:lang w:val="en-US"/>
          </w:rPr>
          <w:t xml:space="preserve"> </w:t>
        </w:r>
        <w:r w:rsidRPr="004A6DFC">
          <w:rPr>
            <w:rStyle w:val="ac"/>
          </w:rPr>
          <w:t>счетов</w:t>
        </w:r>
      </w:hyperlink>
      <w:r w:rsidRPr="004A6DFC">
        <w:rPr>
          <w:lang w:val="en-US"/>
        </w:rPr>
        <w:t xml:space="preserve"> 2008 </w:t>
      </w:r>
    </w:p>
    <w:p w:rsidR="004A6DFC" w:rsidRPr="004A6DFC" w:rsidRDefault="004A6DFC" w:rsidP="004A6DFC">
      <w:hyperlink r:id="rId10" w:history="1">
        <w:r w:rsidRPr="004A6DFC">
          <w:rPr>
            <w:rStyle w:val="ac"/>
          </w:rPr>
          <w:t>Международная стандартная отраслевая классификация всех видов экономической деятельности (МСОК) Пересмотр 4</w:t>
        </w:r>
      </w:hyperlink>
      <w:r w:rsidRPr="004A6DFC">
        <w:t xml:space="preserve"> </w:t>
      </w:r>
    </w:p>
    <w:p w:rsidR="004A6DFC" w:rsidRDefault="004A6DFC" w:rsidP="004A6DFC">
      <w:hyperlink r:id="rId11" w:history="1">
        <w:r w:rsidRPr="004A6DFC">
          <w:rPr>
            <w:rStyle w:val="ac"/>
          </w:rPr>
          <w:t>Международная стандартная отраслевая классификация всех видов экономической деятельности (МСОК) Пересмотр 3</w:t>
        </w:r>
      </w:hyperlink>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4A6DFC" w:rsidRPr="00BD29EC" w:rsidRDefault="004A6DFC" w:rsidP="004A6DFC">
      <w:r w:rsidRPr="004A6DFC">
        <w:t>ЮНИДО ведет базу данных MVA. Обновленные данные получены из оценок национальных счетов, подготовленных Статистическим отделом ООН (СОООН), и из официальных публикаций.</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4A6DFC" w:rsidRDefault="004A6DFC" w:rsidP="004A6DFC">
      <w:r w:rsidRPr="004A6DFC">
        <w:t xml:space="preserve">Данные о MVA и ВВП по странам собираются с помощью вопросника по национальным счетам (NAQ), направленного СОООН. Более подробная информация о методологии доступна на сайте https://unstats.un.org/unsd/snaama/methodology.pdf </w:t>
      </w:r>
    </w:p>
    <w:p w:rsidR="004A6DFC" w:rsidRDefault="004A6DFC" w:rsidP="004A6DFC">
      <w:r w:rsidRPr="004A6DFC">
        <w:t xml:space="preserve">Недостающие или противоречивые значения проверяются с помощью национальных источников и мировых показателей развития (WDI). Предпочтение отдается данным из национальных источников. </w:t>
      </w:r>
    </w:p>
    <w:p w:rsidR="004A6DFC" w:rsidRPr="00BD29EC" w:rsidRDefault="004A6DFC" w:rsidP="004A6DFC">
      <w:r w:rsidRPr="004A6DFC">
        <w:t>Данные о населении получены из Отдела народонаселения ДЭСВ ООН. Более подробная информация о методологии доступна на сайте https://population.un.org/wpp/Publications/Files/WPP2019_Methodology.pdf</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4A6DFC" w:rsidRPr="00BD29EC" w:rsidRDefault="004A6DFC" w:rsidP="004A6DFC">
      <w:r w:rsidRPr="004A6DFC">
        <w:t>Сбор данных осуществляется путем получения данных в электронном виде в течение всего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4A6DFC" w:rsidRPr="00BD29EC" w:rsidRDefault="004A6DFC" w:rsidP="004A6DFC">
      <w:r w:rsidRPr="004A6DFC">
        <w:t>База данных ЮНИДО по MVA обновляется каждый год в период с марта по апрель.</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4A6DFC" w:rsidRPr="00A71EC6" w:rsidRDefault="004A6DFC" w:rsidP="004A6DFC">
      <w:r w:rsidRPr="004A6DFC">
        <w:t>Статистический отдел Организации Объединенных Наций (СОООН) и официальные публикации СОООН Национальных статистических управлений (НСУ)</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4A6DFC" w:rsidRPr="00BD29EC" w:rsidRDefault="004A6DFC" w:rsidP="004A6DFC">
      <w:r w:rsidRPr="004A6DFC">
        <w:t>Организация Объединенных Наций по промышленному развитию (ЮНИДО)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4A6DFC" w:rsidP="004A6DFC">
      <w:r w:rsidRPr="004A6DFC">
        <w:t xml:space="preserve">ЮНИДО, как специализированное учреждение ООН по промышленному развитию, имеет международный мандат на сбор, подготовку и распространение сопоставимой на международном уровне промышленной статистики. </w:t>
      </w:r>
      <w:proofErr w:type="gramStart"/>
      <w:r w:rsidRPr="004A6DFC">
        <w:t>Мандат ЮНИДО охватывает (i) ведение и обновление международных баз данных промышленной статистики; (</w:t>
      </w:r>
      <w:proofErr w:type="spellStart"/>
      <w:r w:rsidRPr="004A6DFC">
        <w:t>ii</w:t>
      </w:r>
      <w:proofErr w:type="spellEnd"/>
      <w:r w:rsidRPr="004A6DFC">
        <w:t>) методологические и аналитические продукты, основанные на статистических исследованиях и опыте ведения сопоставимых на международном уровне статистических данных; (</w:t>
      </w:r>
      <w:proofErr w:type="spellStart"/>
      <w:r w:rsidRPr="004A6DFC">
        <w:t>iii</w:t>
      </w:r>
      <w:proofErr w:type="spellEnd"/>
      <w:r w:rsidRPr="004A6DFC">
        <w:t>) вклад в разработку и внедрение международных статистических стандартов и методологии; и (</w:t>
      </w:r>
      <w:proofErr w:type="spellStart"/>
      <w:r w:rsidRPr="004A6DFC">
        <w:t>iv</w:t>
      </w:r>
      <w:proofErr w:type="spellEnd"/>
      <w:r w:rsidRPr="004A6DFC">
        <w:t>) услуги по техническому сотрудничеству для стран в области статистики промышленности.</w:t>
      </w:r>
      <w:proofErr w:type="gramEnd"/>
      <w:r w:rsidRPr="004A6DFC">
        <w:t xml:space="preserve"> С преобразованием ЮНИДО в координационное учреждение по инклюзивному и устойчивому промышленному развитию (ISID) ее статистический мандат был расширен, чтобы охватить все аспекты промышленного развития, включая его </w:t>
      </w:r>
      <w:proofErr w:type="spellStart"/>
      <w:r w:rsidRPr="004A6DFC">
        <w:t>инклюзивность</w:t>
      </w:r>
      <w:proofErr w:type="spellEnd"/>
      <w:r w:rsidRPr="004A6DFC">
        <w:t xml:space="preserve"> и экологическую устойчивость.</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BE5E67" w:rsidP="00BE5E67">
      <w:r w:rsidRPr="00BE5E67">
        <w:lastRenderedPageBreak/>
        <w:t xml:space="preserve">MVA является хорошо признанным и широко используемым показателем исследователями и политиками для оценки уровня индустриализации страны. Доля MVA в ВВП отражает роль обрабатывающей промышленности в экономике и национальном развитии страны в целом. </w:t>
      </w:r>
      <w:r w:rsidRPr="00BE5E67">
        <w:t>MVA</w:t>
      </w:r>
      <w:r w:rsidRPr="00BE5E67">
        <w:t xml:space="preserve"> на душу населения является основным показателем уровня индустриализации страны с поправкой на размер экономики. Одним из статистических применений MVA на душу населения является классификация гру</w:t>
      </w:r>
      <w:proofErr w:type="gramStart"/>
      <w:r w:rsidRPr="00BE5E67">
        <w:t>пп стр</w:t>
      </w:r>
      <w:proofErr w:type="gramEnd"/>
      <w:r w:rsidRPr="00BE5E67">
        <w:t>ан в соответствии со стадией промышленного развития.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BE5E67" w:rsidRPr="00BD29EC" w:rsidRDefault="00BE5E67" w:rsidP="00BE5E67">
      <w:r w:rsidRPr="00BE5E67">
        <w:t>Различия могут возникать из-за различных версий Системы национальных счетов (СНС) или пересмотров МСОК, используемых странами.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BE5E67" w:rsidRPr="00BE5E67" w:rsidRDefault="00BE5E67" w:rsidP="00BE5E67">
      <w:pPr>
        <w:rPr>
          <w:rFonts w:eastAsiaTheme="minorEastAsia" w:cs="Times New Roman"/>
          <w:szCs w:val="24"/>
        </w:rPr>
      </w:pPr>
      <m:oMathPara>
        <m:oMath>
          <m:r>
            <m:rPr>
              <m:sty m:val="p"/>
            </m:rPr>
            <w:rPr>
              <w:rFonts w:ascii="Cambria Math" w:hAnsi="Cambria Math" w:cs="Times New Roman"/>
              <w:szCs w:val="24"/>
            </w:rPr>
            <m:t>MVA</m:t>
          </m:r>
          <m:r>
            <m:rPr>
              <m:sty m:val="p"/>
            </m:rPr>
            <w:rPr>
              <w:rFonts w:ascii="Cambria Math" w:hAnsi="Cambria Math" w:cs="Times New Roman"/>
              <w:color w:val="000000"/>
              <w:szCs w:val="24"/>
            </w:rPr>
            <m:t xml:space="preserve"> как доля в ВВП</m:t>
          </m:r>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MVA</m:t>
              </m:r>
            </m:num>
            <m:den>
              <m:r>
                <m:rPr>
                  <m:sty m:val="p"/>
                </m:rPr>
                <w:rPr>
                  <w:rFonts w:ascii="Cambria Math" w:hAnsi="Cambria Math" w:cs="Times New Roman"/>
                  <w:szCs w:val="24"/>
                </w:rPr>
                <m:t>ВВП</m:t>
              </m:r>
            </m:den>
          </m:f>
          <m:r>
            <w:rPr>
              <w:rFonts w:ascii="Cambria Math" w:hAnsi="Cambria Math" w:cs="Times New Roman"/>
              <w:szCs w:val="24"/>
            </w:rPr>
            <m:t xml:space="preserve"> ×100</m:t>
          </m:r>
        </m:oMath>
      </m:oMathPara>
    </w:p>
    <w:p w:rsidR="00BE5E67" w:rsidRPr="00BE5E67" w:rsidRDefault="00BE5E67" w:rsidP="00BE5E67">
      <w:pPr>
        <w:rPr>
          <w:rFonts w:cs="Times New Roman"/>
          <w:szCs w:val="24"/>
        </w:rPr>
      </w:pPr>
      <m:oMathPara>
        <m:oMath>
          <m:r>
            <m:rPr>
              <m:sty m:val="p"/>
            </m:rPr>
            <w:rPr>
              <w:rFonts w:ascii="Cambria Math" w:hAnsi="Cambria Math" w:cs="Times New Roman"/>
              <w:szCs w:val="24"/>
            </w:rPr>
            <m:t>MVA</m:t>
          </m:r>
          <m:r>
            <m:rPr>
              <m:sty m:val="p"/>
            </m:rPr>
            <w:rPr>
              <w:rFonts w:ascii="Cambria Math" w:hAnsi="Cambria Math" w:cs="Times New Roman"/>
              <w:color w:val="000000"/>
              <w:szCs w:val="24"/>
            </w:rPr>
            <m:t xml:space="preserve"> </m:t>
          </m:r>
          <m:r>
            <m:rPr>
              <m:sty m:val="p"/>
            </m:rPr>
            <w:rPr>
              <w:rFonts w:ascii="Cambria Math" w:hAnsi="Cambria Math" w:cs="Times New Roman"/>
              <w:szCs w:val="24"/>
            </w:rPr>
            <m:t>на душу населения</m:t>
          </m:r>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MVA</m:t>
              </m:r>
            </m:num>
            <m:den>
              <m:r>
                <m:rPr>
                  <m:sty m:val="p"/>
                </m:rPr>
                <w:rPr>
                  <w:rFonts w:ascii="Cambria Math" w:hAnsi="Cambria Math" w:cs="Times New Roman"/>
                  <w:szCs w:val="24"/>
                </w:rPr>
                <m:t>население</m:t>
              </m:r>
            </m:den>
          </m:f>
          <m:r>
            <w:rPr>
              <w:rFonts w:ascii="Cambria Math" w:hAnsi="Cambria Math" w:cs="Times New Roman"/>
              <w:szCs w:val="24"/>
            </w:rPr>
            <m:t xml:space="preserve"> </m:t>
          </m:r>
        </m:oMath>
      </m:oMathPara>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BE5E67" w:rsidRDefault="00BE5E67" w:rsidP="00BE5E67">
      <w:r w:rsidRPr="00BE5E67">
        <w:t>ЮНИДО проводит со странами регулярные консультации в процессе сбора данных для обеспечения качества данных и международной сопоставимости.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9C4685" w:rsidRDefault="00BE5E67" w:rsidP="00BE5E67">
      <w:r w:rsidRPr="00BE5E67">
        <w:t xml:space="preserve">СОООН собирает данные национальных счетов путем регулярных консультаций со странами и регионами, направляя </w:t>
      </w:r>
      <w:r w:rsidR="009C4685">
        <w:t>В</w:t>
      </w:r>
      <w:r w:rsidRPr="00BE5E67">
        <w:t xml:space="preserve">НС ООН для получения важной информации о различиях в концепции, сфере охвата, охвате и используемой классификации. Окончательные оценки приводятся для облегчения международной сопоставимости. Более подробная информация о методах оценки доступна здесь: https://unstats.un.org/unsd/snaama/assets/pdf/methodology.pdf </w:t>
      </w:r>
    </w:p>
    <w:p w:rsidR="00BE5E67" w:rsidRDefault="00BE5E67" w:rsidP="00BE5E67">
      <w:r w:rsidRPr="00BE5E67">
        <w:t>Данные MVA в настоящее время публикуются ЮНИДО для улучшения своевременного анализа тенденций в обрабатывающей промышленности.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Default="009C4685" w:rsidP="0075371E">
      <w:pPr>
        <w:pStyle w:val="MText"/>
        <w:rPr>
          <w:color w:val="auto"/>
          <w:sz w:val="24"/>
          <w:szCs w:val="24"/>
          <w:lang w:val="ru-RU"/>
        </w:rPr>
      </w:pPr>
      <w:hyperlink r:id="rId12" w:history="1">
        <w:r w:rsidRPr="009C4685">
          <w:rPr>
            <w:rStyle w:val="ac"/>
            <w:sz w:val="24"/>
            <w:szCs w:val="24"/>
            <w:lang w:val="ru-RU"/>
          </w:rPr>
          <w:t>Методология для Базы данных основных агрегированных показателей Национальных счетов</w:t>
        </w:r>
      </w:hyperlink>
    </w:p>
    <w:p w:rsidR="009C4685" w:rsidRPr="00BD29EC" w:rsidRDefault="009C4685" w:rsidP="009C4685">
      <w:r w:rsidRPr="009C4685">
        <w:t xml:space="preserve">Из-за временного </w:t>
      </w:r>
      <w:proofErr w:type="gramStart"/>
      <w:r w:rsidRPr="009C4685">
        <w:t>разрыва</w:t>
      </w:r>
      <w:proofErr w:type="gramEnd"/>
      <w:r w:rsidRPr="009C4685">
        <w:t xml:space="preserve"> по крайней мере в один год между последним годом ЮНИДО применяет методы прогнозирования текущего времени для заполнения недостающих данных до текущего года (</w:t>
      </w:r>
      <w:proofErr w:type="spellStart"/>
      <w:r w:rsidRPr="009C4685">
        <w:t>Boudt</w:t>
      </w:r>
      <w:proofErr w:type="spellEnd"/>
      <w:r w:rsidRPr="009C4685">
        <w:t xml:space="preserve"> </w:t>
      </w:r>
      <w:proofErr w:type="spellStart"/>
      <w:r w:rsidRPr="009C4685">
        <w:t>et</w:t>
      </w:r>
      <w:proofErr w:type="spellEnd"/>
      <w:r w:rsidRPr="009C4685">
        <w:t xml:space="preserve"> </w:t>
      </w:r>
      <w:proofErr w:type="spellStart"/>
      <w:r w:rsidRPr="009C4685">
        <w:t>al</w:t>
      </w:r>
      <w:proofErr w:type="spellEnd"/>
      <w:r w:rsidRPr="009C4685">
        <w:t>., 2009).</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9C4685" w:rsidP="009C4685">
      <w:r>
        <w:t xml:space="preserve">Вменение не проводится. </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9C4685" w:rsidP="009C4685">
      <w:r w:rsidRPr="009C4685">
        <w:t>Региональная, глобальная агрегация прямого суммирования значений по странам внутри гру</w:t>
      </w:r>
      <w:proofErr w:type="gramStart"/>
      <w:r w:rsidRPr="009C4685">
        <w:t>пп стр</w:t>
      </w:r>
      <w:proofErr w:type="gramEnd"/>
      <w:r w:rsidRPr="009C4685">
        <w:t>ан.</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9C4685" w:rsidRPr="009C4685" w:rsidRDefault="009C4685" w:rsidP="009C4685">
      <w:r w:rsidRPr="009C4685">
        <w:t xml:space="preserve">Международные рекомендации по статистике промышленности (IRIS) 2008 </w:t>
      </w:r>
    </w:p>
    <w:p w:rsidR="009C4685" w:rsidRPr="009C4685" w:rsidRDefault="009C4685" w:rsidP="009C4685">
      <w:hyperlink r:id="rId13" w:history="1">
        <w:r w:rsidRPr="009C4685">
          <w:rPr>
            <w:rStyle w:val="ac"/>
          </w:rPr>
          <w:t>https://unstats.un.org/unsd/publication/seriesM/seriesm_90e.pdf</w:t>
        </w:r>
      </w:hyperlink>
      <w:r w:rsidRPr="009C4685">
        <w:t xml:space="preserve"> </w:t>
      </w:r>
    </w:p>
    <w:p w:rsidR="009C4685" w:rsidRPr="009C4685" w:rsidRDefault="009C4685" w:rsidP="009C4685">
      <w:r w:rsidRPr="009C4685">
        <w:t xml:space="preserve">Система национальных счетов 2008 </w:t>
      </w:r>
    </w:p>
    <w:p w:rsidR="009C4685" w:rsidRPr="009C4685" w:rsidRDefault="009C4685" w:rsidP="009C4685">
      <w:hyperlink r:id="rId14" w:history="1">
        <w:r w:rsidRPr="009C4685">
          <w:rPr>
            <w:rStyle w:val="ac"/>
          </w:rPr>
          <w:t>https://unstats.un.org/unsd/publication/seriesf/SeriesF_2Rev5e.pdf</w:t>
        </w:r>
      </w:hyperlink>
      <w:r w:rsidRPr="009C4685">
        <w:t xml:space="preserve"> </w:t>
      </w:r>
    </w:p>
    <w:p w:rsidR="009C4685" w:rsidRPr="009C4685" w:rsidRDefault="009C4685" w:rsidP="009C4685">
      <w:r w:rsidRPr="009C4685">
        <w:t xml:space="preserve">Международная стандартная отраслевая классификация всех видов экономической деятельности (МСОК) </w:t>
      </w:r>
    </w:p>
    <w:p w:rsidR="009C4685" w:rsidRPr="00BD29EC" w:rsidRDefault="009C4685" w:rsidP="009C4685">
      <w:hyperlink r:id="rId15" w:history="1">
        <w:r w:rsidRPr="009C4685">
          <w:rPr>
            <w:rStyle w:val="ac"/>
          </w:rPr>
          <w:t>https://unstats.un.org/unsd/classifications/Econ/isic</w:t>
        </w:r>
      </w:hyperlink>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9C4685" w:rsidRPr="00BD29EC" w:rsidRDefault="009C4685" w:rsidP="009C4685">
      <w:r w:rsidRPr="009C4685">
        <w:t>Секция национальных счетов СОООН оказывает поддержку программе внедрения СНС путем разработки и обновления вспомогательных нормативных стандартов, учебных материалов и руководства по составлению для внедрения национальных счетов и поддержки экономической статистики и поддержания базы знаний по экономической статистике. Кроме того, СОООН оказывает основное обслуживание Комитету по взносам Пятого комитета Организации Объединенных Наций по техническим аспектам методологии "Элементы шкалы взносов" для оценки взносов государств-членов в Организацию Объединенных Наций. ЮНИДО собирает и распространяет статистические данные по национальным счетам в консультации с СОООН.</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9C4685" w:rsidRPr="00040034" w:rsidRDefault="00CD073C" w:rsidP="009C4685">
      <w:hyperlink r:id="rId16" w:history="1">
        <w:r w:rsidR="009C4685" w:rsidRPr="00CD073C">
          <w:rPr>
            <w:rStyle w:val="ac"/>
          </w:rPr>
          <w:t>Система обеспечения качества ЮНИДО</w:t>
        </w:r>
      </w:hyperlink>
      <w:r w:rsidR="009C4685" w:rsidRPr="009C4685">
        <w:t xml:space="preserve"> соблюдается для обеспечения актуальности статистической деятельности ЮНИДО, а собираемые и распространяемые данные являются точными, полными в рамках определенного объема и охвата, своевременными, сопоставимыми с точки зрения рекомендуемых на международном уровне методов и стандартов классификации и внутренне согласованными с переменными, включенными в наборы данных. Хотя эти общепринятые, широкие аспекты качества статистических данных могут быть определены в собственной системе обеспечения качества каждого НСУ. ЮНИДО прилагает максимум усилий для того, чтобы данные, полученные в результате статистической деятельности, осуществляемой в рамках технического сотрудничества ЮНИДО, были точными, сопоставимыми на международном уровне и согласованными.</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CD073C" w:rsidRPr="00BD29EC" w:rsidRDefault="00CD073C" w:rsidP="00CD073C">
      <w:r w:rsidRPr="00CD073C">
        <w:t>Секция национальны</w:t>
      </w:r>
      <w:r>
        <w:t>х счетов СОООН и ЮНИДО используе</w:t>
      </w:r>
      <w:r w:rsidRPr="00CD073C">
        <w:t>т широкий спектр методов обеспечения качества данных и провод</w:t>
      </w:r>
      <w:r>
        <w:t>и</w:t>
      </w:r>
      <w:r w:rsidRPr="00CD073C">
        <w:t xml:space="preserve">т консультации с национальными поставщиками </w:t>
      </w:r>
      <w:r w:rsidRPr="00CD073C">
        <w:lastRenderedPageBreak/>
        <w:t>для обеспечения соблюдения принципов качества, подкрепленных Основополагающими принципами официальной статистики.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CD073C" w:rsidRPr="00BD29EC" w:rsidRDefault="00CD073C" w:rsidP="00CD073C">
      <w:proofErr w:type="gramStart"/>
      <w:r w:rsidRPr="00CD073C">
        <w:t>Для</w:t>
      </w:r>
      <w:proofErr w:type="gramEnd"/>
      <w:r w:rsidRPr="00CD073C">
        <w:t xml:space="preserve"> более </w:t>
      </w:r>
      <w:proofErr w:type="gramStart"/>
      <w:r w:rsidRPr="00CD073C">
        <w:t>чем</w:t>
      </w:r>
      <w:proofErr w:type="gramEnd"/>
      <w:r w:rsidRPr="00CD073C">
        <w:t xml:space="preserve"> 200 стран</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CD073C" w:rsidRPr="00BD29EC" w:rsidRDefault="00CD073C" w:rsidP="00CD073C">
      <w:r w:rsidRPr="00CD073C">
        <w:t>Данные по этому показателю имеются по состоянию на 2000 год в Глобальной базе данных ООН по ЦУР, но более длинные временные ряды доступны в базе данных ЮНИДО MVA.</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CD073C" w:rsidRPr="00BD29EC" w:rsidRDefault="00CD073C" w:rsidP="00CD073C">
      <w:r>
        <w:t xml:space="preserve">Разбивка отсутствует.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CD073C" w:rsidRDefault="00CD073C" w:rsidP="00CD073C">
      <w:pPr>
        <w:rPr>
          <w:lang w:eastAsia="en-GB"/>
        </w:rPr>
      </w:pPr>
      <w:r w:rsidRPr="00CD073C">
        <w:rPr>
          <w:lang w:eastAsia="en-GB"/>
        </w:rPr>
        <w:t xml:space="preserve">Источники расхождений: </w:t>
      </w:r>
    </w:p>
    <w:p w:rsidR="00CD073C" w:rsidRDefault="00CD073C" w:rsidP="00CD073C">
      <w:pPr>
        <w:rPr>
          <w:lang w:eastAsia="en-GB"/>
        </w:rPr>
      </w:pPr>
      <w:r w:rsidRPr="00CD073C">
        <w:rPr>
          <w:lang w:eastAsia="en-GB"/>
        </w:rPr>
        <w:t>Незначительные различия могут возникнуть из-за 1) обменных курсов для пересчета в доллары США, 2) разных базовых лет, используемых для данных о постоянных ценах, 3) методов оценки за последний период и 4) различных версий СНС и МСОК, используемых странами.</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CD073C">
        <w:rPr>
          <w:rFonts w:eastAsia="Times New Roman" w:cs="Times New Roman"/>
          <w:b/>
          <w:szCs w:val="24"/>
          <w:lang w:eastAsia="en-GB"/>
        </w:rPr>
        <w:t xml:space="preserve">7. </w:t>
      </w:r>
      <w:r>
        <w:rPr>
          <w:rFonts w:eastAsia="Times New Roman" w:cs="Times New Roman"/>
          <w:b/>
          <w:szCs w:val="24"/>
          <w:lang w:eastAsia="en-GB"/>
        </w:rPr>
        <w:t>Ссылки</w:t>
      </w:r>
      <w:r w:rsidRPr="00CD073C">
        <w:rPr>
          <w:rFonts w:eastAsia="Times New Roman" w:cs="Times New Roman"/>
          <w:b/>
          <w:szCs w:val="24"/>
          <w:lang w:eastAsia="en-GB"/>
        </w:rPr>
        <w:t xml:space="preserve"> </w:t>
      </w:r>
      <w:r>
        <w:rPr>
          <w:rFonts w:eastAsia="Times New Roman" w:cs="Times New Roman"/>
          <w:b/>
          <w:szCs w:val="24"/>
          <w:lang w:eastAsia="en-GB"/>
        </w:rPr>
        <w:t>и</w:t>
      </w:r>
      <w:r w:rsidRPr="00CD073C">
        <w:rPr>
          <w:rFonts w:eastAsia="Times New Roman" w:cs="Times New Roman"/>
          <w:b/>
          <w:szCs w:val="24"/>
          <w:lang w:eastAsia="en-GB"/>
        </w:rPr>
        <w:t xml:space="preserve"> </w:t>
      </w:r>
      <w:r>
        <w:rPr>
          <w:rFonts w:eastAsia="Times New Roman" w:cs="Times New Roman"/>
          <w:b/>
          <w:szCs w:val="24"/>
          <w:lang w:eastAsia="en-GB"/>
        </w:rPr>
        <w:t>документы</w:t>
      </w:r>
    </w:p>
    <w:p w:rsidR="00CD073C" w:rsidRPr="00CD073C" w:rsidRDefault="00CD073C" w:rsidP="00CD073C">
      <w:pPr>
        <w:rPr>
          <w:lang w:val="en-US"/>
        </w:rPr>
      </w:pPr>
      <w:r w:rsidRPr="00CD073C">
        <w:rPr>
          <w:lang w:val="en-US"/>
        </w:rPr>
        <w:t xml:space="preserve">URL: </w:t>
      </w:r>
    </w:p>
    <w:p w:rsidR="00CD073C" w:rsidRPr="00CD073C" w:rsidRDefault="00CD073C" w:rsidP="00CD073C">
      <w:pPr>
        <w:rPr>
          <w:sz w:val="18"/>
          <w:szCs w:val="18"/>
          <w:lang w:val="en-US"/>
        </w:rPr>
      </w:pPr>
      <w:r w:rsidRPr="00CD073C">
        <w:rPr>
          <w:lang w:val="en-US"/>
        </w:rPr>
        <w:t xml:space="preserve">www.unido.org/statistics </w:t>
      </w:r>
      <w:proofErr w:type="gramStart"/>
      <w:r>
        <w:rPr>
          <w:sz w:val="18"/>
          <w:szCs w:val="18"/>
          <w:lang w:val="en-US"/>
        </w:rPr>
        <w:t>Last</w:t>
      </w:r>
      <w:proofErr w:type="gramEnd"/>
      <w:r>
        <w:rPr>
          <w:sz w:val="18"/>
          <w:szCs w:val="18"/>
          <w:lang w:val="en-US"/>
        </w:rPr>
        <w:t xml:space="preserve"> updated: 2022-03-31 </w:t>
      </w:r>
    </w:p>
    <w:p w:rsidR="00CD073C" w:rsidRPr="00CD073C" w:rsidRDefault="00CD073C" w:rsidP="00CD073C">
      <w:pPr>
        <w:rPr>
          <w:lang w:val="en-US"/>
        </w:rPr>
      </w:pPr>
      <w:r w:rsidRPr="00CD073C">
        <w:rPr>
          <w:lang w:val="en-US"/>
        </w:rPr>
        <w:t xml:space="preserve">https://unstats.un.org/unsd/snaama/methodology.pdf https://population.un.org/wpp/Publications/Files/WPP2019_Methodology.pdf </w:t>
      </w:r>
    </w:p>
    <w:p w:rsidR="00CD073C" w:rsidRPr="00CD073C" w:rsidRDefault="00CD073C" w:rsidP="00CD073C">
      <w:r>
        <w:t>Использованные документы</w:t>
      </w:r>
      <w:r w:rsidRPr="00CD073C">
        <w:t xml:space="preserve">: </w:t>
      </w:r>
    </w:p>
    <w:p w:rsidR="00CD073C" w:rsidRPr="00CD073C" w:rsidRDefault="00CD073C" w:rsidP="00CD073C">
      <w:proofErr w:type="spellStart"/>
      <w:r w:rsidRPr="00CD073C">
        <w:rPr>
          <w:lang w:val="en-US"/>
        </w:rPr>
        <w:t>Boudt</w:t>
      </w:r>
      <w:proofErr w:type="spellEnd"/>
      <w:r w:rsidRPr="00CD073C">
        <w:t xml:space="preserve">, </w:t>
      </w:r>
      <w:proofErr w:type="spellStart"/>
      <w:r w:rsidRPr="00CD073C">
        <w:rPr>
          <w:lang w:val="en-US"/>
        </w:rPr>
        <w:t>Todorov</w:t>
      </w:r>
      <w:proofErr w:type="spellEnd"/>
      <w:r w:rsidRPr="00CD073C">
        <w:t xml:space="preserve">, </w:t>
      </w:r>
      <w:proofErr w:type="spellStart"/>
      <w:r w:rsidRPr="00CD073C">
        <w:rPr>
          <w:lang w:val="en-US"/>
        </w:rPr>
        <w:t>Upadhyaya</w:t>
      </w:r>
      <w:proofErr w:type="spellEnd"/>
      <w:r w:rsidRPr="00CD073C">
        <w:t xml:space="preserve"> (2009): </w:t>
      </w:r>
      <w:r w:rsidRPr="00CD073C">
        <w:t>Прогнозирование добавленной стоимости производства для сравнения между странами</w:t>
      </w:r>
      <w:r w:rsidRPr="00CD073C">
        <w:t xml:space="preserve">; </w:t>
      </w:r>
      <w:r w:rsidRPr="00CD073C">
        <w:rPr>
          <w:lang w:val="en-US"/>
        </w:rPr>
        <w:t>Statistical</w:t>
      </w:r>
      <w:r w:rsidRPr="00CD073C">
        <w:t xml:space="preserve"> </w:t>
      </w:r>
      <w:r w:rsidRPr="00CD073C">
        <w:rPr>
          <w:lang w:val="en-US"/>
        </w:rPr>
        <w:t>Journal</w:t>
      </w:r>
      <w:r w:rsidRPr="00CD073C">
        <w:t xml:space="preserve"> </w:t>
      </w:r>
      <w:r w:rsidRPr="00CD073C">
        <w:rPr>
          <w:lang w:val="en-US"/>
        </w:rPr>
        <w:t>of</w:t>
      </w:r>
      <w:r w:rsidRPr="00CD073C">
        <w:t xml:space="preserve"> </w:t>
      </w:r>
      <w:r w:rsidRPr="00CD073C">
        <w:rPr>
          <w:lang w:val="en-US"/>
        </w:rPr>
        <w:t>IAOS</w:t>
      </w:r>
      <w:r w:rsidRPr="00CD073C">
        <w:t xml:space="preserve"> </w:t>
      </w:r>
    </w:p>
    <w:p w:rsidR="00CD073C" w:rsidRPr="00CD073C" w:rsidRDefault="00CD073C" w:rsidP="00CD073C">
      <w:r w:rsidRPr="00CD073C">
        <w:t xml:space="preserve">Международные рекомендации по статистике промышленности </w:t>
      </w:r>
      <w:r w:rsidRPr="00CD073C">
        <w:t xml:space="preserve">2008. </w:t>
      </w:r>
      <w:r w:rsidRPr="00CD073C">
        <w:rPr>
          <w:lang w:val="en-US"/>
        </w:rPr>
        <w:t>https</w:t>
      </w:r>
      <w:r w:rsidRPr="00CD073C">
        <w:t>://</w:t>
      </w:r>
      <w:proofErr w:type="spellStart"/>
      <w:r w:rsidRPr="00CD073C">
        <w:rPr>
          <w:lang w:val="en-US"/>
        </w:rPr>
        <w:t>unstats</w:t>
      </w:r>
      <w:proofErr w:type="spellEnd"/>
      <w:r w:rsidRPr="00CD073C">
        <w:t>.</w:t>
      </w:r>
      <w:r w:rsidRPr="00CD073C">
        <w:rPr>
          <w:lang w:val="en-US"/>
        </w:rPr>
        <w:t>un</w:t>
      </w:r>
      <w:r w:rsidRPr="00CD073C">
        <w:t>.</w:t>
      </w:r>
      <w:r w:rsidRPr="00CD073C">
        <w:rPr>
          <w:lang w:val="en-US"/>
        </w:rPr>
        <w:t>org</w:t>
      </w:r>
      <w:r w:rsidRPr="00CD073C">
        <w:t>/</w:t>
      </w:r>
      <w:proofErr w:type="spellStart"/>
      <w:r w:rsidRPr="00CD073C">
        <w:rPr>
          <w:lang w:val="en-US"/>
        </w:rPr>
        <w:t>unsd</w:t>
      </w:r>
      <w:proofErr w:type="spellEnd"/>
      <w:r w:rsidRPr="00CD073C">
        <w:t>/</w:t>
      </w:r>
      <w:r w:rsidRPr="00CD073C">
        <w:rPr>
          <w:lang w:val="en-US"/>
        </w:rPr>
        <w:t>industry</w:t>
      </w:r>
      <w:r w:rsidRPr="00CD073C">
        <w:t>/</w:t>
      </w:r>
      <w:r w:rsidRPr="00CD073C">
        <w:rPr>
          <w:lang w:val="en-US"/>
        </w:rPr>
        <w:t>Docs</w:t>
      </w:r>
      <w:r w:rsidRPr="00CD073C">
        <w:t>/</w:t>
      </w:r>
      <w:r w:rsidRPr="00CD073C">
        <w:rPr>
          <w:lang w:val="en-US"/>
        </w:rPr>
        <w:t>IRIS</w:t>
      </w:r>
      <w:r w:rsidRPr="00CD073C">
        <w:t>_2008_</w:t>
      </w:r>
      <w:proofErr w:type="spellStart"/>
      <w:r w:rsidRPr="00CD073C">
        <w:rPr>
          <w:lang w:val="en-US"/>
        </w:rPr>
        <w:t>En</w:t>
      </w:r>
      <w:proofErr w:type="spellEnd"/>
      <w:r w:rsidRPr="00CD073C">
        <w:t>.</w:t>
      </w:r>
      <w:r w:rsidRPr="00CD073C">
        <w:rPr>
          <w:lang w:val="en-US"/>
        </w:rPr>
        <w:t>pdf</w:t>
      </w:r>
      <w:r w:rsidRPr="00CD073C">
        <w:t xml:space="preserve"> </w:t>
      </w:r>
    </w:p>
    <w:p w:rsidR="00CD073C" w:rsidRPr="00CD073C" w:rsidRDefault="00CD073C" w:rsidP="00CD073C">
      <w:r w:rsidRPr="00CD073C">
        <w:t>Международный ежегодник промышленной статистики</w:t>
      </w:r>
      <w:r w:rsidRPr="00CD073C">
        <w:t xml:space="preserve">; </w:t>
      </w:r>
      <w:r w:rsidRPr="00CD073C">
        <w:rPr>
          <w:lang w:val="en-US"/>
        </w:rPr>
        <w:t>UNIDO</w:t>
      </w:r>
      <w:r w:rsidRPr="00CD073C">
        <w:t xml:space="preserve">, </w:t>
      </w:r>
      <w:r w:rsidRPr="00CD073C">
        <w:rPr>
          <w:lang w:val="en-US"/>
        </w:rPr>
        <w:t>https</w:t>
      </w:r>
      <w:r w:rsidRPr="00CD073C">
        <w:t>://</w:t>
      </w:r>
      <w:r w:rsidRPr="00CD073C">
        <w:rPr>
          <w:lang w:val="en-US"/>
        </w:rPr>
        <w:t>www</w:t>
      </w:r>
      <w:r w:rsidRPr="00CD073C">
        <w:t>.</w:t>
      </w:r>
      <w:proofErr w:type="spellStart"/>
      <w:r w:rsidRPr="00CD073C">
        <w:rPr>
          <w:lang w:val="en-US"/>
        </w:rPr>
        <w:t>unido</w:t>
      </w:r>
      <w:proofErr w:type="spellEnd"/>
      <w:r w:rsidRPr="00CD073C">
        <w:t>.</w:t>
      </w:r>
      <w:r w:rsidRPr="00CD073C">
        <w:rPr>
          <w:lang w:val="en-US"/>
        </w:rPr>
        <w:t>org</w:t>
      </w:r>
      <w:r w:rsidRPr="00CD073C">
        <w:t>/</w:t>
      </w:r>
      <w:r w:rsidRPr="00CD073C">
        <w:rPr>
          <w:lang w:val="en-US"/>
        </w:rPr>
        <w:t>resources</w:t>
      </w:r>
      <w:r w:rsidRPr="00CD073C">
        <w:t>-</w:t>
      </w:r>
      <w:r w:rsidRPr="00CD073C">
        <w:rPr>
          <w:lang w:val="en-US"/>
        </w:rPr>
        <w:t>publications</w:t>
      </w:r>
      <w:r w:rsidRPr="00CD073C">
        <w:t>-</w:t>
      </w:r>
      <w:r w:rsidRPr="00CD073C">
        <w:rPr>
          <w:lang w:val="en-US"/>
        </w:rPr>
        <w:t>flagship</w:t>
      </w:r>
      <w:r w:rsidRPr="00CD073C">
        <w:t>-</w:t>
      </w:r>
      <w:r w:rsidRPr="00CD073C">
        <w:rPr>
          <w:lang w:val="en-US"/>
        </w:rPr>
        <w:t>publications</w:t>
      </w:r>
      <w:r w:rsidRPr="00CD073C">
        <w:t>/</w:t>
      </w:r>
      <w:r w:rsidRPr="00CD073C">
        <w:rPr>
          <w:lang w:val="en-US"/>
        </w:rPr>
        <w:t>international</w:t>
      </w:r>
      <w:r w:rsidRPr="00CD073C">
        <w:t>-</w:t>
      </w:r>
      <w:r w:rsidRPr="00CD073C">
        <w:rPr>
          <w:lang w:val="en-US"/>
        </w:rPr>
        <w:t>yearbook</w:t>
      </w:r>
      <w:r w:rsidRPr="00CD073C">
        <w:t>-</w:t>
      </w:r>
      <w:r w:rsidRPr="00CD073C">
        <w:rPr>
          <w:lang w:val="en-US"/>
        </w:rPr>
        <w:t>industrial</w:t>
      </w:r>
      <w:r w:rsidRPr="00CD073C">
        <w:t>-</w:t>
      </w:r>
      <w:r w:rsidRPr="00CD073C">
        <w:rPr>
          <w:lang w:val="en-US"/>
        </w:rPr>
        <w:t>statistics</w:t>
      </w:r>
      <w:r w:rsidRPr="00CD073C">
        <w:t xml:space="preserve"> </w:t>
      </w:r>
    </w:p>
    <w:p w:rsidR="00CD073C" w:rsidRPr="00CD073C" w:rsidRDefault="00CD073C" w:rsidP="00CD073C">
      <w:r w:rsidRPr="00CD073C">
        <w:t xml:space="preserve">Международная стандартная отраслевая классификация всех видов экономической деятельности </w:t>
      </w:r>
      <w:r w:rsidRPr="00CD073C">
        <w:t xml:space="preserve">2008. </w:t>
      </w:r>
      <w:r w:rsidRPr="00CD073C">
        <w:rPr>
          <w:lang w:val="en-US"/>
        </w:rPr>
        <w:t>https</w:t>
      </w:r>
      <w:r w:rsidRPr="00CD073C">
        <w:t>://</w:t>
      </w:r>
      <w:proofErr w:type="spellStart"/>
      <w:r w:rsidRPr="00CD073C">
        <w:rPr>
          <w:lang w:val="en-US"/>
        </w:rPr>
        <w:t>unstats</w:t>
      </w:r>
      <w:proofErr w:type="spellEnd"/>
      <w:r w:rsidRPr="00CD073C">
        <w:t>.</w:t>
      </w:r>
      <w:r w:rsidRPr="00CD073C">
        <w:rPr>
          <w:lang w:val="en-US"/>
        </w:rPr>
        <w:t>un</w:t>
      </w:r>
      <w:r w:rsidRPr="00CD073C">
        <w:t>.</w:t>
      </w:r>
      <w:r w:rsidRPr="00CD073C">
        <w:rPr>
          <w:lang w:val="en-US"/>
        </w:rPr>
        <w:t>org</w:t>
      </w:r>
      <w:r w:rsidRPr="00CD073C">
        <w:t>/</w:t>
      </w:r>
      <w:proofErr w:type="spellStart"/>
      <w:r w:rsidRPr="00CD073C">
        <w:rPr>
          <w:lang w:val="en-US"/>
        </w:rPr>
        <w:t>unsd</w:t>
      </w:r>
      <w:proofErr w:type="spellEnd"/>
      <w:r w:rsidRPr="00CD073C">
        <w:t>/</w:t>
      </w:r>
      <w:r w:rsidRPr="00CD073C">
        <w:rPr>
          <w:lang w:val="en-US"/>
        </w:rPr>
        <w:t>publication</w:t>
      </w:r>
      <w:r w:rsidRPr="00CD073C">
        <w:t>/</w:t>
      </w:r>
      <w:proofErr w:type="spellStart"/>
      <w:r w:rsidRPr="00CD073C">
        <w:rPr>
          <w:lang w:val="en-US"/>
        </w:rPr>
        <w:t>seriesm</w:t>
      </w:r>
      <w:proofErr w:type="spellEnd"/>
      <w:r w:rsidRPr="00CD073C">
        <w:t>/</w:t>
      </w:r>
      <w:proofErr w:type="spellStart"/>
      <w:r w:rsidRPr="00CD073C">
        <w:rPr>
          <w:lang w:val="en-US"/>
        </w:rPr>
        <w:t>seriesm</w:t>
      </w:r>
      <w:proofErr w:type="spellEnd"/>
      <w:r w:rsidRPr="00CD073C">
        <w:t>_4</w:t>
      </w:r>
      <w:r w:rsidRPr="00CD073C">
        <w:rPr>
          <w:lang w:val="en-US"/>
        </w:rPr>
        <w:t>rev</w:t>
      </w:r>
      <w:r w:rsidRPr="00CD073C">
        <w:t>4</w:t>
      </w:r>
      <w:r w:rsidRPr="00CD073C">
        <w:rPr>
          <w:lang w:val="en-US"/>
        </w:rPr>
        <w:t>e</w:t>
      </w:r>
      <w:r w:rsidRPr="00CD073C">
        <w:t>.</w:t>
      </w:r>
      <w:r w:rsidRPr="00CD073C">
        <w:rPr>
          <w:lang w:val="en-US"/>
        </w:rPr>
        <w:t>pdf</w:t>
      </w:r>
      <w:r w:rsidRPr="00CD073C">
        <w:t xml:space="preserve"> </w:t>
      </w:r>
    </w:p>
    <w:p w:rsidR="00CD073C" w:rsidRPr="00CD073C" w:rsidRDefault="00CD073C" w:rsidP="00CD073C">
      <w:r w:rsidRPr="00CD073C">
        <w:lastRenderedPageBreak/>
        <w:t xml:space="preserve">Система национальных счетов </w:t>
      </w:r>
      <w:r w:rsidRPr="00CD073C">
        <w:t xml:space="preserve">2008. </w:t>
      </w:r>
      <w:r w:rsidRPr="00CD073C">
        <w:rPr>
          <w:lang w:val="en-US"/>
        </w:rPr>
        <w:t>https</w:t>
      </w:r>
      <w:r w:rsidRPr="00CD073C">
        <w:t>://</w:t>
      </w:r>
      <w:proofErr w:type="spellStart"/>
      <w:r w:rsidRPr="00CD073C">
        <w:rPr>
          <w:lang w:val="en-US"/>
        </w:rPr>
        <w:t>unstats</w:t>
      </w:r>
      <w:proofErr w:type="spellEnd"/>
      <w:r w:rsidRPr="00CD073C">
        <w:t>.</w:t>
      </w:r>
      <w:r w:rsidRPr="00CD073C">
        <w:rPr>
          <w:lang w:val="en-US"/>
        </w:rPr>
        <w:t>un</w:t>
      </w:r>
      <w:r w:rsidRPr="00CD073C">
        <w:t>.</w:t>
      </w:r>
      <w:r w:rsidRPr="00CD073C">
        <w:rPr>
          <w:lang w:val="en-US"/>
        </w:rPr>
        <w:t>org</w:t>
      </w:r>
      <w:r w:rsidRPr="00CD073C">
        <w:t>/</w:t>
      </w:r>
      <w:proofErr w:type="spellStart"/>
      <w:r w:rsidRPr="00CD073C">
        <w:rPr>
          <w:lang w:val="en-US"/>
        </w:rPr>
        <w:t>unsd</w:t>
      </w:r>
      <w:proofErr w:type="spellEnd"/>
      <w:r w:rsidRPr="00CD073C">
        <w:t>/</w:t>
      </w:r>
      <w:proofErr w:type="spellStart"/>
      <w:r w:rsidRPr="00CD073C">
        <w:rPr>
          <w:lang w:val="en-US"/>
        </w:rPr>
        <w:t>nationalaccount</w:t>
      </w:r>
      <w:proofErr w:type="spellEnd"/>
      <w:r w:rsidRPr="00CD073C">
        <w:t>/</w:t>
      </w:r>
      <w:r w:rsidRPr="00CD073C">
        <w:rPr>
          <w:lang w:val="en-US"/>
        </w:rPr>
        <w:t>docs</w:t>
      </w:r>
      <w:r w:rsidRPr="00CD073C">
        <w:t>/</w:t>
      </w:r>
      <w:proofErr w:type="spellStart"/>
      <w:r w:rsidRPr="00CD073C">
        <w:rPr>
          <w:lang w:val="en-US"/>
        </w:rPr>
        <w:t>sna</w:t>
      </w:r>
      <w:proofErr w:type="spellEnd"/>
      <w:r w:rsidRPr="00CD073C">
        <w:t>2008.</w:t>
      </w:r>
      <w:r w:rsidRPr="00CD073C">
        <w:rPr>
          <w:lang w:val="en-US"/>
        </w:rPr>
        <w:t>pdf</w:t>
      </w:r>
      <w:r w:rsidRPr="00CD073C">
        <w:t xml:space="preserve"> </w:t>
      </w:r>
    </w:p>
    <w:p w:rsidR="00CD073C" w:rsidRPr="00CD073C" w:rsidRDefault="00CD073C" w:rsidP="00CD073C">
      <w:pPr>
        <w:rPr>
          <w:rFonts w:eastAsia="Times New Roman" w:cs="Times New Roman"/>
          <w:szCs w:val="24"/>
          <w:lang w:eastAsia="en-GB"/>
        </w:rPr>
      </w:pPr>
      <w:r w:rsidRPr="00CD073C">
        <w:rPr>
          <w:lang w:val="en-US"/>
        </w:rPr>
        <w:t>UNIDO</w:t>
      </w:r>
      <w:r w:rsidRPr="00CD073C">
        <w:t xml:space="preserve"> (2009), </w:t>
      </w:r>
      <w:r w:rsidRPr="00CD073C">
        <w:t>Качество данных ЮНИДО: Система обеспечения качества статистической деятельности ЮНИДО</w:t>
      </w:r>
      <w:bookmarkStart w:id="5" w:name="_GoBack"/>
      <w:bookmarkEnd w:id="5"/>
      <w:r w:rsidRPr="00CD073C">
        <w:t xml:space="preserve"> </w:t>
      </w:r>
      <w:r w:rsidRPr="00CD073C">
        <w:rPr>
          <w:lang w:val="en-US"/>
        </w:rPr>
        <w:t>https</w:t>
      </w:r>
      <w:r w:rsidRPr="00CD073C">
        <w:t>://</w:t>
      </w:r>
      <w:r w:rsidRPr="00CD073C">
        <w:rPr>
          <w:lang w:val="en-US"/>
        </w:rPr>
        <w:t>open</w:t>
      </w:r>
      <w:r w:rsidRPr="00CD073C">
        <w:t>.</w:t>
      </w:r>
      <w:r w:rsidRPr="00CD073C">
        <w:rPr>
          <w:lang w:val="en-US"/>
        </w:rPr>
        <w:t>unido</w:t>
      </w:r>
      <w:r w:rsidRPr="00CD073C">
        <w:t>.</w:t>
      </w:r>
      <w:r w:rsidRPr="00CD073C">
        <w:rPr>
          <w:lang w:val="en-US"/>
        </w:rPr>
        <w:t>org</w:t>
      </w:r>
      <w:r w:rsidRPr="00CD073C">
        <w:t>/</w:t>
      </w:r>
      <w:r w:rsidRPr="00CD073C">
        <w:rPr>
          <w:lang w:val="en-US"/>
        </w:rPr>
        <w:t>api</w:t>
      </w:r>
      <w:r w:rsidRPr="00CD073C">
        <w:t>/</w:t>
      </w:r>
      <w:r w:rsidRPr="00CD073C">
        <w:rPr>
          <w:lang w:val="en-US"/>
        </w:rPr>
        <w:t>documents</w:t>
      </w:r>
      <w:r w:rsidRPr="00CD073C">
        <w:t>/4814740/</w:t>
      </w:r>
      <w:r w:rsidRPr="00CD073C">
        <w:rPr>
          <w:lang w:val="en-US"/>
        </w:rPr>
        <w:t>download</w:t>
      </w:r>
      <w:r w:rsidRPr="00CD073C">
        <w:t>/</w:t>
      </w:r>
      <w:r w:rsidRPr="00CD073C">
        <w:rPr>
          <w:lang w:val="en-US"/>
        </w:rPr>
        <w:t>UNIDO</w:t>
      </w:r>
      <w:r w:rsidRPr="00CD073C">
        <w:t>-</w:t>
      </w:r>
      <w:r w:rsidRPr="00CD073C">
        <w:rPr>
          <w:lang w:val="en-US"/>
        </w:rPr>
        <w:t>Publication</w:t>
      </w:r>
      <w:r w:rsidRPr="00CD073C">
        <w:t>-2009-4814740</w:t>
      </w:r>
    </w:p>
    <w:sectPr w:rsidR="00CD073C" w:rsidRPr="00CD073C">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D0" w:rsidRDefault="001762D0" w:rsidP="00F73DBC">
      <w:pPr>
        <w:spacing w:after="0" w:line="240" w:lineRule="auto"/>
      </w:pPr>
      <w:r>
        <w:separator/>
      </w:r>
    </w:p>
  </w:endnote>
  <w:endnote w:type="continuationSeparator" w:id="0">
    <w:p w:rsidR="001762D0" w:rsidRDefault="001762D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D0" w:rsidRDefault="001762D0" w:rsidP="00F73DBC">
      <w:pPr>
        <w:spacing w:after="0" w:line="240" w:lineRule="auto"/>
      </w:pPr>
      <w:r>
        <w:separator/>
      </w:r>
    </w:p>
  </w:footnote>
  <w:footnote w:type="continuationSeparator" w:id="0">
    <w:p w:rsidR="001762D0" w:rsidRDefault="001762D0"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E1318"/>
    <w:rsid w:val="00116248"/>
    <w:rsid w:val="001470A2"/>
    <w:rsid w:val="00165896"/>
    <w:rsid w:val="001762D0"/>
    <w:rsid w:val="001A163A"/>
    <w:rsid w:val="001E2FC9"/>
    <w:rsid w:val="002064C4"/>
    <w:rsid w:val="002306F8"/>
    <w:rsid w:val="00291FA0"/>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A6DFC"/>
    <w:rsid w:val="004E087E"/>
    <w:rsid w:val="00503B4A"/>
    <w:rsid w:val="00587D0B"/>
    <w:rsid w:val="005E47BD"/>
    <w:rsid w:val="005F2C0B"/>
    <w:rsid w:val="006704C2"/>
    <w:rsid w:val="00694160"/>
    <w:rsid w:val="006B260E"/>
    <w:rsid w:val="006B3939"/>
    <w:rsid w:val="006C43F8"/>
    <w:rsid w:val="006D7049"/>
    <w:rsid w:val="00702333"/>
    <w:rsid w:val="00705161"/>
    <w:rsid w:val="0075371E"/>
    <w:rsid w:val="00780F08"/>
    <w:rsid w:val="00781DE7"/>
    <w:rsid w:val="007B07B2"/>
    <w:rsid w:val="007B0CFD"/>
    <w:rsid w:val="007B32CE"/>
    <w:rsid w:val="007C27E0"/>
    <w:rsid w:val="007D1185"/>
    <w:rsid w:val="007F06DF"/>
    <w:rsid w:val="00836F3E"/>
    <w:rsid w:val="00853C09"/>
    <w:rsid w:val="009508D1"/>
    <w:rsid w:val="00957A62"/>
    <w:rsid w:val="009655B4"/>
    <w:rsid w:val="009737AE"/>
    <w:rsid w:val="00980F79"/>
    <w:rsid w:val="00982FE8"/>
    <w:rsid w:val="009C064B"/>
    <w:rsid w:val="009C4685"/>
    <w:rsid w:val="00A110F9"/>
    <w:rsid w:val="00A36F24"/>
    <w:rsid w:val="00A53D4B"/>
    <w:rsid w:val="00A618FC"/>
    <w:rsid w:val="00A71EC6"/>
    <w:rsid w:val="00A82CD3"/>
    <w:rsid w:val="00A91FDE"/>
    <w:rsid w:val="00AA7827"/>
    <w:rsid w:val="00AC1A97"/>
    <w:rsid w:val="00B0378B"/>
    <w:rsid w:val="00B72F77"/>
    <w:rsid w:val="00BD29EC"/>
    <w:rsid w:val="00BE2C5D"/>
    <w:rsid w:val="00BE415C"/>
    <w:rsid w:val="00BE5E67"/>
    <w:rsid w:val="00C47A4A"/>
    <w:rsid w:val="00C8596F"/>
    <w:rsid w:val="00C90708"/>
    <w:rsid w:val="00C95AB2"/>
    <w:rsid w:val="00CA1CB1"/>
    <w:rsid w:val="00CD073C"/>
    <w:rsid w:val="00D05466"/>
    <w:rsid w:val="00D2619D"/>
    <w:rsid w:val="00DA19D7"/>
    <w:rsid w:val="00DC18AA"/>
    <w:rsid w:val="00E123F7"/>
    <w:rsid w:val="00E21B43"/>
    <w:rsid w:val="00E27922"/>
    <w:rsid w:val="00E33CA8"/>
    <w:rsid w:val="00E90BD4"/>
    <w:rsid w:val="00EB362A"/>
    <w:rsid w:val="00EB389E"/>
    <w:rsid w:val="00EE0900"/>
    <w:rsid w:val="00F374BA"/>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stats.un.org/unsd/publication/seriesM/seriesm_90e.pdf%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nstats.un.org/unsd/snaama/assets/pdf/methodolog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stats.un.org/unsd/unsystem/Documents/QAF-UNIDO.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stats.un.org/unsd/publication/seriesm/seriesm_4rev3_1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nstats.un.org/unsd/classifications/Econ/isic" TargetMode="External"/><Relationship Id="rId23" Type="http://schemas.openxmlformats.org/officeDocument/2006/relationships/fontTable" Target="fontTable.xml"/><Relationship Id="rId10" Type="http://schemas.openxmlformats.org/officeDocument/2006/relationships/hyperlink" Target="https://unstats.un.org/unsd/publication/seriesm/seriesm_4rev4e.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nstats.un.org/unsd/nationalaccount/docs/SNA2008.pdf" TargetMode="External"/><Relationship Id="rId14" Type="http://schemas.openxmlformats.org/officeDocument/2006/relationships/hyperlink" Target="https://unstats.un.org/unsd/publication/seriesf/SeriesF_2Rev5e.pdf%2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F054-8861-40C5-B7B3-F84559CF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cp:revision>
  <dcterms:created xsi:type="dcterms:W3CDTF">2022-04-27T12:35:00Z</dcterms:created>
  <dcterms:modified xsi:type="dcterms:W3CDTF">2022-04-27T13:12:00Z</dcterms:modified>
</cp:coreProperties>
</file>