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4344A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4D2413">
        <w:rPr>
          <w:rFonts w:eastAsia="Arial Unicode MS" w:cs="Times New Roman"/>
          <w:szCs w:val="24"/>
          <w:bdr w:val="nil"/>
          <w:lang w:eastAsia="ru-RU"/>
        </w:rPr>
        <w:t>1</w:t>
      </w:r>
      <w:r w:rsidR="00107A08">
        <w:rPr>
          <w:rFonts w:eastAsia="Arial Unicode MS" w:cs="Times New Roman"/>
          <w:szCs w:val="24"/>
          <w:bdr w:val="nil"/>
          <w:lang w:eastAsia="ru-RU"/>
        </w:rPr>
        <w:t>6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107A08">
        <w:t>Содействие построению миролюбивого и открытого общества в интересах устойчивого развития, обеспечение доступа к правосудию для всех и создание эффективных, подотчетных и основанных на широком участии учреждений на всех уровнях.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Pr="0068216F" w:rsidRDefault="00E559F9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107A08">
        <w:rPr>
          <w:rFonts w:cs="Times New Roman"/>
          <w:szCs w:val="24"/>
        </w:rPr>
        <w:t>6</w:t>
      </w:r>
      <w:r w:rsidR="00780F08" w:rsidRPr="00BD29EC">
        <w:rPr>
          <w:rFonts w:cs="Times New Roman"/>
          <w:szCs w:val="24"/>
        </w:rPr>
        <w:t>.</w:t>
      </w:r>
      <w:r w:rsidR="0068216F">
        <w:rPr>
          <w:rFonts w:cs="Times New Roman"/>
          <w:szCs w:val="24"/>
          <w:lang w:val="en-US"/>
        </w:rPr>
        <w:t>a</w:t>
      </w:r>
      <w:r w:rsidR="00780F08" w:rsidRPr="00BD29EC">
        <w:rPr>
          <w:rFonts w:cs="Times New Roman"/>
          <w:szCs w:val="24"/>
        </w:rPr>
        <w:t xml:space="preserve">. </w:t>
      </w:r>
      <w:r w:rsidR="0068216F" w:rsidRPr="0068216F">
        <w:rPr>
          <w:rFonts w:cs="Times New Roman"/>
          <w:szCs w:val="24"/>
        </w:rPr>
        <w:t>Укрепить соответствующие национальные учреждения, в том числе благодаря международному сотрудничеству, в целях наращивания на всех уровнях — в частности в развивающихся странах — потенциала в деле предотвращения насилия и борьбы с терроризмом и преступностью.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68216F" w:rsidRDefault="003143BC" w:rsidP="00724018">
      <w:r w:rsidRPr="00BD29EC">
        <w:t xml:space="preserve">Показатель </w:t>
      </w:r>
      <w:r w:rsidR="00741A39">
        <w:t>1</w:t>
      </w:r>
      <w:r w:rsidR="00107A08">
        <w:t>6</w:t>
      </w:r>
      <w:r w:rsidR="00780F08" w:rsidRPr="00BD29EC">
        <w:t>.</w:t>
      </w:r>
      <w:r w:rsidR="0068216F">
        <w:rPr>
          <w:lang w:val="en-US"/>
        </w:rPr>
        <w:t>a</w:t>
      </w:r>
      <w:r w:rsidR="002064C4">
        <w:t>.</w:t>
      </w:r>
      <w:r w:rsidR="00504837">
        <w:t>1</w:t>
      </w:r>
      <w:r w:rsidR="00C95AB2">
        <w:t>.</w:t>
      </w:r>
      <w:r w:rsidR="00780F08" w:rsidRPr="00BD29EC">
        <w:t xml:space="preserve"> </w:t>
      </w:r>
      <w:r w:rsidR="0068216F" w:rsidRPr="0068216F">
        <w:t>Наличие независимых национальных правозащитных институтов, действующих в соответствии с Парижскими принципами.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3A325C" w:rsidRDefault="003A325C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</w:p>
    <w:p w:rsidR="00004BE3" w:rsidRDefault="00C8596F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val="en-US"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9B76C5" w:rsidRPr="009B76C5" w:rsidRDefault="009B76C5" w:rsidP="009B76C5">
      <w:pPr>
        <w:rPr>
          <w:lang w:val="es-ES"/>
        </w:rPr>
      </w:pPr>
      <w:r w:rsidRPr="006E0AE6">
        <w:rPr>
          <w:lang w:val="es-ES"/>
        </w:rPr>
        <w:t>2016-07-19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val="en-US"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9B76C5" w:rsidRDefault="009B76C5" w:rsidP="009B76C5">
      <w:r>
        <w:t xml:space="preserve">10.3: </w:t>
      </w:r>
      <w:r w:rsidRPr="009B76C5">
        <w:t>Прогресс на пути к устойчивому лесопользованию</w:t>
      </w:r>
    </w:p>
    <w:p w:rsidR="009B76C5" w:rsidRPr="009B76C5" w:rsidRDefault="009B76C5" w:rsidP="009B76C5">
      <w:r w:rsidRPr="009B76C5">
        <w:t>16.</w:t>
      </w:r>
      <w:r w:rsidRPr="009B76C5">
        <w:rPr>
          <w:lang w:val="en-US"/>
        </w:rPr>
        <w:t>b</w:t>
      </w:r>
      <w:r w:rsidRPr="009B76C5">
        <w:t xml:space="preserve">: </w:t>
      </w:r>
      <w:r w:rsidRPr="009B76C5">
        <w:t>Прогресс на пути к устойчивому лесопользованию</w:t>
      </w:r>
    </w:p>
    <w:p w:rsidR="00A91FDE" w:rsidRDefault="00E33CA8" w:rsidP="009B76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val="en-US"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9B76C5" w:rsidRPr="009B76C5" w:rsidRDefault="009B76C5" w:rsidP="009B76C5">
      <w:pPr>
        <w:rPr>
          <w:bdr w:val="nil"/>
          <w:lang w:eastAsia="ru-RU"/>
        </w:rPr>
      </w:pPr>
      <w:r w:rsidRPr="009B76C5">
        <w:rPr>
          <w:bdr w:val="nil"/>
          <w:lang w:eastAsia="ru-RU"/>
        </w:rPr>
        <w:t>Управление Верховного комиссара Организации Объединенных Наций по правам человека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en-US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9B76C5" w:rsidRPr="009B76C5" w:rsidRDefault="009B76C5" w:rsidP="009B76C5">
      <w:r w:rsidRPr="009B76C5">
        <w:t>Управление Верховного комиссара Организации Объединенных Наций по правам человека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ru-RU"/>
        </w:rPr>
        <w:t>Определение:</w:t>
      </w:r>
    </w:p>
    <w:p w:rsidR="009B76C5" w:rsidRPr="009B76C5" w:rsidRDefault="009B76C5" w:rsidP="009B76C5">
      <w:proofErr w:type="gramStart"/>
      <w:r w:rsidRPr="009B76C5">
        <w:t>Этот показатель «</w:t>
      </w:r>
      <w:r w:rsidRPr="0068216F">
        <w:t>Наличие независимых национальных правозащитных институтов, действующих в соответствии с Парижскими принципами.</w:t>
      </w:r>
      <w:r w:rsidRPr="009B76C5">
        <w:t xml:space="preserve">» измеряет соответствие существующих национальных правозащитных учреждений Принципам, касающимся статуса национальных учреждений (Парижские принципы), принятым Генеральной Ассамблеей (резолюция 48). /134) на основе правил процедуры Глобального альянса </w:t>
      </w:r>
      <w:r w:rsidRPr="009B76C5">
        <w:lastRenderedPageBreak/>
        <w:t>национальных правозащитных учреждений (</w:t>
      </w:r>
      <w:r w:rsidR="00117B3C" w:rsidRPr="00117B3C">
        <w:t>ГАНПЗУ</w:t>
      </w:r>
      <w:r w:rsidRPr="009B76C5">
        <w:t xml:space="preserve">, ранее Международный координационный комитет национальных учреждений по поощрению и защите прав человека или </w:t>
      </w:r>
      <w:r w:rsidRPr="009B76C5">
        <w:rPr>
          <w:lang w:val="en-US"/>
        </w:rPr>
        <w:t>ICC</w:t>
      </w:r>
      <w:r w:rsidRPr="009B76C5">
        <w:t xml:space="preserve">). </w:t>
      </w:r>
      <w:proofErr w:type="gramEnd"/>
    </w:p>
    <w:p w:rsidR="00DA19D7" w:rsidRDefault="003859BD" w:rsidP="00DA19D7">
      <w:pPr>
        <w:pStyle w:val="MText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ru-RU"/>
        </w:rPr>
        <w:t>Основные понятия</w:t>
      </w:r>
    </w:p>
    <w:p w:rsidR="009B76C5" w:rsidRDefault="009B76C5" w:rsidP="009B76C5">
      <w:r w:rsidRPr="009B76C5">
        <w:t xml:space="preserve">Национальное правозащитное учреждение </w:t>
      </w:r>
      <w:r>
        <w:t>(НПЗУ)</w:t>
      </w:r>
      <w:r w:rsidRPr="009B76C5">
        <w:t xml:space="preserve"> — это независимый административный орган, созданный государством для поощрения и защиты прав человека. Национальные правозащитные учреждения являются государственными органами с конституционными и/или законодательными полномочиями по защите и поощрению прав человека. Они являются частью государственного аппарата и финансируются государством. Однако они действуют и функционируют независимо от правительства. Хотя их конкретный мандат может различаться, общая роль НПЗУ заключается в борьбе с дискриминацией во всех ее формах, а также в содействии защите гражданских, политических, экономических, социальных и культурных прав. Основные функции НПЗУ включают рассмотрение жалоб, обучение правам человека и выработку рекомендаций по реформе законодательства. Эффективные НПЗУ являются важным связующим звеном между правительством и гражданским обществом, поскольку они помогают преодолеть «разрыв в защите» между правами отдельных лиц и обязанностями государства. Сегодня во всех регионах мира существует шесть моделей НПЗУ, а именно: комиссии по правам человека, институты омбудсмена по правам человека, гибридные институты, консультативно-совещательные органы, институты и </w:t>
      </w:r>
      <w:proofErr w:type="gramStart"/>
      <w:r w:rsidRPr="009B76C5">
        <w:t>центры</w:t>
      </w:r>
      <w:proofErr w:type="gramEnd"/>
      <w:r w:rsidRPr="009B76C5">
        <w:t xml:space="preserve"> и множественные институты. Независимое национальное правозащитное учреждение — это учреждение со статусом аккредитации «А-уровень» в соответствии с Парижскими принципами. Процесс аккредитации проводится посредством экспертной оценки Подкомитетом по аккредитации (</w:t>
      </w:r>
      <w:r w:rsidRPr="009B76C5">
        <w:rPr>
          <w:lang w:val="en-US"/>
        </w:rPr>
        <w:t>SCA</w:t>
      </w:r>
      <w:r w:rsidRPr="009B76C5">
        <w:t xml:space="preserve">) </w:t>
      </w:r>
      <w:r w:rsidR="00117B3C" w:rsidRPr="00117B3C">
        <w:t>ГАНПЗУ</w:t>
      </w:r>
      <w:r w:rsidRPr="009B76C5">
        <w:t xml:space="preserve">. </w:t>
      </w:r>
    </w:p>
    <w:p w:rsidR="009B76C5" w:rsidRDefault="009B76C5" w:rsidP="009B76C5">
      <w:proofErr w:type="spellStart"/>
      <w:r w:rsidRPr="009B76C5">
        <w:rPr>
          <w:lang w:val="en-US"/>
        </w:rPr>
        <w:t>Возможны</w:t>
      </w:r>
      <w:proofErr w:type="spellEnd"/>
      <w:r w:rsidRPr="009B76C5">
        <w:rPr>
          <w:lang w:val="en-US"/>
        </w:rPr>
        <w:t xml:space="preserve"> </w:t>
      </w:r>
      <w:proofErr w:type="spellStart"/>
      <w:r w:rsidRPr="009B76C5">
        <w:rPr>
          <w:lang w:val="en-US"/>
        </w:rPr>
        <w:t>три</w:t>
      </w:r>
      <w:proofErr w:type="spellEnd"/>
      <w:r w:rsidRPr="009B76C5">
        <w:rPr>
          <w:lang w:val="en-US"/>
        </w:rPr>
        <w:t xml:space="preserve"> </w:t>
      </w:r>
      <w:proofErr w:type="spellStart"/>
      <w:r w:rsidRPr="009B76C5">
        <w:rPr>
          <w:lang w:val="en-US"/>
        </w:rPr>
        <w:t>вида</w:t>
      </w:r>
      <w:proofErr w:type="spellEnd"/>
      <w:r w:rsidRPr="009B76C5">
        <w:rPr>
          <w:lang w:val="en-US"/>
        </w:rPr>
        <w:t xml:space="preserve"> </w:t>
      </w:r>
      <w:proofErr w:type="spellStart"/>
      <w:r w:rsidRPr="009B76C5">
        <w:rPr>
          <w:lang w:val="en-US"/>
        </w:rPr>
        <w:t>аккредитации</w:t>
      </w:r>
      <w:proofErr w:type="spellEnd"/>
      <w:r w:rsidRPr="009B76C5">
        <w:rPr>
          <w:lang w:val="en-US"/>
        </w:rPr>
        <w:t>:</w:t>
      </w:r>
    </w:p>
    <w:p w:rsidR="009B76C5" w:rsidRDefault="009B76C5" w:rsidP="009B76C5">
      <w:r>
        <w:t>A: Соответствие Парижским принципам</w:t>
      </w:r>
    </w:p>
    <w:p w:rsidR="009B76C5" w:rsidRDefault="009B76C5" w:rsidP="009B76C5">
      <w:r>
        <w:t>B: Статус наблюдателя – неполное соответствие Парижским принципам или предоставлена недостаточная информация для принятия решения.</w:t>
      </w:r>
    </w:p>
    <w:p w:rsidR="009B76C5" w:rsidRDefault="009B76C5" w:rsidP="009B76C5">
      <w:r>
        <w:t>C: Не соответствует Парижским принципам</w:t>
      </w:r>
    </w:p>
    <w:p w:rsidR="009B76C5" w:rsidRPr="009B76C5" w:rsidRDefault="009B76C5" w:rsidP="009B76C5">
      <w:pPr>
        <w:rPr>
          <w:lang w:eastAsia="en-GB"/>
        </w:rPr>
      </w:pPr>
      <w:r w:rsidRPr="00117B3C">
        <w:t xml:space="preserve">Аккредитация </w:t>
      </w:r>
      <w:r w:rsidR="00117B3C" w:rsidRPr="00117B3C">
        <w:t>ГАНПЗУ</w:t>
      </w:r>
      <w:r w:rsidRPr="00117B3C">
        <w:t xml:space="preserve"> влечет</w:t>
      </w:r>
      <w:r w:rsidRPr="009B76C5">
        <w:rPr>
          <w:lang w:eastAsia="en-GB"/>
        </w:rPr>
        <w:t xml:space="preserve"> за собой определение того, соответствует ли </w:t>
      </w:r>
      <w:r w:rsidR="00C36FB7">
        <w:rPr>
          <w:lang w:eastAsia="en-GB"/>
        </w:rPr>
        <w:t>НПЗУ</w:t>
      </w:r>
      <w:r w:rsidRPr="009B76C5">
        <w:rPr>
          <w:lang w:eastAsia="en-GB"/>
        </w:rPr>
        <w:t xml:space="preserve">, как по закону, так и на практике, Парижским принципам, основному источнику нормативных стандартов для </w:t>
      </w:r>
      <w:r w:rsidR="00117B3C">
        <w:rPr>
          <w:lang w:eastAsia="en-GB"/>
        </w:rPr>
        <w:t>НПЗУ</w:t>
      </w:r>
      <w:r w:rsidRPr="009B76C5">
        <w:rPr>
          <w:lang w:eastAsia="en-GB"/>
        </w:rPr>
        <w:t xml:space="preserve">, а также Общим замечаниям, разработанным </w:t>
      </w:r>
      <w:r w:rsidRPr="009B76C5">
        <w:rPr>
          <w:lang w:val="en-US" w:eastAsia="en-GB"/>
        </w:rPr>
        <w:t>SCA</w:t>
      </w:r>
      <w:r w:rsidRPr="009B76C5">
        <w:rPr>
          <w:lang w:eastAsia="en-GB"/>
        </w:rPr>
        <w:t>. ВАС также может принимать во внимание другие международные стандарты, в том числе положения, касающиеся создания национальных механизмов, в Факультативном протоколе к Конвенции против пыток и других жестоких, бесчеловечных или унижающих достоинство видов обращения и наказания, а также в Международной конвенции о Права</w:t>
      </w:r>
      <w:r w:rsidR="00C36FB7">
        <w:rPr>
          <w:lang w:eastAsia="en-GB"/>
        </w:rPr>
        <w:t>х</w:t>
      </w:r>
      <w:r w:rsidRPr="009B76C5">
        <w:rPr>
          <w:lang w:eastAsia="en-GB"/>
        </w:rPr>
        <w:t xml:space="preserve"> инвалидов. Аналогичным образом, </w:t>
      </w:r>
      <w:r w:rsidRPr="009B76C5">
        <w:rPr>
          <w:lang w:val="en-US" w:eastAsia="en-GB"/>
        </w:rPr>
        <w:t>SCA</w:t>
      </w:r>
      <w:r w:rsidRPr="009B76C5">
        <w:rPr>
          <w:lang w:eastAsia="en-GB"/>
        </w:rPr>
        <w:t xml:space="preserve"> рассматривает любые рекомендации, касающиеся НПЗУ, от международных правозащитных механизмов, в частности, договорных органов, универсального периодического обзора (УПО) и специальных процедур. В ходе этого </w:t>
      </w:r>
      <w:r w:rsidRPr="009B76C5">
        <w:rPr>
          <w:lang w:eastAsia="en-GB"/>
        </w:rPr>
        <w:lastRenderedPageBreak/>
        <w:t>процесса также изучается эффективность и уровень взаимодействия с международными системами защиты пра</w:t>
      </w:r>
      <w:r>
        <w:rPr>
          <w:lang w:eastAsia="en-GB"/>
        </w:rPr>
        <w:t>в человека.</w:t>
      </w:r>
    </w:p>
    <w:p w:rsidR="009B76C5" w:rsidRPr="009B76C5" w:rsidRDefault="009B76C5" w:rsidP="009B76C5">
      <w:r w:rsidRPr="009B76C5">
        <w:rPr>
          <w:lang w:eastAsia="en-GB"/>
        </w:rPr>
        <w:t xml:space="preserve">Принципы, касающиеся статуса национальных учреждений (Парижские принципы), принятые Генеральной Ассамблеей в Резолюции 48/134 от 20 декабря 1993 г., устанавливают международные стандарты, по которым НПЗУ могут быть аккредитованы </w:t>
      </w:r>
      <w:r w:rsidR="00117B3C" w:rsidRPr="00117B3C">
        <w:rPr>
          <w:lang w:eastAsia="en-GB"/>
        </w:rPr>
        <w:t>ГАНПЗУ</w:t>
      </w:r>
      <w:r w:rsidRPr="009B76C5">
        <w:rPr>
          <w:lang w:eastAsia="en-GB"/>
        </w:rPr>
        <w:t>.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407E4E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0A229E" w:rsidP="0075371E">
      <w:pPr>
        <w:pStyle w:val="MText"/>
        <w:rPr>
          <w:color w:val="auto"/>
          <w:sz w:val="24"/>
          <w:szCs w:val="24"/>
          <w:lang w:val="ru-RU"/>
        </w:rPr>
      </w:pP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A45C46" w:rsidRDefault="00A45C46" w:rsidP="00117B3C">
      <w:r w:rsidRPr="00A45C46">
        <w:t>Основным источником данных по показателю являются административные документы Подкомитета по аккредитации, отчеты ГАНПЗУ. УВКПЧ собирает данные в глобальный справочник статуса аккредитации национальных правозащитных учреждений, который обновляется каждые шесть месяцев после того, как Подкомитет по аккредитации представляет свой отчет.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A45C46" w:rsidRDefault="00A45C46" w:rsidP="00A45C46">
      <w:r>
        <w:t>Международное обследование</w:t>
      </w:r>
      <w:r w:rsidRPr="00117B3C">
        <w:t xml:space="preserve"> направляется в национальное правозащитное учреждение, которое его заполняет и отправляет обратно в международный механизм. </w:t>
      </w:r>
      <w:proofErr w:type="gramStart"/>
      <w:r w:rsidRPr="00117B3C">
        <w:t>Последние также используют дополнительную информацию, если таковая имеется, полученную от организаций гражданского общества.</w:t>
      </w:r>
      <w:proofErr w:type="gramEnd"/>
    </w:p>
    <w:p w:rsidR="00A45C46" w:rsidRDefault="00A45C46" w:rsidP="00A45C46">
      <w:r>
        <w:t>Национальные правозащитные учреждения, претендующие на аккредитацию, должны представить подробную информацию о своей практике и о том, как они непосредственно способствуют соблюдению Парижских принципов, а именно Принципов, касающихся статуса национальных учреждений, которые были приняты Генеральной Ассамблеей (резолюция 48/134). Предоставляемая информация касается:</w:t>
      </w:r>
    </w:p>
    <w:p w:rsidR="00A45C46" w:rsidRDefault="00A45C46" w:rsidP="00A45C46">
      <w:r>
        <w:t>1) Гарантии пребывания в должности членов директивного органа Национального правозащитного учреждения;</w:t>
      </w:r>
    </w:p>
    <w:p w:rsidR="00A45C46" w:rsidRDefault="00A45C46" w:rsidP="00A45C46">
      <w:r>
        <w:t>2) штатных членов национального правозащитного учреждения;</w:t>
      </w:r>
    </w:p>
    <w:p w:rsidR="00A45C46" w:rsidRDefault="00A45C46" w:rsidP="00A45C46">
      <w:r>
        <w:t>3) гарантии функционального иммунитета;</w:t>
      </w:r>
    </w:p>
    <w:p w:rsidR="00A45C46" w:rsidRDefault="00A45C46" w:rsidP="00A45C46">
      <w:r>
        <w:t>4) набора и удержания сотрудников Национального правозащитного учреждения;</w:t>
      </w:r>
    </w:p>
    <w:p w:rsidR="00A45C46" w:rsidRDefault="00A45C46" w:rsidP="00A45C46">
      <w:r>
        <w:t>5) комплектования национального правозащитного учреждения путем прикомандирования;</w:t>
      </w:r>
    </w:p>
    <w:p w:rsidR="00A45C46" w:rsidRDefault="00A45C46" w:rsidP="00A45C46">
      <w:r>
        <w:t>6) национальных правозащитных учреждений в ситуации государственного переворота или чрезвычайного положения;</w:t>
      </w:r>
    </w:p>
    <w:p w:rsidR="00A45C46" w:rsidRDefault="00A45C46" w:rsidP="00A45C46">
      <w:r>
        <w:lastRenderedPageBreak/>
        <w:t>7) ограничения полномочий национальных правозащитных учреждений по соображениям национальной безопасности;</w:t>
      </w:r>
    </w:p>
    <w:p w:rsidR="00A45C46" w:rsidRDefault="00A45C46" w:rsidP="00A45C46">
      <w:r>
        <w:t>8) административного регулирования национальных правозащитных учреждений;</w:t>
      </w:r>
    </w:p>
    <w:p w:rsidR="00A45C46" w:rsidRDefault="00A45C46" w:rsidP="00A45C46">
      <w:r>
        <w:t>9) оценки национальных правозащитных учреждений в качестве национальных превентивных и национальных механизмов мониторинга;</w:t>
      </w:r>
    </w:p>
    <w:p w:rsidR="00A45C46" w:rsidRDefault="00A45C46" w:rsidP="00A45C46">
      <w:r>
        <w:t xml:space="preserve">10) </w:t>
      </w:r>
      <w:proofErr w:type="spellStart"/>
      <w:r>
        <w:t>квазисудебной</w:t>
      </w:r>
      <w:proofErr w:type="spellEnd"/>
      <w:r>
        <w:t xml:space="preserve"> компетенции национальных правозащитных учреждений (рассмотрение жалоб).</w:t>
      </w:r>
    </w:p>
    <w:p w:rsidR="00A45C46" w:rsidRDefault="00A45C46" w:rsidP="00A45C46">
      <w:r>
        <w:t>На основе полученной информации процесс аккредитации проводится посредством экспертной оценки Подкомитетом по аккредитации (SCA) ГАНПЗУ.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A45C46" w:rsidRDefault="00A45C46" w:rsidP="00A45C46">
      <w:r w:rsidRPr="00A45C46">
        <w:t>С ноября 2016 г.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A45C46" w:rsidRPr="00A45C46" w:rsidRDefault="00A45C46" w:rsidP="00A45C46">
      <w:r>
        <w:t>Декабрь 2016 г.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1314A0" w:rsidRPr="001314A0" w:rsidRDefault="001314A0" w:rsidP="001314A0">
      <w:r>
        <w:t>Наименование</w:t>
      </w:r>
      <w:r w:rsidRPr="001314A0">
        <w:t>:</w:t>
      </w:r>
    </w:p>
    <w:p w:rsidR="001314A0" w:rsidRPr="001314A0" w:rsidRDefault="001314A0" w:rsidP="001314A0">
      <w:r w:rsidRPr="001314A0">
        <w:t>Национальное правозащитное учреждение</w:t>
      </w:r>
    </w:p>
    <w:p w:rsidR="001314A0" w:rsidRPr="001314A0" w:rsidRDefault="001314A0" w:rsidP="001314A0">
      <w:r w:rsidRPr="001314A0">
        <w:t>Описание:</w:t>
      </w:r>
    </w:p>
    <w:p w:rsidR="001314A0" w:rsidRPr="00A71EC6" w:rsidRDefault="001314A0" w:rsidP="001314A0">
      <w:r w:rsidRPr="001314A0">
        <w:t xml:space="preserve">Национальное правозащитное учреждение (например, национальные комиссии по правам человека, учреждения уполномоченных по правам человека, смешанные учреждения, консультативно-совещательные органы, институты и </w:t>
      </w:r>
      <w:proofErr w:type="gramStart"/>
      <w:r w:rsidRPr="001314A0">
        <w:t>центры</w:t>
      </w:r>
      <w:proofErr w:type="gramEnd"/>
      <w:r w:rsidRPr="001314A0">
        <w:t xml:space="preserve"> и многочисленные учреждения)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A33C1E" w:rsidRPr="00BD29EC" w:rsidRDefault="00A33C1E" w:rsidP="00A33C1E">
      <w:r w:rsidRPr="00A33C1E">
        <w:t>Управление Верховного комиссара Организации Объединенных Наций по правам человека (УВКПЧ) и Подкомитет по аккредитации (SCA) Глобального альянса национальных правозащитных учреждений (</w:t>
      </w:r>
      <w:r>
        <w:t>ГАНПЗУ</w:t>
      </w:r>
      <w:r w:rsidRPr="00A33C1E">
        <w:t>).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980F79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b/>
          <w:szCs w:val="24"/>
        </w:rPr>
      </w:pP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2E15F9" w:rsidRPr="00BD29EC" w:rsidRDefault="00A33C1E" w:rsidP="00A33C1E">
      <w:r w:rsidRPr="00A33C1E">
        <w:t xml:space="preserve">Этот показатель измеряет глобальные непрерывные усилия стран по созданию независимых национальных институтов посредством международного сотрудничества для продвижения инклюзивных, мирных и подотчетных обществ. Создание и поддержка НПЗУ свидетельствует о приверженности государства делу поощрения и защиты прав человека, закрепленных в международных документах по правам человека. Соблюдение </w:t>
      </w:r>
      <w:r w:rsidRPr="00A33C1E">
        <w:lastRenderedPageBreak/>
        <w:t xml:space="preserve">Парижских принципов наделяет НПЗУ широкими полномочиями по проведению расследований, составлению отчетов о положении в области прав человека в стране и популяризации прав человека посредством информации и образования. Хотя НПЗУ в основном финансируются государством, они должны сохранять независимость и плюрализм. Обладая </w:t>
      </w:r>
      <w:proofErr w:type="spellStart"/>
      <w:r w:rsidRPr="00A33C1E">
        <w:t>квазисудебной</w:t>
      </w:r>
      <w:proofErr w:type="spellEnd"/>
      <w:r w:rsidRPr="00A33C1E">
        <w:t xml:space="preserve"> компетенцией, НПЗУ рассматривают жалобы и помогают потерпевшим в передаче их дел в суды, что делает их важным компонентом национальной системы защиты прав человека. Эти основные функции, которые выполняют НПЗУ, и их растущее участие в международных форумах по правам человека делают их важными участниками процесса улучшения ситуации с правами человека, включая отмену дискриминационных законов и </w:t>
      </w:r>
      <w:proofErr w:type="gramStart"/>
      <w:r w:rsidRPr="00A33C1E">
        <w:t>продвижение</w:t>
      </w:r>
      <w:proofErr w:type="gramEnd"/>
      <w:r w:rsidRPr="00A33C1E">
        <w:t xml:space="preserve"> и обеспечение соблюдения недискриминационных законов. </w:t>
      </w:r>
      <w:r w:rsidR="006D01A8" w:rsidRPr="006D01A8">
        <w:t xml:space="preserve">Что касается отчетности на национальном уровне, то чем лучше </w:t>
      </w:r>
      <w:proofErr w:type="spellStart"/>
      <w:r w:rsidR="006D01A8" w:rsidRPr="006D01A8">
        <w:t>аккредитационная</w:t>
      </w:r>
      <w:proofErr w:type="spellEnd"/>
      <w:r w:rsidR="006D01A8" w:rsidRPr="006D01A8">
        <w:t xml:space="preserve"> классификация НПЗУ отражает, что она заслуживает доверия, законна, актуальна и эффективна в деле поощрения прав человека на национальном уровне.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4D68F6" w:rsidRDefault="004D68F6" w:rsidP="004D68F6">
      <w:proofErr w:type="gramStart"/>
      <w:r w:rsidRPr="004D68F6">
        <w:t>Важная и конструктивная роль национальных учреждений по поощрению и защите прав человека была признана в различных документах и ​​резолюциях Организации Объединенных Наций, в том числе в Заключительном документе и Программе действий Всемирной конференции по правам человека 1993 года в Вене, резолюциях Генеральной Ассамблеи A/ RES/63/172 (2008 г.) и A/RES/64/161 (2009 г.) о национальных учреждениях по</w:t>
      </w:r>
      <w:proofErr w:type="gramEnd"/>
      <w:r w:rsidRPr="004D68F6">
        <w:t xml:space="preserve"> поощрению и защите прав человека. Кроме того, поощряется создание и укрепление национальных правозащитных учреждений. </w:t>
      </w:r>
      <w:proofErr w:type="gramStart"/>
      <w:r w:rsidRPr="004D68F6">
        <w:t>Например, резолюция 48/134 ГА 1993 г. «подтверждает приоритет, который должен быть отдан разработке соответствующих механизмов на национальном уровне для обеспечения эффективного выполнения международных стандартов в области прав человека», в то время как резолюция ГА 2008 г. A/RES/63/ 169 призвал</w:t>
      </w:r>
      <w:r w:rsidR="00B26DAC">
        <w:t>а</w:t>
      </w:r>
      <w:r w:rsidRPr="004D68F6">
        <w:t xml:space="preserve"> государства «рассмотреть вопрос о создании или укреплении независимых и автономных омбудсменов, посредников и других национальных правозащитных учреждений».</w:t>
      </w:r>
      <w:proofErr w:type="gramEnd"/>
      <w:r w:rsidRPr="004D68F6">
        <w:t xml:space="preserve"> Совет по правам человека (резолюция СПЧ 5/1, 2007 г.) также призвал к эффективному участию национальных правозащитных учреждений в его пакете мер по организационному строительству, который содержит элементы, определяющие его будущую работу.</w:t>
      </w:r>
    </w:p>
    <w:p w:rsidR="00B26DAC" w:rsidRDefault="00B26DAC" w:rsidP="00B26DAC">
      <w:proofErr w:type="gramStart"/>
      <w:r w:rsidRPr="00B26DAC">
        <w:t>Договорные органы ООН также признали решающую роль, которую НПЗУ играют в эффективном выполнении договорных обязательств, и призвали к их созданию (например, Замечание общего порядка 17 КЛРД, A/48/18 (1993 г.); Замечание общего порядка 10 КЭСКП, E/C.12/ 1998/25 и Замечание общего порядка 2 CRC, CRC/GC/2002/2).</w:t>
      </w:r>
      <w:proofErr w:type="gramEnd"/>
      <w:r w:rsidRPr="00B26DAC">
        <w:t xml:space="preserve"> Подборка различных рекомендаций и заключительных замечаний, касающихся НПЗУ, исходящих от международных правозащитных механизмов в Организации Объединенных Наций, доступна по адресу: </w:t>
      </w:r>
      <w:hyperlink r:id="rId9" w:history="1">
        <w:r w:rsidRPr="00EF16DA">
          <w:rPr>
            <w:rStyle w:val="ac"/>
          </w:rPr>
          <w:t>http://www.universalhumanrightsindex.org/</w:t>
        </w:r>
      </w:hyperlink>
      <w:r w:rsidRPr="00B26DAC">
        <w:t>.</w:t>
      </w:r>
    </w:p>
    <w:p w:rsidR="00B26DAC" w:rsidRDefault="00B26DAC" w:rsidP="00B26DAC">
      <w:r>
        <w:t>ГАНПЗУ – это международная ассоциация национальных правозащитных учреждений, которая продвигает и укрепляет национальные правозащитные учреждения, чтобы они соответствовали Парижским принципам, и обеспечивает лидерство в поощрении и защите прав челове</w:t>
      </w:r>
      <w:r>
        <w:t xml:space="preserve">ка (Статут МУС, статья 5). </w:t>
      </w:r>
      <w:proofErr w:type="gramStart"/>
      <w:r>
        <w:t xml:space="preserve">Решения по классификации НПЗУ основаны на </w:t>
      </w:r>
      <w:r>
        <w:lastRenderedPageBreak/>
        <w:t>представленных ими документах, таких как: 1) копия закона или другого акта, которым они учреждаются и наделяются полномочиями в официальном или опубликованном формате (например, устав и/или конституционные положения, и/или президентские указ</w:t>
      </w:r>
      <w:r>
        <w:t>ы</w:t>
      </w:r>
      <w:r>
        <w:t>, 2) схему организационной структуры, включая сведения о персонале и годовом бюджете, 3) копию недавно опубликованного годового отчета;</w:t>
      </w:r>
      <w:proofErr w:type="gramEnd"/>
      <w:r>
        <w:t xml:space="preserve"> 4) подробное заявление, показывающее, насколько оно соответствует Парижским принципам. Национальные правозащитные учреждения, имеющие статус «А» и «В», пересматриваются каждые пять лет. Организации гражданского общества также могут предоставлять УВКПЧ соответствующую информацию по любому вопросу аккредитации.</w:t>
      </w:r>
    </w:p>
    <w:p w:rsidR="00B26DAC" w:rsidRDefault="00B26DAC" w:rsidP="00B26DAC">
      <w:r>
        <w:t xml:space="preserve">Аккредитация НПЗУ показывает, что правительство поддерживает правозащитную деятельность в стране. Однако их эффективность также следует измерять на основе их способности завоевать общественное доверие и качества их работы в области прав человека. В этом контексте было бы также полезно изучить реакцию НПЗУ на рекомендации ГАНПЗУ. Аналогичным образом, материалы НПЗУ при взаимодействии с международными правозащитными механизмами (т. е. материалы в Совет по правам человека, включая УПО, и в договорные органы) представляют собой ценный источник информации о том, как НПЗУ выполняют свой мандат в отношении </w:t>
      </w:r>
      <w:proofErr w:type="gramStart"/>
      <w:r>
        <w:t>международных</w:t>
      </w:r>
      <w:proofErr w:type="gramEnd"/>
      <w:r>
        <w:t xml:space="preserve"> документы по правам человека.</w:t>
      </w:r>
      <w:r>
        <w:t xml:space="preserve">  </w:t>
      </w:r>
    </w:p>
    <w:p w:rsidR="002E15F9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B26DAC" w:rsidRPr="00BD29EC" w:rsidRDefault="00B26DAC" w:rsidP="00B26DAC">
      <w:r w:rsidRPr="00B26DAC">
        <w:t>С точки зрения метода расчета показатель рассчитывается по классификации аккредитации, а именно A, B или C НПЗУ.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B26DAC">
      <w:r w:rsidRPr="00BD29EC">
        <w:t>•</w:t>
      </w:r>
      <w:r w:rsidRPr="00BD29EC">
        <w:tab/>
      </w:r>
      <w:r w:rsidR="00694160" w:rsidRPr="00BD29EC">
        <w:t>На уровне страны</w:t>
      </w:r>
    </w:p>
    <w:p w:rsidR="002E15F9" w:rsidRPr="00BD29EC" w:rsidRDefault="00B26DAC" w:rsidP="00B26DAC">
      <w:r w:rsidRPr="00B26DAC">
        <w:t>Имеются все данные по стране, обработка пропущенных значений отсутствует.</w:t>
      </w:r>
    </w:p>
    <w:p w:rsidR="002E15F9" w:rsidRPr="00B26DAC" w:rsidRDefault="002E15F9" w:rsidP="00B26DAC">
      <w:r w:rsidRPr="00B26DAC">
        <w:t>•</w:t>
      </w:r>
      <w:r w:rsidRPr="00B26DAC">
        <w:tab/>
      </w:r>
      <w:r w:rsidR="00694160" w:rsidRPr="00B26DAC">
        <w:t>На региональном и глобальном уровнях</w:t>
      </w:r>
    </w:p>
    <w:p w:rsidR="00694160" w:rsidRPr="00B26DAC" w:rsidRDefault="00B26DAC" w:rsidP="00B26DAC">
      <w:pPr>
        <w:rPr>
          <w:szCs w:val="24"/>
        </w:rPr>
      </w:pPr>
      <w:r w:rsidRPr="00B26DAC">
        <w:rPr>
          <w:szCs w:val="24"/>
        </w:rPr>
        <w:t>Имеются все данные по стране, обработка пропущенных значений отсутствует.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2E15F9" w:rsidRPr="00040034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2E15F9" w:rsidRPr="00BD29EC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B26DAC">
      <w:r w:rsidRPr="00BD29EC">
        <w:lastRenderedPageBreak/>
        <w:t>Доступность данных:</w:t>
      </w:r>
    </w:p>
    <w:p w:rsidR="00B26DAC" w:rsidRPr="00B26DAC" w:rsidRDefault="00B26DAC" w:rsidP="00B26DAC">
      <w:r w:rsidRPr="00B26DAC">
        <w:t>196 стран</w:t>
      </w:r>
    </w:p>
    <w:p w:rsidR="00B26DAC" w:rsidRPr="00B26DAC" w:rsidRDefault="00B26DAC" w:rsidP="00B26DAC">
      <w:r w:rsidRPr="00B26DAC">
        <w:t>Азия и Тихий океан – 56</w:t>
      </w:r>
    </w:p>
    <w:p w:rsidR="00B26DAC" w:rsidRPr="00B26DAC" w:rsidRDefault="00B26DAC" w:rsidP="00B26DAC">
      <w:r w:rsidRPr="00B26DAC">
        <w:t>Африка – 54</w:t>
      </w:r>
    </w:p>
    <w:p w:rsidR="00B26DAC" w:rsidRPr="00B26DAC" w:rsidRDefault="00B26DAC" w:rsidP="00B26DAC">
      <w:r w:rsidRPr="00B26DAC">
        <w:t>Латинская Америка и Карибский бассейн – 33</w:t>
      </w:r>
    </w:p>
    <w:p w:rsidR="00B26DAC" w:rsidRPr="00BD29EC" w:rsidRDefault="00B26DAC" w:rsidP="00B26DAC">
      <w:r w:rsidRPr="00B26DAC">
        <w:t>Европа, Северная Америка, Австралия, Новая Зеландия и Япония – 53</w:t>
      </w:r>
    </w:p>
    <w:p w:rsidR="0075371E" w:rsidRDefault="0075371E" w:rsidP="00B26DAC">
      <w:r w:rsidRPr="00BD29EC">
        <w:t>Временные ряды:</w:t>
      </w:r>
    </w:p>
    <w:p w:rsidR="00B26DAC" w:rsidRPr="00BD29EC" w:rsidRDefault="00B26DAC" w:rsidP="00B26DAC">
      <w:r w:rsidRPr="00B26DAC">
        <w:t>С 2000 по 2015 год</w:t>
      </w:r>
    </w:p>
    <w:p w:rsidR="0075371E" w:rsidRDefault="0075371E" w:rsidP="00B26DAC">
      <w:r w:rsidRPr="00BD29EC">
        <w:t>Разбивка:</w:t>
      </w:r>
    </w:p>
    <w:p w:rsidR="00B26DAC" w:rsidRPr="00BD29EC" w:rsidRDefault="00B26DAC" w:rsidP="00B26DAC">
      <w:r w:rsidRPr="00B26DAC">
        <w:t xml:space="preserve">Хотя для этого показателя </w:t>
      </w:r>
      <w:proofErr w:type="spellStart"/>
      <w:r w:rsidRPr="00B26DAC">
        <w:t>дезагрегирование</w:t>
      </w:r>
      <w:proofErr w:type="spellEnd"/>
      <w:r w:rsidRPr="00B26DAC">
        <w:t xml:space="preserve"> информации неприменимо, может быть </w:t>
      </w:r>
      <w:proofErr w:type="gramStart"/>
      <w:r w:rsidRPr="00B26DAC">
        <w:t>желательно</w:t>
      </w:r>
      <w:proofErr w:type="gramEnd"/>
      <w:r w:rsidRPr="00B26DAC">
        <w:t xml:space="preserve"> выделить тип НПЗУ, будь то омбудсмен, комиссия по правам человека, консультативный орган, научно-исследовательский институт и т. д.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B26DAC" w:rsidRPr="00B26DAC" w:rsidRDefault="00B26DAC" w:rsidP="00B26DAC">
      <w:pPr>
        <w:rPr>
          <w:lang w:eastAsia="en-GB"/>
        </w:rPr>
      </w:pPr>
      <w:r w:rsidRPr="00B26DAC">
        <w:rPr>
          <w:lang w:eastAsia="en-GB"/>
        </w:rPr>
        <w:t>Источники расхождений:</w:t>
      </w:r>
    </w:p>
    <w:p w:rsidR="00B26DAC" w:rsidRDefault="00B26DAC" w:rsidP="00B26DAC">
      <w:pPr>
        <w:rPr>
          <w:lang w:eastAsia="en-GB"/>
        </w:rPr>
      </w:pPr>
      <w:r w:rsidRPr="00B26DAC">
        <w:rPr>
          <w:lang w:eastAsia="en-GB"/>
        </w:rPr>
        <w:t>Страна-партнер имеет возможность обжаловать решение об уровне соответствия Парижским принципам, полученное от международного механизма. Обращение должно быть поддержано как минимум 4 другими национальными правозащитными учреждениями (все члены международного бюро) и 2 региональными сетями национальных правозащитных учреждений.</w:t>
      </w:r>
    </w:p>
    <w:p w:rsidR="00040034" w:rsidRDefault="00040034" w:rsidP="00B26DAC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B26DAC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B26DAC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B26DAC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B26DAC" w:rsidRPr="003714A3" w:rsidRDefault="00B26DAC" w:rsidP="00B26DAC">
      <w:pPr>
        <w:rPr>
          <w:b/>
          <w:lang w:eastAsia="en-GB"/>
        </w:rPr>
      </w:pPr>
      <w:bookmarkStart w:id="5" w:name="_GoBack"/>
      <w:r w:rsidRPr="003714A3">
        <w:rPr>
          <w:b/>
          <w:lang w:eastAsia="en-GB"/>
        </w:rPr>
        <w:t>URL:</w:t>
      </w:r>
    </w:p>
    <w:bookmarkEnd w:id="5"/>
    <w:p w:rsidR="00B26DAC" w:rsidRPr="002E4F9C" w:rsidRDefault="00B26DAC" w:rsidP="00B26DAC">
      <w:pPr>
        <w:rPr>
          <w:lang w:eastAsia="en-GB"/>
        </w:rPr>
      </w:pPr>
      <w:r w:rsidRPr="002E4F9C">
        <w:rPr>
          <w:lang w:eastAsia="en-GB"/>
        </w:rPr>
        <w:t>http://www.ohchr.org/EN/Issues/Indicators/Pages/HRIndicatorsIndex.aspx</w:t>
      </w:r>
    </w:p>
    <w:p w:rsidR="00B26DAC" w:rsidRPr="003714A3" w:rsidRDefault="00B26DAC" w:rsidP="00B26DAC">
      <w:pPr>
        <w:rPr>
          <w:b/>
          <w:lang w:eastAsia="en-GB"/>
        </w:rPr>
      </w:pPr>
      <w:r w:rsidRPr="003714A3">
        <w:rPr>
          <w:b/>
          <w:lang w:eastAsia="en-GB"/>
        </w:rPr>
        <w:t>Использованные документы</w:t>
      </w:r>
      <w:r w:rsidRPr="003714A3">
        <w:rPr>
          <w:b/>
          <w:lang w:eastAsia="en-GB"/>
        </w:rPr>
        <w:t>:</w:t>
      </w:r>
    </w:p>
    <w:p w:rsidR="00B26DAC" w:rsidRPr="002E4F9C" w:rsidRDefault="00B26DAC" w:rsidP="00B26DAC">
      <w:pPr>
        <w:rPr>
          <w:lang w:eastAsia="en-GB"/>
        </w:rPr>
      </w:pPr>
      <w:r w:rsidRPr="002E4F9C">
        <w:rPr>
          <w:lang w:eastAsia="en-GB"/>
        </w:rPr>
        <w:t>http://www.ohchr.org/Documents/Issues/HRIndicators/Metadata_16.a.1_3_March2016.pdf</w:t>
      </w:r>
    </w:p>
    <w:p w:rsidR="00B26DAC" w:rsidRPr="002E4F9C" w:rsidRDefault="00B26DAC" w:rsidP="00B26DAC">
      <w:pPr>
        <w:rPr>
          <w:lang w:eastAsia="en-GB"/>
        </w:rPr>
      </w:pPr>
      <w:r w:rsidRPr="002E4F9C">
        <w:rPr>
          <w:lang w:eastAsia="en-GB"/>
        </w:rPr>
        <w:t xml:space="preserve">http://nhri.ohchr.org/EN/Pages/default.aspx </w:t>
      </w:r>
    </w:p>
    <w:p w:rsidR="00B26DAC" w:rsidRPr="002E4F9C" w:rsidRDefault="00B26DAC" w:rsidP="00B26DAC">
      <w:pPr>
        <w:rPr>
          <w:lang w:eastAsia="en-GB"/>
        </w:rPr>
      </w:pPr>
      <w:r w:rsidRPr="002E4F9C">
        <w:rPr>
          <w:lang w:eastAsia="en-GB"/>
        </w:rPr>
        <w:t xml:space="preserve">http://ohchr.org/EN/Countries/NHRI/Pages/NHRIMain.aspx </w:t>
      </w:r>
    </w:p>
    <w:p w:rsidR="00B26DAC" w:rsidRPr="00B26DAC" w:rsidRDefault="00B26DAC" w:rsidP="00B26DAC">
      <w:pPr>
        <w:rPr>
          <w:lang w:eastAsia="en-GB"/>
        </w:rPr>
      </w:pPr>
      <w:r w:rsidRPr="002E4F9C">
        <w:rPr>
          <w:lang w:eastAsia="en-GB"/>
        </w:rPr>
        <w:t>http://www.ohchr.org/EN/ProfessionalInterest/Pages/StatusOfNationalInstitutions.aspx</w:t>
      </w:r>
    </w:p>
    <w:sectPr w:rsidR="00B26DAC" w:rsidRPr="00B26DA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3D8" w:rsidRDefault="007953D8" w:rsidP="00F73DBC">
      <w:pPr>
        <w:spacing w:after="0" w:line="240" w:lineRule="auto"/>
      </w:pPr>
      <w:r>
        <w:separator/>
      </w:r>
    </w:p>
  </w:endnote>
  <w:endnote w:type="continuationSeparator" w:id="0">
    <w:p w:rsidR="007953D8" w:rsidRDefault="007953D8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3D8" w:rsidRDefault="007953D8" w:rsidP="00F73DBC">
      <w:pPr>
        <w:spacing w:after="0" w:line="240" w:lineRule="auto"/>
      </w:pPr>
      <w:r>
        <w:separator/>
      </w:r>
    </w:p>
  </w:footnote>
  <w:footnote w:type="continuationSeparator" w:id="0">
    <w:p w:rsidR="007953D8" w:rsidRDefault="007953D8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087B96" w:rsidRDefault="009508D1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B22AB5">
      <w:rPr>
        <w:rFonts w:cs="Times New Roman"/>
      </w:rPr>
      <w:t xml:space="preserve">сентябрь </w:t>
    </w:r>
    <w:r w:rsidR="00781DE7" w:rsidRPr="00087B96">
      <w:rPr>
        <w:rFonts w:cs="Times New Roman"/>
      </w:rPr>
      <w:t>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BE3"/>
    <w:rsid w:val="00040034"/>
    <w:rsid w:val="000476F9"/>
    <w:rsid w:val="00053D20"/>
    <w:rsid w:val="00087B96"/>
    <w:rsid w:val="000A210D"/>
    <w:rsid w:val="000A229E"/>
    <w:rsid w:val="000C5EF5"/>
    <w:rsid w:val="000F3B83"/>
    <w:rsid w:val="00107A08"/>
    <w:rsid w:val="00116248"/>
    <w:rsid w:val="00117B3C"/>
    <w:rsid w:val="001314A0"/>
    <w:rsid w:val="001470A2"/>
    <w:rsid w:val="00147D8F"/>
    <w:rsid w:val="001612F6"/>
    <w:rsid w:val="00165896"/>
    <w:rsid w:val="001762D0"/>
    <w:rsid w:val="0018353F"/>
    <w:rsid w:val="001A163A"/>
    <w:rsid w:val="001C4663"/>
    <w:rsid w:val="001E2FC9"/>
    <w:rsid w:val="002064C4"/>
    <w:rsid w:val="002306F8"/>
    <w:rsid w:val="002652D0"/>
    <w:rsid w:val="00291FA0"/>
    <w:rsid w:val="002C7BF9"/>
    <w:rsid w:val="002D46DC"/>
    <w:rsid w:val="002E122C"/>
    <w:rsid w:val="002E15F9"/>
    <w:rsid w:val="002F63E5"/>
    <w:rsid w:val="00303D71"/>
    <w:rsid w:val="003143BC"/>
    <w:rsid w:val="00320C65"/>
    <w:rsid w:val="00322B59"/>
    <w:rsid w:val="003714A3"/>
    <w:rsid w:val="003746BC"/>
    <w:rsid w:val="003859BD"/>
    <w:rsid w:val="003A325C"/>
    <w:rsid w:val="003D33FA"/>
    <w:rsid w:val="003D58DC"/>
    <w:rsid w:val="003D7A38"/>
    <w:rsid w:val="00407AF0"/>
    <w:rsid w:val="00407E4E"/>
    <w:rsid w:val="004143B4"/>
    <w:rsid w:val="00421928"/>
    <w:rsid w:val="004344AC"/>
    <w:rsid w:val="00456E71"/>
    <w:rsid w:val="00467B9B"/>
    <w:rsid w:val="004D2413"/>
    <w:rsid w:val="004D68F6"/>
    <w:rsid w:val="004E087E"/>
    <w:rsid w:val="005016B8"/>
    <w:rsid w:val="00503B4A"/>
    <w:rsid w:val="00504837"/>
    <w:rsid w:val="00532D98"/>
    <w:rsid w:val="00587D0B"/>
    <w:rsid w:val="005C6119"/>
    <w:rsid w:val="005E47BD"/>
    <w:rsid w:val="005F2C0B"/>
    <w:rsid w:val="00655F55"/>
    <w:rsid w:val="006704C2"/>
    <w:rsid w:val="00671002"/>
    <w:rsid w:val="00682107"/>
    <w:rsid w:val="0068216F"/>
    <w:rsid w:val="00690B09"/>
    <w:rsid w:val="00691C96"/>
    <w:rsid w:val="00694160"/>
    <w:rsid w:val="006B260E"/>
    <w:rsid w:val="006B3939"/>
    <w:rsid w:val="006C43F8"/>
    <w:rsid w:val="006D01A8"/>
    <w:rsid w:val="006D5488"/>
    <w:rsid w:val="006D7049"/>
    <w:rsid w:val="0070012F"/>
    <w:rsid w:val="00702333"/>
    <w:rsid w:val="00705161"/>
    <w:rsid w:val="00724018"/>
    <w:rsid w:val="00741A39"/>
    <w:rsid w:val="0075371E"/>
    <w:rsid w:val="00753F18"/>
    <w:rsid w:val="00780F08"/>
    <w:rsid w:val="00781DE7"/>
    <w:rsid w:val="007953D8"/>
    <w:rsid w:val="007B07B2"/>
    <w:rsid w:val="007B0CFD"/>
    <w:rsid w:val="007B32CE"/>
    <w:rsid w:val="007C27E0"/>
    <w:rsid w:val="007D1185"/>
    <w:rsid w:val="007D1FD7"/>
    <w:rsid w:val="007F06DF"/>
    <w:rsid w:val="007F2514"/>
    <w:rsid w:val="008138AD"/>
    <w:rsid w:val="00836F3E"/>
    <w:rsid w:val="00853C09"/>
    <w:rsid w:val="00864C1A"/>
    <w:rsid w:val="0092739E"/>
    <w:rsid w:val="009508D1"/>
    <w:rsid w:val="00957A62"/>
    <w:rsid w:val="00963238"/>
    <w:rsid w:val="009655B4"/>
    <w:rsid w:val="009737AE"/>
    <w:rsid w:val="00980F79"/>
    <w:rsid w:val="00982FE8"/>
    <w:rsid w:val="009B76C5"/>
    <w:rsid w:val="009C064B"/>
    <w:rsid w:val="009D4322"/>
    <w:rsid w:val="009F43A6"/>
    <w:rsid w:val="00A110F9"/>
    <w:rsid w:val="00A33C1E"/>
    <w:rsid w:val="00A45C46"/>
    <w:rsid w:val="00A53D4B"/>
    <w:rsid w:val="00A618FC"/>
    <w:rsid w:val="00A71EC6"/>
    <w:rsid w:val="00A82CD3"/>
    <w:rsid w:val="00A91FDE"/>
    <w:rsid w:val="00AC1A97"/>
    <w:rsid w:val="00B0378B"/>
    <w:rsid w:val="00B06B4E"/>
    <w:rsid w:val="00B22AB5"/>
    <w:rsid w:val="00B26DAC"/>
    <w:rsid w:val="00B518DC"/>
    <w:rsid w:val="00B72F77"/>
    <w:rsid w:val="00BD29EC"/>
    <w:rsid w:val="00BE2C5D"/>
    <w:rsid w:val="00BE415C"/>
    <w:rsid w:val="00C36FB7"/>
    <w:rsid w:val="00C47A4A"/>
    <w:rsid w:val="00C515AF"/>
    <w:rsid w:val="00C8596F"/>
    <w:rsid w:val="00C90708"/>
    <w:rsid w:val="00C95AB2"/>
    <w:rsid w:val="00CA1CB1"/>
    <w:rsid w:val="00CA53CA"/>
    <w:rsid w:val="00D05466"/>
    <w:rsid w:val="00D2619D"/>
    <w:rsid w:val="00DA19D7"/>
    <w:rsid w:val="00DC18AA"/>
    <w:rsid w:val="00E123F7"/>
    <w:rsid w:val="00E21B43"/>
    <w:rsid w:val="00E27922"/>
    <w:rsid w:val="00E33CA8"/>
    <w:rsid w:val="00E559F9"/>
    <w:rsid w:val="00E90BD4"/>
    <w:rsid w:val="00EA206F"/>
    <w:rsid w:val="00EB362A"/>
    <w:rsid w:val="00EB389E"/>
    <w:rsid w:val="00EE0900"/>
    <w:rsid w:val="00F374BA"/>
    <w:rsid w:val="00F53A75"/>
    <w:rsid w:val="00F5412C"/>
    <w:rsid w:val="00F6371F"/>
    <w:rsid w:val="00F73DBC"/>
    <w:rsid w:val="00F84FF1"/>
    <w:rsid w:val="00F85991"/>
    <w:rsid w:val="00F92D6F"/>
    <w:rsid w:val="00FB66D9"/>
    <w:rsid w:val="00FC5800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4">
    <w:name w:val="No Spacing"/>
    <w:uiPriority w:val="1"/>
    <w:qFormat/>
    <w:rsid w:val="0072401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MGTHeader">
    <w:name w:val="M.G+T.Header"/>
    <w:basedOn w:val="a"/>
    <w:link w:val="MGTHeaderChar"/>
    <w:qFormat/>
    <w:rsid w:val="009B76C5"/>
    <w:pPr>
      <w:shd w:val="clear" w:color="auto" w:fill="F5F5F5"/>
      <w:spacing w:after="100" w:line="240" w:lineRule="auto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9B76C5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  <w:style w:type="character" w:styleId="af5">
    <w:name w:val="Emphasis"/>
    <w:basedOn w:val="a0"/>
    <w:uiPriority w:val="20"/>
    <w:qFormat/>
    <w:rsid w:val="00117B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4">
    <w:name w:val="No Spacing"/>
    <w:uiPriority w:val="1"/>
    <w:qFormat/>
    <w:rsid w:val="0072401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MGTHeader">
    <w:name w:val="M.G+T.Header"/>
    <w:basedOn w:val="a"/>
    <w:link w:val="MGTHeaderChar"/>
    <w:qFormat/>
    <w:rsid w:val="009B76C5"/>
    <w:pPr>
      <w:shd w:val="clear" w:color="auto" w:fill="F5F5F5"/>
      <w:spacing w:after="100" w:line="240" w:lineRule="auto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9B76C5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  <w:style w:type="character" w:styleId="af5">
    <w:name w:val="Emphasis"/>
    <w:basedOn w:val="a0"/>
    <w:uiPriority w:val="20"/>
    <w:qFormat/>
    <w:rsid w:val="00117B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versalhumanrightsindex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55E10-F7C2-4913-AAD7-4A1A5143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12</cp:revision>
  <dcterms:created xsi:type="dcterms:W3CDTF">2022-09-29T10:44:00Z</dcterms:created>
  <dcterms:modified xsi:type="dcterms:W3CDTF">2022-09-29T11:37:00Z</dcterms:modified>
</cp:coreProperties>
</file>