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B3294">
        <w:rPr>
          <w:rFonts w:eastAsia="Arial Unicode MS" w:cs="Times New Roman"/>
          <w:szCs w:val="24"/>
          <w:bdr w:val="nil"/>
          <w:lang w:eastAsia="ru-RU"/>
        </w:rPr>
        <w:t>7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B3294" w:rsidRPr="003B3294">
        <w:t>Укрепление средств осуществления и активизация работы в рамках Глобального партнерства в интересах устойчивого развития</w:t>
      </w:r>
      <w:r w:rsidR="00107A0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B11623">
      <w:r>
        <w:t>1</w:t>
      </w:r>
      <w:r w:rsidR="003B3294">
        <w:t>7</w:t>
      </w:r>
      <w:r w:rsidR="00780F08" w:rsidRPr="00BD29EC">
        <w:t>.</w:t>
      </w:r>
      <w:r w:rsidR="00E358C7">
        <w:t>11</w:t>
      </w:r>
      <w:r w:rsidR="00780F08" w:rsidRPr="00BD29EC">
        <w:t xml:space="preserve">. </w:t>
      </w:r>
      <w:r w:rsidR="00B11623" w:rsidRPr="00B11623">
        <w:t>Значительно увеличить экспорт развивающихся стран, в частности в целях удвоения доли наименее развитых стран в мировом экспорте к 2020 году</w:t>
      </w:r>
      <w:r w:rsidR="00B11623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B11623">
      <w:r w:rsidRPr="00BD29EC">
        <w:t xml:space="preserve">Показатель </w:t>
      </w:r>
      <w:r w:rsidR="00741A39">
        <w:t>1</w:t>
      </w:r>
      <w:r w:rsidR="003B3294">
        <w:t>7</w:t>
      </w:r>
      <w:r w:rsidR="00780F08" w:rsidRPr="00BD29EC">
        <w:t>.</w:t>
      </w:r>
      <w:r w:rsidR="00E358C7">
        <w:t>11</w:t>
      </w:r>
      <w:r w:rsidR="002064C4">
        <w:t>.</w:t>
      </w:r>
      <w:r w:rsidR="00B80FC8">
        <w:t>1</w:t>
      </w:r>
      <w:r w:rsidR="00C95AB2">
        <w:t>.</w:t>
      </w:r>
      <w:r w:rsidR="00780F08" w:rsidRPr="00BD29EC">
        <w:t xml:space="preserve"> </w:t>
      </w:r>
      <w:r w:rsidR="00B11623">
        <w:t>Доля развивающихся стран и наименее развитых стран в мировом экспорте.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="00C05A58">
        <w:rPr>
          <w:rFonts w:eastAsia="Arial Unicode MS" w:cs="Times New Roman"/>
          <w:b/>
          <w:szCs w:val="24"/>
          <w:bdr w:val="nil"/>
          <w:lang w:eastAsia="ru-RU"/>
        </w:rPr>
        <w:t>. Обновление данных</w:t>
      </w:r>
    </w:p>
    <w:p w:rsidR="00C05A58" w:rsidRPr="00C05A58" w:rsidRDefault="00C05A58" w:rsidP="00C05A58">
      <w:pPr>
        <w:rPr>
          <w:rFonts w:eastAsia="Times New Roman" w:cs="Times New Roman"/>
          <w:szCs w:val="21"/>
          <w:lang w:eastAsia="en-GB"/>
        </w:rPr>
      </w:pPr>
      <w:r w:rsidRPr="00C05A58"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C05A58" w:rsidRDefault="00C05A58" w:rsidP="00C05A58">
      <w:pPr>
        <w:rPr>
          <w:bdr w:val="nil"/>
          <w:lang w:eastAsia="ru-RU"/>
        </w:rPr>
      </w:pPr>
      <w:r w:rsidRPr="00C05A58">
        <w:rPr>
          <w:bdr w:val="nil"/>
          <w:lang w:eastAsia="ru-RU"/>
        </w:rPr>
        <w:t xml:space="preserve">Улучшение передачи экологических товаров и услуг (задача 17.7). Если показатель дезагрегирован по уровню переработки продаваемой продукции (сырье, полуфабрикаты и переработка) или по уровню диверсификации экспортируемой продукции, его также можно использовать для измерения прогресса в производительности </w:t>
      </w:r>
      <w:r>
        <w:rPr>
          <w:bdr w:val="nil"/>
          <w:lang w:eastAsia="ru-RU"/>
        </w:rPr>
        <w:t xml:space="preserve">и диверсификации (задача 8.2).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05A58" w:rsidRPr="00C05A58" w:rsidRDefault="00C05A58" w:rsidP="00C05A58">
      <w:pPr>
        <w:rPr>
          <w:bdr w:val="nil"/>
          <w:lang w:eastAsia="ru-RU"/>
        </w:rPr>
      </w:pPr>
      <w:r w:rsidRPr="00C05A58">
        <w:rPr>
          <w:bdr w:val="nil"/>
          <w:lang w:eastAsia="ru-RU"/>
        </w:rPr>
        <w:t>Международный торговый центр (ITC)</w:t>
      </w:r>
    </w:p>
    <w:p w:rsidR="00C05A58" w:rsidRPr="00C05A58" w:rsidRDefault="00C05A58" w:rsidP="00C05A58">
      <w:pPr>
        <w:rPr>
          <w:bdr w:val="nil"/>
          <w:lang w:eastAsia="ru-RU"/>
        </w:rPr>
      </w:pPr>
      <w:r w:rsidRPr="00C05A58">
        <w:rPr>
          <w:bdr w:val="nil"/>
          <w:lang w:eastAsia="ru-RU"/>
        </w:rPr>
        <w:t>Конференция Организации Объединенных Наций по торговле и развитию (ЮНКТАД)</w:t>
      </w:r>
    </w:p>
    <w:p w:rsidR="00C05A58" w:rsidRDefault="00C05A58" w:rsidP="00C05A58">
      <w:pPr>
        <w:rPr>
          <w:bdr w:val="nil"/>
          <w:lang w:eastAsia="ru-RU"/>
        </w:rPr>
      </w:pPr>
      <w:r w:rsidRPr="00C05A58">
        <w:rPr>
          <w:bdr w:val="nil"/>
          <w:lang w:eastAsia="ru-RU"/>
        </w:rPr>
        <w:t>Всемирная торговая организация (ВТО)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C05A58" w:rsidRPr="00C05A58" w:rsidRDefault="00C05A58" w:rsidP="00C05A58">
      <w:r w:rsidRPr="00C05A58">
        <w:t>Международный торговый центр (ITC)</w:t>
      </w:r>
    </w:p>
    <w:p w:rsidR="00C05A58" w:rsidRPr="00C05A58" w:rsidRDefault="00C05A58" w:rsidP="00C05A58">
      <w:r w:rsidRPr="00C05A58">
        <w:t>Конференция Организации Объединенных Наций по торговле и развитию (ЮНКТАД)</w:t>
      </w:r>
    </w:p>
    <w:p w:rsidR="00C05A58" w:rsidRDefault="00C05A58" w:rsidP="00C05A58">
      <w:r w:rsidRPr="00C05A58">
        <w:t>Всемирная торговая организация (ВТО)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C05A58" w:rsidRDefault="00C05A58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C05A58">
        <w:rPr>
          <w:color w:val="000000" w:themeColor="text1"/>
          <w:sz w:val="24"/>
          <w:szCs w:val="24"/>
          <w:lang w:val="ru-RU"/>
        </w:rPr>
        <w:t>Экспорт развивающихся стран и НРС как доля мирового экспорта товаров и услуг</w:t>
      </w:r>
    </w:p>
    <w:p w:rsidR="00DA19D7" w:rsidRDefault="003859BD" w:rsidP="00C05A58">
      <w:r>
        <w:lastRenderedPageBreak/>
        <w:t>Основные понятия</w:t>
      </w:r>
    </w:p>
    <w:p w:rsidR="00C05A58" w:rsidRPr="00C05A58" w:rsidRDefault="00C05A58" w:rsidP="00C05A58">
      <w:r w:rsidRPr="00C05A58">
        <w:t>Гармонизированная система (ГС): международная классификация, используемая для классификации товаров, находящихся в торговле (торговля товарами)</w:t>
      </w:r>
      <w:r>
        <w:t>.</w:t>
      </w:r>
    </w:p>
    <w:p w:rsidR="00C05A58" w:rsidRPr="00DA19D7" w:rsidRDefault="00C05A58" w:rsidP="00C05A58">
      <w:r w:rsidRPr="00C05A58">
        <w:t>Платежный баланс (ПБ): Услуги классифицируются в соответствии со статьями, представленными в Платежном балансе, как это определено МВФ в Руководстве по платежному балансу.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05A58" w:rsidRPr="00C05A58" w:rsidRDefault="00C05A58" w:rsidP="00C05A58">
      <w:r w:rsidRPr="00C05A58">
        <w:t>«Данные о торговле товарами, включенные в базу данных ITC (</w:t>
      </w:r>
      <w:proofErr w:type="spellStart"/>
      <w:r w:rsidRPr="00C05A58">
        <w:t>Trade</w:t>
      </w:r>
      <w:proofErr w:type="spellEnd"/>
      <w:r w:rsidRPr="00C05A58">
        <w:t xml:space="preserve"> </w:t>
      </w:r>
      <w:proofErr w:type="spellStart"/>
      <w:r w:rsidRPr="00C05A58">
        <w:t>Map</w:t>
      </w:r>
      <w:proofErr w:type="spellEnd"/>
      <w:r w:rsidRPr="00C05A58">
        <w:t xml:space="preserve">), собираются путем прямого обращения к координаторам в национальных агентствах или региональных организациях (в случае таможенных союзов или региональных экономических сообществ). Данные о торговле </w:t>
      </w:r>
      <w:r>
        <w:t>товарами, включенные в ВТО (IDB</w:t>
      </w:r>
      <w:r w:rsidRPr="00C05A58">
        <w:t>) базы данных берутся из официальных уведомлений членов ВТО</w:t>
      </w:r>
      <w:r>
        <w:t>.</w:t>
      </w:r>
      <w:r w:rsidRPr="00C05A58">
        <w:t xml:space="preserve"> Данные о торговле товарами дополняются при необходимости с использованием базы данных UN COMTRADE.</w:t>
      </w:r>
    </w:p>
    <w:p w:rsidR="00C05A58" w:rsidRPr="00C05A58" w:rsidRDefault="00C05A58" w:rsidP="00C05A58">
      <w:r w:rsidRPr="00C05A58">
        <w:t xml:space="preserve">Данные о торговле услугами берутся из совместной базы данных ITC/ЮНКТАД/ВТО, в основном на основе данных счетов платежного баланса, которые ведутся МВФ, ОЭСР и </w:t>
      </w:r>
      <w:proofErr w:type="spellStart"/>
      <w:r w:rsidRPr="00C05A58">
        <w:t>ЕВРОСТАТ</w:t>
      </w:r>
      <w:r>
        <w:t>ом</w:t>
      </w:r>
      <w:proofErr w:type="spellEnd"/>
      <w:r w:rsidRPr="00C05A58">
        <w:t>. В некоторых случаях ВТО совместно с ЮНКТАД собирает информацию из национальных источников. Данные о торговле услугами могут быть получены национальными банками и/или национальными статистическими управлениями из одного или нескольких из следующих источников:</w:t>
      </w:r>
    </w:p>
    <w:p w:rsidR="00C05A58" w:rsidRPr="00C05A58" w:rsidRDefault="00C05A58" w:rsidP="00C05A58">
      <w:r w:rsidRPr="00C05A58">
        <w:t>Международная система отчетности по сделкам (ITRS). В этом случае международные платежи, направляемые через местные банки, собираются, как правило, под ответственность национального центрального банка. Платежи используются в качестве прокси транзакций.</w:t>
      </w:r>
    </w:p>
    <w:p w:rsidR="00C05A58" w:rsidRPr="00BD29EC" w:rsidRDefault="00C05A58" w:rsidP="00C05A58">
      <w:r w:rsidRPr="00C05A58">
        <w:t>Опросы предприятий. Как правило, под ответственность национального статистического управления.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215E7E" w:rsidRPr="00BD29EC" w:rsidRDefault="00215E7E" w:rsidP="00215E7E">
      <w:r w:rsidRPr="00215E7E">
        <w:t>Сбор данных о торговле (потоки импорта и экспорта) происходит круглый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15E7E" w:rsidRPr="00BD29EC" w:rsidRDefault="00215E7E" w:rsidP="00215E7E">
      <w:r w:rsidRPr="00215E7E">
        <w:lastRenderedPageBreak/>
        <w:t>Данные за год «t-1» будут опубликованы в году «t» примерно в марте/апреле, в зависимости также от даты, установленной для запуска ежегодного отчета о мониторинге ЦУР.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215E7E" w:rsidRPr="00A71EC6" w:rsidRDefault="00215E7E" w:rsidP="00215E7E">
      <w:r>
        <w:t>См. выше.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215E7E" w:rsidRPr="00215E7E" w:rsidRDefault="00215E7E" w:rsidP="00215E7E">
      <w:r>
        <w:t>Наименование</w:t>
      </w:r>
      <w:r w:rsidRPr="00215E7E">
        <w:t>:</w:t>
      </w:r>
    </w:p>
    <w:p w:rsidR="00215E7E" w:rsidRPr="00215E7E" w:rsidRDefault="00215E7E" w:rsidP="00215E7E">
      <w:r w:rsidRPr="00C05A58">
        <w:t>ITC</w:t>
      </w:r>
      <w:r w:rsidRPr="00215E7E">
        <w:t>, ВТО и ЮНКТАД</w:t>
      </w:r>
    </w:p>
    <w:p w:rsidR="00215E7E" w:rsidRPr="00215E7E" w:rsidRDefault="00215E7E" w:rsidP="00215E7E">
      <w:r w:rsidRPr="00215E7E">
        <w:t>Описание:</w:t>
      </w:r>
    </w:p>
    <w:p w:rsidR="00215E7E" w:rsidRPr="00BD29EC" w:rsidRDefault="00215E7E" w:rsidP="00215E7E">
      <w:r w:rsidRPr="00C05A58">
        <w:t>ITC</w:t>
      </w:r>
      <w:r w:rsidRPr="00215E7E">
        <w:t>, ВТО и ЮНКТАД совместно отчитаются по этому показателю.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15E7E" w:rsidP="00215E7E">
      <w:r w:rsidRPr="00215E7E">
        <w:t xml:space="preserve">Предлагаемый показатель позволяет отслеживать увеличение экспорта из развивающихся стран и НРС, </w:t>
      </w:r>
      <w:r>
        <w:t xml:space="preserve">что </w:t>
      </w:r>
      <w:proofErr w:type="spellStart"/>
      <w:r>
        <w:t>предусмотренно</w:t>
      </w:r>
      <w:proofErr w:type="spellEnd"/>
      <w:r w:rsidRPr="00215E7E">
        <w:t xml:space="preserve"> задачей 17.11. Использование долей мирового экспорта позволяет получить информацию об относительном размере экспорта развивающихся стран и НРС по сравнению с мировым экспортом.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15E7E" w:rsidRPr="00215E7E" w:rsidRDefault="00215E7E" w:rsidP="00215E7E">
      <w:r w:rsidRPr="00215E7E">
        <w:t>Доли экспорта необходимо анализировать с разных точек зрения, чтобы сделать вывод о том, улучшились ли показатели торговли в конкретной стране или регионе. Прежде всего, следует всегда учитывать стоимость экспорта, чтобы наблюдать, связаны ли изменения в долях экспорта с увеличением экспорта из развивающихся стран и НРС или с уменьшением стоимости экспорта из других стран. Во-вторых, чтобы стимулировать торговлю, выгодную для других ЦУР, было бы полезно проанализировать состав экспортной корзины по уровню обработки продаваемых товаров. Это позволит понять, есть ли прогресс в отношении качества и добавленной стоимости экспортируемой продукции. В дополнение к этому, хотя некоторые виды экспорта, такие как оружие, нефть и другие природные ресурсы, потребуют отдельного анализа, рекомендуется расчет показателей диверсификации экспорта для оценки прогресса, достигнутого развивающимися странами и НРС с точки зрения производительности и улуч</w:t>
      </w:r>
      <w:r>
        <w:t>шения их экспортного портфеля.</w:t>
      </w:r>
    </w:p>
    <w:p w:rsidR="00215E7E" w:rsidRPr="00BD29EC" w:rsidRDefault="00215E7E" w:rsidP="00215E7E">
      <w:r w:rsidRPr="00215E7E">
        <w:t xml:space="preserve">Что касается торговли услугами, может потребоваться использование дополнительных данных из статистики миграции, туризма, многонациональных компаний (ТНК) и рынка труда, чтобы предоставить подробные данные о поездках и государственных услугах, не отнесенных к другим категориям. Типичная сфера, представляющая интерес для международной торговли услугами, связана с данными, которые могут храниться </w:t>
      </w:r>
      <w:r w:rsidRPr="00215E7E">
        <w:lastRenderedPageBreak/>
        <w:t>правительствами об услугах в области образования и здравоохранения, предоставляемых нерезидентам или нерезидентами (путешествия, личные, культурные и рекреационные услуги). Информация, полученная от стран-партнеров, полезна для проверки и улучшения статистических данных об экономике страны. Данные международных организаций могут быть полезны странам-получателям помощи для сбора данных об услугах технической помощи.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15E7E" w:rsidRPr="00215E7E" w:rsidRDefault="00215E7E" w:rsidP="00215E7E">
      <w:r w:rsidRPr="00215E7E">
        <w:t>Доля в мировой торговле подразумевает долю конкретной группы стран в общем объеме торговли.</w:t>
      </w:r>
    </w:p>
    <w:p w:rsidR="00215E7E" w:rsidRPr="00BD29EC" w:rsidRDefault="00215E7E" w:rsidP="00215E7E">
      <w:r w:rsidRPr="00215E7E">
        <w:t>В то время как данные о торговле товарами согласуются во временном ряду (с 2000 г. по настоящее время), для торговли услугами могут возникнуть трудности, связанные с отсутствием гармонизации данных до 2005 г. Данные до 2005 г. представляются в соответствии с 5-м Руководством по платежному балансу. После 2005 года данные были преобразованы в соответствии с категориями и принципами, установленными 6-м изданием Руководства по платежному балансу.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215E7E" w:rsidP="00215E7E">
      <w:r w:rsidRPr="00215E7E">
        <w:t>Предыдущий год используется, когда последний год недоступен. В качестве альтернативы можно использовать зеркальную статистику. Зеркальная статистика — это термин, используемый для определения статистики, которая рассчитывается с использованием информации о стране-партнере, когда данные по анализируемой стране недоступны. Например, экспо</w:t>
      </w:r>
      <w:proofErr w:type="gramStart"/>
      <w:r w:rsidRPr="00215E7E">
        <w:t>рт стр</w:t>
      </w:r>
      <w:proofErr w:type="gramEnd"/>
      <w:r w:rsidRPr="00215E7E">
        <w:t>аны Х можно пересчитать с использованием зеркальной статистики через импорт из страны Х всех ее партнеров. Следует иметь в виду, однако, что импорт часто указывается на условиях CIF (т. е. включая стоимость фрахта и страховки), а экспорт – на условиях FOB (т. е. бесплатно на борту). Различие между этими двумя системами отчетности следует учитывать при использовании данных об импорте для оценки экспорта.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215E7E" w:rsidP="00215E7E">
      <w:r>
        <w:t>См. выше.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E27922" w:rsidRPr="00BD29EC" w:rsidRDefault="00215E7E" w:rsidP="00215E7E">
      <w:r w:rsidRPr="00215E7E">
        <w:t>Экспо</w:t>
      </w:r>
      <w:proofErr w:type="gramStart"/>
      <w:r w:rsidRPr="00215E7E">
        <w:t>рт стр</w:t>
      </w:r>
      <w:proofErr w:type="gramEnd"/>
      <w:r w:rsidRPr="00215E7E">
        <w:t>аны на 6-значном уровне классификации Гармонизированной системы (ГС) суммируется на региональном уровне, а затем делится на общий объем экспорта.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BD29EC" w:rsidRDefault="0075371E" w:rsidP="00215E7E">
      <w:r w:rsidRPr="00BD29EC">
        <w:t>Доступность данных:</w:t>
      </w:r>
    </w:p>
    <w:p w:rsidR="00215E7E" w:rsidRPr="00215E7E" w:rsidRDefault="00215E7E" w:rsidP="00215E7E">
      <w:r w:rsidRPr="00215E7E">
        <w:t>Азия и Тихий океан: 40</w:t>
      </w:r>
    </w:p>
    <w:p w:rsidR="00215E7E" w:rsidRPr="00215E7E" w:rsidRDefault="00215E7E" w:rsidP="00215E7E">
      <w:r w:rsidRPr="00215E7E">
        <w:t>Африка: 36</w:t>
      </w:r>
    </w:p>
    <w:p w:rsidR="00215E7E" w:rsidRPr="00215E7E" w:rsidRDefault="00215E7E" w:rsidP="00215E7E">
      <w:r w:rsidRPr="00215E7E">
        <w:t>Латинская Америка и Карибский бассейн: 29</w:t>
      </w:r>
    </w:p>
    <w:p w:rsidR="00215E7E" w:rsidRPr="00215E7E" w:rsidRDefault="00215E7E" w:rsidP="00215E7E">
      <w:r w:rsidRPr="00215E7E">
        <w:t>Европа, Северная Америка, Австралия, Новая Зеландия и Япония: 31</w:t>
      </w:r>
    </w:p>
    <w:p w:rsidR="00215E7E" w:rsidRPr="00215E7E" w:rsidRDefault="00215E7E" w:rsidP="00215E7E">
      <w:r w:rsidRPr="00215E7E">
        <w:t>Временные ряды:</w:t>
      </w:r>
    </w:p>
    <w:p w:rsidR="00215E7E" w:rsidRPr="00215E7E" w:rsidRDefault="00215E7E" w:rsidP="00215E7E">
      <w:r w:rsidRPr="00215E7E">
        <w:t>Годовые данные с 2000 по последний год</w:t>
      </w:r>
    </w:p>
    <w:p w:rsidR="00215E7E" w:rsidRPr="00215E7E" w:rsidRDefault="00215E7E" w:rsidP="00215E7E">
      <w:r w:rsidRPr="00215E7E">
        <w:t>Разбивка:</w:t>
      </w:r>
    </w:p>
    <w:p w:rsidR="00215E7E" w:rsidRDefault="00215E7E" w:rsidP="00215E7E">
      <w:proofErr w:type="gramStart"/>
      <w:r w:rsidRPr="00215E7E">
        <w:t>Доступна</w:t>
      </w:r>
      <w:proofErr w:type="gramEnd"/>
      <w:r w:rsidRPr="00215E7E">
        <w:t xml:space="preserve"> </w:t>
      </w:r>
      <w:proofErr w:type="spellStart"/>
      <w:r w:rsidRPr="00215E7E">
        <w:t>дезагрегация</w:t>
      </w:r>
      <w:proofErr w:type="spellEnd"/>
      <w:r w:rsidRPr="00215E7E">
        <w:t xml:space="preserve"> по секторам продукции (например, сельское хозяйство, текстиль, экологические товары), уровню обработки товаров, географическому региону и уровню дохода страны (например, развитые, развивающиеся, НРС).</w:t>
      </w:r>
    </w:p>
    <w:p w:rsidR="002E15F9" w:rsidRPr="00BD29EC" w:rsidRDefault="002E15F9" w:rsidP="00215E7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175BB" w:rsidRPr="004175BB" w:rsidRDefault="004175BB" w:rsidP="004175BB">
      <w:pPr>
        <w:rPr>
          <w:lang w:eastAsia="en-GB"/>
        </w:rPr>
      </w:pPr>
      <w:r w:rsidRPr="004175BB">
        <w:rPr>
          <w:lang w:eastAsia="en-GB"/>
        </w:rPr>
        <w:t>Источники расхождений:</w:t>
      </w:r>
    </w:p>
    <w:p w:rsidR="004175BB" w:rsidRDefault="004175BB" w:rsidP="004175BB">
      <w:pPr>
        <w:rPr>
          <w:lang w:eastAsia="en-GB"/>
        </w:rPr>
      </w:pPr>
      <w:r w:rsidRPr="004175BB">
        <w:rPr>
          <w:lang w:eastAsia="en-GB"/>
        </w:rPr>
        <w:t>Не применимо к этому показателю. Глобальные данные рассчитываются исключительно международными агентствами. На национальном уровне используются те же данные, которые предоставляются национальными органами и статистическими управлениями.</w:t>
      </w:r>
    </w:p>
    <w:p w:rsidR="00040034" w:rsidRDefault="00040034" w:rsidP="004175BB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4175BB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4175B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4175BB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4175BB" w:rsidRDefault="004175BB" w:rsidP="004175BB">
      <w:pPr>
        <w:rPr>
          <w:lang w:eastAsia="en-GB"/>
        </w:rPr>
      </w:pPr>
      <w:r>
        <w:rPr>
          <w:lang w:eastAsia="en-GB"/>
        </w:rPr>
        <w:t>URL:</w:t>
      </w:r>
    </w:p>
    <w:p w:rsidR="004175BB" w:rsidRDefault="004175BB" w:rsidP="004175BB">
      <w:pPr>
        <w:rPr>
          <w:lang w:eastAsia="en-GB"/>
        </w:rPr>
      </w:pPr>
      <w:r>
        <w:rPr>
          <w:lang w:eastAsia="en-GB"/>
        </w:rPr>
        <w:t>http://www.intracen.org; www.wto.org; http://unctad.org/en/Pages/Home.aspx</w:t>
      </w:r>
    </w:p>
    <w:p w:rsidR="004175BB" w:rsidRPr="004175BB" w:rsidRDefault="004175BB" w:rsidP="004175BB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4175BB">
        <w:rPr>
          <w:lang w:eastAsia="en-GB"/>
        </w:rPr>
        <w:t>:</w:t>
      </w:r>
    </w:p>
    <w:p w:rsidR="004175BB" w:rsidRPr="004175BB" w:rsidRDefault="004175BB" w:rsidP="004175BB">
      <w:pPr>
        <w:rPr>
          <w:lang w:eastAsia="en-GB"/>
        </w:rPr>
      </w:pPr>
      <w:r w:rsidRPr="004175BB">
        <w:rPr>
          <w:lang w:eastAsia="en-GB"/>
        </w:rPr>
        <w:t>Расчет статистики торговли товарами основан на хорошо зарекомендовавшей себя международной и национальной практике.</w:t>
      </w:r>
    </w:p>
    <w:p w:rsidR="004175BB" w:rsidRDefault="004175BB" w:rsidP="004175BB">
      <w:pPr>
        <w:rPr>
          <w:lang w:eastAsia="en-GB"/>
        </w:rPr>
      </w:pPr>
      <w:r w:rsidRPr="004175BB">
        <w:rPr>
          <w:lang w:eastAsia="en-GB"/>
        </w:rPr>
        <w:t>Информацию о торговле товарами см. в руководстве по статистике международной торговли товарами (СМТТ).</w:t>
      </w:r>
    </w:p>
    <w:p w:rsidR="004175BB" w:rsidRPr="004175BB" w:rsidRDefault="004175BB" w:rsidP="004175BB">
      <w:pPr>
        <w:rPr>
          <w:lang w:eastAsia="en-GB"/>
        </w:rPr>
      </w:pPr>
      <w:r w:rsidRPr="004175BB">
        <w:rPr>
          <w:lang w:val="en-US" w:eastAsia="en-GB"/>
        </w:rPr>
        <w:t>http</w:t>
      </w:r>
      <w:r w:rsidRPr="004175BB">
        <w:rPr>
          <w:lang w:eastAsia="en-GB"/>
        </w:rPr>
        <w:t>://</w:t>
      </w:r>
      <w:proofErr w:type="spellStart"/>
      <w:r w:rsidRPr="004175BB">
        <w:rPr>
          <w:lang w:val="en-US" w:eastAsia="en-GB"/>
        </w:rPr>
        <w:t>unstats</w:t>
      </w:r>
      <w:proofErr w:type="spellEnd"/>
      <w:r w:rsidRPr="004175BB">
        <w:rPr>
          <w:lang w:eastAsia="en-GB"/>
        </w:rPr>
        <w:t>.</w:t>
      </w:r>
      <w:r w:rsidRPr="004175BB">
        <w:rPr>
          <w:lang w:val="en-US" w:eastAsia="en-GB"/>
        </w:rPr>
        <w:t>un</w:t>
      </w:r>
      <w:r w:rsidRPr="004175BB">
        <w:rPr>
          <w:lang w:eastAsia="en-GB"/>
        </w:rPr>
        <w:t>.</w:t>
      </w:r>
      <w:r w:rsidRPr="004175BB">
        <w:rPr>
          <w:lang w:val="en-US" w:eastAsia="en-GB"/>
        </w:rPr>
        <w:t>org</w:t>
      </w:r>
      <w:r w:rsidRPr="004175BB">
        <w:rPr>
          <w:lang w:eastAsia="en-GB"/>
        </w:rPr>
        <w:t>/</w:t>
      </w:r>
      <w:proofErr w:type="spellStart"/>
      <w:r w:rsidRPr="004175BB">
        <w:rPr>
          <w:lang w:val="en-US" w:eastAsia="en-GB"/>
        </w:rPr>
        <w:t>unsd</w:t>
      </w:r>
      <w:proofErr w:type="spellEnd"/>
      <w:r w:rsidRPr="004175BB">
        <w:rPr>
          <w:lang w:eastAsia="en-GB"/>
        </w:rPr>
        <w:t>/</w:t>
      </w:r>
      <w:r w:rsidRPr="004175BB">
        <w:rPr>
          <w:lang w:val="en-US" w:eastAsia="en-GB"/>
        </w:rPr>
        <w:t>trade</w:t>
      </w:r>
      <w:r w:rsidRPr="004175BB">
        <w:rPr>
          <w:lang w:eastAsia="en-GB"/>
        </w:rPr>
        <w:t>/</w:t>
      </w:r>
      <w:r w:rsidRPr="004175BB">
        <w:rPr>
          <w:lang w:val="en-US" w:eastAsia="en-GB"/>
        </w:rPr>
        <w:t>methodology</w:t>
      </w:r>
      <w:r w:rsidRPr="004175BB">
        <w:rPr>
          <w:lang w:eastAsia="en-GB"/>
        </w:rPr>
        <w:t>%20</w:t>
      </w:r>
      <w:proofErr w:type="spellStart"/>
      <w:r w:rsidRPr="004175BB">
        <w:rPr>
          <w:lang w:val="en-US" w:eastAsia="en-GB"/>
        </w:rPr>
        <w:t>imts</w:t>
      </w:r>
      <w:proofErr w:type="spellEnd"/>
      <w:r w:rsidRPr="004175BB">
        <w:rPr>
          <w:lang w:eastAsia="en-GB"/>
        </w:rPr>
        <w:t>.</w:t>
      </w:r>
      <w:proofErr w:type="spellStart"/>
      <w:r w:rsidRPr="004175BB">
        <w:rPr>
          <w:lang w:val="en-US" w:eastAsia="en-GB"/>
        </w:rPr>
        <w:t>htm</w:t>
      </w:r>
      <w:proofErr w:type="spellEnd"/>
    </w:p>
    <w:p w:rsidR="004175BB" w:rsidRDefault="004175BB" w:rsidP="004175BB">
      <w:pPr>
        <w:rPr>
          <w:lang w:eastAsia="en-GB"/>
        </w:rPr>
      </w:pPr>
      <w:r w:rsidRPr="004175BB">
        <w:rPr>
          <w:lang w:eastAsia="en-GB"/>
        </w:rPr>
        <w:t xml:space="preserve">Информацию о торговле услугами см. в Руководстве по статистике международной торговли услугами. </w:t>
      </w:r>
    </w:p>
    <w:p w:rsidR="004175BB" w:rsidRPr="004175BB" w:rsidRDefault="004175BB" w:rsidP="004175BB">
      <w:pPr>
        <w:rPr>
          <w:lang w:eastAsia="en-GB"/>
        </w:rPr>
      </w:pPr>
      <w:bookmarkStart w:id="5" w:name="_GoBack"/>
      <w:bookmarkEnd w:id="5"/>
      <w:r w:rsidRPr="004175BB">
        <w:rPr>
          <w:lang w:val="en-US" w:eastAsia="en-GB"/>
        </w:rPr>
        <w:t>http</w:t>
      </w:r>
      <w:r w:rsidRPr="004175BB">
        <w:rPr>
          <w:lang w:eastAsia="en-GB"/>
        </w:rPr>
        <w:t>://</w:t>
      </w:r>
      <w:r w:rsidRPr="004175BB">
        <w:rPr>
          <w:lang w:val="en-US" w:eastAsia="en-GB"/>
        </w:rPr>
        <w:t>unstats</w:t>
      </w:r>
      <w:r w:rsidRPr="004175BB">
        <w:rPr>
          <w:lang w:eastAsia="en-GB"/>
        </w:rPr>
        <w:t>.</w:t>
      </w:r>
      <w:r w:rsidRPr="004175BB">
        <w:rPr>
          <w:lang w:val="en-US" w:eastAsia="en-GB"/>
        </w:rPr>
        <w:t>un</w:t>
      </w:r>
      <w:r w:rsidRPr="004175BB">
        <w:rPr>
          <w:lang w:eastAsia="en-GB"/>
        </w:rPr>
        <w:t>.</w:t>
      </w:r>
      <w:r w:rsidRPr="004175BB">
        <w:rPr>
          <w:lang w:val="en-US" w:eastAsia="en-GB"/>
        </w:rPr>
        <w:t>org</w:t>
      </w:r>
      <w:r w:rsidRPr="004175BB">
        <w:rPr>
          <w:lang w:eastAsia="en-GB"/>
        </w:rPr>
        <w:t>/</w:t>
      </w:r>
      <w:r w:rsidRPr="004175BB">
        <w:rPr>
          <w:lang w:val="en-US" w:eastAsia="en-GB"/>
        </w:rPr>
        <w:t>unsd</w:t>
      </w:r>
      <w:r w:rsidRPr="004175BB">
        <w:rPr>
          <w:lang w:eastAsia="en-GB"/>
        </w:rPr>
        <w:t>/</w:t>
      </w:r>
      <w:r w:rsidRPr="004175BB">
        <w:rPr>
          <w:lang w:val="en-US" w:eastAsia="en-GB"/>
        </w:rPr>
        <w:t>tradeserv</w:t>
      </w:r>
      <w:r w:rsidRPr="004175BB">
        <w:rPr>
          <w:lang w:eastAsia="en-GB"/>
        </w:rPr>
        <w:t>/</w:t>
      </w:r>
      <w:r w:rsidRPr="004175BB">
        <w:rPr>
          <w:lang w:val="en-US" w:eastAsia="en-GB"/>
        </w:rPr>
        <w:t>TFSITS</w:t>
      </w:r>
      <w:r w:rsidRPr="004175BB">
        <w:rPr>
          <w:lang w:eastAsia="en-GB"/>
        </w:rPr>
        <w:t>/</w:t>
      </w:r>
      <w:r w:rsidRPr="004175BB">
        <w:rPr>
          <w:lang w:val="en-US" w:eastAsia="en-GB"/>
        </w:rPr>
        <w:t>msits</w:t>
      </w:r>
      <w:r w:rsidRPr="004175BB">
        <w:rPr>
          <w:lang w:eastAsia="en-GB"/>
        </w:rPr>
        <w:t>2010.</w:t>
      </w:r>
      <w:r w:rsidRPr="004175BB">
        <w:rPr>
          <w:lang w:val="en-US" w:eastAsia="en-GB"/>
        </w:rPr>
        <w:t>htm</w:t>
      </w:r>
    </w:p>
    <w:sectPr w:rsidR="004175BB" w:rsidRPr="004175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87" w:rsidRDefault="00760F87" w:rsidP="00F73DBC">
      <w:pPr>
        <w:spacing w:after="0" w:line="240" w:lineRule="auto"/>
      </w:pPr>
      <w:r>
        <w:separator/>
      </w:r>
    </w:p>
  </w:endnote>
  <w:end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87" w:rsidRDefault="00760F87" w:rsidP="00F73DBC">
      <w:pPr>
        <w:spacing w:after="0" w:line="240" w:lineRule="auto"/>
      </w:pPr>
      <w:r>
        <w:separator/>
      </w:r>
    </w:p>
  </w:footnote>
  <w:footnote w:type="continuationSeparator" w:id="0">
    <w:p w:rsidR="00760F87" w:rsidRDefault="00760F8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495496">
      <w:rPr>
        <w:rFonts w:cs="Times New Roman"/>
      </w:rPr>
      <w:t>ок</w:t>
    </w:r>
    <w:r w:rsidR="00B22AB5">
      <w:rPr>
        <w:rFonts w:cs="Times New Roman"/>
      </w:rPr>
      <w:t xml:space="preserve">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33E1C"/>
    <w:rsid w:val="00040034"/>
    <w:rsid w:val="000410BA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15E7E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B3294"/>
    <w:rsid w:val="003D33FA"/>
    <w:rsid w:val="003D58DC"/>
    <w:rsid w:val="003D7A38"/>
    <w:rsid w:val="00407AF0"/>
    <w:rsid w:val="00407E4E"/>
    <w:rsid w:val="004143B4"/>
    <w:rsid w:val="004175BB"/>
    <w:rsid w:val="00421928"/>
    <w:rsid w:val="004344AC"/>
    <w:rsid w:val="00456E71"/>
    <w:rsid w:val="00467B9B"/>
    <w:rsid w:val="00495496"/>
    <w:rsid w:val="004D2413"/>
    <w:rsid w:val="004E087E"/>
    <w:rsid w:val="005016B8"/>
    <w:rsid w:val="00503B4A"/>
    <w:rsid w:val="00504837"/>
    <w:rsid w:val="00532D98"/>
    <w:rsid w:val="00587D0B"/>
    <w:rsid w:val="005A4DC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4018"/>
    <w:rsid w:val="00741A39"/>
    <w:rsid w:val="0075371E"/>
    <w:rsid w:val="00753F18"/>
    <w:rsid w:val="00760F87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06B4E"/>
    <w:rsid w:val="00B11623"/>
    <w:rsid w:val="00B22AB5"/>
    <w:rsid w:val="00B518DC"/>
    <w:rsid w:val="00B72F77"/>
    <w:rsid w:val="00B80FC8"/>
    <w:rsid w:val="00BD29EC"/>
    <w:rsid w:val="00BE2C5D"/>
    <w:rsid w:val="00BE415C"/>
    <w:rsid w:val="00BF6055"/>
    <w:rsid w:val="00C05A58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A8"/>
    <w:rsid w:val="00E358C7"/>
    <w:rsid w:val="00E559F9"/>
    <w:rsid w:val="00E90164"/>
    <w:rsid w:val="00E90BD4"/>
    <w:rsid w:val="00EA206F"/>
    <w:rsid w:val="00EB362A"/>
    <w:rsid w:val="00EB389E"/>
    <w:rsid w:val="00EE0900"/>
    <w:rsid w:val="00F20588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C05A58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05A58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C05A58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05A58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691F-75ED-413D-BD20-98A95AE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2022-10-04T12:15:00Z</dcterms:created>
  <dcterms:modified xsi:type="dcterms:W3CDTF">2022-10-04T15:00:00Z</dcterms:modified>
</cp:coreProperties>
</file>