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F877E0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B3294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B80FC8"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 xml:space="preserve">. </w:t>
      </w:r>
      <w:r w:rsidR="00F877E0">
        <w:t>Усилить международную поддержку эффективного и целенаправленного наращивания потенциала развивающихся стран для содействия реализации национальных планов достижения всех целей в области устойчивого развития, в том числе благодаря сотрудничеству по линии Север — Юг и Юг — Юг и трехстороннему сотрудничеству</w:t>
      </w:r>
      <w:r w:rsidR="00F877E0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F877E0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B80FC8">
        <w:t>9</w:t>
      </w:r>
      <w:r w:rsidR="002064C4">
        <w:t>.</w:t>
      </w:r>
      <w:r w:rsidR="00B80FC8">
        <w:t>1</w:t>
      </w:r>
      <w:r w:rsidR="00C95AB2">
        <w:t>.</w:t>
      </w:r>
      <w:r w:rsidR="00780F08" w:rsidRPr="00BD29EC">
        <w:t xml:space="preserve"> </w:t>
      </w:r>
      <w:r w:rsidR="00F877E0">
        <w:t>Объем финансовой и технической помощи (в том числе по линии Север — Юг, Юг — Юг и в рамках трехстороннего сотрудничества), предоставляемой развивающимся странам (в долларах США)</w:t>
      </w:r>
      <w:r w:rsidR="00F877E0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F877E0" w:rsidRPr="00F877E0" w:rsidRDefault="00F877E0" w:rsidP="00F877E0">
      <w:pPr>
        <w:rPr>
          <w:rFonts w:eastAsia="Times New Roman" w:cs="Times New Roman"/>
          <w:szCs w:val="21"/>
          <w:lang w:eastAsia="en-GB"/>
        </w:rPr>
      </w:pPr>
      <w:r>
        <w:t>2017-07-09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F877E0" w:rsidRDefault="00F877E0" w:rsidP="00F877E0">
      <w:pPr>
        <w:rPr>
          <w:bdr w:val="nil"/>
          <w:lang w:eastAsia="ru-RU"/>
        </w:rPr>
      </w:pPr>
      <w:r w:rsidRPr="00F877E0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F877E0" w:rsidRPr="00F877E0" w:rsidRDefault="00F877E0" w:rsidP="00F877E0">
      <w:pPr>
        <w:rPr>
          <w:bdr w:val="nil"/>
          <w:lang w:eastAsia="ru-RU"/>
        </w:rPr>
      </w:pPr>
      <w:r w:rsidRPr="00F877E0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F877E0">
      <w:r>
        <w:t>Определение:</w:t>
      </w:r>
    </w:p>
    <w:p w:rsidR="00F877E0" w:rsidRDefault="00F877E0" w:rsidP="00F877E0">
      <w:r w:rsidRPr="00F877E0">
        <w:t>Валовые выплаты от общего объема официальной помощи в целях развития и других официальных потоков от всех доноров для наращивания потенциала и национального планирования.</w:t>
      </w:r>
    </w:p>
    <w:p w:rsidR="00DA19D7" w:rsidRDefault="003859BD" w:rsidP="00F877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Основные понятия</w:t>
      </w:r>
    </w:p>
    <w:p w:rsidR="00F877E0" w:rsidRPr="00F877E0" w:rsidRDefault="00F877E0" w:rsidP="00F877E0">
      <w:pPr>
        <w:rPr>
          <w:color w:val="000000" w:themeColor="text1"/>
          <w:szCs w:val="24"/>
        </w:rPr>
      </w:pPr>
      <w:proofErr w:type="gramStart"/>
      <w:r w:rsidRPr="00F877E0">
        <w:rPr>
          <w:color w:val="000000" w:themeColor="text1"/>
          <w:szCs w:val="24"/>
        </w:rPr>
        <w:t>ОПР</w:t>
      </w:r>
      <w:proofErr w:type="gramEnd"/>
      <w:r w:rsidRPr="00F877E0">
        <w:rPr>
          <w:color w:val="000000" w:themeColor="text1"/>
          <w:szCs w:val="24"/>
        </w:rPr>
        <w:t>: КСР определяет ОПР как «потоки в страны и территории, включенные в список получателей ОПР КСР, а также в многосторонние учреждения, которые</w:t>
      </w:r>
    </w:p>
    <w:p w:rsidR="00F877E0" w:rsidRPr="00F877E0" w:rsidRDefault="00F877E0" w:rsidP="00F877E0">
      <w:pPr>
        <w:rPr>
          <w:color w:val="000000" w:themeColor="text1"/>
          <w:szCs w:val="24"/>
        </w:rPr>
      </w:pPr>
      <w:r w:rsidRPr="00F877E0">
        <w:rPr>
          <w:color w:val="000000" w:themeColor="text1"/>
          <w:szCs w:val="24"/>
        </w:rPr>
        <w:t>i) предоставляемые официальными органами, в том числе органами государственной власти и местного самоуправления, или их исполнительными органами; а также</w:t>
      </w:r>
    </w:p>
    <w:p w:rsidR="00F877E0" w:rsidRPr="00F877E0" w:rsidRDefault="00F877E0" w:rsidP="00F877E0">
      <w:pPr>
        <w:rPr>
          <w:color w:val="000000" w:themeColor="text1"/>
          <w:szCs w:val="24"/>
        </w:rPr>
      </w:pPr>
      <w:proofErr w:type="spellStart"/>
      <w:proofErr w:type="gramStart"/>
      <w:r w:rsidRPr="00F877E0">
        <w:rPr>
          <w:color w:val="000000" w:themeColor="text1"/>
          <w:szCs w:val="24"/>
        </w:rPr>
        <w:lastRenderedPageBreak/>
        <w:t>ii</w:t>
      </w:r>
      <w:proofErr w:type="spellEnd"/>
      <w:r w:rsidRPr="00F877E0">
        <w:rPr>
          <w:color w:val="000000" w:themeColor="text1"/>
          <w:szCs w:val="24"/>
        </w:rPr>
        <w:t>) каждая сделка управляется с целью содействия экономическому развитию и благосостоянию развивающихся стран в качестве основной цели; а также</w:t>
      </w:r>
      <w:proofErr w:type="gramEnd"/>
    </w:p>
    <w:p w:rsidR="00F877E0" w:rsidRPr="00F877E0" w:rsidRDefault="00F877E0" w:rsidP="00F877E0">
      <w:pPr>
        <w:rPr>
          <w:color w:val="000000" w:themeColor="text1"/>
          <w:szCs w:val="24"/>
        </w:rPr>
      </w:pPr>
      <w:r w:rsidRPr="00F877E0">
        <w:rPr>
          <w:color w:val="000000" w:themeColor="text1"/>
          <w:szCs w:val="24"/>
        </w:rPr>
        <w:t>носит льготный характер и предусматривает элемент гранта в размере не менее 25 процентов (рассчитывается по ставке дисконта 10 процентов).</w:t>
      </w:r>
    </w:p>
    <w:p w:rsidR="00F877E0" w:rsidRPr="00F877E0" w:rsidRDefault="00F877E0" w:rsidP="00F877E0">
      <w:pPr>
        <w:rPr>
          <w:color w:val="000000" w:themeColor="text1"/>
          <w:szCs w:val="24"/>
        </w:rPr>
      </w:pPr>
      <w:r w:rsidRPr="00F877E0">
        <w:rPr>
          <w:color w:val="000000" w:themeColor="text1"/>
          <w:szCs w:val="24"/>
        </w:rPr>
        <w:t>(См. http://www.oecd.org/dac/stats/officialdevelopmentassistancedefinitiona</w:t>
      </w:r>
      <w:r>
        <w:rPr>
          <w:color w:val="000000" w:themeColor="text1"/>
          <w:szCs w:val="24"/>
        </w:rPr>
        <w:t>ndcoverage.htm)</w:t>
      </w:r>
    </w:p>
    <w:p w:rsidR="00F877E0" w:rsidRPr="00F877E0" w:rsidRDefault="00F877E0" w:rsidP="00F877E0">
      <w:pPr>
        <w:rPr>
          <w:color w:val="000000" w:themeColor="text1"/>
          <w:szCs w:val="24"/>
        </w:rPr>
      </w:pPr>
      <w:r w:rsidRPr="00F877E0">
        <w:rPr>
          <w:color w:val="000000" w:themeColor="text1"/>
          <w:szCs w:val="24"/>
        </w:rPr>
        <w:t>Другие официальные потоки (</w:t>
      </w:r>
      <w:proofErr w:type="gramStart"/>
      <w:r>
        <w:rPr>
          <w:color w:val="000000" w:themeColor="text1"/>
          <w:szCs w:val="24"/>
        </w:rPr>
        <w:t>ДОП</w:t>
      </w:r>
      <w:proofErr w:type="gramEnd"/>
      <w:r w:rsidRPr="00F877E0">
        <w:rPr>
          <w:color w:val="000000" w:themeColor="text1"/>
          <w:szCs w:val="24"/>
        </w:rPr>
        <w:t>): Другие официальные потоки (за исключением официально поддерживаемых экспортных кредитов) определяются как операции официального сектора, которые не отвечают условиям приемлемости в качестве официальной помощи в целях развития либо потому, что они не направлены в первую очередь на развитие, либо потому, что они недостаточно льготны.</w:t>
      </w:r>
    </w:p>
    <w:p w:rsidR="00F877E0" w:rsidRPr="00DA19D7" w:rsidRDefault="00F877E0" w:rsidP="00F877E0">
      <w:pPr>
        <w:rPr>
          <w:color w:val="000000" w:themeColor="text1"/>
          <w:szCs w:val="24"/>
        </w:rPr>
      </w:pPr>
      <w:r w:rsidRPr="00F877E0">
        <w:rPr>
          <w:color w:val="000000" w:themeColor="text1"/>
          <w:szCs w:val="24"/>
        </w:rPr>
        <w:t>(См. http://www.oecd.org/dac/stats/documentupload/DCDDAC(2016)3FINAL.pdf, пункт 24).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877E0" w:rsidRPr="00F877E0" w:rsidRDefault="00F877E0" w:rsidP="00F877E0">
      <w:r>
        <w:t>ОЭСР/КСР</w:t>
      </w:r>
      <w:r w:rsidRPr="00F877E0">
        <w:t xml:space="preserve"> собирает данные об официальных и частных потоках ресурсов с 1960 г. на агрегированном уровне и с 1973 г. на уровне деятельности через Систему отчетности кредиторов (данные CRS считаются полными с 1995 г. по обязательствам на уровне деятельн</w:t>
      </w:r>
      <w:r>
        <w:t xml:space="preserve">ости и с 2002 г. по выплатам). </w:t>
      </w:r>
    </w:p>
    <w:p w:rsidR="00F877E0" w:rsidRPr="00F877E0" w:rsidRDefault="00F877E0" w:rsidP="00F877E0">
      <w:r w:rsidRPr="00F877E0">
        <w:t>Данные предоставляются донорами в соответствии с теми же стандартами и методологиями (см. здесь: http://www.oecd.org/dac/stats/methodology.htm).</w:t>
      </w:r>
    </w:p>
    <w:p w:rsidR="00F877E0" w:rsidRPr="00BD29EC" w:rsidRDefault="00F877E0" w:rsidP="00F877E0">
      <w:r w:rsidRPr="00F877E0">
        <w:t>Данные сообщаются на ежегодной основе за календарный год статистическими отчетами в национальных администрациях (агентствах по оказанию помощи, министерствах иностранных дел или финансов и т. д.).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F877E0" w:rsidRPr="00BD29EC" w:rsidRDefault="00F877E0" w:rsidP="00F877E0">
      <w:r w:rsidRPr="00F877E0">
        <w:t xml:space="preserve">Статистический репортер отвечает за сбор статистики </w:t>
      </w:r>
      <w:r>
        <w:t>КСР</w:t>
      </w:r>
      <w:r w:rsidRPr="00F877E0">
        <w:t xml:space="preserve"> в каждой стране/учреждении, предоставляющем данные. Этот репортер обычно находится в национальном агентстве по оказанию помощи, Министерстве иностранных дел или финансов и т. 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F877E0" w:rsidRPr="00F877E0" w:rsidRDefault="00F877E0" w:rsidP="00F877E0">
      <w:r w:rsidRPr="00F877E0">
        <w:t>Данные публикуются ежегодно в декабре по потокам за предыдущий год.</w:t>
      </w:r>
    </w:p>
    <w:p w:rsidR="00F877E0" w:rsidRPr="00BD29EC" w:rsidRDefault="00F877E0" w:rsidP="00F877E0">
      <w:r w:rsidRPr="00F877E0">
        <w:t>Подробные данные о потоках за 2015 год были опубликованы в декабре 2016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877E0" w:rsidRPr="00F877E0" w:rsidRDefault="00F877E0" w:rsidP="00F877E0">
      <w:r w:rsidRPr="00F877E0">
        <w:lastRenderedPageBreak/>
        <w:t>Данные публикуются ежегодно в декабре по потокам за предыдущий год.</w:t>
      </w:r>
    </w:p>
    <w:p w:rsidR="00F877E0" w:rsidRPr="00F877E0" w:rsidRDefault="00F877E0" w:rsidP="00F877E0">
      <w:pPr>
        <w:rPr>
          <w:szCs w:val="24"/>
        </w:rPr>
      </w:pPr>
      <w:r w:rsidRPr="00F877E0">
        <w:t>Подробные данные о потоках за 2015 год были опубликованы в декабре 2016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F877E0" w:rsidRPr="00A71EC6" w:rsidRDefault="00F877E0" w:rsidP="00F877E0">
      <w:r>
        <w:t>ОЭСР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F877E0" w:rsidP="00F877E0">
      <w:r w:rsidRPr="00F877E0">
        <w:t xml:space="preserve">Общие потоки </w:t>
      </w:r>
      <w:proofErr w:type="gramStart"/>
      <w:r w:rsidRPr="00F877E0">
        <w:t>ОПР</w:t>
      </w:r>
      <w:proofErr w:type="gramEnd"/>
      <w:r w:rsidRPr="00F877E0">
        <w:t xml:space="preserve"> и ДОП в развивающиеся страны количественно определяют общественные усилия (за исключением экспортных кредитов), которые доноры предоставляют развивающимся странам.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F877E0" w:rsidRPr="00BD29EC" w:rsidRDefault="00F877E0" w:rsidP="00F877E0">
      <w:r w:rsidRPr="00F877E0">
        <w:t>Данные в Системе отчетности кредиторов имеются с 1973 года. Однако считается, что охват данных считается полным с 1995 года по обязательствам на уровне деятельности и с 2002 года по выплатам.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B50358" w:rsidRPr="00BD29EC" w:rsidRDefault="00B50358" w:rsidP="00B50358">
      <w:r w:rsidRPr="00B50358">
        <w:t xml:space="preserve">Сумма </w:t>
      </w:r>
      <w:proofErr w:type="gramStart"/>
      <w:r w:rsidRPr="00B50358">
        <w:t>ОПР</w:t>
      </w:r>
      <w:proofErr w:type="gramEnd"/>
      <w:r w:rsidRPr="00B50358">
        <w:t xml:space="preserve"> и </w:t>
      </w:r>
      <w:r>
        <w:t>ДОП</w:t>
      </w:r>
      <w:r w:rsidRPr="00B50358">
        <w:t xml:space="preserve"> поступает от всех доноров в развивающиеся страны для наращивания потенциала и национального планирования.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694160" w:rsidP="00B50358"/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B50358" w:rsidP="00B50358">
      <w:r w:rsidRPr="00B50358">
        <w:t xml:space="preserve">Глобальные и региональные показатели основаны на сумме потоков </w:t>
      </w:r>
      <w:proofErr w:type="gramStart"/>
      <w:r w:rsidRPr="00B50358">
        <w:t>ОПР</w:t>
      </w:r>
      <w:proofErr w:type="gramEnd"/>
      <w:r w:rsidRPr="00B50358">
        <w:t xml:space="preserve"> и </w:t>
      </w:r>
      <w:r>
        <w:t>ДОП</w:t>
      </w:r>
      <w:r w:rsidRPr="00B50358">
        <w:t>.</w:t>
      </w:r>
    </w:p>
    <w:p w:rsidR="00B50358" w:rsidRPr="00B50358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B50358">
      <w:r w:rsidRPr="00BD29EC">
        <w:lastRenderedPageBreak/>
        <w:t>Доступность данных:</w:t>
      </w:r>
    </w:p>
    <w:p w:rsidR="00B50358" w:rsidRPr="00BD29EC" w:rsidRDefault="00B50358" w:rsidP="00B50358">
      <w:r w:rsidRPr="00B50358">
        <w:t>На основе получателей для всех развивающихся стран, имеющих право на получение ОПР.</w:t>
      </w:r>
    </w:p>
    <w:p w:rsidR="0075371E" w:rsidRPr="00BD29EC" w:rsidRDefault="0075371E" w:rsidP="00B50358">
      <w:r w:rsidRPr="00BD29EC">
        <w:t>Временные ряды:</w:t>
      </w:r>
    </w:p>
    <w:p w:rsidR="0075371E" w:rsidRDefault="0075371E" w:rsidP="00B50358">
      <w:r w:rsidRPr="00BD29EC">
        <w:t>Разбивка:</w:t>
      </w:r>
    </w:p>
    <w:p w:rsidR="00B50358" w:rsidRPr="00BD29EC" w:rsidRDefault="00B50358" w:rsidP="00B50358">
      <w:r w:rsidRPr="00B50358">
        <w:t>Этот показатель может быть дезагрегир</w:t>
      </w:r>
      <w:r>
        <w:t>ован по типу потока (</w:t>
      </w:r>
      <w:proofErr w:type="gramStart"/>
      <w:r>
        <w:t>ОПР</w:t>
      </w:r>
      <w:proofErr w:type="gramEnd"/>
      <w:r>
        <w:t xml:space="preserve"> или ДОП</w:t>
      </w:r>
      <w:r w:rsidRPr="00B50358">
        <w:t>), по донорам, странам-получателям, типу финансирования, виду помощи, сектору и т.д.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50358" w:rsidRPr="00B50358" w:rsidRDefault="00B50358" w:rsidP="00B50358">
      <w:pPr>
        <w:rPr>
          <w:lang w:eastAsia="en-GB"/>
        </w:rPr>
      </w:pPr>
      <w:r w:rsidRPr="00B50358">
        <w:rPr>
          <w:lang w:eastAsia="en-GB"/>
        </w:rPr>
        <w:t>Источники расхождений:</w:t>
      </w:r>
    </w:p>
    <w:p w:rsidR="00B50358" w:rsidRDefault="00B50358" w:rsidP="00B50358">
      <w:pPr>
        <w:rPr>
          <w:lang w:eastAsia="en-GB"/>
        </w:rPr>
      </w:pPr>
      <w:r w:rsidRPr="00B50358">
        <w:rPr>
          <w:lang w:eastAsia="en-GB"/>
        </w:rPr>
        <w:t>Статистика КСР стандартизирована на основе календарного года для всех доноров и может отличаться от данных за финансовый год, имеющихся в бюджетных документах для некоторых стран.</w:t>
      </w:r>
    </w:p>
    <w:p w:rsidR="00040034" w:rsidRDefault="00040034" w:rsidP="00B50358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B50358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B5035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B5035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50358" w:rsidRPr="00B50358" w:rsidRDefault="00B50358" w:rsidP="00B50358">
      <w:r w:rsidRPr="00A33FF2">
        <w:t>URL</w:t>
      </w:r>
      <w:r w:rsidRPr="00B50358">
        <w:t>:</w:t>
      </w:r>
    </w:p>
    <w:p w:rsidR="00B50358" w:rsidRPr="00B50358" w:rsidRDefault="00B50358" w:rsidP="00B50358">
      <w:r>
        <w:t>www</w:t>
      </w:r>
      <w:r w:rsidRPr="00B50358">
        <w:t>.</w:t>
      </w:r>
      <w:r>
        <w:t>oecd</w:t>
      </w:r>
      <w:r w:rsidRPr="00B50358">
        <w:t>.</w:t>
      </w:r>
      <w:r>
        <w:t>org</w:t>
      </w:r>
      <w:r w:rsidRPr="00B50358">
        <w:t>/</w:t>
      </w:r>
      <w:r>
        <w:t>dac</w:t>
      </w:r>
      <w:r w:rsidRPr="00B50358">
        <w:t>/</w:t>
      </w:r>
      <w:r>
        <w:t>stats</w:t>
      </w:r>
    </w:p>
    <w:p w:rsidR="00B50358" w:rsidRDefault="00B50358" w:rsidP="00B50358">
      <w:r>
        <w:t>Использованные документы</w:t>
      </w:r>
      <w:r w:rsidRPr="00A33FF2">
        <w:t>:</w:t>
      </w:r>
    </w:p>
    <w:p w:rsidR="00B50358" w:rsidRPr="00B50358" w:rsidRDefault="00B50358" w:rsidP="00B50358">
      <w:pPr>
        <w:rPr>
          <w:rFonts w:eastAsia="Times New Roman" w:cs="Times New Roman"/>
          <w:szCs w:val="21"/>
          <w:lang w:eastAsia="en-GB"/>
        </w:rPr>
      </w:pPr>
      <w:r>
        <w:t>См. все ссылки по адресу</w:t>
      </w:r>
      <w:bookmarkStart w:id="5" w:name="_GoBack"/>
      <w:bookmarkEnd w:id="5"/>
      <w:r>
        <w:t>: http://www.oecd.org/dac/stats/methodology.htm</w:t>
      </w:r>
    </w:p>
    <w:sectPr w:rsidR="00B50358" w:rsidRPr="00B503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64" w:rsidRDefault="00E90164" w:rsidP="00F73DBC">
      <w:pPr>
        <w:spacing w:after="0" w:line="240" w:lineRule="auto"/>
      </w:pPr>
      <w:r>
        <w:separator/>
      </w:r>
    </w:p>
  </w:endnote>
  <w:endnote w:type="continuationSeparator" w:id="0">
    <w:p w:rsidR="00E90164" w:rsidRDefault="00E9016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64" w:rsidRDefault="00E90164" w:rsidP="00F73DBC">
      <w:pPr>
        <w:spacing w:after="0" w:line="240" w:lineRule="auto"/>
      </w:pPr>
      <w:r>
        <w:separator/>
      </w:r>
    </w:p>
  </w:footnote>
  <w:footnote w:type="continuationSeparator" w:id="0">
    <w:p w:rsidR="00E90164" w:rsidRDefault="00E90164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95496"/>
    <w:rsid w:val="004D2413"/>
    <w:rsid w:val="004E087E"/>
    <w:rsid w:val="005016B8"/>
    <w:rsid w:val="00503B4A"/>
    <w:rsid w:val="00504837"/>
    <w:rsid w:val="00532D98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50358"/>
    <w:rsid w:val="00B518DC"/>
    <w:rsid w:val="00B72F77"/>
    <w:rsid w:val="00B80FC8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164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877E0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F877E0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F877E0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F877E0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F877E0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E70D-7662-4D61-A1C0-8636BA53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2022-10-04T10:46:00Z</dcterms:created>
  <dcterms:modified xsi:type="dcterms:W3CDTF">2022-10-04T10:57:00Z</dcterms:modified>
</cp:coreProperties>
</file>