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0C2A5B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4A003E">
        <w:rPr>
          <w:rFonts w:cs="Times New Roman"/>
          <w:szCs w:val="24"/>
        </w:rPr>
        <w:t>18</w:t>
      </w:r>
      <w:r w:rsidR="00780F08" w:rsidRPr="00BD29EC">
        <w:rPr>
          <w:rFonts w:cs="Times New Roman"/>
          <w:szCs w:val="24"/>
        </w:rPr>
        <w:t xml:space="preserve">. </w:t>
      </w:r>
      <w:r w:rsidR="000C2A5B">
        <w:t xml:space="preserve">К 2020 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</w:t>
      </w:r>
      <w:proofErr w:type="gramStart"/>
      <w:r w:rsidR="000C2A5B">
        <w:t>тем</w:t>
      </w:r>
      <w:proofErr w:type="gramEnd"/>
      <w:r w:rsidR="000C2A5B">
        <w:t xml:space="preserve"> чтобы значительно повысить доступность высококачественных, актуальных и достоверных данных, дезагрегированных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</w:t>
      </w:r>
      <w:r w:rsidR="000C2A5B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0C2A5B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4A003E">
        <w:t>18</w:t>
      </w:r>
      <w:r w:rsidR="002064C4">
        <w:t>.</w:t>
      </w:r>
      <w:r w:rsidR="004A003E">
        <w:t>2</w:t>
      </w:r>
      <w:r w:rsidR="00C95AB2">
        <w:t>.</w:t>
      </w:r>
      <w:r w:rsidR="00780F08" w:rsidRPr="00BD29EC">
        <w:t xml:space="preserve"> </w:t>
      </w:r>
      <w:r w:rsidR="000C2A5B">
        <w:t>Число, стран, имеющих национальное статистическое законодательство, соответствующее Основополагающим принципам официальной статистики</w:t>
      </w:r>
      <w:r w:rsidR="000C2A5B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D73CE4" w:rsidRPr="00D73CE4" w:rsidRDefault="00D73CE4" w:rsidP="00D73CE4">
      <w:pPr>
        <w:rPr>
          <w:rFonts w:eastAsia="Times New Roman" w:cs="Times New Roman"/>
          <w:szCs w:val="21"/>
          <w:lang w:eastAsia="en-GB"/>
        </w:rPr>
      </w:pPr>
      <w:r w:rsidRPr="00C36892">
        <w:rPr>
          <w:lang w:val="es-ES"/>
        </w:rPr>
        <w:t>2018-02-13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73CE4" w:rsidRDefault="00D73CE4" w:rsidP="00D73CE4">
      <w:pPr>
        <w:rPr>
          <w:bdr w:val="nil"/>
          <w:lang w:eastAsia="ru-RU"/>
        </w:rPr>
      </w:pPr>
      <w:r w:rsidRPr="00D73CE4">
        <w:rPr>
          <w:bdr w:val="nil"/>
          <w:lang w:eastAsia="ru-RU"/>
        </w:rPr>
        <w:t>Партнерство в области статистики в целях развития в 21 веке (PARIS21)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73CE4" w:rsidRPr="00D73CE4" w:rsidRDefault="00D73CE4" w:rsidP="00D73CE4">
      <w:pPr>
        <w:rPr>
          <w:bdr w:val="nil"/>
          <w:lang w:eastAsia="ru-RU"/>
        </w:rPr>
      </w:pPr>
      <w:r w:rsidRPr="00D73CE4">
        <w:rPr>
          <w:bdr w:val="nil"/>
          <w:lang w:eastAsia="ru-RU"/>
        </w:rPr>
        <w:t>Партнерство в области статистики в целях развития в 21 веке (PARIS21)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73CE4">
      <w:r>
        <w:t>Определение:</w:t>
      </w:r>
    </w:p>
    <w:p w:rsidR="00D73CE4" w:rsidRDefault="00D73CE4" w:rsidP="00D73CE4">
      <w:r w:rsidRPr="00D73CE4">
        <w:t>Показатель относится к числу стран, в которых национальное статистическое законодательство соответствует Основополагающим принципам официальной статистики. Это относится к числу стран, в которых действует статистическое законодательство, соблюдающее принципы ЮНФОП.</w:t>
      </w:r>
    </w:p>
    <w:p w:rsidR="00DA19D7" w:rsidRDefault="003859BD" w:rsidP="00D73CE4">
      <w:r>
        <w:t>Основные понятия</w:t>
      </w:r>
    </w:p>
    <w:p w:rsidR="00D45DB9" w:rsidRPr="00D45DB9" w:rsidRDefault="00D45DB9" w:rsidP="00D45DB9">
      <w:r w:rsidRPr="00D45DB9">
        <w:lastRenderedPageBreak/>
        <w:t xml:space="preserve">Национальное статистическое законодательство: </w:t>
      </w:r>
      <w:proofErr w:type="gramStart"/>
      <w:r w:rsidRPr="00D45DB9">
        <w:t>Закон о статистике определяет правила, регуляции, меры в отношении организации, управления, мониторинга и инспекции статистической деятельности на систематической основе, силе, эффективности и оперативности для обеспечения полного охвата, точности и для обеспечения полного охвата, точности и согласованности с фактами, с тем, чтобы дать ссылку на направление политики, социально-экономическое планирование и внести вклад в развитие страны для достижения благосостояния, культуры, благосостояния и</w:t>
      </w:r>
      <w:proofErr w:type="gramEnd"/>
      <w:r w:rsidRPr="00D45DB9">
        <w:t xml:space="preserve"> справедливости.</w:t>
      </w:r>
    </w:p>
    <w:p w:rsidR="00D73CE4" w:rsidRPr="00D73CE4" w:rsidRDefault="00D73CE4" w:rsidP="00D73CE4">
      <w:r w:rsidRPr="00D73CE4">
        <w:t xml:space="preserve">Основополагающие принципы официальной статистики ООН </w:t>
      </w:r>
    </w:p>
    <w:p w:rsidR="00D73CE4" w:rsidRDefault="00D73CE4" w:rsidP="00D45DB9">
      <w:r w:rsidRPr="00D73CE4">
        <w:t>Основополагающими принципами официальной статистики, принятыми Статистической комиссией Организации Объединенных Наций на ее Специальной сессии 11-15 апреля 1994 года, являются: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 xml:space="preserve">Принцип 1. </w:t>
      </w:r>
      <w:proofErr w:type="gramStart"/>
      <w:r>
        <w:t>Официальная статистика представляет собой незаменимый компонент в информационной системе демократического общества, предоставляющий органам управления, экономическим субъектам и общественности данные о положении в экономической, демографической, социальной и экологической областях.</w:t>
      </w:r>
      <w:proofErr w:type="gramEnd"/>
      <w:r>
        <w:t xml:space="preserve"> С этой целью официальные статистические данные, которые удовлетворяют требованиям практической полезности, должны собираться и распространяться официальными статистическими учреждениями на беспристрастной основе в интересах реализации права граждан на общедоступную информацию.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 xml:space="preserve">Принцип 2. </w:t>
      </w:r>
      <w:r>
        <w:t>Для сохранения доверия к официальной статистике статистическим учреждениям необходимо, руководствуясь сугубо профессиональными соображениями, включая научные принципы и нормы профессиональной этики, принять решение о методах и процедурах сбора, обработки, хранения и представления статистических данных.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3.</w:t>
      </w:r>
      <w:r w:rsidRPr="00D45DB9">
        <w:rPr>
          <w:rFonts w:asciiTheme="minorHAnsi" w:hAnsiTheme="minorHAnsi"/>
          <w:sz w:val="22"/>
        </w:rPr>
        <w:t xml:space="preserve"> </w:t>
      </w:r>
      <w:r>
        <w:t>В интересах содействия правильной интерпретации данных статистические учреждения должны представлять информацию в соответствии с научными стандартами в отношении источников статистических данных, статистических методов и процедур.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4.</w:t>
      </w:r>
      <w:r w:rsidRPr="00D45DB9">
        <w:rPr>
          <w:rFonts w:asciiTheme="minorHAnsi" w:hAnsiTheme="minorHAnsi"/>
          <w:sz w:val="22"/>
        </w:rPr>
        <w:t xml:space="preserve"> </w:t>
      </w:r>
      <w:r>
        <w:t>Статистические учреждения имеют право представлять комментарии по поводу ошибочной интерпретации и неправомерного использования статистических данных.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5.</w:t>
      </w:r>
      <w:r w:rsidRPr="00D45DB9">
        <w:rPr>
          <w:rFonts w:cs="Times New Roman"/>
          <w:szCs w:val="24"/>
        </w:rPr>
        <w:t xml:space="preserve"> </w:t>
      </w:r>
      <w:r>
        <w:t>Данные для статистических целей могут браться из всех типов источников, будь то статистические обследования или административные картотеки. Статистические учреждения должны выбирать источник с учетом соображений качества, оперативности, издержек и бремени, ложащегося на респондентов.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6.</w:t>
      </w:r>
      <w:r w:rsidRPr="00D45DB9">
        <w:rPr>
          <w:rFonts w:cs="Times New Roman"/>
          <w:szCs w:val="24"/>
        </w:rPr>
        <w:t xml:space="preserve"> </w:t>
      </w:r>
      <w:r>
        <w:t>Индивидуальные данные, собранные статистическими учреждениями для статистической обработки, независимо от того, касаются они физических или юридических лиц, должны носить строго конфиденциальный характер и использоваться исключительно в статистических целях.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lastRenderedPageBreak/>
        <w:t>Принцип 7.</w:t>
      </w:r>
      <w:r w:rsidRPr="00D45DB9">
        <w:rPr>
          <w:rFonts w:cs="Times New Roman"/>
          <w:szCs w:val="24"/>
        </w:rPr>
        <w:t xml:space="preserve"> </w:t>
      </w:r>
      <w:r>
        <w:t>Законы, положения и меры, в соответствии с которыми функционируют статистические системы, должны предаваться гласности.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8.</w:t>
      </w:r>
      <w:r w:rsidRPr="00D45DB9">
        <w:rPr>
          <w:rFonts w:cs="Times New Roman"/>
          <w:szCs w:val="24"/>
        </w:rPr>
        <w:t xml:space="preserve"> </w:t>
      </w:r>
      <w:r>
        <w:t xml:space="preserve">Координация между статистическими учреждениями внутри стран имеет существенно </w:t>
      </w:r>
      <w:proofErr w:type="gramStart"/>
      <w:r>
        <w:t>важное значение</w:t>
      </w:r>
      <w:proofErr w:type="gramEnd"/>
      <w:r>
        <w:t xml:space="preserve"> для обеспечения последовательности и эффективности работы статистической системы.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9</w:t>
      </w:r>
      <w:r w:rsidRPr="00D45DB9">
        <w:rPr>
          <w:rFonts w:cs="Times New Roman"/>
          <w:szCs w:val="24"/>
        </w:rPr>
        <w:t xml:space="preserve">. </w:t>
      </w:r>
      <w:r>
        <w:t>Использование статистическими учреждениями в каждой стране международных концепций, классификаций и методов способствует обеспечению согласованности и эффективности работы статистических систем на всех официальных уровнях.</w:t>
      </w:r>
    </w:p>
    <w:p w:rsidR="00D45DB9" w:rsidRPr="00D45DB9" w:rsidRDefault="00D45DB9" w:rsidP="00D45DB9">
      <w:pPr>
        <w:rPr>
          <w:rFonts w:cs="Times New Roman"/>
          <w:szCs w:val="24"/>
        </w:rPr>
      </w:pPr>
      <w:r w:rsidRPr="00D45DB9">
        <w:rPr>
          <w:rFonts w:cs="Times New Roman"/>
          <w:i/>
          <w:szCs w:val="24"/>
        </w:rPr>
        <w:t>Принцип 10.</w:t>
      </w:r>
      <w:r w:rsidRPr="00D45DB9">
        <w:rPr>
          <w:rFonts w:cs="Times New Roman"/>
          <w:szCs w:val="24"/>
        </w:rPr>
        <w:t xml:space="preserve"> </w:t>
      </w:r>
      <w:r>
        <w:t>Двустороннее и многостороннее сотрудничество в области статистики содействует совершенствованию систем официальной статистики во всех странах</w:t>
      </w:r>
      <w:r>
        <w:t>.</w:t>
      </w:r>
    </w:p>
    <w:p w:rsidR="00407E4E" w:rsidRPr="00BD29EC" w:rsidRDefault="00407E4E" w:rsidP="00D73CE4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D45DB9" w:rsidRPr="00D45DB9" w:rsidRDefault="00D45DB9" w:rsidP="00D45DB9">
      <w:r w:rsidRPr="00D45DB9">
        <w:t>О</w:t>
      </w:r>
      <w:r>
        <w:t>бследование</w:t>
      </w:r>
      <w:r w:rsidRPr="00D45DB9">
        <w:t xml:space="preserve"> ЦУР PARIS21 (отправить анкет</w:t>
      </w:r>
      <w:proofErr w:type="gramStart"/>
      <w:r w:rsidRPr="00D45DB9">
        <w:t>у(</w:t>
      </w:r>
      <w:proofErr w:type="gramEnd"/>
      <w:r w:rsidRPr="00D45DB9">
        <w:t>ы) в страну)</w:t>
      </w:r>
    </w:p>
    <w:p w:rsidR="00D45DB9" w:rsidRPr="00D45DB9" w:rsidRDefault="00D45DB9" w:rsidP="00D45DB9">
      <w:r w:rsidRPr="00D45DB9">
        <w:t>Получайте данные непосредственно из базы данных страны/веб-сайта</w:t>
      </w:r>
    </w:p>
    <w:p w:rsidR="00D45DB9" w:rsidRPr="00D45DB9" w:rsidRDefault="00D45DB9" w:rsidP="00D45DB9">
      <w:r w:rsidRPr="00D45DB9">
        <w:t>Совместное исследование/компиляция с национальным агентством и международной организацией</w:t>
      </w:r>
    </w:p>
    <w:p w:rsidR="00D45DB9" w:rsidRPr="00BD29EC" w:rsidRDefault="00D45DB9" w:rsidP="00D45DB9">
      <w:r w:rsidRPr="00D45DB9">
        <w:t>Покрытие: Все страны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D45DB9" w:rsidRPr="00D45DB9" w:rsidRDefault="00D45DB9" w:rsidP="00D45DB9">
      <w:r w:rsidRPr="00D45DB9">
        <w:t>Онлайн-опрос</w:t>
      </w:r>
    </w:p>
    <w:p w:rsidR="00D45DB9" w:rsidRPr="00BD29EC" w:rsidRDefault="00D45DB9" w:rsidP="00D45DB9">
      <w:r w:rsidRPr="00D45DB9">
        <w:t>Генеральный директор (ГД) НС</w:t>
      </w:r>
      <w:r>
        <w:t>У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45DB9" w:rsidRPr="00BD29EC" w:rsidRDefault="00D45DB9" w:rsidP="00D45DB9">
      <w:r w:rsidRPr="00D45DB9">
        <w:t>Первый квартал 2018 года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45DB9" w:rsidRPr="00BD29EC" w:rsidRDefault="00D45DB9" w:rsidP="00D45DB9">
      <w:r w:rsidRPr="00D45DB9">
        <w:t>Первый квартал 2018 года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45DB9" w:rsidRPr="00A71EC6" w:rsidRDefault="00D45DB9" w:rsidP="00D45DB9">
      <w:r w:rsidRPr="00D45DB9">
        <w:t>Национальное статистическое управление (НСУ) стран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45DB9" w:rsidRPr="00D45DB9" w:rsidRDefault="00D45DB9" w:rsidP="00D45DB9">
      <w:pPr>
        <w:rPr>
          <w:color w:val="4A4A4A"/>
          <w:sz w:val="21"/>
          <w:szCs w:val="21"/>
        </w:rPr>
      </w:pPr>
      <w:r>
        <w:lastRenderedPageBreak/>
        <w:t>PARIS21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D45DB9" w:rsidP="00D45DB9">
      <w:r w:rsidRPr="00D45DB9">
        <w:t>Закон страны о статистике будет считаться соответствующим Основополагающим принципам официальной статистики ООН, если в законе есть положения, касающиеся всех десяти принципов.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45DB9" w:rsidRPr="00BD29EC" w:rsidRDefault="00D45DB9" w:rsidP="00D45DB9">
      <w:r w:rsidRPr="00D45DB9">
        <w:t>Информация по этому показателю собирается в ходе опроса НСУ. Низкий процент ответов (37%) означает, что интерпрет</w:t>
      </w:r>
      <w:r w:rsidR="00183F7B">
        <w:t xml:space="preserve">ировать данные необходимо с </w:t>
      </w:r>
      <w:r w:rsidRPr="00D45DB9">
        <w:t>осторожност</w:t>
      </w:r>
      <w:r w:rsidR="00183F7B">
        <w:t>ью</w:t>
      </w:r>
      <w:r w:rsidRPr="00D45DB9">
        <w:t>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83F7B" w:rsidRPr="00BD29EC" w:rsidRDefault="00183F7B" w:rsidP="00183F7B">
      <w:r>
        <w:t>Показатель 17.18.2 = ∑страны</w:t>
      </w:r>
      <w:r w:rsidRPr="00183F7B">
        <w:t>, законодательство которых содержит положения</w:t>
      </w:r>
      <w:proofErr w:type="gramStart"/>
      <w:r w:rsidRPr="00183F7B">
        <w:t xml:space="preserve"> ,</w:t>
      </w:r>
      <w:proofErr w:type="gramEnd"/>
      <w:r w:rsidRPr="00183F7B">
        <w:t xml:space="preserve"> касающиеся всех десяти принципов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183F7B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183F7B" w:rsidP="00183F7B">
      <w:r>
        <w:t>Вменение пропущенных значений не производится.</w:t>
      </w:r>
    </w:p>
    <w:p w:rsidR="002E15F9" w:rsidRPr="00BD29EC" w:rsidRDefault="002E15F9" w:rsidP="00183F7B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183F7B" w:rsidP="00183F7B">
      <w:r>
        <w:t>Вменение пропущенных значений не производится.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183F7B" w:rsidRDefault="00183F7B" w:rsidP="00183F7B">
      <w:r>
        <w:t>Вменение пропущенных значений не производится.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183F7B" w:rsidRPr="00183F7B" w:rsidRDefault="00183F7B" w:rsidP="00183F7B">
      <w:r w:rsidRPr="00183F7B">
        <w:t>• Методология, используемая для сбора данных на национальном уровне</w:t>
      </w:r>
    </w:p>
    <w:p w:rsidR="00183F7B" w:rsidRPr="00183F7B" w:rsidRDefault="00183F7B" w:rsidP="00183F7B">
      <w:r w:rsidRPr="00183F7B">
        <w:t>Опрос ЦУР PAR</w:t>
      </w:r>
      <w:r>
        <w:t>IS21 через онлайн-форму.</w:t>
      </w:r>
    </w:p>
    <w:p w:rsidR="00183F7B" w:rsidRPr="00183F7B" w:rsidRDefault="00183F7B" w:rsidP="00183F7B">
      <w:r w:rsidRPr="00183F7B">
        <w:t>• Международные рекомендации и руководства доступны для стран</w:t>
      </w:r>
    </w:p>
    <w:p w:rsidR="00183F7B" w:rsidRPr="00BD29EC" w:rsidRDefault="00183F7B" w:rsidP="00183F7B">
      <w:r w:rsidRPr="00183F7B">
        <w:t xml:space="preserve">PARIS21 предварительно заполнил анкету для стран, соответствующих Европейскому статистическому кодексу. Европейский статистический кодекс согласуется с Основополагающими принципами официальной статистики. Таким образом, соблюдение Свода правил </w:t>
      </w:r>
      <w:r w:rsidRPr="00183F7B">
        <w:t>ESS</w:t>
      </w:r>
      <w:r w:rsidRPr="00183F7B">
        <w:t xml:space="preserve"> равнозначно соблюдению всех 10 принципов.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183F7B" w:rsidRPr="00183F7B" w:rsidRDefault="00183F7B" w:rsidP="00183F7B">
      <w:r w:rsidRPr="00183F7B">
        <w:t>• Практика и рекомендации по обеспечению качества, применяемые в агентстве-составителе.</w:t>
      </w:r>
    </w:p>
    <w:p w:rsidR="00183F7B" w:rsidRPr="00183F7B" w:rsidRDefault="00183F7B" w:rsidP="00183F7B">
      <w:r w:rsidRPr="00183F7B">
        <w:t>Консультации со странами для проверки информации, доступной в Интернете.</w:t>
      </w:r>
    </w:p>
    <w:p w:rsidR="00183F7B" w:rsidRPr="00183F7B" w:rsidRDefault="00183F7B" w:rsidP="00183F7B">
      <w:r w:rsidRPr="00183F7B">
        <w:t>• Процесс консультаций со странами по национальным данным, представленным в базу данных показателей ЦУР.</w:t>
      </w:r>
    </w:p>
    <w:p w:rsidR="00183F7B" w:rsidRPr="00040034" w:rsidRDefault="00183F7B" w:rsidP="00183F7B">
      <w:r w:rsidRPr="00183F7B">
        <w:t>Консультации по телефону и электронной почте.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183F7B">
      <w:r w:rsidRPr="00BD29EC">
        <w:t>Доступность данных:</w:t>
      </w:r>
    </w:p>
    <w:p w:rsidR="00183F7B" w:rsidRPr="00BD29EC" w:rsidRDefault="00183F7B" w:rsidP="00183F7B">
      <w:r w:rsidRPr="00183F7B">
        <w:t>Было опрошено 225 стран. Данные доступны только по 83 странам.</w:t>
      </w:r>
    </w:p>
    <w:p w:rsidR="0075371E" w:rsidRDefault="0075371E" w:rsidP="00183F7B">
      <w:r w:rsidRPr="00BD29EC">
        <w:t>Временные ряды:</w:t>
      </w:r>
    </w:p>
    <w:p w:rsidR="00183F7B" w:rsidRPr="00BD29EC" w:rsidRDefault="00183F7B" w:rsidP="00183F7B">
      <w:r>
        <w:t>2017</w:t>
      </w:r>
    </w:p>
    <w:p w:rsidR="0075371E" w:rsidRDefault="0075371E" w:rsidP="00183F7B">
      <w:r w:rsidRPr="00BD29EC">
        <w:t>Разбивка:</w:t>
      </w:r>
    </w:p>
    <w:p w:rsidR="00183F7B" w:rsidRPr="00BD29EC" w:rsidRDefault="00183F7B" w:rsidP="00183F7B">
      <w:r w:rsidRPr="00183F7B">
        <w:t xml:space="preserve">Для показателя не используется уровень </w:t>
      </w:r>
      <w:proofErr w:type="spellStart"/>
      <w:r w:rsidRPr="00183F7B">
        <w:t>дезагрегации</w:t>
      </w:r>
      <w:proofErr w:type="spellEnd"/>
      <w:r w:rsidRPr="00183F7B"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183F7B" w:rsidRDefault="00183F7B" w:rsidP="00183F7B">
      <w:r>
        <w:t>Источники расхождений:</w:t>
      </w:r>
    </w:p>
    <w:p w:rsidR="002E15F9" w:rsidRDefault="00F92D6F" w:rsidP="00183F7B">
      <w:r>
        <w:t>Не применимо</w:t>
      </w:r>
      <w:r w:rsidR="0075371E" w:rsidRPr="00BD29EC"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183F7B" w:rsidRPr="00183F7B" w:rsidRDefault="00183F7B" w:rsidP="00183F7B">
      <w:pPr>
        <w:rPr>
          <w:lang w:eastAsia="en-GB"/>
        </w:rPr>
      </w:pPr>
      <w:bookmarkStart w:id="5" w:name="_GoBack"/>
      <w:r w:rsidRPr="00183F7B">
        <w:rPr>
          <w:lang w:val="en-US" w:eastAsia="en-GB"/>
        </w:rPr>
        <w:t>URL</w:t>
      </w:r>
      <w:r w:rsidRPr="00183F7B">
        <w:rPr>
          <w:lang w:eastAsia="en-GB"/>
        </w:rPr>
        <w:t xml:space="preserve">-адрес: </w:t>
      </w:r>
      <w:r w:rsidRPr="00183F7B">
        <w:rPr>
          <w:lang w:val="en-US" w:eastAsia="en-GB"/>
        </w:rPr>
        <w:t>https</w:t>
      </w:r>
      <w:r w:rsidRPr="00183F7B">
        <w:rPr>
          <w:lang w:eastAsia="en-GB"/>
        </w:rPr>
        <w:t>://</w:t>
      </w:r>
      <w:r w:rsidRPr="00183F7B">
        <w:rPr>
          <w:lang w:val="en-US" w:eastAsia="en-GB"/>
        </w:rPr>
        <w:t>unstats</w:t>
      </w:r>
      <w:r w:rsidRPr="00183F7B">
        <w:rPr>
          <w:lang w:eastAsia="en-GB"/>
        </w:rPr>
        <w:t>.</w:t>
      </w:r>
      <w:r w:rsidRPr="00183F7B">
        <w:rPr>
          <w:lang w:val="en-US" w:eastAsia="en-GB"/>
        </w:rPr>
        <w:t>un</w:t>
      </w:r>
      <w:r w:rsidRPr="00183F7B">
        <w:rPr>
          <w:lang w:eastAsia="en-GB"/>
        </w:rPr>
        <w:t>.</w:t>
      </w:r>
      <w:r w:rsidRPr="00183F7B">
        <w:rPr>
          <w:lang w:val="en-US" w:eastAsia="en-GB"/>
        </w:rPr>
        <w:t>org</w:t>
      </w:r>
      <w:r w:rsidRPr="00183F7B">
        <w:rPr>
          <w:lang w:eastAsia="en-GB"/>
        </w:rPr>
        <w:t>/</w:t>
      </w:r>
      <w:r w:rsidRPr="00183F7B">
        <w:rPr>
          <w:lang w:val="en-US" w:eastAsia="en-GB"/>
        </w:rPr>
        <w:t>unsd</w:t>
      </w:r>
      <w:r w:rsidRPr="00183F7B">
        <w:rPr>
          <w:lang w:eastAsia="en-GB"/>
        </w:rPr>
        <w:t>/</w:t>
      </w:r>
      <w:r w:rsidRPr="00183F7B">
        <w:rPr>
          <w:lang w:val="en-US" w:eastAsia="en-GB"/>
        </w:rPr>
        <w:t>dnss</w:t>
      </w:r>
      <w:r w:rsidRPr="00183F7B">
        <w:rPr>
          <w:lang w:eastAsia="en-GB"/>
        </w:rPr>
        <w:t>/</w:t>
      </w:r>
      <w:r w:rsidRPr="00183F7B">
        <w:rPr>
          <w:lang w:val="en-US" w:eastAsia="en-GB"/>
        </w:rPr>
        <w:t>gp</w:t>
      </w:r>
      <w:r w:rsidRPr="00183F7B">
        <w:rPr>
          <w:lang w:eastAsia="en-GB"/>
        </w:rPr>
        <w:t>/</w:t>
      </w:r>
      <w:r w:rsidRPr="00183F7B">
        <w:rPr>
          <w:lang w:val="en-US" w:eastAsia="en-GB"/>
        </w:rPr>
        <w:t>FP</w:t>
      </w:r>
      <w:r w:rsidRPr="00183F7B">
        <w:rPr>
          <w:lang w:eastAsia="en-GB"/>
        </w:rPr>
        <w:t>-</w:t>
      </w:r>
      <w:r w:rsidRPr="00183F7B">
        <w:rPr>
          <w:lang w:val="en-US" w:eastAsia="en-GB"/>
        </w:rPr>
        <w:t>New</w:t>
      </w:r>
      <w:r w:rsidRPr="00183F7B">
        <w:rPr>
          <w:lang w:eastAsia="en-GB"/>
        </w:rPr>
        <w:t>-</w:t>
      </w:r>
      <w:r w:rsidRPr="00183F7B">
        <w:rPr>
          <w:lang w:val="en-US" w:eastAsia="en-GB"/>
        </w:rPr>
        <w:t>E</w:t>
      </w:r>
      <w:r w:rsidRPr="00183F7B">
        <w:rPr>
          <w:lang w:eastAsia="en-GB"/>
        </w:rPr>
        <w:t>.</w:t>
      </w:r>
      <w:r w:rsidRPr="00183F7B">
        <w:rPr>
          <w:lang w:val="en-US" w:eastAsia="en-GB"/>
        </w:rPr>
        <w:t>pdf</w:t>
      </w:r>
      <w:r w:rsidRPr="00183F7B">
        <w:rPr>
          <w:lang w:eastAsia="en-GB"/>
        </w:rPr>
        <w:t>.</w:t>
      </w:r>
    </w:p>
    <w:p w:rsidR="00183F7B" w:rsidRPr="00040034" w:rsidRDefault="00183F7B" w:rsidP="00183F7B">
      <w:pPr>
        <w:rPr>
          <w:lang w:val="en-US" w:eastAsia="en-GB"/>
        </w:rPr>
      </w:pPr>
      <w:proofErr w:type="spellStart"/>
      <w:r w:rsidRPr="00183F7B">
        <w:rPr>
          <w:lang w:val="en-US" w:eastAsia="en-GB"/>
        </w:rPr>
        <w:t>Ссылки</w:t>
      </w:r>
      <w:proofErr w:type="spellEnd"/>
      <w:r w:rsidRPr="00183F7B">
        <w:rPr>
          <w:lang w:val="en-US" w:eastAsia="en-GB"/>
        </w:rPr>
        <w:t xml:space="preserve">: </w:t>
      </w:r>
      <w:proofErr w:type="spellStart"/>
      <w:r w:rsidRPr="00183F7B">
        <w:rPr>
          <w:lang w:val="en-US" w:eastAsia="en-GB"/>
        </w:rPr>
        <w:t>Основополагающие</w:t>
      </w:r>
      <w:proofErr w:type="spellEnd"/>
      <w:r w:rsidRPr="00183F7B">
        <w:rPr>
          <w:lang w:val="en-US" w:eastAsia="en-GB"/>
        </w:rPr>
        <w:t xml:space="preserve"> </w:t>
      </w:r>
      <w:proofErr w:type="spellStart"/>
      <w:r w:rsidRPr="00183F7B">
        <w:rPr>
          <w:lang w:val="en-US" w:eastAsia="en-GB"/>
        </w:rPr>
        <w:t>принципы</w:t>
      </w:r>
      <w:proofErr w:type="spellEnd"/>
      <w:r w:rsidRPr="00183F7B">
        <w:rPr>
          <w:lang w:val="en-US" w:eastAsia="en-GB"/>
        </w:rPr>
        <w:t xml:space="preserve"> </w:t>
      </w:r>
      <w:proofErr w:type="spellStart"/>
      <w:r w:rsidRPr="00183F7B">
        <w:rPr>
          <w:lang w:val="en-US" w:eastAsia="en-GB"/>
        </w:rPr>
        <w:t>официальной</w:t>
      </w:r>
      <w:proofErr w:type="spellEnd"/>
      <w:r w:rsidRPr="00183F7B">
        <w:rPr>
          <w:lang w:val="en-US" w:eastAsia="en-GB"/>
        </w:rPr>
        <w:t xml:space="preserve"> </w:t>
      </w:r>
      <w:proofErr w:type="spellStart"/>
      <w:r w:rsidRPr="00183F7B">
        <w:rPr>
          <w:lang w:val="en-US" w:eastAsia="en-GB"/>
        </w:rPr>
        <w:t>статистики</w:t>
      </w:r>
      <w:bookmarkEnd w:id="5"/>
      <w:proofErr w:type="spellEnd"/>
    </w:p>
    <w:sectPr w:rsidR="00183F7B" w:rsidRPr="000400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7" w:rsidRDefault="00760F87" w:rsidP="00F73DBC">
      <w:pPr>
        <w:spacing w:after="0" w:line="240" w:lineRule="auto"/>
      </w:pPr>
      <w:r>
        <w:separator/>
      </w:r>
    </w:p>
  </w:endnote>
  <w:end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7" w:rsidRDefault="00760F87" w:rsidP="00F73DBC">
      <w:pPr>
        <w:spacing w:after="0" w:line="240" w:lineRule="auto"/>
      </w:pPr>
      <w:r>
        <w:separator/>
      </w:r>
    </w:p>
  </w:footnote>
  <w:foot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2A5B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83F7B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A003E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60F87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8DC"/>
    <w:rsid w:val="00B72F77"/>
    <w:rsid w:val="00B80FC8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45DB9"/>
    <w:rsid w:val="00D73CE4"/>
    <w:rsid w:val="00DA19D7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D73CE4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73CE4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D73CE4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73CE4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D560-52AD-45BF-9431-4AC942B9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2022-10-05T12:43:00Z</dcterms:created>
  <dcterms:modified xsi:type="dcterms:W3CDTF">2022-10-05T12:57:00Z</dcterms:modified>
</cp:coreProperties>
</file>