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09B8" w14:textId="77777777" w:rsidR="00823DC0" w:rsidRPr="00041A2E" w:rsidRDefault="00823DC0" w:rsidP="00E41E72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041A2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Метаданные показателя ЦУР</w:t>
      </w:r>
    </w:p>
    <w:p w14:paraId="773F63CF" w14:textId="43660163" w:rsidR="006C4BFD" w:rsidRPr="00E41E72" w:rsidRDefault="00823DC0" w:rsidP="00E41E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версия формата 1.</w:t>
      </w:r>
      <w:r w:rsidR="00041A2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1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)</w:t>
      </w:r>
    </w:p>
    <w:p w14:paraId="24108BCE" w14:textId="77777777" w:rsidR="00823DC0" w:rsidRPr="00E41E72" w:rsidRDefault="00823DC0" w:rsidP="00E41E7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Информация о показателе </w:t>
      </w:r>
    </w:p>
    <w:p w14:paraId="29D02FBC" w14:textId="77777777" w:rsidR="00823DC0" w:rsidRPr="00160B8C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160B8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r w:rsidRPr="00160B8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Цель</w:t>
      </w:r>
    </w:p>
    <w:p w14:paraId="130A011D" w14:textId="4B38824F" w:rsidR="00CB7C5F" w:rsidRPr="00E41E72" w:rsidRDefault="00823DC0" w:rsidP="00160B8C">
      <w:pPr>
        <w:pStyle w:val="MIndHeader"/>
        <w:shd w:val="clear" w:color="auto" w:fill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Цель 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11: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Обеспечение открытости, безопасности, жизнестойкости и экологической устойчивости городов и населенных пунктов</w:t>
      </w:r>
    </w:p>
    <w:p w14:paraId="2556244C" w14:textId="77777777" w:rsidR="00823DC0" w:rsidRPr="00041A2E" w:rsidRDefault="00823DC0" w:rsidP="00160B8C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041A2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b</w:t>
      </w:r>
      <w:r w:rsidRPr="00041A2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Задача</w:t>
      </w:r>
    </w:p>
    <w:p w14:paraId="562FEEB5" w14:textId="36980F6A" w:rsidR="00CB7C5F" w:rsidRPr="00E41E72" w:rsidRDefault="00D47CD6" w:rsidP="00160B8C">
      <w:pPr>
        <w:pStyle w:val="MIndHeader"/>
        <w:shd w:val="clear" w:color="auto" w:fill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Задача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11.7: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К 2030 году обеспечить всеобщий доступ к безопасным, доступным и открытым для всех зеленым зонам и общественным местам, особенно для женщин и детей, пожилых людей и инвалидов</w:t>
      </w:r>
    </w:p>
    <w:p w14:paraId="4F3F30D2" w14:textId="77777777" w:rsidR="00823DC0" w:rsidRPr="00041A2E" w:rsidRDefault="00823DC0" w:rsidP="00160B8C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041A2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14:paraId="48EBFC8B" w14:textId="6CCB6B0E" w:rsidR="00CB7C5F" w:rsidRDefault="00D47CD6" w:rsidP="00160B8C">
      <w:pPr>
        <w:pStyle w:val="MIndHeader"/>
        <w:shd w:val="clear" w:color="auto" w:fill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Показатель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11.7.2: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за</w:t>
      </w:r>
      <w:proofErr w:type="gramEnd"/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последние 12 месяцев</w:t>
      </w:r>
    </w:p>
    <w:p w14:paraId="40B157A3" w14:textId="77777777" w:rsidR="00823DC0" w:rsidRPr="00E41E72" w:rsidRDefault="00823DC0" w:rsidP="00160B8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14:paraId="79EDDC1D" w14:textId="476E20D5" w:rsidR="003A4D42" w:rsidRPr="00E41E72" w:rsidRDefault="004167D2" w:rsidP="00160B8C">
      <w:pPr>
        <w:pStyle w:val="MInd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4167D2">
        <w:rPr>
          <w:rFonts w:ascii="Times New Roman" w:hAnsi="Times New Roman"/>
          <w:color w:val="auto"/>
          <w:sz w:val="24"/>
          <w:szCs w:val="24"/>
          <w:lang w:val="es-ES"/>
        </w:rPr>
        <w:t xml:space="preserve">VC_VOH_SXPH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– </w:t>
      </w:r>
      <w:r w:rsidR="00041A2E" w:rsidRPr="00041A2E">
        <w:rPr>
          <w:rFonts w:ascii="Times New Roman" w:hAnsi="Times New Roman"/>
          <w:color w:val="auto"/>
          <w:sz w:val="24"/>
          <w:szCs w:val="24"/>
          <w:lang w:val="es-ES"/>
        </w:rPr>
        <w:t>Доля лиц, ставших жертвами несексуальных или сексуальных домогательств з</w:t>
      </w:r>
      <w:r>
        <w:rPr>
          <w:rFonts w:ascii="Times New Roman" w:hAnsi="Times New Roman"/>
          <w:color w:val="auto"/>
          <w:sz w:val="24"/>
          <w:szCs w:val="24"/>
          <w:lang w:val="es-ES"/>
        </w:rPr>
        <w:t>а предыдущие 12 месяцев</w:t>
      </w:r>
      <w:r w:rsidR="00041A2E">
        <w:rPr>
          <w:rStyle w:val="af6"/>
          <w:rFonts w:ascii="Times New Roman" w:hAnsi="Times New Roman"/>
          <w:color w:val="auto"/>
          <w:sz w:val="24"/>
          <w:szCs w:val="24"/>
          <w:lang w:val="es-ES"/>
        </w:rPr>
        <w:footnoteReference w:id="2"/>
      </w:r>
    </w:p>
    <w:p w14:paraId="23F1E9DC" w14:textId="77777777" w:rsidR="00823DC0" w:rsidRPr="00E41E72" w:rsidRDefault="00823DC0" w:rsidP="00160B8C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14:paraId="03424B60" w14:textId="78686156" w:rsidR="00D24330" w:rsidRPr="00E41E72" w:rsidRDefault="00160B8C" w:rsidP="00160B8C">
      <w:pPr>
        <w:pStyle w:val="MGT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28</w:t>
      </w:r>
      <w:r w:rsidR="00041A2E">
        <w:rPr>
          <w:rFonts w:ascii="Times New Roman" w:hAnsi="Times New Roman"/>
          <w:color w:val="auto"/>
          <w:sz w:val="24"/>
          <w:szCs w:val="24"/>
          <w:lang w:val="ru-RU"/>
        </w:rPr>
        <w:t>.0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</w:t>
      </w:r>
      <w:r w:rsidR="00041A2E">
        <w:rPr>
          <w:rFonts w:ascii="Times New Roman" w:hAnsi="Times New Roman"/>
          <w:color w:val="auto"/>
          <w:sz w:val="24"/>
          <w:szCs w:val="24"/>
          <w:lang w:val="ru-RU"/>
        </w:rPr>
        <w:t>.2024</w:t>
      </w:r>
    </w:p>
    <w:p w14:paraId="6EC47FCA" w14:textId="77777777" w:rsidR="00823DC0" w:rsidRPr="00E41E72" w:rsidRDefault="00823DC0" w:rsidP="00160B8C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14:paraId="6BD62CA6" w14:textId="2CCCF585" w:rsidR="009A15FF" w:rsidRPr="00E327CE" w:rsidRDefault="009A15FF" w:rsidP="00160B8C">
      <w:pPr>
        <w:pStyle w:val="MGT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5.2.1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327CE" w:rsidRPr="00E327CE">
        <w:rPr>
          <w:rFonts w:ascii="Times New Roman" w:hAnsi="Times New Roman"/>
          <w:color w:val="auto"/>
          <w:sz w:val="24"/>
          <w:szCs w:val="24"/>
          <w:lang w:val="ru-RU"/>
        </w:rPr>
        <w:t>Доля когда-либо имевших партнера женщин и девочек в возрасте 15 лет и старше,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</w:p>
    <w:p w14:paraId="12D77A21" w14:textId="77777777" w:rsidR="00E327CE" w:rsidRDefault="009A15FF" w:rsidP="00160B8C">
      <w:pPr>
        <w:pStyle w:val="MGT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5.2.2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327CE" w:rsidRPr="00E327CE">
        <w:rPr>
          <w:rFonts w:ascii="Times New Roman" w:hAnsi="Times New Roman"/>
          <w:color w:val="auto"/>
          <w:sz w:val="24"/>
          <w:szCs w:val="24"/>
          <w:lang w:val="ru-RU"/>
        </w:rPr>
        <w:t>Доля женщин и девочек в возрасте 15 лет и старше,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14:paraId="338B0733" w14:textId="6F751189" w:rsidR="009A15FF" w:rsidRPr="00E41E72" w:rsidRDefault="009A15FF" w:rsidP="00160B8C">
      <w:pPr>
        <w:pStyle w:val="MGT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16.1.3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населения, </w:t>
      </w:r>
      <w:proofErr w:type="gramStart"/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proofErr w:type="gramEnd"/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последние 12 месяцев подвергшегося </w:t>
      </w:r>
      <w:r w:rsidR="00C922CE">
        <w:rPr>
          <w:rFonts w:ascii="Times New Roman" w:hAnsi="Times New Roman"/>
          <w:color w:val="auto"/>
          <w:sz w:val="24"/>
          <w:szCs w:val="24"/>
        </w:rPr>
        <w:t>a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) физическому, </w:t>
      </w:r>
      <w:r w:rsidR="00C922CE">
        <w:rPr>
          <w:rFonts w:ascii="Times New Roman" w:hAnsi="Times New Roman"/>
          <w:color w:val="auto"/>
          <w:sz w:val="24"/>
          <w:szCs w:val="24"/>
        </w:rPr>
        <w:t>b</w:t>
      </w:r>
      <w:r w:rsidR="00C74A49">
        <w:rPr>
          <w:rFonts w:ascii="Times New Roman" w:hAnsi="Times New Roman"/>
          <w:color w:val="auto"/>
          <w:sz w:val="24"/>
          <w:szCs w:val="24"/>
          <w:lang w:val="ru-RU"/>
        </w:rPr>
        <w:t>) 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психологическому и </w:t>
      </w:r>
      <w:r w:rsidR="00C922CE">
        <w:rPr>
          <w:rFonts w:ascii="Times New Roman" w:hAnsi="Times New Roman"/>
          <w:color w:val="auto"/>
          <w:sz w:val="24"/>
          <w:szCs w:val="24"/>
        </w:rPr>
        <w:t>c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>) сексуальному насилию</w:t>
      </w:r>
    </w:p>
    <w:p w14:paraId="77A008D7" w14:textId="6C88A55F" w:rsidR="009A15FF" w:rsidRPr="00E327CE" w:rsidRDefault="009A15FF" w:rsidP="00160B8C">
      <w:pPr>
        <w:pStyle w:val="MGT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16.2.3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327CE" w:rsidRPr="00E327CE">
        <w:rPr>
          <w:rFonts w:ascii="Times New Roman" w:hAnsi="Times New Roman"/>
          <w:color w:val="auto"/>
          <w:sz w:val="24"/>
          <w:szCs w:val="24"/>
          <w:lang w:val="ru-RU"/>
        </w:rPr>
        <w:t>Доля молодых женщин и мужчин в возрасте от 18 до 29 лет, подвергшихся сексуальному насилию до достижения ими 18-летнего возраста</w:t>
      </w:r>
    </w:p>
    <w:p w14:paraId="35B5CB2D" w14:textId="79E5FBB6" w:rsidR="00C74A49" w:rsidRPr="00E41E72" w:rsidRDefault="00C74A49" w:rsidP="00160B8C">
      <w:pPr>
        <w:pStyle w:val="MGTHeader"/>
        <w:shd w:val="clear" w:color="auto" w:fill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4A49">
        <w:rPr>
          <w:rFonts w:ascii="Times New Roman" w:hAnsi="Times New Roman"/>
          <w:color w:val="auto"/>
          <w:sz w:val="24"/>
          <w:szCs w:val="24"/>
          <w:lang w:val="ru-RU"/>
        </w:rPr>
        <w:t xml:space="preserve">16.3.1: </w:t>
      </w:r>
      <w:r w:rsidR="00E327CE" w:rsidRPr="00E327CE">
        <w:rPr>
          <w:rFonts w:ascii="Times New Roman" w:hAnsi="Times New Roman"/>
          <w:color w:val="auto"/>
          <w:sz w:val="24"/>
          <w:szCs w:val="24"/>
          <w:lang w:val="ru-RU"/>
        </w:rPr>
        <w:t>Доля жертв, в последние 12 месяцев подвергшихся a) физическому, b) психологическому и/или c) сексуальному насилию, которые подали соответствующую жалобу в компетентные органы или другие официально признанные механизмы урегулирования конфликтов</w:t>
      </w:r>
    </w:p>
    <w:p w14:paraId="3171BD35" w14:textId="77777777" w:rsidR="00C74A49" w:rsidRDefault="00C74A49" w:rsidP="00160B8C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</w:p>
    <w:p w14:paraId="2D4180FD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14:paraId="722D9F94" w14:textId="5BDFCCB9" w:rsidR="00CB7C5F" w:rsidRPr="00E41E72" w:rsidRDefault="00D47CD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Организация Объединенных Наций по наркотикам и преступности (УНП ООН)</w:t>
      </w:r>
    </w:p>
    <w:p w14:paraId="7595B527" w14:textId="77777777" w:rsidR="00041A2E" w:rsidRDefault="00041A2E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7E7E45AF" w14:textId="373E4F6D" w:rsidR="00823DC0" w:rsidRPr="00041A2E" w:rsidRDefault="00823DC0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041A2E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 xml:space="preserve">1.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Поставщик данных</w:t>
      </w:r>
      <w:r w:rsidRPr="00041A2E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</w:p>
    <w:p w14:paraId="0F5237AA" w14:textId="77777777" w:rsidR="00823DC0" w:rsidRPr="00E41E72" w:rsidRDefault="00823DC0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1A2E">
        <w:rPr>
          <w:rFonts w:ascii="Times New Roman" w:eastAsia="Calibri" w:hAnsi="Times New Roman"/>
          <w:b/>
          <w:color w:val="auto"/>
          <w:sz w:val="24"/>
          <w:szCs w:val="24"/>
          <w:lang w:val="ru-RU"/>
        </w:rPr>
        <w:t>1.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</w:rPr>
        <w:t>a</w:t>
      </w:r>
      <w:r w:rsidRPr="00041A2E">
        <w:rPr>
          <w:rFonts w:ascii="Times New Roman" w:eastAsia="Calibri" w:hAnsi="Times New Roman"/>
          <w:b/>
          <w:color w:val="auto"/>
          <w:sz w:val="24"/>
          <w:szCs w:val="24"/>
          <w:lang w:val="ru-RU"/>
        </w:rPr>
        <w:t>. Организация</w:t>
      </w:r>
      <w:r w:rsidRPr="00041A2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14:paraId="5B1DB825" w14:textId="5FBC84C6" w:rsidR="00CB7C5F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Организация Объединенных Наций по наркотикам и преступности (УНП ООН)</w:t>
      </w:r>
    </w:p>
    <w:p w14:paraId="4363B170" w14:textId="77777777" w:rsidR="008967E7" w:rsidRPr="008927CD" w:rsidRDefault="008967E7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67FE5EAD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14:paraId="248301BE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14:paraId="5C8DA0D7" w14:textId="50E6A945" w:rsidR="00CB7C5F" w:rsidRPr="00E41E72" w:rsidRDefault="00823DC0" w:rsidP="008967E7">
      <w:pPr>
        <w:shd w:val="clear" w:color="auto" w:fill="FFFFFF"/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Определение:</w:t>
      </w:r>
    </w:p>
    <w:p w14:paraId="47B4A3E1" w14:textId="7983BFBC" w:rsidR="00CB7C5F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Число лиц, ставших жертвами </w:t>
      </w:r>
      <w:r w:rsidR="008967E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несексуальных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домогательств и/или сексуальных домогательств, в процентах от общей численности населения соответствующего района.</w:t>
      </w:r>
    </w:p>
    <w:p w14:paraId="7AF848A5" w14:textId="77777777" w:rsidR="00E41E72" w:rsidRPr="00E41E72" w:rsidRDefault="00E41E72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5841C4A7" w14:textId="77777777" w:rsidR="00823DC0" w:rsidRPr="00041A2E" w:rsidRDefault="00823DC0" w:rsidP="008967E7">
      <w:pPr>
        <w:spacing w:after="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14:paraId="09AF1B40" w14:textId="5051A960" w:rsidR="00CB7C5F" w:rsidRDefault="007F7106" w:rsidP="00996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основе </w:t>
      </w:r>
      <w:hyperlink r:id="rId12" w:history="1">
        <w:r w:rsidR="0099641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Международной классификации преступлений для статистических целей (МКПС)</w:t>
        </w:r>
      </w:hyperlink>
      <w:r w:rsidR="00BB62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было разработано оперативное определение физических и сексуальных домогательств. В то время как сексуальное домогательство относится к поведению с сексуальным подтекстом, которое подходит для запугивания их жертв, физическое домогательство относится ко всем другим видам домогательского поведения, которые могут вызвать страх за </w:t>
      </w:r>
      <w:r w:rsid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физическую неприкосновенность и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/или эмоциональное расстройство. </w:t>
      </w:r>
      <w:r w:rsid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96415"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Этот тип несексуального домогательства, сформулированный в показателе, в некоторой степени пересекается с психологическим насилием.</w:t>
      </w:r>
    </w:p>
    <w:p w14:paraId="275A3C49" w14:textId="77777777" w:rsidR="00996415" w:rsidRDefault="00996415" w:rsidP="00996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4BC78A72" w14:textId="7D772236" w:rsidR="00996415" w:rsidRDefault="00996415" w:rsidP="00996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Стандартизированн</w:t>
      </w:r>
      <w:r w:rsidR="00F464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ый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протестированн</w:t>
      </w:r>
      <w:r w:rsidR="00F464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ый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международном уровне </w:t>
      </w:r>
      <w:hyperlink r:id="rId13" w:history="1">
        <w:r w:rsidR="00FF79C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вопр</w:t>
        </w:r>
        <w:r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о</w:t>
        </w:r>
        <w:r w:rsidR="00FF79C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сник</w:t>
        </w:r>
        <w:r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 xml:space="preserve"> ЦУР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прилагаемое к 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му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hyperlink r:id="rId14" w:history="1">
        <w:r w:rsidR="00F464C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 xml:space="preserve">Руководство по </w:t>
        </w:r>
        <w:r w:rsidR="00E327CE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внедрению</w:t>
        </w:r>
      </w:hyperlink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которые могут использоваться странами для сбора данных по показателю ЦУР 11.7.2 о несексуальных и сексуальных домогательствах, предоставляют основной набор вопросов о конкретных ви</w:t>
      </w:r>
      <w:r w:rsidR="00C8077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дах поведения, которые делают возможным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измерение распространенности сексуальных и несексуальных дом</w:t>
      </w:r>
      <w:r w:rsidR="00CD58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огательств среди населения (см. 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рисунки 1 и 2 ниже). Кроме того, стандартизированная и апробированная на региональном уровне методология «Инициатива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обследованию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виктимизации в Латинской Америке и Карибском бассейне» (LACSI) предлагает стандартизированную методологию измерения показателя 11.7.2 и использу</w:t>
      </w:r>
      <w:r w:rsidR="00E327C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ет одни и те же типы </w:t>
      </w:r>
      <w:proofErr w:type="gramStart"/>
      <w:r w:rsidR="00E327C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поведения</w:t>
      </w:r>
      <w:proofErr w:type="gramEnd"/>
      <w:r w:rsidR="00E327C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8077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 в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отношении домогате</w:t>
      </w:r>
      <w:r w:rsidR="00C8077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льств несексуального характера, так и 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сексуальн</w:t>
      </w:r>
      <w:r w:rsidR="00C8077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ых домогательств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но учитыва</w:t>
      </w:r>
      <w:r w:rsidR="00E327C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ет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еще од</w:t>
      </w:r>
      <w:r w:rsidR="00E327C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 </w:t>
      </w:r>
      <w:r w:rsidR="00A76F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поведенческий ориентир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свидетельствующ</w:t>
      </w:r>
      <w:r w:rsidR="00A76F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ий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 сексуальном домогательстве: </w:t>
      </w:r>
      <w:r w:rsidR="00A76F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«К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то-то следил за вами и заставил вас чувствовать себя некомфортно из-за сексуальных намерений</w:t>
      </w:r>
      <w:r w:rsidR="00A76F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</w:t>
      </w:r>
      <w:r w:rsidRPr="009964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14:paraId="6E54D3D6" w14:textId="77777777" w:rsidR="00EC2915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0E60272" w14:textId="082EB141" w:rsidR="00A76F25" w:rsidRDefault="00A76F2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76F25">
        <w:rPr>
          <w:rFonts w:ascii="Times New Roman" w:hAnsi="Times New Roman"/>
          <w:color w:val="auto"/>
          <w:sz w:val="24"/>
          <w:szCs w:val="24"/>
          <w:lang w:val="ru-RU"/>
        </w:rPr>
        <w:t>Хотя точная формулиров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ка</w:t>
      </w:r>
      <w:r w:rsidRPr="00A76F25">
        <w:rPr>
          <w:rFonts w:ascii="Times New Roman" w:hAnsi="Times New Roman"/>
          <w:color w:val="auto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написание</w:t>
      </w:r>
      <w:r w:rsidRPr="00A76F25">
        <w:rPr>
          <w:rFonts w:ascii="Times New Roman" w:hAnsi="Times New Roman"/>
          <w:color w:val="auto"/>
          <w:sz w:val="24"/>
          <w:szCs w:val="24"/>
          <w:lang w:val="ru-RU"/>
        </w:rPr>
        <w:t xml:space="preserve"> соответствующих вопросов, возможно, потребуют национальной адаптации, основной набор моделей поведения был определен как формы сексуального и несексуального домогательства, осуществляемого в отношении человека:</w:t>
      </w:r>
    </w:p>
    <w:p w14:paraId="52DAE839" w14:textId="77777777" w:rsidR="000E1C92" w:rsidRDefault="000E1C9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F18057A" w14:textId="637F762A" w:rsidR="00CA1009" w:rsidRDefault="000E1C9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Таблица</w:t>
      </w:r>
      <w:r w:rsidR="00CA1009" w:rsidRPr="00CA1009">
        <w:rPr>
          <w:rFonts w:ascii="Times New Roman" w:hAnsi="Times New Roman"/>
          <w:color w:val="auto"/>
          <w:sz w:val="24"/>
          <w:szCs w:val="24"/>
          <w:lang w:val="ru-RU"/>
        </w:rPr>
        <w:t xml:space="preserve"> 1. Виды несексуальных домогательств, включенных в </w:t>
      </w:r>
      <w:r w:rsidR="00CA1009">
        <w:rPr>
          <w:rFonts w:ascii="Times New Roman" w:hAnsi="Times New Roman"/>
          <w:color w:val="auto"/>
          <w:sz w:val="24"/>
          <w:szCs w:val="24"/>
          <w:lang w:val="ru-RU"/>
        </w:rPr>
        <w:t>вопросник</w:t>
      </w:r>
      <w:r w:rsidR="00CA1009" w:rsidRPr="00CA100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A1009">
        <w:rPr>
          <w:rFonts w:ascii="Times New Roman" w:hAnsi="Times New Roman"/>
          <w:color w:val="auto"/>
          <w:sz w:val="24"/>
          <w:szCs w:val="24"/>
          <w:lang w:val="ru-RU"/>
        </w:rPr>
        <w:t xml:space="preserve">обследования </w:t>
      </w:r>
      <w:r w:rsidR="00CA1009" w:rsidRPr="00CA1009">
        <w:rPr>
          <w:rFonts w:ascii="Times New Roman" w:hAnsi="Times New Roman"/>
          <w:color w:val="auto"/>
          <w:sz w:val="24"/>
          <w:szCs w:val="24"/>
          <w:lang w:val="ru-RU"/>
        </w:rPr>
        <w:t>по ЦУР 16.</w:t>
      </w:r>
    </w:p>
    <w:p w14:paraId="09B16B24" w14:textId="77777777" w:rsidR="00A76F25" w:rsidRDefault="00A76F2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5"/>
        <w:gridCol w:w="7560"/>
      </w:tblGrid>
      <w:tr w:rsidR="007E533E" w:rsidRPr="00160B8C" w14:paraId="4C637836" w14:textId="77777777" w:rsidTr="00C575A8">
        <w:tc>
          <w:tcPr>
            <w:tcW w:w="535" w:type="dxa"/>
          </w:tcPr>
          <w:p w14:paraId="56666C6C" w14:textId="77777777" w:rsidR="00CA1009" w:rsidRPr="007E533E" w:rsidRDefault="00CA1009" w:rsidP="00CA1009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7560" w:type="dxa"/>
          </w:tcPr>
          <w:p w14:paraId="325A4706" w14:textId="617B82ED" w:rsidR="00CA1009" w:rsidRPr="007E533E" w:rsidRDefault="00CA1009" w:rsidP="00CA1009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Полученные СООБЩЕНИЯ, ЭЛЕКТРОННЫЕ ПИСЬМА ИЛИ ЗВОНКИ несексуального, угрожающего  или оскорбительного характера</w:t>
            </w:r>
          </w:p>
        </w:tc>
      </w:tr>
      <w:tr w:rsidR="007E533E" w:rsidRPr="00160B8C" w14:paraId="2E0737CE" w14:textId="77777777" w:rsidTr="00C575A8">
        <w:tc>
          <w:tcPr>
            <w:tcW w:w="535" w:type="dxa"/>
          </w:tcPr>
          <w:p w14:paraId="1F0790F4" w14:textId="77777777" w:rsidR="00CA1009" w:rsidRPr="007E533E" w:rsidRDefault="00CA1009" w:rsidP="00CA1009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7560" w:type="dxa"/>
          </w:tcPr>
          <w:p w14:paraId="0050923F" w14:textId="3EA46B27" w:rsidR="00B11D6B" w:rsidRPr="007E533E" w:rsidRDefault="00B11D6B" w:rsidP="000E1C92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ОСКОРБИТЕЛЬНЫЕ, УГРОЖ</w:t>
            </w:r>
            <w:r w:rsidR="000E1C9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АЮЩИЕ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ИЛИ УНИЖАЮЩИЕ КОММЕНТАРИИ, например, </w:t>
            </w:r>
            <w:r w:rsidR="00FF79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когда кто-то 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оскорбил вас или обзывал вас.</w:t>
            </w:r>
          </w:p>
        </w:tc>
      </w:tr>
      <w:tr w:rsidR="007E533E" w:rsidRPr="00160B8C" w14:paraId="0CE82C23" w14:textId="77777777" w:rsidTr="00C575A8">
        <w:tc>
          <w:tcPr>
            <w:tcW w:w="535" w:type="dxa"/>
          </w:tcPr>
          <w:p w14:paraId="65F4A729" w14:textId="77777777" w:rsidR="00CA1009" w:rsidRPr="007E533E" w:rsidRDefault="00CA1009" w:rsidP="00CA1009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7560" w:type="dxa"/>
          </w:tcPr>
          <w:p w14:paraId="75BDC980" w14:textId="107331BE" w:rsidR="00B11D6B" w:rsidRPr="007E533E" w:rsidRDefault="00B11D6B" w:rsidP="00FF79CA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ОСКОРБИТЕЛЬНЫЕ ИЛИ </w:t>
            </w:r>
            <w:r w:rsidR="000E1C92"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УГРОЖ</w:t>
            </w:r>
            <w:r w:rsidR="000E1C9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АЮЩИЕ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ЖЕСТЫ, чтобы </w:t>
            </w:r>
            <w:r w:rsidR="00FD4C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поиздеваться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оскорбить или унизить.</w:t>
            </w:r>
          </w:p>
        </w:tc>
      </w:tr>
      <w:tr w:rsidR="007E533E" w:rsidRPr="00160B8C" w14:paraId="1BE80D6C" w14:textId="77777777" w:rsidTr="00C575A8">
        <w:tc>
          <w:tcPr>
            <w:tcW w:w="535" w:type="dxa"/>
          </w:tcPr>
          <w:p w14:paraId="41F1FF46" w14:textId="77777777" w:rsidR="00CA1009" w:rsidRPr="007E533E" w:rsidRDefault="00CA1009" w:rsidP="00CA1009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7560" w:type="dxa"/>
          </w:tcPr>
          <w:p w14:paraId="7BDB01FC" w14:textId="241E72B1" w:rsidR="00B11D6B" w:rsidRPr="007E533E" w:rsidRDefault="00FF79CA" w:rsidP="00FF79CA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ПУБЛИКАЦИЯ </w:t>
            </w:r>
            <w:r w:rsidR="00B11D6B"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ОСКОРБИТЕЛЬНЫ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="00B11D6B"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унижающи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="00B11D6B"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ИЛИ НЕЛОВКИ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 КОММЕНТАРИЕВ</w:t>
            </w:r>
            <w:r w:rsidR="00B11D6B"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ФОТО ИЛИ ВИДЕО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ОНЛАЙН</w:t>
            </w:r>
          </w:p>
        </w:tc>
      </w:tr>
      <w:tr w:rsidR="007E533E" w:rsidRPr="00160B8C" w14:paraId="54E974ED" w14:textId="77777777" w:rsidTr="00C575A8">
        <w:tc>
          <w:tcPr>
            <w:tcW w:w="535" w:type="dxa"/>
          </w:tcPr>
          <w:p w14:paraId="305798DD" w14:textId="77777777" w:rsidR="00CA1009" w:rsidRPr="007E533E" w:rsidRDefault="00CA1009" w:rsidP="00CA1009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E.</w:t>
            </w:r>
          </w:p>
        </w:tc>
        <w:tc>
          <w:tcPr>
            <w:tcW w:w="7560" w:type="dxa"/>
          </w:tcPr>
          <w:p w14:paraId="2B902BB4" w14:textId="360DF232" w:rsidR="00F449AB" w:rsidRPr="007E533E" w:rsidRDefault="00F449AB" w:rsidP="00FF79CA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СЛЕ</w:t>
            </w:r>
            <w:r w:rsidR="00FF79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ЖКА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ПРОТИВ ВОЛ</w:t>
            </w:r>
            <w:r w:rsidR="00FD4C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ФИЗИЧЕСКИ ИЛИ</w:t>
            </w:r>
            <w:r w:rsidR="00FF79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ОНЛАЙН</w:t>
            </w:r>
            <w:r w:rsidR="00FF79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ПРОСТРАНСТВЕ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таким образом, что вы чувствуете себя некомфортно.</w:t>
            </w:r>
          </w:p>
        </w:tc>
      </w:tr>
    </w:tbl>
    <w:p w14:paraId="525C7CC6" w14:textId="77777777" w:rsidR="00DB2372" w:rsidRDefault="00DB23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667F215" w14:textId="4E5595E3" w:rsidR="00A76F25" w:rsidRDefault="00DB23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Источник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>: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hyperlink r:id="rId15" w:history="1">
        <w:r>
          <w:rPr>
            <w:rStyle w:val="ab"/>
            <w:rFonts w:ascii="Times New Roman" w:hAnsi="Times New Roman"/>
            <w:sz w:val="24"/>
            <w:szCs w:val="24"/>
            <w:lang w:val="ru-RU"/>
          </w:rPr>
          <w:t>Вопросник по ЦУР 16</w:t>
        </w:r>
      </w:hyperlink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14:paraId="760BBC10" w14:textId="77777777" w:rsidR="00DB2372" w:rsidRDefault="00DB23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B704D50" w14:textId="78D673F8" w:rsidR="007E533E" w:rsidRDefault="000E1C9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Таблица </w:t>
      </w:r>
      <w:r w:rsidR="007E533E" w:rsidRPr="007E533E">
        <w:rPr>
          <w:rFonts w:ascii="Times New Roman" w:hAnsi="Times New Roman"/>
          <w:color w:val="auto"/>
          <w:sz w:val="24"/>
          <w:szCs w:val="24"/>
          <w:lang w:val="ru-RU"/>
        </w:rPr>
        <w:t xml:space="preserve"> 2. Виды сексуальных домогательств, включенных в </w:t>
      </w:r>
      <w:r w:rsidR="007C2C5B">
        <w:rPr>
          <w:rFonts w:ascii="Times New Roman" w:hAnsi="Times New Roman"/>
          <w:color w:val="auto"/>
          <w:sz w:val="24"/>
          <w:szCs w:val="24"/>
          <w:lang w:val="ru-RU"/>
        </w:rPr>
        <w:t xml:space="preserve">вопросник </w:t>
      </w:r>
      <w:r w:rsidR="007E533E" w:rsidRPr="007E533E">
        <w:rPr>
          <w:rFonts w:ascii="Times New Roman" w:hAnsi="Times New Roman"/>
          <w:color w:val="auto"/>
          <w:sz w:val="24"/>
          <w:szCs w:val="24"/>
          <w:lang w:val="ru-RU"/>
        </w:rPr>
        <w:t>по ЦУР 16.</w:t>
      </w:r>
    </w:p>
    <w:p w14:paraId="034A3C1B" w14:textId="77777777" w:rsidR="007E533E" w:rsidRDefault="007E533E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5"/>
        <w:gridCol w:w="7470"/>
      </w:tblGrid>
      <w:tr w:rsidR="007E533E" w:rsidRPr="00160B8C" w14:paraId="6ECDB5B0" w14:textId="77777777" w:rsidTr="00C575A8">
        <w:tc>
          <w:tcPr>
            <w:tcW w:w="535" w:type="dxa"/>
          </w:tcPr>
          <w:p w14:paraId="0B1E4BB5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7470" w:type="dxa"/>
          </w:tcPr>
          <w:p w14:paraId="244B10BC" w14:textId="2E787C54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НЕЖЕЛАТЕЛЬНОЕ СЕКСУАЛЬНОЕ ПРЕДЛОЖЕНИЕ или давление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целью провести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свидание</w:t>
            </w:r>
          </w:p>
        </w:tc>
      </w:tr>
      <w:tr w:rsidR="007E533E" w:rsidRPr="00160B8C" w14:paraId="5E45FA5B" w14:textId="77777777" w:rsidTr="00C575A8">
        <w:tc>
          <w:tcPr>
            <w:tcW w:w="535" w:type="dxa"/>
          </w:tcPr>
          <w:p w14:paraId="64C02662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7470" w:type="dxa"/>
          </w:tcPr>
          <w:p w14:paraId="3A8D6AC6" w14:textId="34FD0110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Нежелательные СООБЩЕНИЯ, ЭЛЕКТРОННЫЕ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ПИСЬМА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ЗВОНКИ СЕКСУАЛЬНОГО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ХАРАКТЕРА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которые обидели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вас</w:t>
            </w:r>
          </w:p>
        </w:tc>
      </w:tr>
      <w:tr w:rsidR="007E533E" w:rsidRPr="00160B8C" w14:paraId="38A03627" w14:textId="77777777" w:rsidTr="00C575A8">
        <w:tc>
          <w:tcPr>
            <w:tcW w:w="535" w:type="dxa"/>
          </w:tcPr>
          <w:p w14:paraId="3DA25963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7470" w:type="dxa"/>
          </w:tcPr>
          <w:p w14:paraId="184C0D20" w14:textId="064F80F6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Смущающие и ЯВНЫЕ СЕКСУАЛЬНЫЕ СООБЩЕНИЯ о вас и/или ФОТО ИЛИ ВИДЕО, РАЗМЕЩЕННЫЕ В СЕТИ ИЛИ ОТПРАВЛЕННЫЕ КОМУ-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ЛИБО </w:t>
            </w: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БЕЗ ВАШЕГО СОГЛАСИЯ</w:t>
            </w:r>
          </w:p>
        </w:tc>
      </w:tr>
      <w:tr w:rsidR="007E533E" w:rsidRPr="00160B8C" w14:paraId="3CD07EE9" w14:textId="77777777" w:rsidTr="00C575A8">
        <w:tc>
          <w:tcPr>
            <w:tcW w:w="535" w:type="dxa"/>
          </w:tcPr>
          <w:p w14:paraId="754A527A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7470" w:type="dxa"/>
          </w:tcPr>
          <w:p w14:paraId="3F4B0A22" w14:textId="7F23E510" w:rsidR="006D74A2" w:rsidRPr="006D74A2" w:rsidRDefault="006D74A2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НЕЖЕЛАТЕЛЬНЫЕ СЕКСУАЛЬНЫЕ КОММЕНТАРИИ О ВАШЕМ ВНЕШНЕМ ВИДЕ ИЛИ ТЕЛЕ</w:t>
            </w:r>
          </w:p>
        </w:tc>
      </w:tr>
      <w:tr w:rsidR="007E533E" w:rsidRPr="00160B8C" w14:paraId="41C06EF9" w14:textId="77777777" w:rsidTr="00C575A8">
        <w:tc>
          <w:tcPr>
            <w:tcW w:w="535" w:type="dxa"/>
          </w:tcPr>
          <w:p w14:paraId="25A19234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E.</w:t>
            </w:r>
          </w:p>
        </w:tc>
        <w:tc>
          <w:tcPr>
            <w:tcW w:w="7470" w:type="dxa"/>
          </w:tcPr>
          <w:p w14:paraId="42729B66" w14:textId="57D105FC" w:rsidR="006D74A2" w:rsidRPr="006D74A2" w:rsidRDefault="006D74A2" w:rsidP="00D84241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НЕЖЕЛАТЕЛЬНЫЕ СЕКСУАЛЬНЫЕ ЖЕСТЫ, </w:t>
            </w:r>
            <w:r w:rsid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СВИСТЫВАНИЕ И </w:t>
            </w:r>
            <w:r w:rsid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ПРИСТАЛЬНЫЕ ВЗГЛЯДЫ</w:t>
            </w:r>
            <w:r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ИЛИ </w:t>
            </w:r>
            <w:r w:rsid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СЛУЧАЙ ТОГО, КАК </w:t>
            </w:r>
            <w:r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КТО-ТО ПОДХОДИЛ К ВАМ </w:t>
            </w:r>
            <w:r w:rsidR="00DB2372" w:rsidRPr="00DB237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НЕНАДЛЕЖАЩИМ ОБРАЗОМ</w:t>
            </w:r>
            <w:r w:rsidR="00DB2372"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D74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БЛИЗКО</w:t>
            </w:r>
          </w:p>
        </w:tc>
      </w:tr>
      <w:tr w:rsidR="007E533E" w:rsidRPr="00E327CE" w14:paraId="1309252B" w14:textId="77777777" w:rsidTr="00C575A8">
        <w:tc>
          <w:tcPr>
            <w:tcW w:w="535" w:type="dxa"/>
          </w:tcPr>
          <w:p w14:paraId="0E6E14E9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7470" w:type="dxa"/>
          </w:tcPr>
          <w:p w14:paraId="3024E8F1" w14:textId="5C2FD8F7" w:rsidR="00D84241" w:rsidRPr="00D84241" w:rsidRDefault="00F316DB" w:rsidP="00F316DB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Неуместное </w:t>
            </w:r>
            <w:r w:rsid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ОГОЛ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ЕНИЕ</w:t>
            </w:r>
            <w:r w:rsidR="00D84241" w:rsidRP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СЕБЯ </w:t>
            </w:r>
          </w:p>
        </w:tc>
      </w:tr>
      <w:tr w:rsidR="007E533E" w:rsidRPr="00160B8C" w14:paraId="5BF7F195" w14:textId="77777777" w:rsidTr="00C575A8">
        <w:tc>
          <w:tcPr>
            <w:tcW w:w="535" w:type="dxa"/>
          </w:tcPr>
          <w:p w14:paraId="60E39E43" w14:textId="77777777" w:rsidR="007E533E" w:rsidRPr="007E533E" w:rsidRDefault="007E533E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H.</w:t>
            </w:r>
          </w:p>
        </w:tc>
        <w:tc>
          <w:tcPr>
            <w:tcW w:w="7470" w:type="dxa"/>
          </w:tcPr>
          <w:p w14:paraId="173B60A9" w14:textId="2970C9CC" w:rsidR="00D84241" w:rsidRPr="00D84241" w:rsidRDefault="00D84241" w:rsidP="007E533E">
            <w:pPr>
              <w:pStyle w:val="M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Получение НЕЖЕЛАТЕЛЬНЫХ ПОДАРКОВ сексуального характера, таких как </w:t>
            </w:r>
            <w:proofErr w:type="gramStart"/>
            <w:r w:rsidR="00EC451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секс-</w:t>
            </w:r>
            <w:r w:rsidRP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игрушки</w:t>
            </w:r>
            <w:proofErr w:type="gramEnd"/>
            <w:r w:rsidRPr="00D8424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аксессуары или нижнее белье.</w:t>
            </w:r>
          </w:p>
        </w:tc>
      </w:tr>
    </w:tbl>
    <w:p w14:paraId="36DDF8F5" w14:textId="77777777" w:rsidR="007E533E" w:rsidRDefault="007E533E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CBEFDB4" w14:textId="32A35EA3" w:rsidR="00A76F25" w:rsidRPr="008927CD" w:rsidRDefault="00D84241" w:rsidP="00E41E72">
      <w:pPr>
        <w:pStyle w:val="MText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Источник</w:t>
      </w:r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>:</w:t>
      </w:r>
      <w:r w:rsid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hyperlink r:id="rId16" w:history="1">
        <w:r w:rsidR="00DB2372">
          <w:rPr>
            <w:rStyle w:val="ab"/>
            <w:rFonts w:ascii="Times New Roman" w:hAnsi="Times New Roman"/>
            <w:sz w:val="24"/>
            <w:szCs w:val="24"/>
            <w:lang w:val="ru-RU"/>
          </w:rPr>
          <w:t>Вопросник по ЦУР 16</w:t>
        </w:r>
      </w:hyperlink>
      <w:r w:rsidRPr="00DB2372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. Примечание: В отношении пункта </w:t>
      </w:r>
      <w:r w:rsidRPr="00DB237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</w:t>
      </w:r>
      <w:r w:rsidRPr="00DB2372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 «</w:t>
      </w:r>
      <w:r w:rsidR="00DB2372" w:rsidRPr="00DB2372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Н</w:t>
      </w:r>
      <w:r w:rsidRPr="00DB2372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енадлежащим образом близко» означает, что преступник находится на расстоянии, на котором он/она может прикоснуться к жертве, но где физический контакт не имеет места.</w:t>
      </w:r>
    </w:p>
    <w:p w14:paraId="16178F6D" w14:textId="77777777" w:rsidR="00A76F25" w:rsidRDefault="00A76F2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F55C9E7" w14:textId="41B8F4BC" w:rsidR="00DB2372" w:rsidRPr="00DB2372" w:rsidRDefault="00DB2372" w:rsidP="00DB23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Инструмент 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>в виде об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>следования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 xml:space="preserve"> по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ЦУР 16, разработанный Управлением Организации Объединенных Наций по наркотикам и преступности (УНП ООН), Программой развития Организации Объединенных Наций (ПРООН) и Управлением Верховного комиссара Организации Объединенных Наций по правам человека (УВКПЧ), представляет собой гибк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>ое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>средство,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>которое может быть адаптировано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к национальным потребностям. Его можно применять либо в качестве отдельного обследования населения, либо, при необходимости, страны могут внедрить отдельные модули в рамках других текущих обследований.</w:t>
      </w:r>
    </w:p>
    <w:p w14:paraId="592F8094" w14:textId="77777777" w:rsidR="00DB2372" w:rsidRPr="00DB2372" w:rsidRDefault="00DB2372" w:rsidP="00DB23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E84CB31" w14:textId="11734C49" w:rsidR="00DB2372" w:rsidRDefault="000C74F7" w:rsidP="00DB23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Инструмент в виде об</w:t>
      </w:r>
      <w:r w:rsidRPr="00DB2372">
        <w:rPr>
          <w:rFonts w:ascii="Times New Roman" w:hAnsi="Times New Roman"/>
          <w:color w:val="auto"/>
          <w:sz w:val="24"/>
          <w:szCs w:val="24"/>
          <w:lang w:val="ru-RU"/>
        </w:rPr>
        <w:t>следования</w:t>
      </w:r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LACSI, разработанный Управлением Организации Объединенных Наций по наркотикам и преступности (УНП ООН) при поддержке Меж</w:t>
      </w:r>
      <w:r w:rsidR="00F316DB">
        <w:rPr>
          <w:rFonts w:ascii="Times New Roman" w:hAnsi="Times New Roman"/>
          <w:color w:val="auto"/>
          <w:sz w:val="24"/>
          <w:szCs w:val="24"/>
          <w:lang w:val="ru-RU"/>
        </w:rPr>
        <w:t>американского банка развития (М</w:t>
      </w:r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>БР), Организации американских государств (ОАГ) и Программы развития Организаци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 xml:space="preserve">и Объединенных Наций (ПРООН), </w:t>
      </w:r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>разработан как независи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 xml:space="preserve">мое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обследование</w:t>
      </w:r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0A5B6B"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>, которое может быть адаптировано к национальным потребностям и охватывает широкий спектр преступного поведения, включая сексуальн</w:t>
      </w:r>
      <w:r w:rsidR="00CA476A">
        <w:rPr>
          <w:rFonts w:ascii="Times New Roman" w:hAnsi="Times New Roman"/>
          <w:color w:val="auto"/>
          <w:sz w:val="24"/>
          <w:szCs w:val="24"/>
          <w:lang w:val="ru-RU"/>
        </w:rPr>
        <w:t>ые</w:t>
      </w:r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 xml:space="preserve"> и несексуальны</w:t>
      </w:r>
      <w:r w:rsidR="00CA476A"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A476A">
        <w:rPr>
          <w:rFonts w:ascii="Times New Roman" w:hAnsi="Times New Roman"/>
          <w:color w:val="auto"/>
          <w:sz w:val="24"/>
          <w:szCs w:val="24"/>
          <w:lang w:val="ru-RU"/>
        </w:rPr>
        <w:t>домогательства</w:t>
      </w:r>
      <w:r>
        <w:rPr>
          <w:rStyle w:val="af6"/>
          <w:rFonts w:ascii="Times New Roman" w:hAnsi="Times New Roman"/>
          <w:color w:val="auto"/>
          <w:sz w:val="24"/>
          <w:szCs w:val="24"/>
          <w:lang w:val="ru-RU"/>
        </w:rPr>
        <w:footnoteReference w:id="3"/>
      </w:r>
      <w:r w:rsidR="00DB2372" w:rsidRPr="00DB2372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73238CA9" w14:textId="77777777" w:rsidR="000A5B6B" w:rsidRPr="00D84241" w:rsidRDefault="000A5B6B" w:rsidP="00DB23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A6AB812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14:paraId="6B248BA3" w14:textId="23360CF2" w:rsidR="00823DC0" w:rsidRDefault="000C74F7" w:rsidP="000C74F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(%)</w:t>
      </w:r>
      <w:proofErr w:type="gramEnd"/>
    </w:p>
    <w:p w14:paraId="1927E2F7" w14:textId="77777777" w:rsidR="000C74F7" w:rsidRPr="00E41E72" w:rsidRDefault="000C74F7" w:rsidP="000C7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0DEB37" w14:textId="77777777" w:rsidR="00823DC0" w:rsidRPr="008927CD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8927C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</w:t>
      </w:r>
      <w:r w:rsidRPr="008927C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Классификации</w:t>
      </w:r>
    </w:p>
    <w:p w14:paraId="123172F4" w14:textId="166443D8" w:rsidR="00F719A8" w:rsidRPr="00CD58A8" w:rsidRDefault="00077E91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hyperlink r:id="rId17" w:history="1">
        <w:r w:rsidR="00CD58A8" w:rsidRPr="00CD58A8">
          <w:rPr>
            <w:rStyle w:val="ab"/>
            <w:rFonts w:ascii="Times New Roman" w:hAnsi="Times New Roman"/>
            <w:sz w:val="24"/>
            <w:szCs w:val="24"/>
            <w:lang w:val="ru-RU"/>
          </w:rPr>
          <w:t>Международн</w:t>
        </w:r>
        <w:r w:rsidR="00F316DB">
          <w:rPr>
            <w:rStyle w:val="ab"/>
            <w:rFonts w:ascii="Times New Roman" w:hAnsi="Times New Roman"/>
            <w:sz w:val="24"/>
            <w:szCs w:val="24"/>
            <w:lang w:val="ru-RU"/>
          </w:rPr>
          <w:t>ая</w:t>
        </w:r>
        <w:r w:rsidR="00CD58A8" w:rsidRPr="00CD58A8">
          <w:rPr>
            <w:rStyle w:val="ab"/>
            <w:rFonts w:ascii="Times New Roman" w:hAnsi="Times New Roman"/>
            <w:sz w:val="24"/>
            <w:szCs w:val="24"/>
            <w:lang w:val="ru-RU"/>
          </w:rPr>
          <w:t xml:space="preserve"> классификаци</w:t>
        </w:r>
        <w:r w:rsidR="00F316DB">
          <w:rPr>
            <w:rStyle w:val="ab"/>
            <w:rFonts w:ascii="Times New Roman" w:hAnsi="Times New Roman"/>
            <w:sz w:val="24"/>
            <w:szCs w:val="24"/>
            <w:lang w:val="ru-RU"/>
          </w:rPr>
          <w:t>я</w:t>
        </w:r>
        <w:r w:rsidR="00CD58A8" w:rsidRPr="00CD58A8">
          <w:rPr>
            <w:rStyle w:val="ab"/>
            <w:rFonts w:ascii="Times New Roman" w:hAnsi="Times New Roman"/>
            <w:sz w:val="24"/>
            <w:szCs w:val="24"/>
            <w:lang w:val="ru-RU"/>
          </w:rPr>
          <w:t xml:space="preserve"> преступлений для статистических целей (МКПС)</w:t>
        </w:r>
      </w:hyperlink>
      <w:r w:rsidR="00CD58A8" w:rsidRPr="00CD58A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14:paraId="4C36A33E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Тип источников данных и метод сбора данных </w:t>
      </w:r>
    </w:p>
    <w:p w14:paraId="1494CCC2" w14:textId="24432DFE" w:rsidR="00CD58A8" w:rsidRPr="00CA476A" w:rsidRDefault="00823DC0" w:rsidP="008927C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</w:p>
    <w:p w14:paraId="0D63E2AF" w14:textId="0BA7BB44" w:rsidR="007F7106" w:rsidRPr="00E41E72" w:rsidRDefault="00CD58A8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D58A8">
        <w:rPr>
          <w:rFonts w:ascii="Times New Roman" w:hAnsi="Times New Roman"/>
          <w:color w:val="auto"/>
          <w:sz w:val="24"/>
          <w:szCs w:val="24"/>
          <w:lang w:val="ru-RU"/>
        </w:rPr>
        <w:t>Показатель основан на наборе вопросов о 12 различных формах сексуальных и несексуальных домогательств за последние 12 месяцев, которые будут включ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ены в обследование домохозяйств</w:t>
      </w:r>
      <w:r w:rsidRPr="00CD58A8">
        <w:rPr>
          <w:rFonts w:ascii="Times New Roman" w:hAnsi="Times New Roman"/>
          <w:color w:val="auto"/>
          <w:sz w:val="24"/>
          <w:szCs w:val="24"/>
          <w:lang w:val="ru-RU"/>
        </w:rPr>
        <w:t xml:space="preserve"> (см. раздел 4.в «Метод расчета»). Эти вопросы могут быть частью дополнительного модуля по сексуальным и несексуальным домогательствам, быть включены в другие текущие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CD58A8">
        <w:rPr>
          <w:rFonts w:ascii="Times New Roman" w:hAnsi="Times New Roman"/>
          <w:color w:val="auto"/>
          <w:sz w:val="24"/>
          <w:szCs w:val="24"/>
          <w:lang w:val="ru-RU"/>
        </w:rPr>
        <w:t xml:space="preserve"> населения (например,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CD58A8">
        <w:rPr>
          <w:rFonts w:ascii="Times New Roman" w:hAnsi="Times New Roman"/>
          <w:color w:val="auto"/>
          <w:sz w:val="24"/>
          <w:szCs w:val="24"/>
          <w:lang w:val="ru-RU"/>
        </w:rPr>
        <w:t xml:space="preserve"> качества жизни, общественного мнения или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обследования </w:t>
      </w:r>
      <w:r w:rsidRPr="00CD58A8">
        <w:rPr>
          <w:rFonts w:ascii="Times New Roman" w:hAnsi="Times New Roman"/>
          <w:color w:val="auto"/>
          <w:sz w:val="24"/>
          <w:szCs w:val="24"/>
          <w:lang w:val="ru-RU"/>
        </w:rPr>
        <w:t>по другим темам) или быть частью специальные исследования по виктимизации от преступности.</w:t>
      </w:r>
    </w:p>
    <w:p w14:paraId="3018A8D8" w14:textId="31E197F3"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должны собираться в рамках национальной репрезентативной вероятностной выборки взрослого населения, проживающего в стране, независимо от статуса законного проживания. Структура выборки и структура выборки должны обеспечивать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возможность дезагрег</w:t>
      </w:r>
      <w:r w:rsidR="002D7E95">
        <w:rPr>
          <w:rFonts w:ascii="Times New Roman" w:hAnsi="Times New Roman"/>
          <w:color w:val="auto"/>
          <w:sz w:val="24"/>
          <w:szCs w:val="24"/>
          <w:lang w:val="ru-RU"/>
        </w:rPr>
        <w:t>ации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результатов на субнациональном уровне. Размер выборки должен быть достаточно большим, чтобы охватить соответствующие события и рассчитать необходимые дезагрег</w:t>
      </w:r>
      <w:r w:rsidR="00AE364D">
        <w:rPr>
          <w:rFonts w:ascii="Times New Roman" w:hAnsi="Times New Roman"/>
          <w:color w:val="auto"/>
          <w:sz w:val="24"/>
          <w:szCs w:val="24"/>
          <w:lang w:val="ru-RU"/>
        </w:rPr>
        <w:t>ированные наборы данных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1609CB7A" w14:textId="4650BD99" w:rsidR="00823DC0" w:rsidRPr="00041A2E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77E91">
        <w:rPr>
          <w:rFonts w:ascii="Times New Roman" w:hAnsi="Times New Roman" w:cs="Times New Roman"/>
          <w:b/>
          <w:sz w:val="24"/>
          <w:szCs w:val="24"/>
          <w:lang w:val="ru-RU"/>
        </w:rPr>
        <w:t>Метод сбора данных</w:t>
      </w:r>
    </w:p>
    <w:p w14:paraId="3DC34022" w14:textId="000AE10A" w:rsidR="00DA1E49" w:rsidRDefault="00DA1E49" w:rsidP="00DA1E49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международном уровне данные регулярно собираются УНП ООН посредством ежегодного Обзора тенденций преступности и функционирования систем уголовного правосудия ООН (UN-CTS). По просьбе Комисс</w:t>
      </w:r>
      <w:proofErr w:type="gramStart"/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ии ОО</w:t>
      </w:r>
      <w:proofErr w:type="gramEnd"/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 по предупреждению преступности и уголовному правосудию более 140 государств-членов уже назначили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координационным центром </w:t>
      </w:r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UN-CTS, который передает данные UN-CTS в УНП ООН. В большинстве случаев этими координа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ционными центрами </w:t>
      </w:r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являются национальные учреждения, ответственные за производство данных в области преступности и уголовного правосудия (Национальные статистические управления, Министерство внутренних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дел, Министерство юстиции и т.</w:t>
      </w:r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д.). Для стран, которые не назначили координатора, запрос данных направляется в постоянные представительства в Вене. Когда страна не отчитывается перед УНП ООН, используются другие официальные источники, такие как авторитетные веб-сайты, публикации или другие формы связи. После консолидации данные передаются странам для проверки их точности и достоверности.</w:t>
      </w:r>
    </w:p>
    <w:p w14:paraId="00BBC056" w14:textId="77777777" w:rsidR="00DA1E49" w:rsidRDefault="00DA1E49" w:rsidP="00DA1E49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3E14C7C" w14:textId="1AECCCE6" w:rsidR="00DA1E49" w:rsidRDefault="00DA1E49" w:rsidP="00DA1E49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UN-CTS дает конкретные определения данных, которые необходимо собрать. Он также собирает набор метаданных для выявления возможных расхождений со стандартными определениями и для оценки общего качества данных (например, размер выборки, целевая группа населения, агентство, ответственное </w:t>
      </w:r>
      <w:r w:rsidR="00F316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077E9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 сбор данных, и т.</w:t>
      </w:r>
      <w:r w:rsidRPr="00DA1E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д.).</w:t>
      </w:r>
    </w:p>
    <w:p w14:paraId="529A60DB" w14:textId="77777777" w:rsidR="00DA1E49" w:rsidRPr="00E41E72" w:rsidRDefault="00DA1E49" w:rsidP="00DA1E49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70A2C05" w14:textId="265E2EA8" w:rsidR="00E46D96" w:rsidRPr="00E41E72" w:rsidRDefault="00823DC0" w:rsidP="00DA1E49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730085AA" w14:textId="42207F44" w:rsidR="00DA1E49" w:rsidRPr="00DA1E49" w:rsidRDefault="00DA1E49" w:rsidP="00DA1E49">
      <w:pPr>
        <w:pStyle w:val="MText"/>
        <w:spacing w:before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A1E49">
        <w:rPr>
          <w:rFonts w:ascii="Times New Roman" w:hAnsi="Times New Roman"/>
          <w:color w:val="auto"/>
          <w:sz w:val="24"/>
          <w:szCs w:val="24"/>
          <w:lang w:val="ru-RU"/>
        </w:rPr>
        <w:t>Странам рекомендуется проводи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ть исследования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Pr="00DA1E49">
        <w:rPr>
          <w:rFonts w:ascii="Times New Roman" w:hAnsi="Times New Roman"/>
          <w:color w:val="auto"/>
          <w:sz w:val="24"/>
          <w:szCs w:val="24"/>
          <w:lang w:val="ru-RU"/>
        </w:rPr>
        <w:t>, которые включают в себя преследование или модуль национального обследования домохозяйств с помощью предлагаемого модуля, через регулярные промежутки времени, но не реже одного раза в четыре года, чтобы отразить прогресс между каждым из четырехлетних обзоров достижения Цели 11 на полити</w:t>
      </w:r>
      <w:r w:rsidR="00B7011B">
        <w:rPr>
          <w:rFonts w:ascii="Times New Roman" w:hAnsi="Times New Roman"/>
          <w:color w:val="auto"/>
          <w:sz w:val="24"/>
          <w:szCs w:val="24"/>
          <w:lang w:val="ru-RU"/>
        </w:rPr>
        <w:t>ческом уровне высокого уровня</w:t>
      </w:r>
      <w:r w:rsidRPr="00DA1E49">
        <w:rPr>
          <w:rFonts w:ascii="Times New Roman" w:hAnsi="Times New Roman"/>
          <w:color w:val="auto"/>
          <w:sz w:val="24"/>
          <w:szCs w:val="24"/>
          <w:lang w:val="ru-RU"/>
        </w:rPr>
        <w:t xml:space="preserve"> (ПФВУ).</w:t>
      </w:r>
    </w:p>
    <w:p w14:paraId="7614B5D4" w14:textId="77777777" w:rsidR="00DA1E49" w:rsidRPr="00DA1E49" w:rsidRDefault="00DA1E49" w:rsidP="00DA1E49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A1E49">
        <w:rPr>
          <w:rFonts w:ascii="Times New Roman" w:hAnsi="Times New Roman"/>
          <w:color w:val="auto"/>
          <w:sz w:val="24"/>
          <w:szCs w:val="24"/>
          <w:lang w:val="ru-RU"/>
        </w:rPr>
        <w:t>УНП ООН собирает данные по этому показателю по следующему графику:</w:t>
      </w:r>
    </w:p>
    <w:p w14:paraId="01BA862E" w14:textId="2B723849" w:rsidR="00EC2915" w:rsidRPr="008927CD" w:rsidRDefault="00DA1E49" w:rsidP="00DA1E49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A1E49">
        <w:rPr>
          <w:rFonts w:ascii="Times New Roman" w:hAnsi="Times New Roman"/>
          <w:color w:val="auto"/>
          <w:sz w:val="24"/>
          <w:szCs w:val="24"/>
          <w:lang w:val="ru-RU"/>
        </w:rPr>
        <w:t xml:space="preserve">III-IV квартал года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n</w:t>
      </w:r>
    </w:p>
    <w:p w14:paraId="258B91F2" w14:textId="77777777" w:rsidR="00B7011B" w:rsidRPr="008927CD" w:rsidRDefault="00B7011B" w:rsidP="00DA1E49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40488A1" w14:textId="77777777" w:rsidR="00823DC0" w:rsidRPr="00041A2E" w:rsidRDefault="00823DC0" w:rsidP="00B7011B">
      <w:pPr>
        <w:pBdr>
          <w:bottom w:val="single" w:sz="12" w:space="4" w:color="DDDDDD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64C749BD" w14:textId="2732493A" w:rsidR="00EC2915" w:rsidRPr="008927CD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по соответствующим показателям ЦУР собираются, обобщаются и ежегодно направляются обратно в страны для анализа данных. </w:t>
      </w:r>
      <w:r w:rsidRPr="00041A2E">
        <w:rPr>
          <w:rFonts w:ascii="Times New Roman" w:hAnsi="Times New Roman"/>
          <w:color w:val="auto"/>
          <w:sz w:val="24"/>
          <w:szCs w:val="24"/>
          <w:lang w:val="ru-RU"/>
        </w:rPr>
        <w:t>Затем данные ежегодно представляются СОООН по обычным каналам отчетности.</w:t>
      </w:r>
    </w:p>
    <w:p w14:paraId="766AC368" w14:textId="77777777" w:rsidR="00B7011B" w:rsidRPr="008927CD" w:rsidRDefault="00B7011B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8D76C75" w14:textId="727112AF" w:rsidR="00B7011B" w:rsidRDefault="00B7011B" w:rsidP="00B7011B">
      <w:pPr>
        <w:pStyle w:val="MText"/>
        <w:spacing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7011B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квартал года </w:t>
      </w:r>
      <w:r w:rsidRPr="00B7011B">
        <w:rPr>
          <w:rFonts w:ascii="Times New Roman" w:hAnsi="Times New Roman"/>
          <w:color w:val="auto"/>
          <w:sz w:val="24"/>
          <w:szCs w:val="24"/>
          <w:lang w:val="en-US"/>
        </w:rPr>
        <w:t>n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+1 (данные за год </w:t>
      </w:r>
      <w:r w:rsidRPr="00B7011B">
        <w:rPr>
          <w:rFonts w:ascii="Times New Roman" w:hAnsi="Times New Roman"/>
          <w:color w:val="auto"/>
          <w:sz w:val="24"/>
          <w:szCs w:val="24"/>
          <w:lang w:val="en-US"/>
        </w:rPr>
        <w:t>n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-1). Например, данные за 2023 год собираются в </w:t>
      </w:r>
      <w:r w:rsidRPr="00B7011B"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B7011B">
        <w:rPr>
          <w:rFonts w:ascii="Times New Roman" w:hAnsi="Times New Roman"/>
          <w:color w:val="auto"/>
          <w:sz w:val="24"/>
          <w:szCs w:val="24"/>
          <w:lang w:val="en-US"/>
        </w:rPr>
        <w:t>IV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кварталах 2024 года и публикуются во </w:t>
      </w:r>
      <w:r w:rsidRPr="00B7011B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квартале 2025 года.</w:t>
      </w:r>
    </w:p>
    <w:p w14:paraId="097D6049" w14:textId="77777777" w:rsidR="00077E91" w:rsidRPr="00B7011B" w:rsidRDefault="00077E91" w:rsidP="00B7011B">
      <w:pPr>
        <w:pStyle w:val="MText"/>
        <w:spacing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9DAC1DE" w14:textId="22A3EFCD" w:rsidR="00823DC0" w:rsidRPr="00041A2E" w:rsidRDefault="00823DC0" w:rsidP="00B7011B">
      <w:pPr>
        <w:pBdr>
          <w:bottom w:val="single" w:sz="12" w:space="4" w:color="DDDDDD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7011B">
        <w:rPr>
          <w:rFonts w:ascii="Times New Roman" w:hAnsi="Times New Roman" w:cs="Times New Roman"/>
          <w:b/>
          <w:sz w:val="24"/>
          <w:szCs w:val="24"/>
          <w:lang w:val="ru-RU"/>
        </w:rPr>
        <w:t>. Поставщики данных</w:t>
      </w:r>
    </w:p>
    <w:p w14:paraId="50A66E64" w14:textId="0BCB4F22" w:rsidR="00EC2915" w:rsidRPr="00B7011B" w:rsidRDefault="007F7106" w:rsidP="00B7011B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Данные собираются с помощью официальных национальных репрезентативных </w:t>
      </w:r>
      <w:r w:rsidR="00D560A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обследований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В большинстве стран и в большинстве случаев такие обследования проводятся Национальными статистическими </w:t>
      </w:r>
      <w:r w:rsidR="00F316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службами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(НС</w:t>
      </w:r>
      <w:r w:rsidR="00F316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). В некоторых случаях другие национальные учреждения или другие структуры могут проводить обследования по вопросам доступа к правосудию в соответствии с теми же методологическими стандартами.</w:t>
      </w:r>
    </w:p>
    <w:p w14:paraId="07160591" w14:textId="77777777" w:rsidR="00823DC0" w:rsidRPr="00041A2E" w:rsidRDefault="00823DC0" w:rsidP="00B7011B">
      <w:pPr>
        <w:pBdr>
          <w:bottom w:val="single" w:sz="12" w:space="4" w:color="DDDDDD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. Составители данных</w:t>
      </w:r>
    </w:p>
    <w:p w14:paraId="1936FB36" w14:textId="29864CB3" w:rsidR="00077E91" w:rsidRPr="00077E91" w:rsidRDefault="00077E91" w:rsidP="00077E91">
      <w:pPr>
        <w:pStyle w:val="MText"/>
        <w:spacing w:before="120" w:after="12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077E91">
        <w:rPr>
          <w:rFonts w:ascii="Times New Roman" w:hAnsi="Times New Roman"/>
          <w:b/>
          <w:color w:val="auto"/>
          <w:sz w:val="24"/>
          <w:szCs w:val="24"/>
          <w:lang w:val="ru-RU"/>
        </w:rPr>
        <w:t>Название:</w:t>
      </w:r>
    </w:p>
    <w:p w14:paraId="6D500EB2" w14:textId="77777777" w:rsidR="00077E91" w:rsidRPr="00077E91" w:rsidRDefault="00077E91" w:rsidP="00077E91">
      <w:pPr>
        <w:pStyle w:val="MText"/>
        <w:spacing w:before="120"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77E91">
        <w:rPr>
          <w:rFonts w:ascii="Times New Roman" w:hAnsi="Times New Roman"/>
          <w:color w:val="auto"/>
          <w:sz w:val="24"/>
          <w:szCs w:val="24"/>
          <w:lang w:val="ru-RU"/>
        </w:rPr>
        <w:t>Управление ООН по наркотикам и преступности (УНП ООН)</w:t>
      </w:r>
    </w:p>
    <w:p w14:paraId="3350B8D4" w14:textId="77777777" w:rsidR="00077E91" w:rsidRPr="00077E91" w:rsidRDefault="00077E91" w:rsidP="00077E91">
      <w:pPr>
        <w:pStyle w:val="MText"/>
        <w:spacing w:before="120"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ACF61BA" w14:textId="77777777" w:rsidR="00077E91" w:rsidRPr="00077E91" w:rsidRDefault="00077E91" w:rsidP="00077E91">
      <w:pPr>
        <w:pStyle w:val="MText"/>
        <w:spacing w:before="120" w:after="12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077E91">
        <w:rPr>
          <w:rFonts w:ascii="Times New Roman" w:hAnsi="Times New Roman"/>
          <w:b/>
          <w:color w:val="auto"/>
          <w:sz w:val="24"/>
          <w:szCs w:val="24"/>
          <w:lang w:val="ru-RU"/>
        </w:rPr>
        <w:t>Описание:</w:t>
      </w:r>
    </w:p>
    <w:p w14:paraId="184B9F50" w14:textId="40E4E5B3" w:rsidR="00077E91" w:rsidRDefault="00077E91" w:rsidP="00077E91">
      <w:pPr>
        <w:pStyle w:val="MText"/>
        <w:spacing w:before="120"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77E91">
        <w:rPr>
          <w:rFonts w:ascii="Times New Roman" w:hAnsi="Times New Roman"/>
          <w:color w:val="auto"/>
          <w:sz w:val="24"/>
          <w:szCs w:val="24"/>
          <w:lang w:val="ru-RU"/>
        </w:rPr>
        <w:t xml:space="preserve">На международном уровне данные регулярно собираются и распространяются Управлением Организации Объединенных Наций по наркотикам и преступности (УНП ООН) посредством сбора данных ежегодного Обзора тенденций преступности и функционирования систем уголовного правосудия ООН (UN-CTS). УНП ООН сотрудничает с региональными организациями в сборе и распространении данных, соответственно с </w:t>
      </w:r>
      <w:proofErr w:type="spellStart"/>
      <w:r w:rsidRPr="00077E91">
        <w:rPr>
          <w:rFonts w:ascii="Times New Roman" w:hAnsi="Times New Roman"/>
          <w:color w:val="auto"/>
          <w:sz w:val="24"/>
          <w:szCs w:val="24"/>
          <w:lang w:val="ru-RU"/>
        </w:rPr>
        <w:t>Евростатом</w:t>
      </w:r>
      <w:proofErr w:type="spellEnd"/>
      <w:r w:rsidRPr="00077E91">
        <w:rPr>
          <w:rFonts w:ascii="Times New Roman" w:hAnsi="Times New Roman"/>
          <w:color w:val="auto"/>
          <w:sz w:val="24"/>
          <w:szCs w:val="24"/>
          <w:lang w:val="ru-RU"/>
        </w:rPr>
        <w:t xml:space="preserve"> в Европе и с Организацией американских государств в Америке.</w:t>
      </w:r>
    </w:p>
    <w:p w14:paraId="29E383FF" w14:textId="4DEA1E22" w:rsidR="00077E91" w:rsidRPr="00E41E72" w:rsidRDefault="00077E91" w:rsidP="00B7011B">
      <w:pPr>
        <w:pStyle w:val="MText"/>
        <w:spacing w:before="120" w:after="12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098A4B2" w14:textId="77777777" w:rsidR="00823DC0" w:rsidRPr="00E41E72" w:rsidRDefault="00823DC0" w:rsidP="00B7011B">
      <w:pPr>
        <w:pBdr>
          <w:bottom w:val="single" w:sz="12" w:space="4" w:color="DDDDDD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p w14:paraId="2BEF2FAB" w14:textId="6B1A44A8" w:rsidR="00B7011B" w:rsidRPr="00B7011B" w:rsidRDefault="00B7011B" w:rsidP="00B7011B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>Управление Организации Объединенных Наций по наркотикам и преступн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ости (УНП ООН)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является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агентством-куратором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стандартов и норм ООН в области предупреждения преступности и уголовного правосудия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УНП ООН помогает государствам-членам реформировать свои системы уголовного правосудия, чтобы они были эффективными, справедливыми и гума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нными для всего населения. 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>УНП ООН разрабатывает технические инструменты для оказания помощи государствам-членам во внедрении стандартов и норм ООН и поддерживает государства-члены путем предоставления технической помощи в области предотвращения преступности и реформы уголовного правосудия. Это осуществляется через несколько глобальных программ и через сеть местных отделений УНП ООН.</w:t>
      </w:r>
    </w:p>
    <w:p w14:paraId="3D063F4C" w14:textId="3C4B6353" w:rsidR="00F719A8" w:rsidRPr="00B7011B" w:rsidRDefault="00B7011B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>УНП ООН отвечает за проведение Обзора тенденций преступности и функционирования систем уголовного правосудия Организации Объединенных Наций (</w:t>
      </w:r>
      <w:r w:rsidRPr="00B7011B">
        <w:rPr>
          <w:rFonts w:ascii="Times New Roman" w:hAnsi="Times New Roman"/>
          <w:color w:val="auto"/>
          <w:sz w:val="24"/>
          <w:szCs w:val="24"/>
        </w:rPr>
        <w:t>UN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B7011B">
        <w:rPr>
          <w:rFonts w:ascii="Times New Roman" w:hAnsi="Times New Roman"/>
          <w:color w:val="auto"/>
          <w:sz w:val="24"/>
          <w:szCs w:val="24"/>
        </w:rPr>
        <w:t>CTS</w:t>
      </w:r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), который был введен в действие резолюцией Генеральной Ассамблеи </w:t>
      </w:r>
      <w:hyperlink r:id="rId18" w:history="1">
        <w:r w:rsidR="00077E91">
          <w:rPr>
            <w:rStyle w:val="ab"/>
            <w:rFonts w:ascii="Times New Roman" w:hAnsi="Times New Roman"/>
            <w:sz w:val="24"/>
            <w:szCs w:val="24"/>
            <w:lang w:val="ru-RU"/>
          </w:rPr>
          <w:t>A/RES/3021(XXVII)</w:t>
        </w:r>
      </w:hyperlink>
      <w:r w:rsidRPr="00B7011B">
        <w:rPr>
          <w:rFonts w:ascii="Times New Roman" w:hAnsi="Times New Roman"/>
          <w:color w:val="auto"/>
          <w:sz w:val="24"/>
          <w:szCs w:val="24"/>
          <w:lang w:val="ru-RU"/>
        </w:rPr>
        <w:t xml:space="preserve"> в 1972 году. Экономический и Социальный Совет, в своей резолюции 1984/48 от 25 мая 1984 года далее просил Генерального секретаря поддерживать и развивать базу данных Организации Объединенных Наций по преступности, продолжая проводить исследования тенденций преступности и деятельности систем уголовного правосудия.</w:t>
      </w:r>
    </w:p>
    <w:p w14:paraId="530BF8AD" w14:textId="77777777" w:rsidR="00823DC0" w:rsidRPr="00E41E72" w:rsidRDefault="00823DC0" w:rsidP="007F06F7">
      <w:pPr>
        <w:pBdr>
          <w:bottom w:val="single" w:sz="12" w:space="4" w:color="DDDDDD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Другие методологические соображения</w:t>
      </w:r>
    </w:p>
    <w:p w14:paraId="0D4FD77F" w14:textId="77777777" w:rsidR="00823DC0" w:rsidRPr="00041A2E" w:rsidRDefault="00823DC0" w:rsidP="007F06F7">
      <w:pPr>
        <w:pBdr>
          <w:bottom w:val="single" w:sz="12" w:space="4" w:color="DDDDDD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4.а. Обоснование</w:t>
      </w:r>
    </w:p>
    <w:p w14:paraId="18EA7892" w14:textId="4FFD28F9" w:rsidR="00576CFA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Опыт </w:t>
      </w:r>
      <w:r w:rsidR="007F06F7">
        <w:rPr>
          <w:rFonts w:ascii="Times New Roman" w:hAnsi="Times New Roman"/>
          <w:color w:val="auto"/>
          <w:sz w:val="24"/>
          <w:szCs w:val="24"/>
          <w:lang w:val="ru-RU"/>
        </w:rPr>
        <w:t>несексуального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и сексуального домогательства может иметь далеко идущие негативные последствия для жертв. Помимо причиняемого эмоционального и психологического вреда, домогательства могут иметь негативные последствия для способности их жертв полноценно участвовать в общественной жизни, участвовать в развитии своих сообществ и вносить в них свой вклад. Например, широкое распространение сексуальных домогательств на рабочем месте может привести к снижению доли женщин в рабочей силе, особенно в профессиях, где преобладают мужчины, и снижению их способности приносить доход.</w:t>
      </w:r>
    </w:p>
    <w:p w14:paraId="7BDA9F8E" w14:textId="77777777" w:rsidR="00823DC0" w:rsidRPr="00041A2E" w:rsidRDefault="00823DC0" w:rsidP="007F06F7">
      <w:pPr>
        <w:pBdr>
          <w:bottom w:val="single" w:sz="12" w:space="4" w:color="DDDDDD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. Комментарии и ограничения</w:t>
      </w:r>
    </w:p>
    <w:p w14:paraId="339A8F2C" w14:textId="77777777" w:rsidR="007F7106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 и другие основанные на опыте показатели виктимизации, этот показатель отражает опыт с точки зрения жертвы. Таким образом, ответ, предоставленный жертвами, отражает их опыт, а также их субъективное ощущение виктимизации, независимо от того, был ли нанесен реальный вред намеренно или нет. Субъективное ощущение виктимизации является важным компонентом безопасности в пространстве и времени (например, в городах или в домашней сфере), а более высокая распространенность физических или сексуальных домогательств указывает на негативную среду, которая требует соответствующих ответных мер и вмешательств.</w:t>
      </w:r>
    </w:p>
    <w:p w14:paraId="332E45DD" w14:textId="77777777" w:rsidR="00077E91" w:rsidRPr="00E41E72" w:rsidRDefault="00077E91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1EC1BE4" w14:textId="64733041"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 и другие показатели, основанные на обследовании, сфера охвата показателя также зависит от структуры и стратегии выборки обследования. Например, большинство обследований устанавливают низкий возрастной ценз по практическим и этическим соображениям (например, 18 лет и старше), что означает, что данные являются репрезентативными для молодежи в возрасте до 18 лет</w:t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4"/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Домогательства, конкретно связанные с инвалидностью, требуют относительно больших размеров выборки, чтобы получить достаточно большое число инвалидов в выборке.</w:t>
      </w:r>
    </w:p>
    <w:p w14:paraId="29F6B639" w14:textId="77777777"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98C00AE" w14:textId="56879A0F" w:rsidR="00EC2915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Одно и то же поведение может иметь разное значение и, следовательно, оказывать разное влияние в разных культурных контекстах и группах населения. По этой причине выбор </w:t>
      </w:r>
      <w:r w:rsidR="00150AD1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домогательского</w:t>
      </w:r>
      <w:r w:rsidR="00150AD1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поведения был сделан также с целью выявления ситуаций домогательства, которые могут восприниматься как таковые в различных социальных и культурных контекстах.</w:t>
      </w:r>
    </w:p>
    <w:p w14:paraId="113AF98B" w14:textId="77777777" w:rsidR="00077E91" w:rsidRDefault="00077E91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E83FD33" w14:textId="77777777" w:rsidR="00077E91" w:rsidRPr="00E41E72" w:rsidRDefault="00077E91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2D128F6" w14:textId="77777777" w:rsidR="00823DC0" w:rsidRPr="00041A2E" w:rsidRDefault="00823DC0" w:rsidP="00150AD1">
      <w:pPr>
        <w:pBdr>
          <w:bottom w:val="single" w:sz="12" w:space="4" w:color="DDDDDD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. Метод расчёта</w:t>
      </w:r>
    </w:p>
    <w:p w14:paraId="094E9333" w14:textId="31B6E954" w:rsidR="00CB7C5F" w:rsidRDefault="00150AD1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50AD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Это показатель, основанный на </w:t>
      </w:r>
      <w:r w:rsidR="00D560A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обследовании</w:t>
      </w:r>
      <w:r w:rsidRPr="00150AD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который измеряет опыт отдельных лиц в отношении любого из наборов моделей поведения, которые в совокупности называются несексуальными домогательствами и сексуальными домогательствами. Вопросы о несексуальных и сексуальных домогательствах следует оценивать отдельно. Затем результаты можно объединить. И числитель, и знаменатель измеряются посредством выборочных обследований населения в целом. Расчет этого показателя требует включения короткого модуля в репрезентативн</w:t>
      </w:r>
      <w:r w:rsidR="00D560A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ое обследование</w:t>
      </w:r>
      <w:r w:rsidRPr="00150AD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населения, в котором задается ряд вопросов о каждом типе несексуальных и сексуальных домогательств, представленных на рисунках 1 и 2 соответственно.</w:t>
      </w:r>
    </w:p>
    <w:p w14:paraId="084D5A3B" w14:textId="77777777" w:rsidR="00150AD1" w:rsidRPr="00E41E72" w:rsidRDefault="00150AD1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DF87DCE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Style w:val="TableGrid1"/>
        <w:tblW w:w="9209" w:type="dxa"/>
        <w:tblInd w:w="0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E41E72" w:rsidRPr="00E41E72" w14:paraId="46D9B3B1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2671C05B" w14:textId="4EB5CE43" w:rsidR="00CB7C5F" w:rsidRPr="00E41E72" w:rsidRDefault="007F7106" w:rsidP="00E41E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вопроса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4ED18B4" w14:textId="0F92CE14" w:rsidR="00CB7C5F" w:rsidRPr="00E41E72" w:rsidRDefault="007F7106" w:rsidP="00E41E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Инструкции</w:t>
            </w:r>
          </w:p>
        </w:tc>
      </w:tr>
      <w:tr w:rsidR="00E41E72" w:rsidRPr="00160B8C" w14:paraId="1613A324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8CF6259" w14:textId="1C5A618A" w:rsidR="00CB7C5F" w:rsidRPr="00E41E72" w:rsidRDefault="00150AD1" w:rsidP="00150AD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0AD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Опыт сексуальных домогательств за последние 12 месяцев</w:t>
            </w:r>
            <w:r>
              <w:rPr>
                <w:rStyle w:val="af6"/>
                <w:rFonts w:ascii="Times New Roman" w:hAnsi="Times New Roman"/>
                <w:sz w:val="24"/>
                <w:szCs w:val="24"/>
                <w:lang w:val="ru-RU" w:eastAsia="en-US"/>
              </w:rPr>
              <w:footnoteReference w:id="5"/>
            </w:r>
            <w:r w:rsidRPr="00150AD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типу домогательств (набор моделей поведения, указывающих на сексуальные домогательства, см. на рисунке 2).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6FCAA07" w14:textId="52B6EFA4" w:rsidR="00CB7C5F" w:rsidRPr="00E41E72" w:rsidRDefault="00E41E72" w:rsidP="00FE621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Если никаких сексуальных домогательств не было, перейдите 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пункту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E6210" w:rsidRPr="00FE6210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в противном случае перейдите к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пункту 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</w:tr>
      <w:tr w:rsidR="00E41E72" w:rsidRPr="00E41E72" w14:paraId="1A042753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A665254" w14:textId="697B21C7" w:rsidR="00CB7C5F" w:rsidRPr="00FE6210" w:rsidRDefault="00E41E72" w:rsidP="00FE621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E621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Самый </w:t>
            </w:r>
            <w:r w:rsidR="00FE6210" w:rsidRPr="00FE6210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недавний</w:t>
            </w:r>
            <w:r w:rsidRPr="00FE621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тип домогательств, с которым сталкивались</w:t>
            </w:r>
            <w:r w:rsidR="00150AD1" w:rsidRPr="00FE6210">
              <w:rPr>
                <w:rStyle w:val="af6"/>
                <w:rFonts w:ascii="Times New Roman" w:hAnsi="Times New Roman"/>
                <w:sz w:val="24"/>
                <w:szCs w:val="24"/>
                <w:lang w:val="ru-RU" w:eastAsia="en-US"/>
              </w:rPr>
              <w:footnoteReference w:id="6"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271277A" w14:textId="7DF45FBE" w:rsidR="00CB7C5F" w:rsidRPr="00FE6210" w:rsidRDefault="006012BF" w:rsidP="00FE621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FE6210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FE6210" w:rsidRPr="00E41E72" w14:paraId="37CB8F01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C6550E1" w14:textId="6A79516A" w:rsidR="00FE6210" w:rsidRPr="00FE6210" w:rsidRDefault="00FE6210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E6210">
              <w:rPr>
                <w:rFonts w:ascii="Times New Roman" w:hAnsi="Times New Roman"/>
                <w:sz w:val="24"/>
                <w:szCs w:val="24"/>
                <w:lang w:val="ru-RU"/>
              </w:rPr>
              <w:t>Место последнего сексуального домогательства по типу места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5DC8448" w14:textId="36E1B655" w:rsidR="00FE6210" w:rsidRPr="00E41E72" w:rsidRDefault="00FE6210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4.</w:t>
            </w:r>
          </w:p>
        </w:tc>
      </w:tr>
      <w:tr w:rsidR="00FE6210" w:rsidRPr="00160B8C" w14:paraId="07C4DA5A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61EA6D2" w14:textId="727792A0" w:rsidR="00FE6210" w:rsidRPr="00FE6210" w:rsidRDefault="00FE6210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E6210">
              <w:rPr>
                <w:rFonts w:ascii="Times New Roman" w:hAnsi="Times New Roman"/>
                <w:sz w:val="24"/>
                <w:szCs w:val="24"/>
                <w:lang w:val="ru-RU"/>
              </w:rPr>
              <w:t>Опыт несексуальных домогательств за последние 12 месяцев в разбивке по типам домогательств (набор моделей поведения, указывающих на несексуальные домогательства, см. на рисунке 1).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0F2A586" w14:textId="6434C80C" w:rsidR="00FE6210" w:rsidRPr="00FE6210" w:rsidRDefault="00FE6210" w:rsidP="006012B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Если </w:t>
            </w:r>
            <w:r w:rsidRPr="00FE62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несексуальных домогательств не было, </w:t>
            </w:r>
            <w:r w:rsidR="006012BF">
              <w:rPr>
                <w:rFonts w:ascii="Times New Roman" w:hAnsi="Times New Roman"/>
                <w:sz w:val="24"/>
                <w:szCs w:val="24"/>
                <w:lang w:val="ru-RU"/>
              </w:rPr>
              <w:t>завершите заполнение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60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опросника</w:t>
            </w:r>
            <w:r w:rsidRPr="00FE6210">
              <w:rPr>
                <w:rFonts w:ascii="Times New Roman" w:hAnsi="Times New Roman"/>
                <w:sz w:val="24"/>
                <w:szCs w:val="24"/>
                <w:lang w:val="ru-RU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противном случае перейдите к пункту 5</w:t>
            </w:r>
          </w:p>
        </w:tc>
      </w:tr>
      <w:tr w:rsidR="00FE6210" w:rsidRPr="00FE6210" w14:paraId="64395EEF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C19718F" w14:textId="20CE3452" w:rsidR="00FE6210" w:rsidRPr="00FE6210" w:rsidRDefault="00FE6210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E6210">
              <w:rPr>
                <w:rFonts w:ascii="Times New Roman" w:hAnsi="Times New Roman"/>
                <w:sz w:val="24"/>
                <w:szCs w:val="24"/>
                <w:lang w:val="ru-RU"/>
              </w:rPr>
              <w:t>Самый последний вид домогательств несексуального характера.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726528B" w14:textId="3DAA8A02" w:rsidR="00FE6210" w:rsidRPr="00FE6210" w:rsidRDefault="006012BF" w:rsidP="00FE621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FE6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6210" w:rsidRPr="006012BF" w14:paraId="1BF8EB57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A23908C" w14:textId="7656FDAC" w:rsidR="00FE6210" w:rsidRPr="00FE6210" w:rsidRDefault="00FE6210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E6210">
              <w:rPr>
                <w:rFonts w:ascii="Times New Roman" w:hAnsi="Times New Roman"/>
                <w:sz w:val="24"/>
                <w:szCs w:val="24"/>
                <w:lang w:val="ru-RU"/>
              </w:rPr>
              <w:t>Место последнего несексуального домогательства по типу места.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16CF4D3" w14:textId="65900FCD" w:rsidR="00FE6210" w:rsidRPr="00FE6210" w:rsidRDefault="006012BF" w:rsidP="00FE621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</w:t>
            </w:r>
            <w:r w:rsidR="00FE62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60A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E6210">
              <w:rPr>
                <w:rFonts w:ascii="Times New Roman" w:hAnsi="Times New Roman"/>
                <w:sz w:val="24"/>
                <w:szCs w:val="24"/>
                <w:lang w:val="ru-RU"/>
              </w:rPr>
              <w:t>опросника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2D43F0D" w14:textId="77777777" w:rsidR="00077E91" w:rsidRPr="00077E91" w:rsidRDefault="00077E91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</w:p>
    <w:p w14:paraId="4383A512" w14:textId="40BA01E5" w:rsidR="00077E91" w:rsidRPr="00077E91" w:rsidRDefault="00077E91" w:rsidP="00077E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основе ответов на вопросы могут быть рассчитаны следующие показатели:</w:t>
      </w:r>
    </w:p>
    <w:p w14:paraId="465E5C84" w14:textId="1BA955F9" w:rsidR="0008023B" w:rsidRPr="00CA476A" w:rsidRDefault="00077E91" w:rsidP="00E41E7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77E91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П</w:t>
      </w:r>
      <w:r w:rsidR="007F7106" w:rsidRPr="00077E91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о</w:t>
      </w:r>
      <w:r w:rsidR="007F7106" w:rsidRPr="00776E12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казатель ЦУР 11.7.2</w:t>
      </w:r>
      <w:r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  <w:t>a</w:t>
      </w:r>
      <w:r w:rsidR="007F7106"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:</w:t>
      </w:r>
      <w:r w:rsidR="007F710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подвергшихся либо сексуальным домогательствам, либо физическим домогательствам в той или иной форме, деленное </w:t>
      </w:r>
      <w:r w:rsidR="007F7106" w:rsidRPr="00776E12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общую численность населения. Результат будет умножен на 100.</w:t>
      </w:r>
    </w:p>
    <w:p w14:paraId="2D3203C6" w14:textId="77777777" w:rsidR="00776E12" w:rsidRPr="00CA476A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790A1" w14:textId="1986C467" w:rsidR="00776E12" w:rsidRPr="00CA476A" w:rsidRDefault="00814A8F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w:lastRenderedPageBreak/>
          <m:t>Показатель 11.7.2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a</m:t>
        </m:r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Число респондентов, которые подверглись хотя бы одной форме несексуальных домогательств за последние 12 месяцев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Общее количество респондентов обследования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100</m:t>
        </m:r>
      </m:oMath>
      <w:r w:rsidR="00776E12"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5E2A8AA2" w14:textId="77777777" w:rsidR="00776E12" w:rsidRPr="00CA476A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1154EFB" w14:textId="6366A30E" w:rsidR="00776E12" w:rsidRPr="00CA476A" w:rsidRDefault="00CA476A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Показатель</w:t>
      </w:r>
      <w:r w:rsidR="00776E12" w:rsidRPr="00CA476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11.7.2</w:t>
      </w:r>
      <w:r w:rsidR="00776E12" w:rsidRPr="00776E12"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="00776E12" w:rsidRPr="00CA476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Доля лиц, ставших жертвами сексуальных домогательств, с разбивкой по полу, возрасту, статусу инвалидности и месту происшествия </w:t>
      </w:r>
      <w:proofErr w:type="gramStart"/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предыдущие 12 месяцев</w:t>
      </w:r>
    </w:p>
    <w:p w14:paraId="4983BCC3" w14:textId="77777777" w:rsidR="00776E12" w:rsidRPr="00CA476A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9D1AA05" w14:textId="7A296AFC" w:rsidR="00CA476A" w:rsidRPr="00CA476A" w:rsidRDefault="00CA476A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Этот показатель рассчитывается путем деления числа респондентов, подвергшихся хотя бы одной форме сексуальных домогательств, на общее число респондентов. Результат необходимо умножить на 100.</w:t>
      </w:r>
    </w:p>
    <w:p w14:paraId="7878324F" w14:textId="77777777" w:rsidR="00776E12" w:rsidRPr="00CA476A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62EF0B8" w14:textId="07563334" w:rsidR="00776E12" w:rsidRPr="00E327CE" w:rsidRDefault="00CA476A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Показатель 11.7.2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b</m:t>
        </m:r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: 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Количество респондентов, которые подверглись хотя бы одной форме сексуальных домогательств за последние 12 месяцев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Общее количество респондентов обследования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100</m:t>
        </m:r>
      </m:oMath>
      <w:r w:rsidR="00776E12" w:rsidRPr="00E327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41D58B99" w14:textId="77777777" w:rsidR="00776E12" w:rsidRPr="00E327CE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5954BC" w14:textId="148EDF87" w:rsidR="00776E12" w:rsidRPr="00CA476A" w:rsidRDefault="00CA476A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Показатель</w:t>
      </w:r>
      <w:r w:rsidRPr="00CA476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11.7.2: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Доля лиц, ставших жертвами несексуальных или сексуальных домогательств, с разбивкой по полу, возрасту, статусу инвалидности и месту происшествия </w:t>
      </w:r>
      <w:proofErr w:type="gramStart"/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предыдущие 12 месяцев</w:t>
      </w:r>
    </w:p>
    <w:p w14:paraId="56147634" w14:textId="77777777" w:rsidR="00776E12" w:rsidRPr="00CA476A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A0794C9" w14:textId="41E07B65" w:rsidR="00776E12" w:rsidRPr="00CA476A" w:rsidRDefault="00CA476A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A476A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Этот показатель рассчитывается путем деления числа респондентов, подвергшихся хотя бы одной форме несексуальных или сексуальных домогательств, на общее количество респондентов. Результат необходимо умножить на 100.</w:t>
      </w:r>
    </w:p>
    <w:p w14:paraId="3FE3D270" w14:textId="77777777" w:rsidR="00776E12" w:rsidRPr="00CA476A" w:rsidRDefault="00776E12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0CF05A" w14:textId="6E3428BA" w:rsidR="00776E12" w:rsidRPr="00E327CE" w:rsidRDefault="00CA476A" w:rsidP="00776E1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m:oMath>
        <m:r>
          <w:rPr>
            <w:rFonts w:ascii="Cambria Math" w:hAnsi="Cambria Math"/>
            <w:color w:val="000000" w:themeColor="text1"/>
            <w:sz w:val="22"/>
            <w:szCs w:val="24"/>
            <w:lang w:val="ru-RU"/>
          </w:rPr>
          <m:t xml:space="preserve">Показатель 11.7.2=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2"/>
                <w:szCs w:val="24"/>
                <w:lang w:val="ru-RU"/>
              </w:rPr>
              <m:t>Число респондентов, испытавших хотя бы одну форму физического или сексуального домогательства за последние 12 месяцев.</m:t>
            </m:r>
          </m:num>
          <m:den>
            <m:r>
              <w:rPr>
                <w:rFonts w:ascii="Cambria Math" w:hAnsi="Cambria Math"/>
                <w:color w:val="000000" w:themeColor="text1"/>
                <w:sz w:val="22"/>
                <w:szCs w:val="24"/>
                <w:lang w:val="ru-RU"/>
              </w:rPr>
              <m:t>Общее количество респондентов обследования</m:t>
            </m:r>
          </m:den>
        </m:f>
        <m:r>
          <w:rPr>
            <w:rFonts w:ascii="Cambria Math" w:hAnsi="Cambria Math"/>
            <w:color w:val="000000" w:themeColor="text1"/>
            <w:sz w:val="22"/>
            <w:szCs w:val="24"/>
            <w:lang w:val="ru-RU"/>
          </w:rPr>
          <m:t xml:space="preserve"> </m:t>
        </m:r>
        <m:r>
          <w:rPr>
            <w:rFonts w:ascii="Cambria Math" w:hAnsi="Cambria Math"/>
            <w:color w:val="000000" w:themeColor="text1"/>
            <w:sz w:val="22"/>
            <w:szCs w:val="24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2"/>
            <w:szCs w:val="24"/>
            <w:lang w:val="ru-RU"/>
          </w:rPr>
          <m:t>100</m:t>
        </m:r>
      </m:oMath>
      <w:r w:rsidR="00776E12" w:rsidRPr="000E1C92">
        <w:rPr>
          <w:rFonts w:ascii="Times New Roman" w:hAnsi="Times New Roman"/>
          <w:color w:val="000000" w:themeColor="text1"/>
          <w:sz w:val="22"/>
          <w:szCs w:val="24"/>
          <w:lang w:val="ru-RU"/>
        </w:rPr>
        <w:t xml:space="preserve"> </w:t>
      </w:r>
    </w:p>
    <w:p w14:paraId="589AF437" w14:textId="77777777" w:rsidR="00776E12" w:rsidRPr="00E327CE" w:rsidRDefault="00776E12" w:rsidP="00E41E7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5A25AC" w14:textId="77777777" w:rsidR="00823DC0" w:rsidRPr="00823DC0" w:rsidRDefault="00823DC0" w:rsidP="00CA476A">
      <w:pPr>
        <w:pBdr>
          <w:bottom w:val="single" w:sz="12" w:space="4" w:color="DDDDDD"/>
        </w:pBd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76E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en-US"/>
        </w:rPr>
        <w:t>4.</w:t>
      </w:r>
      <w:r w:rsidRPr="00776E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en-US"/>
        </w:rPr>
        <w:t>d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. </w:t>
      </w:r>
      <w:proofErr w:type="spellStart"/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Валидация</w:t>
      </w:r>
      <w:proofErr w:type="spellEnd"/>
    </w:p>
    <w:p w14:paraId="7423AC98" w14:textId="7899E549" w:rsidR="00CA476A" w:rsidRPr="00CA476A" w:rsidRDefault="00CA476A" w:rsidP="00CA476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Данные для показателя собираются посредством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обследований 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домохозяйств, проводимых национальными статистическими </w:t>
      </w:r>
      <w:r w:rsidR="006012B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службами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(НС</w:t>
      </w:r>
      <w:r w:rsidR="006012B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) или другими учреждениями в соответствии со строгими протоколами </w:t>
      </w:r>
      <w:r w:rsidR="00D560A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обследований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соответствии с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метаданны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ми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Производителям данных рекомендуется строго следовать практикам, протоколам и основам качества данных в отношении качества данных. Помимо данных, странам предлагается сообщать метаданные, которые служат еще одним дополнительным уровнем проверки и проверки данных. Для показателей, основанных на </w:t>
      </w:r>
      <w:r w:rsidR="00D560A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обследования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х, метаданные оцениваются с точки зрения репрезентативности и охвата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обследования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а также соответствия формулировок вопросов и вариантов ответов международным стандартам.</w:t>
      </w:r>
    </w:p>
    <w:p w14:paraId="2B642E66" w14:textId="22E6F6F1" w:rsidR="00823DC0" w:rsidRPr="00823DC0" w:rsidRDefault="00CA476A" w:rsidP="00CA476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Перед публикацией агентствами-</w:t>
      </w:r>
      <w:r w:rsidR="006E523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кураторами</w:t>
      </w:r>
      <w:r w:rsidRPr="00CA476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осуществляется стандартизированный «процесс предварительной публикации», в ходе которого национальные заинтересованные стороны могут проверить и просмотреть данные перед публикацией.</w:t>
      </w:r>
    </w:p>
    <w:p w14:paraId="3D54BCA5" w14:textId="77777777"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4.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Корректировки</w:t>
      </w:r>
    </w:p>
    <w:p w14:paraId="76D5EB9E" w14:textId="119C4C8D" w:rsidR="00823DC0" w:rsidRDefault="006E5235" w:rsidP="00E41E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 применимо</w:t>
      </w:r>
    </w:p>
    <w:p w14:paraId="34317E43" w14:textId="77777777" w:rsidR="006E5235" w:rsidRPr="00823DC0" w:rsidRDefault="006E5235" w:rsidP="00E41E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17735630" w14:textId="74C01E5D" w:rsidR="00E1050F" w:rsidRPr="00E41E72" w:rsidRDefault="00823DC0" w:rsidP="00E41E72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4.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en-US" w:eastAsia="en-US"/>
        </w:rPr>
        <w:t>f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. Обработка </w:t>
      </w:r>
      <w:r w:rsidR="00AD08A1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отсутствующих значений (i) на страновом уровне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 и (</w:t>
      </w:r>
      <w:proofErr w:type="spellStart"/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ii</w:t>
      </w:r>
      <w:proofErr w:type="spellEnd"/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) на региональном уровне</w:t>
      </w:r>
    </w:p>
    <w:p w14:paraId="0B46200D" w14:textId="0D232669" w:rsidR="00CB7C5F" w:rsidRPr="00AD08A1" w:rsidRDefault="00AD08A1" w:rsidP="00AD08A1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08A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На страновом уровне</w:t>
      </w:r>
    </w:p>
    <w:p w14:paraId="0959C6DB" w14:textId="26472CEB" w:rsidR="00AD08A1" w:rsidRPr="00E41E72" w:rsidRDefault="00AD08A1" w:rsidP="00E41E7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Отсутствующие значения остаются пустыми.</w:t>
      </w:r>
    </w:p>
    <w:p w14:paraId="02CBCEF7" w14:textId="77777777" w:rsidR="00823DC0" w:rsidRPr="00041A2E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41A2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4.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g</w:t>
      </w:r>
      <w:r w:rsidRPr="00041A2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.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Региональные</w:t>
      </w:r>
      <w:r w:rsidRPr="00041A2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агрегированные</w:t>
      </w:r>
      <w:r w:rsidRPr="00041A2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показатели</w:t>
      </w:r>
    </w:p>
    <w:p w14:paraId="2EA010B7" w14:textId="08A6CC48" w:rsidR="00EC2915" w:rsidRPr="00E41E72" w:rsidRDefault="00AD08A1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Не применимо</w:t>
      </w:r>
    </w:p>
    <w:p w14:paraId="0CFC0B65" w14:textId="77777777" w:rsidR="00823DC0" w:rsidRPr="006012BF" w:rsidRDefault="00823DC0" w:rsidP="006012BF">
      <w:pPr>
        <w:pStyle w:val="MHeader2"/>
        <w:jc w:val="both"/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</w:pPr>
      <w:r w:rsidRPr="006012BF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4.h. Методы и руководящие указания, доступные странам для сбора данных на национальном уровне</w:t>
      </w:r>
    </w:p>
    <w:p w14:paraId="1F736FDA" w14:textId="486AB1B6" w:rsidR="00E41E72" w:rsidRPr="006012BF" w:rsidRDefault="00AD08A1" w:rsidP="006012BF">
      <w:pPr>
        <w:jc w:val="both"/>
        <w:rPr>
          <w:rFonts w:ascii="Times New Roman" w:hAnsi="Times New Roman" w:cs="Times New Roman"/>
          <w:sz w:val="24"/>
          <w:lang w:val="ru-RU" w:eastAsia="en-GB"/>
        </w:rPr>
      </w:pPr>
      <w:proofErr w:type="gramStart"/>
      <w:r w:rsidRPr="006012BF">
        <w:rPr>
          <w:rFonts w:ascii="Times New Roman" w:hAnsi="Times New Roman" w:cs="Times New Roman"/>
          <w:sz w:val="24"/>
          <w:lang w:val="ru-RU" w:eastAsia="en-GB"/>
        </w:rPr>
        <w:t xml:space="preserve">В 2022 году Управление Организации Объединенных Наций по наркотикам и преступности (УНП ООН) совместно с Программой развития Организации Объединенных Наций (ПРООН) и Управлением Верховного комиссара Организации Объединенных Наций по правам человека (УВКПЧ) опубликовало </w:t>
      </w:r>
      <w:r w:rsidR="006012BF">
        <w:rPr>
          <w:rFonts w:ascii="Times New Roman" w:hAnsi="Times New Roman" w:cs="Times New Roman"/>
          <w:sz w:val="24"/>
          <w:lang w:val="ru-RU" w:eastAsia="en-GB"/>
        </w:rPr>
        <w:t xml:space="preserve">вопросник </w:t>
      </w:r>
      <w:r w:rsidRPr="006012BF">
        <w:rPr>
          <w:rFonts w:ascii="Times New Roman" w:hAnsi="Times New Roman" w:cs="Times New Roman"/>
          <w:sz w:val="24"/>
          <w:lang w:val="ru-RU" w:eastAsia="en-GB"/>
        </w:rPr>
        <w:t xml:space="preserve">по ЦУР 16 и руководство по </w:t>
      </w:r>
      <w:r w:rsidR="006012BF">
        <w:rPr>
          <w:rFonts w:ascii="Times New Roman" w:hAnsi="Times New Roman" w:cs="Times New Roman"/>
          <w:sz w:val="24"/>
          <w:lang w:val="ru-RU" w:eastAsia="en-GB"/>
        </w:rPr>
        <w:t>внедрению</w:t>
      </w:r>
      <w:r w:rsidRPr="006012BF">
        <w:rPr>
          <w:rFonts w:ascii="Times New Roman" w:hAnsi="Times New Roman" w:cs="Times New Roman"/>
          <w:sz w:val="24"/>
          <w:lang w:val="ru-RU" w:eastAsia="en-GB"/>
        </w:rPr>
        <w:t>, в котором содержатся стандартизированные на международном уровне формулировки вопросов обследования (на пяти официальных языках ООН), а также руководство по</w:t>
      </w:r>
      <w:proofErr w:type="gramEnd"/>
      <w:r w:rsidRPr="006012BF">
        <w:rPr>
          <w:rFonts w:ascii="Times New Roman" w:hAnsi="Times New Roman" w:cs="Times New Roman"/>
          <w:sz w:val="24"/>
          <w:lang w:val="ru-RU" w:eastAsia="en-GB"/>
        </w:rPr>
        <w:t xml:space="preserve"> внедрению, </w:t>
      </w:r>
      <w:proofErr w:type="gramStart"/>
      <w:r w:rsidRPr="006012BF">
        <w:rPr>
          <w:rFonts w:ascii="Times New Roman" w:hAnsi="Times New Roman" w:cs="Times New Roman"/>
          <w:sz w:val="24"/>
          <w:lang w:val="ru-RU" w:eastAsia="en-GB"/>
        </w:rPr>
        <w:t>связанное</w:t>
      </w:r>
      <w:proofErr w:type="gramEnd"/>
      <w:r w:rsidRPr="006012BF">
        <w:rPr>
          <w:rFonts w:ascii="Times New Roman" w:hAnsi="Times New Roman" w:cs="Times New Roman"/>
          <w:sz w:val="24"/>
          <w:lang w:val="ru-RU" w:eastAsia="en-GB"/>
        </w:rPr>
        <w:t xml:space="preserve"> с этим показателем. Вопросник и руководство </w:t>
      </w:r>
      <w:proofErr w:type="gramStart"/>
      <w:r w:rsidRPr="006012BF">
        <w:rPr>
          <w:rFonts w:ascii="Times New Roman" w:hAnsi="Times New Roman" w:cs="Times New Roman"/>
          <w:sz w:val="24"/>
          <w:lang w:val="ru-RU" w:eastAsia="en-GB"/>
        </w:rPr>
        <w:t>доступны</w:t>
      </w:r>
      <w:proofErr w:type="gramEnd"/>
      <w:r w:rsidRPr="006012BF">
        <w:rPr>
          <w:rFonts w:ascii="Times New Roman" w:hAnsi="Times New Roman" w:cs="Times New Roman"/>
          <w:sz w:val="24"/>
          <w:lang w:val="ru-RU" w:eastAsia="en-GB"/>
        </w:rPr>
        <w:t xml:space="preserve"> по адресу:</w:t>
      </w:r>
      <w:r w:rsidR="006012BF">
        <w:rPr>
          <w:rFonts w:ascii="Times New Roman" w:hAnsi="Times New Roman" w:cs="Times New Roman"/>
          <w:sz w:val="24"/>
          <w:lang w:val="ru-RU" w:eastAsia="en-GB"/>
        </w:rPr>
        <w:t xml:space="preserve"> </w:t>
      </w:r>
    </w:p>
    <w:p w14:paraId="6E7FC925" w14:textId="72A4FDA1" w:rsidR="00AD08A1" w:rsidRPr="00AD08A1" w:rsidRDefault="00077E9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hyperlink r:id="rId19" w:history="1">
        <w:r w:rsidR="00AD08A1" w:rsidRPr="00FB536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https://www.sdg16hub.org/topic/sdg-16-survey-initiative-questionnaire</w:t>
        </w:r>
      </w:hyperlink>
    </w:p>
    <w:p w14:paraId="3127D51E" w14:textId="318C9C94" w:rsidR="00AD08A1" w:rsidRDefault="00077E9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hyperlink r:id="rId20" w:history="1">
        <w:r w:rsidR="00AD08A1" w:rsidRPr="00FB536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https://www.sdg16hub.org/topic/sdg-16-survey-initiative-implementation-manual</w:t>
        </w:r>
      </w:hyperlink>
    </w:p>
    <w:p w14:paraId="40555DCB" w14:textId="77777777" w:rsidR="00AD08A1" w:rsidRDefault="00AD08A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EA2F323" w14:textId="4DEC49AA" w:rsidR="00AD08A1" w:rsidRDefault="00AD08A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2013 году УНП ООН через свой Центр передового опыта УНП </w:t>
      </w:r>
      <w:proofErr w:type="gramStart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ООН</w:t>
      </w:r>
      <w:proofErr w:type="gramEnd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-INEGI в области статистической информации о правительстве, преступности, </w:t>
      </w:r>
      <w:proofErr w:type="spellStart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правосудии (</w:t>
      </w:r>
      <w:proofErr w:type="spellStart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CoE</w:t>
      </w:r>
      <w:proofErr w:type="spellEnd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в Мексике создало Инициативу по обследованию </w:t>
      </w:r>
      <w:proofErr w:type="spellStart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Латинской Америке и Карибском бассейне (LACSI), регионально стандартизированную методологию для всесторонне</w:t>
      </w:r>
      <w:r w:rsidR="006012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го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измер</w:t>
      </w:r>
      <w:r w:rsidR="006012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ения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</w:t>
      </w:r>
      <w:r w:rsidR="006012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proofErr w:type="spellEnd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восприяти</w:t>
      </w:r>
      <w:r w:rsidR="006012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я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безопасности и деятельност</w:t>
      </w:r>
      <w:r w:rsidR="006012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властей сопоставимым образом в соответствии с международными стандартами Организации Объединенных Наций. LACSI возглавляет УНП ООН и поддерживается Межамериканским банком развития (</w:t>
      </w:r>
      <w:r w:rsidR="00061B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МБР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), Программой развития Организации Объединенных Наций (ПРООН) и Организацией американских государств (ОАГ). Рабочая группа Инициативы (в состав которой входят 14 стран региона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LAC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Латинской Америки и стран Карибского бассейна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 периодически собирается для рассмотрения и обновления основного методологического инструмента. Протокол заседания, концептуальная основа и методологические инструменты доступны по адресу:</w:t>
      </w:r>
    </w:p>
    <w:p w14:paraId="5F0FEEA8" w14:textId="11411589" w:rsidR="00AD08A1" w:rsidRPr="00AD08A1" w:rsidRDefault="00077E9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hyperlink r:id="rId21" w:history="1">
        <w:r w:rsidR="00AD08A1" w:rsidRPr="00FB536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https://www.cdeunodc.inegi.org.mx/index.php/lacsi-initiative/</w:t>
        </w:r>
      </w:hyperlink>
    </w:p>
    <w:p w14:paraId="39F42DAD" w14:textId="6473265A" w:rsidR="00AD08A1" w:rsidRDefault="00077E9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hyperlink r:id="rId22" w:history="1">
        <w:r w:rsidR="00AD08A1" w:rsidRPr="00FB536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https://www.cdeunodc.inegi.org.mx/index.php/questionnaire/</w:t>
        </w:r>
      </w:hyperlink>
    </w:p>
    <w:p w14:paraId="16311C24" w14:textId="77777777" w:rsidR="00AD08A1" w:rsidRDefault="00AD08A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8E3E338" w14:textId="5753F92B" w:rsidR="00AD08A1" w:rsidRDefault="00AD08A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2010 году Управление Организации Объединенных Наций по наркотикам и преступности (УНП ООН) и Европейская экономическая комиссия Организации Объединенных Наций (УНП ООН-ЕЭК ООН) опубликовали Руководство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обследованиям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в котором представлены технические рекомендации по проведению таких обследований </w:t>
      </w:r>
      <w:r w:rsidR="00061B37" w:rsidRPr="00061B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основе передовой практики, разработанной на страновом уровне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Руководство УНП ООН-ЕЭК ООН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ледованиям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(2010 год</w:t>
      </w:r>
      <w:r w:rsidRPr="00AD08A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 доступно по адресу:</w:t>
      </w:r>
    </w:p>
    <w:p w14:paraId="7B522508" w14:textId="3BA44BD8" w:rsidR="00AD08A1" w:rsidRPr="00E41E72" w:rsidRDefault="00077E91" w:rsidP="00AD08A1">
      <w:pPr>
        <w:pBdr>
          <w:bottom w:val="single" w:sz="12" w:space="4" w:color="DDDDDD"/>
        </w:pBdr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hyperlink r:id="rId23" w:history="1">
        <w:r w:rsidR="00AD08A1" w:rsidRPr="00FB5365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https://www.unodc.org/unodc/en/data-and-analysis/Manual-on-victim-surveys.html</w:t>
        </w:r>
      </w:hyperlink>
    </w:p>
    <w:p w14:paraId="440F5B03" w14:textId="2A96C634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14:paraId="1C236765" w14:textId="496FB6EA" w:rsidR="00823DC0" w:rsidRPr="00E41E72" w:rsidRDefault="00DF6AD2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AD2">
        <w:rPr>
          <w:rFonts w:ascii="Times New Roman" w:hAnsi="Times New Roman" w:cs="Times New Roman"/>
          <w:sz w:val="24"/>
          <w:szCs w:val="24"/>
          <w:lang w:val="ru-RU"/>
        </w:rPr>
        <w:t>В Управлении Организации Объединенных Наций по наркотикам и преступности (УНП ООН) имеется статистический отдел со специальным персоналом, который поддерживает сбор данных посредством технической помощи, сопоставления и проверки полученных данных, а также постоянного совершенствования механизмов сбора данных, включая руководящие принципы.</w:t>
      </w:r>
    </w:p>
    <w:p w14:paraId="17B979CA" w14:textId="3BBABABC" w:rsidR="00E1050F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14:paraId="54B8620D" w14:textId="39E8BE77" w:rsidR="00E41E72" w:rsidRPr="00E41E72" w:rsidRDefault="00DF6AD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F6A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Рекомендуется, чтобы национальные статистические </w:t>
      </w:r>
      <w:r w:rsidR="00061B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службы</w:t>
      </w:r>
      <w:r w:rsidRPr="00DF6A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(НС</w:t>
      </w:r>
      <w:r w:rsidR="00061B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Pr="00DF6A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выступали в качестве основного контактного лица для сбора и обеспечения качества </w:t>
      </w:r>
      <w:proofErr w:type="gramStart"/>
      <w:r w:rsidRPr="00DF6A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необходимых</w:t>
      </w:r>
      <w:proofErr w:type="gramEnd"/>
      <w:r w:rsidRPr="00DF6A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данных для отчетности по ЦУР 11.7.2 в тесной координации с другими соответствующими органами в стране. При обработке данных агентствами-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кураторами</w:t>
      </w:r>
      <w:r w:rsidRPr="00DF6A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используются автоматизированные и содержательные процедуры проверки для оценки их последовательности и соответствия стандартам.</w:t>
      </w:r>
    </w:p>
    <w:p w14:paraId="0393832B" w14:textId="40966104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14:paraId="4D1BBC2C" w14:textId="0E218885" w:rsidR="00823DC0" w:rsidRPr="00E41E72" w:rsidRDefault="00DF6AD2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AD2">
        <w:rPr>
          <w:rFonts w:ascii="Times New Roman" w:hAnsi="Times New Roman" w:cs="Times New Roman"/>
          <w:sz w:val="24"/>
          <w:szCs w:val="24"/>
          <w:lang w:val="ru-RU"/>
        </w:rPr>
        <w:t xml:space="preserve">См. раздел 4.d. </w:t>
      </w:r>
      <w:proofErr w:type="spellStart"/>
      <w:r w:rsidR="00061B37">
        <w:rPr>
          <w:rFonts w:ascii="Times New Roman" w:hAnsi="Times New Roman" w:cs="Times New Roman"/>
          <w:sz w:val="24"/>
          <w:szCs w:val="24"/>
          <w:lang w:val="ru-RU"/>
        </w:rPr>
        <w:t>Валидация</w:t>
      </w:r>
      <w:proofErr w:type="spellEnd"/>
      <w:r w:rsidRPr="00DF6A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0EBCA0" w14:textId="665CFFE5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5. Доступность и дезагрег</w:t>
      </w:r>
      <w:r w:rsidR="00DF6AD2">
        <w:rPr>
          <w:rFonts w:ascii="Times New Roman" w:hAnsi="Times New Roman" w:cs="Times New Roman"/>
          <w:b/>
          <w:sz w:val="24"/>
          <w:szCs w:val="24"/>
          <w:lang w:val="ru-RU"/>
        </w:rPr>
        <w:t>ация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данных</w:t>
      </w:r>
    </w:p>
    <w:p w14:paraId="464A8CCF" w14:textId="1C671B65" w:rsidR="00576CFA" w:rsidRPr="00E41E72" w:rsidRDefault="00823DC0" w:rsidP="00E41E72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Доступность данных:</w:t>
      </w:r>
    </w:p>
    <w:p w14:paraId="43A50339" w14:textId="58302ED9" w:rsidR="00DF6AD2" w:rsidRPr="00DF6AD2" w:rsidRDefault="00DF6AD2" w:rsidP="00DF6AD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 то время как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несколько стран, особенно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 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Северной и Южной Америк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, в соответствии с методологией LACSI, провели национальные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следования </w:t>
      </w:r>
      <w:proofErr w:type="spellStart"/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="00C13949">
        <w:rPr>
          <w:rStyle w:val="af6"/>
          <w:rFonts w:ascii="Times New Roman" w:hAnsi="Times New Roman"/>
          <w:color w:val="auto"/>
          <w:sz w:val="24"/>
          <w:szCs w:val="24"/>
          <w:lang w:val="ru-RU"/>
        </w:rPr>
        <w:footnoteReference w:id="7"/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, на глобальном уровне по-прежнему имеется ограниченный доступ к 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данным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обследований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для измерения распространенности несексуальных и сексуальных домогательств.</w:t>
      </w:r>
    </w:p>
    <w:p w14:paraId="2C79800B" w14:textId="377F15DB" w:rsidR="00DF6AD2" w:rsidRPr="00DF6AD2" w:rsidRDefault="00DF6AD2" w:rsidP="00DF6AD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По этой причине УНП ООН в партнерстве с ПРООН и УВКПЧ разработало стандартизированный и проверенный на международном уровне вопросник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по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ЦУР 16 и сопровождающее его Руководство по внедрению, которые страны могут использовать для сбора данных по  основанным на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обследовании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показателям 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в рамках Цели 16, а также двум основанным на 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бследовании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показателям,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входящих в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цел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ь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11, включая показатель 11.7.2 по несексуальным и сексуальным домогательствам.</w:t>
      </w:r>
    </w:p>
    <w:p w14:paraId="4C31F3C5" w14:textId="77777777" w:rsidR="00DF6AD2" w:rsidRPr="00DF6AD2" w:rsidRDefault="00DF6AD2" w:rsidP="00DF6AD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D0542F7" w14:textId="528BB4A8" w:rsidR="00D51E7C" w:rsidRPr="00041A2E" w:rsidRDefault="00DF6AD2" w:rsidP="00DF6AD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Еще одним важным региональным стандартом является Инициатива по проведению обследований </w:t>
      </w:r>
      <w:proofErr w:type="spellStart"/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в Латинской Америке и Карибском бассейне (LACSI), которую страны могут использовать для измерения четырех показателей, основанных на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х, в рамках Цели 16, а также </w:t>
      </w:r>
      <w:r w:rsidR="00061B37">
        <w:rPr>
          <w:rFonts w:ascii="Times New Roman" w:hAnsi="Times New Roman"/>
          <w:color w:val="auto"/>
          <w:sz w:val="24"/>
          <w:szCs w:val="24"/>
          <w:lang w:val="ru-RU"/>
        </w:rPr>
        <w:t>показателя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, основанного на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х, в ра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мках Цели 11, включая 11.7.2. 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LACSI выходит за рамки измерения показателей ЦУР 2030 на основе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обследований</w:t>
      </w:r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 и способствует измерению широкого спектра параметров, которые н</w:t>
      </w:r>
      <w:bookmarkStart w:id="0" w:name="_GoBack"/>
      <w:bookmarkEnd w:id="0"/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 xml:space="preserve">еобходимо измерить с точки зрения безопасности и </w:t>
      </w:r>
      <w:proofErr w:type="spellStart"/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Pr="00DF6AD2">
        <w:rPr>
          <w:rFonts w:ascii="Times New Roman" w:hAnsi="Times New Roman"/>
          <w:color w:val="auto"/>
          <w:sz w:val="24"/>
          <w:szCs w:val="24"/>
          <w:lang w:val="ru-RU"/>
        </w:rPr>
        <w:t>, которые могут быть полезны политикам и странам для лучшего понимания преступности.</w:t>
      </w:r>
    </w:p>
    <w:p w14:paraId="188FB70F" w14:textId="77777777" w:rsidR="00823DC0" w:rsidRPr="00041A2E" w:rsidRDefault="00823DC0" w:rsidP="005831B7">
      <w:pPr>
        <w:spacing w:before="100" w:beforeAutospacing="1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14:paraId="44732DE0" w14:textId="77777777" w:rsidR="00061B37" w:rsidRPr="00061B37" w:rsidRDefault="00061B37" w:rsidP="00061B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061B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Этот показатель недавно был включен в ежегодный обзор тенденций в области преступности Организации Объединенных Наций (CTS), регулярный сбор данных, используемый УНП ООН для сбора данных от государств - членов ООН. Ожидается, что страны будут постепенно отчитываться по этому показателю по мере распространения методологического руководства и включения соответствующих элементов в национальные обследования.</w:t>
      </w:r>
    </w:p>
    <w:p w14:paraId="14D1FF62" w14:textId="721D72C5" w:rsidR="00823DC0" w:rsidRPr="00C13949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9">
        <w:rPr>
          <w:rFonts w:ascii="Times New Roman" w:hAnsi="Times New Roman" w:cs="Times New Roman"/>
          <w:b/>
          <w:sz w:val="24"/>
          <w:szCs w:val="24"/>
          <w:lang w:val="ru-RU"/>
        </w:rPr>
        <w:t>Дезагрег</w:t>
      </w:r>
      <w:r w:rsidR="005831B7">
        <w:rPr>
          <w:rFonts w:ascii="Times New Roman" w:hAnsi="Times New Roman" w:cs="Times New Roman"/>
          <w:b/>
          <w:sz w:val="24"/>
          <w:szCs w:val="24"/>
          <w:lang w:val="ru-RU"/>
        </w:rPr>
        <w:t>ация</w:t>
      </w:r>
      <w:r w:rsidRPr="00C1394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9923A89" w14:textId="38BD60AE" w:rsidR="00CB7C5F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Когда предлагаемый модуль по физическим и сексуальным домогательствам является частью более масштабного обследования населения, соответствующие дезагрегированные данные (например, доход, пол, возрастная группа, географическое положение, статус инвалидности и т.д.), возможно, не нужно включать в модуль, поскольку они обычно являются частью крупных социально-экономических </w:t>
      </w:r>
      <w:r w:rsidR="00C13949">
        <w:rPr>
          <w:rFonts w:ascii="Times New Roman" w:hAnsi="Times New Roman"/>
          <w:color w:val="auto"/>
          <w:sz w:val="24"/>
          <w:szCs w:val="24"/>
          <w:lang w:val="ru-RU"/>
        </w:rPr>
        <w:t xml:space="preserve">обследований. </w:t>
      </w:r>
      <w:r w:rsidR="00C13949" w:rsidRPr="00C13949">
        <w:rPr>
          <w:rFonts w:ascii="Times New Roman" w:hAnsi="Times New Roman"/>
          <w:color w:val="auto"/>
          <w:sz w:val="24"/>
          <w:szCs w:val="24"/>
          <w:lang w:val="ru-RU"/>
        </w:rPr>
        <w:t>Напротив, дезагрег</w:t>
      </w:r>
      <w:r w:rsidR="00C13949">
        <w:rPr>
          <w:rFonts w:ascii="Times New Roman" w:hAnsi="Times New Roman"/>
          <w:color w:val="auto"/>
          <w:sz w:val="24"/>
          <w:szCs w:val="24"/>
          <w:lang w:val="ru-RU"/>
        </w:rPr>
        <w:t>ацию</w:t>
      </w:r>
      <w:r w:rsidR="00C13949" w:rsidRPr="00C13949">
        <w:rPr>
          <w:rFonts w:ascii="Times New Roman" w:hAnsi="Times New Roman"/>
          <w:color w:val="auto"/>
          <w:sz w:val="24"/>
          <w:szCs w:val="24"/>
          <w:lang w:val="ru-RU"/>
        </w:rPr>
        <w:t xml:space="preserve"> по месту происшествия, взаимоотношениям</w:t>
      </w:r>
      <w:r w:rsidR="00C13949">
        <w:rPr>
          <w:rStyle w:val="af6"/>
          <w:rFonts w:ascii="Times New Roman" w:hAnsi="Times New Roman"/>
          <w:color w:val="auto"/>
          <w:sz w:val="24"/>
          <w:szCs w:val="24"/>
          <w:lang w:val="ru-RU"/>
        </w:rPr>
        <w:footnoteReference w:id="8"/>
      </w:r>
      <w:r w:rsidR="00C13949" w:rsidRPr="00C13949">
        <w:rPr>
          <w:rFonts w:ascii="Times New Roman" w:hAnsi="Times New Roman"/>
          <w:color w:val="auto"/>
          <w:sz w:val="24"/>
          <w:szCs w:val="24"/>
          <w:lang w:val="ru-RU"/>
        </w:rPr>
        <w:t xml:space="preserve"> жертвы и преступника и сообщению о преступлении в полицию или соответствующие органы необходимо включить в сам модуль вопросов.</w:t>
      </w:r>
      <w:r w:rsidR="00061B3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14:paraId="13F0DF49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14:paraId="3595E072" w14:textId="1AB2A6C6" w:rsidR="00D51E7C" w:rsidRPr="00E41E72" w:rsidRDefault="00823DC0" w:rsidP="00E41E72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Источники расхождений:</w:t>
      </w:r>
    </w:p>
    <w:p w14:paraId="5AB6DD91" w14:textId="77B0C520" w:rsidR="00F719A8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по этому показателю основаны на восьми стандартизированных вопросах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. Если для одной и той же страны доступны данные более чем одного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, расхождения могут быть вызваны различными формулировками вопросов, различной структурой вопросника, различными методами и операциями </w:t>
      </w:r>
      <w:r w:rsidR="00D560A5">
        <w:rPr>
          <w:rFonts w:ascii="Times New Roman" w:hAnsi="Times New Roman"/>
          <w:color w:val="auto"/>
          <w:sz w:val="24"/>
          <w:szCs w:val="24"/>
          <w:lang w:val="ru-RU"/>
        </w:rPr>
        <w:t>обследования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, различным дизайном выборки и размером выборки. Как правило, при их наличии используются данные национальных обследований, соответствующие рекомендуемым стандартам.</w:t>
      </w:r>
    </w:p>
    <w:p w14:paraId="059A8FE6" w14:textId="77777777"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C69C5F8" w14:textId="77777777" w:rsidR="00823DC0" w:rsidRPr="00041A2E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A2E">
        <w:rPr>
          <w:rFonts w:ascii="Times New Roman" w:hAnsi="Times New Roman" w:cs="Times New Roman"/>
          <w:b/>
          <w:sz w:val="24"/>
          <w:szCs w:val="24"/>
          <w:lang w:val="ru-RU"/>
        </w:rPr>
        <w:t>7. Ссылки и документация</w:t>
      </w:r>
    </w:p>
    <w:p w14:paraId="67C36AF5" w14:textId="7024C825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5A8">
        <w:rPr>
          <w:rFonts w:ascii="Times New Roman" w:hAnsi="Times New Roman" w:cs="Times New Roman"/>
          <w:sz w:val="24"/>
          <w:szCs w:val="24"/>
          <w:lang w:val="ru-RU"/>
        </w:rPr>
        <w:t>УНП ООН-ПРООН-УВКПЧ. 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1B37">
        <w:rPr>
          <w:rFonts w:ascii="Times New Roman" w:hAnsi="Times New Roman" w:cs="Times New Roman"/>
          <w:sz w:val="24"/>
          <w:szCs w:val="24"/>
          <w:lang w:val="ru-RU"/>
        </w:rPr>
        <w:t xml:space="preserve">Вопросник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ЦУР 16 и руководство по </w:t>
      </w:r>
      <w:r w:rsidR="00061B37">
        <w:rPr>
          <w:rFonts w:ascii="Times New Roman" w:hAnsi="Times New Roman" w:cs="Times New Roman"/>
          <w:sz w:val="24"/>
          <w:szCs w:val="24"/>
          <w:lang w:val="ru-RU"/>
        </w:rPr>
        <w:t>внедрению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 д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>оступ</w:t>
      </w:r>
      <w:r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адресу:</w:t>
      </w:r>
    </w:p>
    <w:p w14:paraId="4EEB1517" w14:textId="2E28D2B9" w:rsidR="00C575A8" w:rsidRPr="00C575A8" w:rsidRDefault="00077E91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4" w:history="1"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sdg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16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hub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topic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sdg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-16-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survey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initiative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questionnaire</w:t>
        </w:r>
      </w:hyperlink>
    </w:p>
    <w:p w14:paraId="2B94F643" w14:textId="6F28C404" w:rsidR="00C575A8" w:rsidRPr="00E327CE" w:rsidRDefault="00077E91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5" w:history="1"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sdg</w:t>
        </w:r>
        <w:proofErr w:type="spellEnd"/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16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hub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topic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sdg</w:t>
        </w:r>
        <w:proofErr w:type="spellEnd"/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-16-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survey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initiative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implementation</w:t>
        </w:r>
        <w:r w:rsidR="00C575A8" w:rsidRPr="00C575A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manual</w:t>
        </w:r>
      </w:hyperlink>
    </w:p>
    <w:p w14:paraId="0CB83931" w14:textId="77777777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6BFE8" w14:textId="4E1F385D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УНП ООН. 2013. Инициатива по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следованию </w:t>
      </w:r>
      <w:proofErr w:type="spellStart"/>
      <w:r w:rsidRPr="00C575A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 в Латинской Америке и Карибском бассейне (</w:t>
      </w:r>
      <w:r w:rsidRPr="00C575A8">
        <w:rPr>
          <w:rFonts w:ascii="Times New Roman" w:hAnsi="Times New Roman" w:cs="Times New Roman"/>
          <w:sz w:val="24"/>
          <w:szCs w:val="24"/>
        </w:rPr>
        <w:t>LACSI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>Источник д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>оступ</w:t>
      </w:r>
      <w:r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адресу:</w:t>
      </w:r>
    </w:p>
    <w:p w14:paraId="70ACD61C" w14:textId="0303519A" w:rsidR="00C575A8" w:rsidRPr="00C575A8" w:rsidRDefault="00077E91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history="1"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cdeunodc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inegi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mx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index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lacsi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initiative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C575A8"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9EDE2B" w14:textId="3510D8C8" w:rsidR="00C575A8" w:rsidRPr="00C575A8" w:rsidRDefault="00077E91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7" w:history="1"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cdeunodc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inegi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mx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index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questionnaire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C575A8"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BDE3F9" w14:textId="77777777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DFA4D2" w14:textId="40386CB3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УНП ООН-ЕЭК ООН, Руководство по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следованиям </w:t>
      </w:r>
      <w:proofErr w:type="spellStart"/>
      <w:r w:rsidRPr="00C575A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 (2010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). Доступно по адресу: </w:t>
      </w:r>
      <w:hyperlink r:id="rId28" w:history="1"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unodc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org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unodc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en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data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and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ana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лиз/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Manual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on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victim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surveys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html</w:t>
        </w:r>
      </w:hyperlink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7C2CC33" w14:textId="3A9083E3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Агентство ЕС по основным правам, Насилие в отношении женщин: </w:t>
      </w:r>
      <w:r w:rsidR="007C2C5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следование по всему ЕС. Отчет </w:t>
      </w:r>
      <w:r>
        <w:rPr>
          <w:rFonts w:ascii="Times New Roman" w:hAnsi="Times New Roman" w:cs="Times New Roman"/>
          <w:sz w:val="24"/>
          <w:szCs w:val="24"/>
          <w:lang w:val="ru-RU"/>
        </w:rPr>
        <w:t>об основных результатах (2014 год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). Доступно по адресу: </w:t>
      </w:r>
      <w:hyperlink r:id="rId29" w:history="1"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fra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europa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eu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publication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/2014/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violence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against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women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eu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wide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survey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main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results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report</w:t>
        </w:r>
      </w:hyperlink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720BE69" w14:textId="59078598" w:rsidR="00C575A8" w:rsidRP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Агентство ЕС по основным правам. Что означают основные права для людей в ЕС? - </w:t>
      </w:r>
      <w:r w:rsidR="007C2C5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>следование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фундаментальным правам (2020 год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). Доступно по адресу: </w:t>
      </w:r>
      <w:hyperlink r:id="rId30" w:history="1"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fra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europa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eu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publication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/2020/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fundamental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rights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survey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B5365">
          <w:rPr>
            <w:rStyle w:val="ab"/>
            <w:rFonts w:ascii="Times New Roman" w:hAnsi="Times New Roman" w:cs="Times New Roman"/>
            <w:sz w:val="24"/>
            <w:szCs w:val="24"/>
          </w:rPr>
          <w:t>trust</w:t>
        </w:r>
      </w:hyperlink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4A5E98B" w14:textId="70C83211" w:rsidR="00C575A8" w:rsidRDefault="00C575A8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Евростат, Методическое руководство для </w:t>
      </w:r>
      <w:r w:rsidR="007C2C5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>следования ЕС по гендерному насилию в отношении женщин и другим формам межличностног</w:t>
      </w:r>
      <w:r>
        <w:rPr>
          <w:rFonts w:ascii="Times New Roman" w:hAnsi="Times New Roman" w:cs="Times New Roman"/>
          <w:sz w:val="24"/>
          <w:szCs w:val="24"/>
          <w:lang w:val="ru-RU"/>
        </w:rPr>
        <w:t>о насилия (ЕС-ГН), издание 2021 </w:t>
      </w:r>
      <w:r w:rsidRPr="00C575A8">
        <w:rPr>
          <w:rFonts w:ascii="Times New Roman" w:hAnsi="Times New Roman" w:cs="Times New Roman"/>
          <w:sz w:val="24"/>
          <w:szCs w:val="24"/>
          <w:lang w:val="ru-RU"/>
        </w:rPr>
        <w:t>года. Доступно по адресу:</w:t>
      </w:r>
    </w:p>
    <w:p w14:paraId="384B0992" w14:textId="7BFD5488" w:rsidR="00186795" w:rsidRPr="00C575A8" w:rsidRDefault="00077E91" w:rsidP="00C575A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1" w:history="1"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ec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europa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eu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eurostat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documents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/3859598/13484289/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KS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GQ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-21-009-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EN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N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pdf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/1478786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-5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fb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3-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fe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31-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d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759-7</w:t>
        </w:r>
        <w:proofErr w:type="spellStart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bbe</w:t>
        </w:r>
        <w:proofErr w:type="spellEnd"/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0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e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9066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ad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</w:rPr>
          <w:t>t</w:t>
        </w:r>
        <w:r w:rsidR="00C575A8" w:rsidRPr="00FB53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=1633004533458</w:t>
        </w:r>
      </w:hyperlink>
      <w:r w:rsidR="00C575A8" w:rsidRPr="00C57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186795" w:rsidRPr="00C575A8">
      <w:headerReference w:type="default" r:id="rId32"/>
      <w:footerReference w:type="default" r:id="rId3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6BAB" w14:textId="77777777" w:rsidR="00077E91" w:rsidRDefault="00077E91" w:rsidP="00573C0B">
      <w:pPr>
        <w:spacing w:after="0" w:line="240" w:lineRule="auto"/>
      </w:pPr>
      <w:r>
        <w:separator/>
      </w:r>
    </w:p>
  </w:endnote>
  <w:endnote w:type="continuationSeparator" w:id="0">
    <w:p w14:paraId="746CE52B" w14:textId="77777777" w:rsidR="00077E91" w:rsidRDefault="00077E91" w:rsidP="00573C0B">
      <w:pPr>
        <w:spacing w:after="0" w:line="240" w:lineRule="auto"/>
      </w:pPr>
      <w:r>
        <w:continuationSeparator/>
      </w:r>
    </w:p>
  </w:endnote>
  <w:endnote w:type="continuationNotice" w:id="1">
    <w:p w14:paraId="7DAD2928" w14:textId="77777777" w:rsidR="00077E91" w:rsidRDefault="00077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77E91" w14:paraId="7A3E9052" w14:textId="77777777" w:rsidTr="6ABB06C2">
      <w:tc>
        <w:tcPr>
          <w:tcW w:w="3005" w:type="dxa"/>
        </w:tcPr>
        <w:p w14:paraId="566FF4C0" w14:textId="6BA9CE90" w:rsidR="00077E91" w:rsidRDefault="00077E91" w:rsidP="6ABB06C2">
          <w:pPr>
            <w:pStyle w:val="ac"/>
            <w:ind w:left="-115"/>
          </w:pPr>
        </w:p>
      </w:tc>
      <w:tc>
        <w:tcPr>
          <w:tcW w:w="3005" w:type="dxa"/>
        </w:tcPr>
        <w:p w14:paraId="10D87A90" w14:textId="00727E59" w:rsidR="00077E91" w:rsidRDefault="00077E91" w:rsidP="6ABB06C2">
          <w:pPr>
            <w:pStyle w:val="ac"/>
            <w:jc w:val="center"/>
          </w:pPr>
        </w:p>
      </w:tc>
      <w:tc>
        <w:tcPr>
          <w:tcW w:w="3005" w:type="dxa"/>
        </w:tcPr>
        <w:p w14:paraId="597CBC15" w14:textId="32833171" w:rsidR="00077E91" w:rsidRDefault="00077E91" w:rsidP="6ABB06C2">
          <w:pPr>
            <w:pStyle w:val="ac"/>
            <w:ind w:right="-115"/>
            <w:jc w:val="right"/>
          </w:pPr>
        </w:p>
      </w:tc>
    </w:tr>
  </w:tbl>
  <w:p w14:paraId="1E165C3D" w14:textId="68BA7B88" w:rsidR="00077E91" w:rsidRDefault="00077E91" w:rsidP="6ABB06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F8CAA" w14:textId="77777777" w:rsidR="00077E91" w:rsidRDefault="00077E91" w:rsidP="00573C0B">
      <w:pPr>
        <w:spacing w:after="0" w:line="240" w:lineRule="auto"/>
      </w:pPr>
      <w:r>
        <w:separator/>
      </w:r>
    </w:p>
  </w:footnote>
  <w:footnote w:type="continuationSeparator" w:id="0">
    <w:p w14:paraId="7CC7C2EB" w14:textId="77777777" w:rsidR="00077E91" w:rsidRDefault="00077E91" w:rsidP="00573C0B">
      <w:pPr>
        <w:spacing w:after="0" w:line="240" w:lineRule="auto"/>
      </w:pPr>
      <w:r>
        <w:continuationSeparator/>
      </w:r>
    </w:p>
  </w:footnote>
  <w:footnote w:type="continuationNotice" w:id="1">
    <w:p w14:paraId="561E57EC" w14:textId="77777777" w:rsidR="00077E91" w:rsidRDefault="00077E91">
      <w:pPr>
        <w:spacing w:after="0" w:line="240" w:lineRule="auto"/>
      </w:pPr>
    </w:p>
  </w:footnote>
  <w:footnote w:id="2">
    <w:p w14:paraId="077F73FE" w14:textId="6355B578" w:rsidR="00077E91" w:rsidRPr="00041A2E" w:rsidRDefault="00077E91">
      <w:pPr>
        <w:pStyle w:val="af5"/>
        <w:rPr>
          <w:lang w:val="ru-RU"/>
        </w:rPr>
      </w:pPr>
      <w:r w:rsidRPr="00C74A49">
        <w:rPr>
          <w:rStyle w:val="af6"/>
          <w:rFonts w:ascii="Times New Roman" w:hAnsi="Times New Roman" w:cs="Times New Roman"/>
        </w:rPr>
        <w:footnoteRef/>
      </w:r>
      <w:r w:rsidRPr="00C74A49">
        <w:rPr>
          <w:rFonts w:ascii="Times New Roman" w:hAnsi="Times New Roman" w:cs="Times New Roman"/>
          <w:lang w:val="ru-RU"/>
        </w:rPr>
        <w:t xml:space="preserve"> </w:t>
      </w:r>
      <w:r w:rsidRPr="00E469F3">
        <w:rPr>
          <w:rFonts w:ascii="Times New Roman" w:hAnsi="Times New Roman" w:cs="Times New Roman"/>
          <w:lang w:val="ru-RU"/>
        </w:rPr>
        <w:t xml:space="preserve">В марте 2024 года описание сериала было обновлено. Описание предыдущей серии было «Доля лиц, ставших жертвами физических или сексуальных домогательств </w:t>
      </w:r>
      <w:proofErr w:type="gramStart"/>
      <w:r w:rsidRPr="00E469F3">
        <w:rPr>
          <w:rFonts w:ascii="Times New Roman" w:hAnsi="Times New Roman" w:cs="Times New Roman"/>
          <w:lang w:val="ru-RU"/>
        </w:rPr>
        <w:t>за</w:t>
      </w:r>
      <w:proofErr w:type="gramEnd"/>
      <w:r w:rsidRPr="00E469F3">
        <w:rPr>
          <w:rFonts w:ascii="Times New Roman" w:hAnsi="Times New Roman" w:cs="Times New Roman"/>
          <w:lang w:val="ru-RU"/>
        </w:rPr>
        <w:t xml:space="preserve"> предыдущие 12 месяцев». Данные те же.</w:t>
      </w:r>
    </w:p>
  </w:footnote>
  <w:footnote w:id="3">
    <w:p w14:paraId="77B68F93" w14:textId="3AD547F3" w:rsidR="00077E91" w:rsidRPr="001A5435" w:rsidRDefault="00077E91">
      <w:pPr>
        <w:pStyle w:val="af5"/>
        <w:rPr>
          <w:rFonts w:ascii="Times New Roman" w:hAnsi="Times New Roman" w:cs="Times New Roman"/>
          <w:lang w:val="ru-RU"/>
        </w:rPr>
      </w:pPr>
      <w:r w:rsidRPr="001A5435">
        <w:rPr>
          <w:rStyle w:val="af6"/>
          <w:rFonts w:ascii="Times New Roman" w:hAnsi="Times New Roman" w:cs="Times New Roman"/>
        </w:rPr>
        <w:footnoteRef/>
      </w:r>
      <w:r w:rsidRPr="001A5435">
        <w:rPr>
          <w:rFonts w:ascii="Times New Roman" w:hAnsi="Times New Roman" w:cs="Times New Roman"/>
          <w:lang w:val="ru-RU"/>
        </w:rPr>
        <w:t xml:space="preserve"> Техническую помощь по внедрению методологии LACSI в регионе Латинской Америки и Карибского бассейна предоставляет Центр передового опыта УНП </w:t>
      </w:r>
      <w:proofErr w:type="gramStart"/>
      <w:r w:rsidRPr="001A5435">
        <w:rPr>
          <w:rFonts w:ascii="Times New Roman" w:hAnsi="Times New Roman" w:cs="Times New Roman"/>
          <w:lang w:val="ru-RU"/>
        </w:rPr>
        <w:t>ООН</w:t>
      </w:r>
      <w:proofErr w:type="gramEnd"/>
      <w:r w:rsidRPr="001A5435">
        <w:rPr>
          <w:rFonts w:ascii="Times New Roman" w:hAnsi="Times New Roman" w:cs="Times New Roman"/>
          <w:lang w:val="ru-RU"/>
        </w:rPr>
        <w:t>-INEGI в области статистической информации о правительстве, преступности, виктимизации и правосудии (</w:t>
      </w:r>
      <w:proofErr w:type="spellStart"/>
      <w:r w:rsidRPr="001A5435">
        <w:rPr>
          <w:rFonts w:ascii="Times New Roman" w:hAnsi="Times New Roman" w:cs="Times New Roman"/>
          <w:lang w:val="ru-RU"/>
        </w:rPr>
        <w:t>CoE</w:t>
      </w:r>
      <w:proofErr w:type="spellEnd"/>
      <w:r w:rsidRPr="001A5435">
        <w:rPr>
          <w:rFonts w:ascii="Times New Roman" w:hAnsi="Times New Roman" w:cs="Times New Roman"/>
          <w:lang w:val="ru-RU"/>
        </w:rPr>
        <w:t xml:space="preserve">). Для получения дополнительной информации посетите: </w:t>
      </w:r>
      <w:hyperlink r:id="rId1" w:history="1">
        <w:r w:rsidRPr="001A5435">
          <w:rPr>
            <w:rStyle w:val="ab"/>
            <w:rFonts w:ascii="Times New Roman" w:hAnsi="Times New Roman" w:cs="Times New Roman"/>
            <w:lang w:val="ru-RU"/>
          </w:rPr>
          <w:t>https://www.cdeunodc.inegi.org.mx/index.php/en/</w:t>
        </w:r>
      </w:hyperlink>
      <w:r w:rsidRPr="001A5435">
        <w:rPr>
          <w:rFonts w:ascii="Times New Roman" w:hAnsi="Times New Roman" w:cs="Times New Roman"/>
          <w:lang w:val="ru-RU"/>
        </w:rPr>
        <w:t>.</w:t>
      </w:r>
    </w:p>
  </w:footnote>
  <w:footnote w:id="4">
    <w:p w14:paraId="7C626E1A" w14:textId="5F946C6E" w:rsidR="00077E91" w:rsidRPr="00150AD1" w:rsidRDefault="00077E91" w:rsidP="00E41E72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150AD1">
        <w:rPr>
          <w:rStyle w:val="af6"/>
          <w:rFonts w:ascii="Times New Roman" w:hAnsi="Times New Roman" w:cs="Times New Roman"/>
        </w:rPr>
        <w:footnoteRef/>
      </w:r>
      <w:r w:rsidRPr="00150AD1">
        <w:rPr>
          <w:rFonts w:ascii="Times New Roman" w:hAnsi="Times New Roman" w:cs="Times New Roman"/>
          <w:lang w:val="ru-RU"/>
        </w:rPr>
        <w:t xml:space="preserve"> Могут применяться другие возрастные ограничения (например, 15 лет и старше), если это соответствует национальной практике. Некоторые обследования также специально разработаны для охвата молодежи и подростков, например, Обследование социальной сплоченности в целях предотвращения насилия и преступности (</w:t>
      </w:r>
      <w:r w:rsidRPr="00150AD1">
        <w:rPr>
          <w:rFonts w:ascii="Times New Roman" w:hAnsi="Times New Roman" w:cs="Times New Roman"/>
        </w:rPr>
        <w:t>ECOPRED</w:t>
      </w:r>
      <w:r w:rsidRPr="00150AD1">
        <w:rPr>
          <w:rFonts w:ascii="Times New Roman" w:hAnsi="Times New Roman" w:cs="Times New Roman"/>
          <w:lang w:val="ru-RU"/>
        </w:rPr>
        <w:t>), проводимое Национальным статистическим управлением Мексики (</w:t>
      </w:r>
      <w:r w:rsidRPr="00150AD1">
        <w:rPr>
          <w:rFonts w:ascii="Times New Roman" w:hAnsi="Times New Roman" w:cs="Times New Roman"/>
        </w:rPr>
        <w:t>INEGI</w:t>
      </w:r>
      <w:r w:rsidRPr="00150AD1">
        <w:rPr>
          <w:rFonts w:ascii="Times New Roman" w:hAnsi="Times New Roman" w:cs="Times New Roman"/>
          <w:lang w:val="ru-RU"/>
        </w:rPr>
        <w:t>), ориентировано на молодежь в возрасте 12 лет и старше.</w:t>
      </w:r>
    </w:p>
  </w:footnote>
  <w:footnote w:id="5">
    <w:p w14:paraId="525CB935" w14:textId="0FD9C63C" w:rsidR="00077E91" w:rsidRPr="00150AD1" w:rsidRDefault="00077E91" w:rsidP="006012BF">
      <w:pPr>
        <w:pStyle w:val="af5"/>
        <w:jc w:val="both"/>
        <w:rPr>
          <w:lang w:val="ru-RU"/>
        </w:rPr>
      </w:pPr>
      <w:r>
        <w:rPr>
          <w:rStyle w:val="af6"/>
        </w:rPr>
        <w:footnoteRef/>
      </w:r>
      <w:r w:rsidRPr="00150AD1">
        <w:rPr>
          <w:lang w:val="ru-RU"/>
        </w:rPr>
        <w:t xml:space="preserve"> </w:t>
      </w:r>
      <w:r w:rsidRPr="00150AD1">
        <w:rPr>
          <w:rFonts w:ascii="Times New Roman" w:hAnsi="Times New Roman" w:cs="Times New Roman"/>
          <w:lang w:val="ru-RU"/>
        </w:rPr>
        <w:t xml:space="preserve">Хотя это и не является необходимым для расчета показателя 11.7.2, в </w:t>
      </w:r>
      <w:r>
        <w:rPr>
          <w:rFonts w:ascii="Times New Roman" w:hAnsi="Times New Roman" w:cs="Times New Roman"/>
          <w:lang w:val="ru-RU"/>
        </w:rPr>
        <w:t xml:space="preserve">вопроснике </w:t>
      </w:r>
      <w:r w:rsidRPr="00150AD1">
        <w:rPr>
          <w:rFonts w:ascii="Times New Roman" w:hAnsi="Times New Roman" w:cs="Times New Roman"/>
          <w:lang w:val="ru-RU"/>
        </w:rPr>
        <w:t>обследования рекомендуется сначала задать вопрос о случаях преследования за последние 3 года (чтобы уменьшить возможные эффекты телескопирования и отразить относительно редкие события).</w:t>
      </w:r>
    </w:p>
  </w:footnote>
  <w:footnote w:id="6">
    <w:p w14:paraId="08D3764B" w14:textId="20ECC9A0" w:rsidR="00077E91" w:rsidRPr="00150AD1" w:rsidRDefault="00077E91" w:rsidP="006012BF">
      <w:pPr>
        <w:pStyle w:val="af5"/>
        <w:jc w:val="both"/>
        <w:rPr>
          <w:rFonts w:ascii="Times New Roman" w:hAnsi="Times New Roman" w:cs="Times New Roman"/>
          <w:lang w:val="ru-RU"/>
        </w:rPr>
      </w:pPr>
      <w:r w:rsidRPr="00150AD1">
        <w:rPr>
          <w:rStyle w:val="af6"/>
          <w:rFonts w:ascii="Times New Roman" w:hAnsi="Times New Roman" w:cs="Times New Roman"/>
        </w:rPr>
        <w:footnoteRef/>
      </w:r>
      <w:r w:rsidRPr="00150AD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50AD1">
        <w:rPr>
          <w:rFonts w:ascii="Times New Roman" w:hAnsi="Times New Roman" w:cs="Times New Roman"/>
          <w:lang w:val="ru-RU"/>
        </w:rPr>
        <w:t xml:space="preserve">Хотя это и не является необходимым для расчета показателя 11.7.2, рекомендуется также указать в </w:t>
      </w:r>
      <w:r>
        <w:rPr>
          <w:rFonts w:ascii="Times New Roman" w:hAnsi="Times New Roman" w:cs="Times New Roman"/>
          <w:lang w:val="ru-RU"/>
        </w:rPr>
        <w:t>вопроснике обследования</w:t>
      </w:r>
      <w:r w:rsidRPr="00150AD1">
        <w:rPr>
          <w:rFonts w:ascii="Times New Roman" w:hAnsi="Times New Roman" w:cs="Times New Roman"/>
          <w:lang w:val="ru-RU"/>
        </w:rPr>
        <w:t>, сколько раз за последние 12 месяцев респондент подвергался каждому типу притеснений, чтобы понять серьезность и серьезность притеснений.</w:t>
      </w:r>
      <w:proofErr w:type="gramEnd"/>
    </w:p>
  </w:footnote>
  <w:footnote w:id="7">
    <w:p w14:paraId="4B8222FB" w14:textId="053E9464" w:rsidR="00077E91" w:rsidRPr="00E327CE" w:rsidRDefault="00077E91" w:rsidP="00061B37">
      <w:pPr>
        <w:pStyle w:val="af5"/>
        <w:jc w:val="both"/>
        <w:rPr>
          <w:lang w:val="ru-RU"/>
        </w:rPr>
      </w:pPr>
      <w:r>
        <w:rPr>
          <w:rStyle w:val="af6"/>
        </w:rPr>
        <w:footnoteRef/>
      </w:r>
      <w:r w:rsidRPr="00C13949">
        <w:rPr>
          <w:lang w:val="ru-RU"/>
        </w:rPr>
        <w:t xml:space="preserve"> </w:t>
      </w:r>
      <w:r w:rsidRPr="00C13949">
        <w:rPr>
          <w:rFonts w:ascii="Times New Roman" w:hAnsi="Times New Roman" w:cs="Times New Roman"/>
          <w:lang w:val="ru-RU"/>
        </w:rPr>
        <w:t xml:space="preserve">Чтобы узнать больше о том, какие страны провели национальные или субнациональные отдельные исследования </w:t>
      </w:r>
      <w:proofErr w:type="spellStart"/>
      <w:r w:rsidRPr="00C13949">
        <w:rPr>
          <w:rFonts w:ascii="Times New Roman" w:hAnsi="Times New Roman" w:cs="Times New Roman"/>
          <w:lang w:val="ru-RU"/>
        </w:rPr>
        <w:t>виктимизации</w:t>
      </w:r>
      <w:proofErr w:type="spellEnd"/>
      <w:r w:rsidRPr="00C13949">
        <w:rPr>
          <w:rFonts w:ascii="Times New Roman" w:hAnsi="Times New Roman" w:cs="Times New Roman"/>
          <w:lang w:val="ru-RU"/>
        </w:rPr>
        <w:t xml:space="preserve"> от преступлений, посетите Атлас исследований </w:t>
      </w:r>
      <w:proofErr w:type="spellStart"/>
      <w:r w:rsidRPr="00C13949">
        <w:rPr>
          <w:rFonts w:ascii="Times New Roman" w:hAnsi="Times New Roman" w:cs="Times New Roman"/>
          <w:lang w:val="ru-RU"/>
        </w:rPr>
        <w:t>виктимизации</w:t>
      </w:r>
      <w:proofErr w:type="spellEnd"/>
      <w:r w:rsidRPr="00C13949">
        <w:rPr>
          <w:rFonts w:ascii="Times New Roman" w:hAnsi="Times New Roman" w:cs="Times New Roman"/>
          <w:lang w:val="ru-RU"/>
        </w:rPr>
        <w:t xml:space="preserve"> Центра передового опыта УНП ООН-ИНЕГИ: </w:t>
      </w:r>
      <w:hyperlink r:id="rId2" w:history="1">
        <w:r w:rsidRPr="00FB5365">
          <w:rPr>
            <w:rStyle w:val="ab"/>
            <w:rFonts w:ascii="Times New Roman" w:hAnsi="Times New Roman" w:cs="Times New Roman"/>
          </w:rPr>
          <w:t>https</w:t>
        </w:r>
        <w:r w:rsidRPr="00FB5365">
          <w:rPr>
            <w:rStyle w:val="ab"/>
            <w:rFonts w:ascii="Times New Roman" w:hAnsi="Times New Roman" w:cs="Times New Roman"/>
            <w:lang w:val="ru-RU"/>
          </w:rPr>
          <w:t>://</w:t>
        </w:r>
        <w:r w:rsidRPr="00FB5365">
          <w:rPr>
            <w:rStyle w:val="ab"/>
            <w:rFonts w:ascii="Times New Roman" w:hAnsi="Times New Roman" w:cs="Times New Roman"/>
          </w:rPr>
          <w:t>www</w:t>
        </w:r>
        <w:r w:rsidRPr="00FB5365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</w:rPr>
          <w:t>cdeunodc</w:t>
        </w:r>
        <w:proofErr w:type="spellEnd"/>
        <w:r w:rsidRPr="00FB5365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</w:rPr>
          <w:t>inegi</w:t>
        </w:r>
        <w:proofErr w:type="spellEnd"/>
        <w:r w:rsidRPr="00FB5365">
          <w:rPr>
            <w:rStyle w:val="ab"/>
            <w:rFonts w:ascii="Times New Roman" w:hAnsi="Times New Roman" w:cs="Times New Roman"/>
            <w:lang w:val="ru-RU"/>
          </w:rPr>
          <w:t>.</w:t>
        </w:r>
        <w:r w:rsidRPr="00FB5365">
          <w:rPr>
            <w:rStyle w:val="ab"/>
            <w:rFonts w:ascii="Times New Roman" w:hAnsi="Times New Roman" w:cs="Times New Roman"/>
          </w:rPr>
          <w:t>org</w:t>
        </w:r>
        <w:r w:rsidRPr="00FB5365">
          <w:rPr>
            <w:rStyle w:val="ab"/>
            <w:rFonts w:ascii="Times New Roman" w:hAnsi="Times New Roman" w:cs="Times New Roman"/>
            <w:lang w:val="ru-RU"/>
          </w:rPr>
          <w:t>.</w:t>
        </w:r>
        <w:r w:rsidRPr="00FB5365">
          <w:rPr>
            <w:rStyle w:val="ab"/>
            <w:rFonts w:ascii="Times New Roman" w:hAnsi="Times New Roman" w:cs="Times New Roman"/>
          </w:rPr>
          <w:t>mx</w:t>
        </w:r>
        <w:r w:rsidRPr="00FB5365">
          <w:rPr>
            <w:rStyle w:val="ab"/>
            <w:rFonts w:ascii="Times New Roman" w:hAnsi="Times New Roman" w:cs="Times New Roman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</w:rPr>
          <w:t>index</w:t>
        </w:r>
        <w:r w:rsidRPr="00FB5365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FB5365">
          <w:rPr>
            <w:rStyle w:val="ab"/>
            <w:rFonts w:ascii="Times New Roman" w:hAnsi="Times New Roman" w:cs="Times New Roman"/>
          </w:rPr>
          <w:t>php</w:t>
        </w:r>
        <w:proofErr w:type="spellEnd"/>
        <w:r w:rsidRPr="00FB5365">
          <w:rPr>
            <w:rStyle w:val="ab"/>
            <w:rFonts w:ascii="Times New Roman" w:hAnsi="Times New Roman" w:cs="Times New Roman"/>
            <w:lang w:val="ru-RU"/>
          </w:rPr>
          <w:t>/</w:t>
        </w:r>
        <w:r w:rsidRPr="00FB5365">
          <w:rPr>
            <w:rStyle w:val="ab"/>
            <w:rFonts w:ascii="Times New Roman" w:hAnsi="Times New Roman" w:cs="Times New Roman"/>
          </w:rPr>
          <w:t>atlas</w:t>
        </w:r>
        <w:r w:rsidRPr="00FB5365">
          <w:rPr>
            <w:rStyle w:val="ab"/>
            <w:rFonts w:ascii="Times New Roman" w:hAnsi="Times New Roman" w:cs="Times New Roman"/>
            <w:lang w:val="ru-RU"/>
          </w:rPr>
          <w:t xml:space="preserve"> -</w:t>
        </w:r>
        <w:r w:rsidRPr="00FB5365">
          <w:rPr>
            <w:rStyle w:val="ab"/>
            <w:rFonts w:ascii="Times New Roman" w:hAnsi="Times New Roman" w:cs="Times New Roman"/>
          </w:rPr>
          <w:t>on</w:t>
        </w:r>
        <w:r w:rsidRPr="00FB5365">
          <w:rPr>
            <w:rStyle w:val="ab"/>
            <w:rFonts w:ascii="Times New Roman" w:hAnsi="Times New Roman" w:cs="Times New Roman"/>
            <w:lang w:val="ru-RU"/>
          </w:rPr>
          <w:t>-</w:t>
        </w:r>
        <w:proofErr w:type="spellStart"/>
        <w:r w:rsidRPr="00FB5365">
          <w:rPr>
            <w:rStyle w:val="ab"/>
            <w:rFonts w:ascii="Times New Roman" w:hAnsi="Times New Roman" w:cs="Times New Roman"/>
          </w:rPr>
          <w:t>cvs</w:t>
        </w:r>
        <w:proofErr w:type="spellEnd"/>
        <w:r w:rsidRPr="00FB5365">
          <w:rPr>
            <w:rStyle w:val="ab"/>
            <w:rFonts w:ascii="Times New Roman" w:hAnsi="Times New Roman" w:cs="Times New Roman"/>
            <w:lang w:val="ru-RU"/>
          </w:rPr>
          <w:t>/</w:t>
        </w:r>
      </w:hyperlink>
    </w:p>
  </w:footnote>
  <w:footnote w:id="8">
    <w:p w14:paraId="7995363B" w14:textId="65B2BADB" w:rsidR="00077E91" w:rsidRPr="00C13949" w:rsidRDefault="00077E91">
      <w:pPr>
        <w:pStyle w:val="af5"/>
        <w:rPr>
          <w:rFonts w:ascii="Times New Roman" w:hAnsi="Times New Roman" w:cs="Times New Roman"/>
          <w:lang w:val="ru-RU"/>
        </w:rPr>
      </w:pPr>
      <w:r>
        <w:rPr>
          <w:rStyle w:val="af6"/>
        </w:rPr>
        <w:footnoteRef/>
      </w:r>
      <w:r w:rsidRPr="00C13949">
        <w:rPr>
          <w:lang w:val="ru-RU"/>
        </w:rPr>
        <w:t xml:space="preserve"> </w:t>
      </w:r>
      <w:r w:rsidRPr="00C13949">
        <w:rPr>
          <w:rFonts w:ascii="Times New Roman" w:hAnsi="Times New Roman" w:cs="Times New Roman"/>
          <w:lang w:val="ru-RU"/>
        </w:rPr>
        <w:t xml:space="preserve">Инициатива по исследованию </w:t>
      </w:r>
      <w:proofErr w:type="spellStart"/>
      <w:r>
        <w:rPr>
          <w:rFonts w:ascii="Times New Roman" w:hAnsi="Times New Roman" w:cs="Times New Roman"/>
          <w:lang w:val="ru-RU"/>
        </w:rPr>
        <w:t>виктимизации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C13949">
        <w:rPr>
          <w:rFonts w:ascii="Times New Roman" w:hAnsi="Times New Roman" w:cs="Times New Roman"/>
          <w:lang w:val="ru-RU"/>
        </w:rPr>
        <w:t xml:space="preserve">преступлений в Латинской Америке и Карибском бассейне (LACSI) также рекомендует оценивать </w:t>
      </w:r>
      <w:proofErr w:type="gramStart"/>
      <w:r w:rsidRPr="00C13949">
        <w:rPr>
          <w:rFonts w:ascii="Times New Roman" w:hAnsi="Times New Roman" w:cs="Times New Roman"/>
          <w:lang w:val="ru-RU"/>
        </w:rPr>
        <w:t>состояние</w:t>
      </w:r>
      <w:proofErr w:type="gramEnd"/>
      <w:r w:rsidRPr="00C13949">
        <w:rPr>
          <w:rFonts w:ascii="Times New Roman" w:hAnsi="Times New Roman" w:cs="Times New Roman"/>
          <w:lang w:val="ru-RU"/>
        </w:rPr>
        <w:t xml:space="preserve"> как жертвы, так и преступника, находящегося под воздействием алкоголя или других наркотиков.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3FD9" w14:textId="48C44C29" w:rsidR="00077E91" w:rsidRPr="00823DC0" w:rsidRDefault="00077E91" w:rsidP="00077F46">
    <w:pPr>
      <w:pStyle w:val="ac"/>
      <w:jc w:val="right"/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r w:rsidRPr="00823DC0"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  <w:t xml:space="preserve">Неофициальный перевод </w:t>
    </w:r>
  </w:p>
  <w:p w14:paraId="3FDD5D76" w14:textId="7CB70745" w:rsidR="00077E91" w:rsidRPr="00823DC0" w:rsidRDefault="00077E91" w:rsidP="00077F46">
    <w:pPr>
      <w:pStyle w:val="ac"/>
      <w:jc w:val="right"/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</w:pPr>
    <w:r w:rsidRPr="00823DC0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 xml:space="preserve">Последнее обновление: </w:t>
    </w:r>
    <w:bookmarkEnd w:id="1"/>
    <w:bookmarkEnd w:id="2"/>
    <w:bookmarkEnd w:id="3"/>
    <w:bookmarkEnd w:id="4"/>
    <w:bookmarkEnd w:id="5"/>
    <w:bookmarkEnd w:id="6"/>
    <w:r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 xml:space="preserve">июнь </w:t>
    </w:r>
    <w:r w:rsidRPr="00823DC0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>20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7F6"/>
    <w:multiLevelType w:val="hybridMultilevel"/>
    <w:tmpl w:val="9F2C0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63E"/>
    <w:multiLevelType w:val="hybridMultilevel"/>
    <w:tmpl w:val="E0E09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1861"/>
    <w:multiLevelType w:val="hybridMultilevel"/>
    <w:tmpl w:val="D89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70BA"/>
    <w:rsid w:val="000173F9"/>
    <w:rsid w:val="00036F75"/>
    <w:rsid w:val="000412A0"/>
    <w:rsid w:val="00041A2E"/>
    <w:rsid w:val="00047DDA"/>
    <w:rsid w:val="00052E54"/>
    <w:rsid w:val="0005455A"/>
    <w:rsid w:val="00061B37"/>
    <w:rsid w:val="00071F07"/>
    <w:rsid w:val="0007759D"/>
    <w:rsid w:val="000777AB"/>
    <w:rsid w:val="00077E91"/>
    <w:rsid w:val="00077F46"/>
    <w:rsid w:val="0008023B"/>
    <w:rsid w:val="00090FB1"/>
    <w:rsid w:val="00096186"/>
    <w:rsid w:val="000A5B6B"/>
    <w:rsid w:val="000A72E4"/>
    <w:rsid w:val="000B0E2F"/>
    <w:rsid w:val="000B2430"/>
    <w:rsid w:val="000C74F7"/>
    <w:rsid w:val="000D0B30"/>
    <w:rsid w:val="000E1C92"/>
    <w:rsid w:val="000E21F1"/>
    <w:rsid w:val="000F703E"/>
    <w:rsid w:val="00120E86"/>
    <w:rsid w:val="00125DE9"/>
    <w:rsid w:val="001332E0"/>
    <w:rsid w:val="00134DE7"/>
    <w:rsid w:val="00150AD1"/>
    <w:rsid w:val="00160B8C"/>
    <w:rsid w:val="00185354"/>
    <w:rsid w:val="001854DC"/>
    <w:rsid w:val="00186795"/>
    <w:rsid w:val="00194D09"/>
    <w:rsid w:val="001A5435"/>
    <w:rsid w:val="001A7D5C"/>
    <w:rsid w:val="001B60AA"/>
    <w:rsid w:val="001B63C8"/>
    <w:rsid w:val="001C1972"/>
    <w:rsid w:val="001C421F"/>
    <w:rsid w:val="001D360D"/>
    <w:rsid w:val="00214FAD"/>
    <w:rsid w:val="00261A8D"/>
    <w:rsid w:val="0026366C"/>
    <w:rsid w:val="00283C1C"/>
    <w:rsid w:val="00291A00"/>
    <w:rsid w:val="00291A11"/>
    <w:rsid w:val="002A315C"/>
    <w:rsid w:val="002A3342"/>
    <w:rsid w:val="002A64BA"/>
    <w:rsid w:val="002B4989"/>
    <w:rsid w:val="002C2510"/>
    <w:rsid w:val="002D714E"/>
    <w:rsid w:val="002D7E95"/>
    <w:rsid w:val="002E53C3"/>
    <w:rsid w:val="002F1468"/>
    <w:rsid w:val="002F5F0C"/>
    <w:rsid w:val="00311F3E"/>
    <w:rsid w:val="0032349C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A4D42"/>
    <w:rsid w:val="003A7CEA"/>
    <w:rsid w:val="003F0BD3"/>
    <w:rsid w:val="003F278A"/>
    <w:rsid w:val="003F7A02"/>
    <w:rsid w:val="004167D2"/>
    <w:rsid w:val="00422EA5"/>
    <w:rsid w:val="00422EFA"/>
    <w:rsid w:val="0042791F"/>
    <w:rsid w:val="004456ED"/>
    <w:rsid w:val="0048045A"/>
    <w:rsid w:val="004841B8"/>
    <w:rsid w:val="004930F2"/>
    <w:rsid w:val="004B0F1C"/>
    <w:rsid w:val="004F2EE6"/>
    <w:rsid w:val="00502DBA"/>
    <w:rsid w:val="005040C4"/>
    <w:rsid w:val="00507637"/>
    <w:rsid w:val="00507852"/>
    <w:rsid w:val="00514DBF"/>
    <w:rsid w:val="005311E6"/>
    <w:rsid w:val="00550921"/>
    <w:rsid w:val="00563712"/>
    <w:rsid w:val="00573631"/>
    <w:rsid w:val="00573C0B"/>
    <w:rsid w:val="005768D7"/>
    <w:rsid w:val="00576CFA"/>
    <w:rsid w:val="005831B7"/>
    <w:rsid w:val="0058556D"/>
    <w:rsid w:val="00592AF2"/>
    <w:rsid w:val="005947AD"/>
    <w:rsid w:val="00597748"/>
    <w:rsid w:val="005979E8"/>
    <w:rsid w:val="005D0AF4"/>
    <w:rsid w:val="005E54BD"/>
    <w:rsid w:val="005F6CCA"/>
    <w:rsid w:val="006012BF"/>
    <w:rsid w:val="006104AF"/>
    <w:rsid w:val="00621893"/>
    <w:rsid w:val="006351E1"/>
    <w:rsid w:val="006447B1"/>
    <w:rsid w:val="00662775"/>
    <w:rsid w:val="006852FC"/>
    <w:rsid w:val="006B40AB"/>
    <w:rsid w:val="006B5DC5"/>
    <w:rsid w:val="006C4BFD"/>
    <w:rsid w:val="006C7D30"/>
    <w:rsid w:val="006D74A2"/>
    <w:rsid w:val="006E3C08"/>
    <w:rsid w:val="006E5235"/>
    <w:rsid w:val="00700ACF"/>
    <w:rsid w:val="00703C75"/>
    <w:rsid w:val="00712487"/>
    <w:rsid w:val="007530CA"/>
    <w:rsid w:val="0075609E"/>
    <w:rsid w:val="00756D68"/>
    <w:rsid w:val="007578D9"/>
    <w:rsid w:val="00757E8A"/>
    <w:rsid w:val="00763E43"/>
    <w:rsid w:val="00764EB5"/>
    <w:rsid w:val="00776E12"/>
    <w:rsid w:val="00777A95"/>
    <w:rsid w:val="00782416"/>
    <w:rsid w:val="007B0364"/>
    <w:rsid w:val="007C2C5B"/>
    <w:rsid w:val="007D0981"/>
    <w:rsid w:val="007D1929"/>
    <w:rsid w:val="007E533E"/>
    <w:rsid w:val="007F06F7"/>
    <w:rsid w:val="007F7106"/>
    <w:rsid w:val="00802527"/>
    <w:rsid w:val="00803CF1"/>
    <w:rsid w:val="008104BB"/>
    <w:rsid w:val="00814A8F"/>
    <w:rsid w:val="00823DC0"/>
    <w:rsid w:val="008249C5"/>
    <w:rsid w:val="008526F9"/>
    <w:rsid w:val="0085285E"/>
    <w:rsid w:val="00853023"/>
    <w:rsid w:val="008534D4"/>
    <w:rsid w:val="008729FA"/>
    <w:rsid w:val="00881E28"/>
    <w:rsid w:val="008927CD"/>
    <w:rsid w:val="00894C4B"/>
    <w:rsid w:val="008967E7"/>
    <w:rsid w:val="008A12E3"/>
    <w:rsid w:val="008A42FA"/>
    <w:rsid w:val="008B0AC7"/>
    <w:rsid w:val="008C2335"/>
    <w:rsid w:val="008C67C1"/>
    <w:rsid w:val="008D1D39"/>
    <w:rsid w:val="008F07D2"/>
    <w:rsid w:val="00917851"/>
    <w:rsid w:val="00917F65"/>
    <w:rsid w:val="009311E7"/>
    <w:rsid w:val="00942694"/>
    <w:rsid w:val="00996415"/>
    <w:rsid w:val="009A15FF"/>
    <w:rsid w:val="009A7E3A"/>
    <w:rsid w:val="009B1265"/>
    <w:rsid w:val="009B4A15"/>
    <w:rsid w:val="009B5693"/>
    <w:rsid w:val="009B641F"/>
    <w:rsid w:val="009C61A2"/>
    <w:rsid w:val="009C78E4"/>
    <w:rsid w:val="009D687E"/>
    <w:rsid w:val="009F6DE7"/>
    <w:rsid w:val="00A10583"/>
    <w:rsid w:val="00A37FCB"/>
    <w:rsid w:val="00A54863"/>
    <w:rsid w:val="00A61D74"/>
    <w:rsid w:val="00A76F25"/>
    <w:rsid w:val="00A8688B"/>
    <w:rsid w:val="00A91163"/>
    <w:rsid w:val="00A9286F"/>
    <w:rsid w:val="00A96255"/>
    <w:rsid w:val="00AB285B"/>
    <w:rsid w:val="00AD08A1"/>
    <w:rsid w:val="00AE364D"/>
    <w:rsid w:val="00AF5552"/>
    <w:rsid w:val="00AF5CB4"/>
    <w:rsid w:val="00AF5ED1"/>
    <w:rsid w:val="00AF71D6"/>
    <w:rsid w:val="00B11D6B"/>
    <w:rsid w:val="00B216EE"/>
    <w:rsid w:val="00B3175F"/>
    <w:rsid w:val="00B31E2C"/>
    <w:rsid w:val="00B329B0"/>
    <w:rsid w:val="00B402D8"/>
    <w:rsid w:val="00B4237C"/>
    <w:rsid w:val="00B42FE8"/>
    <w:rsid w:val="00B434D3"/>
    <w:rsid w:val="00B51A93"/>
    <w:rsid w:val="00B52AFD"/>
    <w:rsid w:val="00B54077"/>
    <w:rsid w:val="00B7011B"/>
    <w:rsid w:val="00B8087E"/>
    <w:rsid w:val="00BB62DB"/>
    <w:rsid w:val="00BB646E"/>
    <w:rsid w:val="00BD1BA1"/>
    <w:rsid w:val="00C019E5"/>
    <w:rsid w:val="00C13949"/>
    <w:rsid w:val="00C35BC4"/>
    <w:rsid w:val="00C43F5B"/>
    <w:rsid w:val="00C50FE5"/>
    <w:rsid w:val="00C575A8"/>
    <w:rsid w:val="00C66515"/>
    <w:rsid w:val="00C74A49"/>
    <w:rsid w:val="00C8077F"/>
    <w:rsid w:val="00C922CE"/>
    <w:rsid w:val="00CA1009"/>
    <w:rsid w:val="00CA476A"/>
    <w:rsid w:val="00CB4371"/>
    <w:rsid w:val="00CB7C5F"/>
    <w:rsid w:val="00CC516D"/>
    <w:rsid w:val="00CC6AE0"/>
    <w:rsid w:val="00CD58A8"/>
    <w:rsid w:val="00D24330"/>
    <w:rsid w:val="00D40056"/>
    <w:rsid w:val="00D47CD6"/>
    <w:rsid w:val="00D51E7C"/>
    <w:rsid w:val="00D54F29"/>
    <w:rsid w:val="00D560A5"/>
    <w:rsid w:val="00D7020C"/>
    <w:rsid w:val="00D70AD9"/>
    <w:rsid w:val="00D72152"/>
    <w:rsid w:val="00D84241"/>
    <w:rsid w:val="00D94BA5"/>
    <w:rsid w:val="00D9510F"/>
    <w:rsid w:val="00DA1E49"/>
    <w:rsid w:val="00DA615C"/>
    <w:rsid w:val="00DB2372"/>
    <w:rsid w:val="00DD1BC6"/>
    <w:rsid w:val="00DE5DC3"/>
    <w:rsid w:val="00DF6AD2"/>
    <w:rsid w:val="00E00D8A"/>
    <w:rsid w:val="00E1050F"/>
    <w:rsid w:val="00E11604"/>
    <w:rsid w:val="00E11D92"/>
    <w:rsid w:val="00E130A0"/>
    <w:rsid w:val="00E210C4"/>
    <w:rsid w:val="00E23DB7"/>
    <w:rsid w:val="00E327CE"/>
    <w:rsid w:val="00E41E72"/>
    <w:rsid w:val="00E469F3"/>
    <w:rsid w:val="00E46D96"/>
    <w:rsid w:val="00E52CCA"/>
    <w:rsid w:val="00E65EEC"/>
    <w:rsid w:val="00E66409"/>
    <w:rsid w:val="00E81D5B"/>
    <w:rsid w:val="00E976B9"/>
    <w:rsid w:val="00EA05D3"/>
    <w:rsid w:val="00EB19AD"/>
    <w:rsid w:val="00EB2F31"/>
    <w:rsid w:val="00EB6493"/>
    <w:rsid w:val="00EC0B65"/>
    <w:rsid w:val="00EC2915"/>
    <w:rsid w:val="00EC451A"/>
    <w:rsid w:val="00ED05A9"/>
    <w:rsid w:val="00ED1BA0"/>
    <w:rsid w:val="00ED25D0"/>
    <w:rsid w:val="00F17257"/>
    <w:rsid w:val="00F316DB"/>
    <w:rsid w:val="00F34D24"/>
    <w:rsid w:val="00F4130B"/>
    <w:rsid w:val="00F449AB"/>
    <w:rsid w:val="00F464C3"/>
    <w:rsid w:val="00F556A2"/>
    <w:rsid w:val="00F719A8"/>
    <w:rsid w:val="00F878B9"/>
    <w:rsid w:val="00FB24E8"/>
    <w:rsid w:val="00FB3B2B"/>
    <w:rsid w:val="00FC18DA"/>
    <w:rsid w:val="00FC3917"/>
    <w:rsid w:val="00FD4C63"/>
    <w:rsid w:val="00FD60DA"/>
    <w:rsid w:val="00FE6210"/>
    <w:rsid w:val="00FF07B4"/>
    <w:rsid w:val="00FF79CA"/>
    <w:rsid w:val="5542F4BE"/>
    <w:rsid w:val="6AB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8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af4">
    <w:name w:val="Текст сноски Знак"/>
    <w:aliases w:val="5_G Знак"/>
    <w:basedOn w:val="a0"/>
    <w:link w:val="af5"/>
    <w:uiPriority w:val="99"/>
    <w:semiHidden/>
    <w:locked/>
    <w:rsid w:val="00CB7C5F"/>
    <w:rPr>
      <w:sz w:val="20"/>
      <w:szCs w:val="20"/>
    </w:rPr>
  </w:style>
  <w:style w:type="paragraph" w:styleId="af5">
    <w:name w:val="footnote text"/>
    <w:aliases w:val="5_G"/>
    <w:basedOn w:val="a"/>
    <w:link w:val="af4"/>
    <w:uiPriority w:val="99"/>
    <w:semiHidden/>
    <w:unhideWhenUsed/>
    <w:rsid w:val="00CB7C5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B7C5F"/>
    <w:rPr>
      <w:sz w:val="20"/>
      <w:szCs w:val="20"/>
    </w:rPr>
  </w:style>
  <w:style w:type="character" w:styleId="af6">
    <w:name w:val="footnote reference"/>
    <w:aliases w:val="4_G"/>
    <w:basedOn w:val="a0"/>
    <w:uiPriority w:val="99"/>
    <w:semiHidden/>
    <w:unhideWhenUsed/>
    <w:rsid w:val="00CB7C5F"/>
    <w:rPr>
      <w:vertAlign w:val="superscript"/>
    </w:rPr>
  </w:style>
  <w:style w:type="table" w:customStyle="1" w:styleId="TableGrid1">
    <w:name w:val="Table Grid1"/>
    <w:basedOn w:val="a1"/>
    <w:next w:val="af1"/>
    <w:uiPriority w:val="59"/>
    <w:rsid w:val="00CB7C5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af4">
    <w:name w:val="Текст сноски Знак"/>
    <w:aliases w:val="5_G Знак"/>
    <w:basedOn w:val="a0"/>
    <w:link w:val="af5"/>
    <w:uiPriority w:val="99"/>
    <w:semiHidden/>
    <w:locked/>
    <w:rsid w:val="00CB7C5F"/>
    <w:rPr>
      <w:sz w:val="20"/>
      <w:szCs w:val="20"/>
    </w:rPr>
  </w:style>
  <w:style w:type="paragraph" w:styleId="af5">
    <w:name w:val="footnote text"/>
    <w:aliases w:val="5_G"/>
    <w:basedOn w:val="a"/>
    <w:link w:val="af4"/>
    <w:uiPriority w:val="99"/>
    <w:semiHidden/>
    <w:unhideWhenUsed/>
    <w:rsid w:val="00CB7C5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B7C5F"/>
    <w:rPr>
      <w:sz w:val="20"/>
      <w:szCs w:val="20"/>
    </w:rPr>
  </w:style>
  <w:style w:type="character" w:styleId="af6">
    <w:name w:val="footnote reference"/>
    <w:aliases w:val="4_G"/>
    <w:basedOn w:val="a0"/>
    <w:uiPriority w:val="99"/>
    <w:semiHidden/>
    <w:unhideWhenUsed/>
    <w:rsid w:val="00CB7C5F"/>
    <w:rPr>
      <w:vertAlign w:val="superscript"/>
    </w:rPr>
  </w:style>
  <w:style w:type="table" w:customStyle="1" w:styleId="TableGrid1">
    <w:name w:val="Table Grid1"/>
    <w:basedOn w:val="a1"/>
    <w:next w:val="af1"/>
    <w:uiPriority w:val="59"/>
    <w:rsid w:val="00CB7C5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odc.org/documents/data-and-analysis/sdgs/SDG16_Survey_Initiative_-_Questionnaire.pdf" TargetMode="External"/><Relationship Id="rId18" Type="http://schemas.openxmlformats.org/officeDocument/2006/relationships/hyperlink" Target="https://undocs.org/en/A/RES/3021(XXVII)" TargetMode="External"/><Relationship Id="rId26" Type="http://schemas.openxmlformats.org/officeDocument/2006/relationships/hyperlink" Target="https://www.cdeunodc.inegi.org.mx/index.php/lacsi-initiativ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eunodc.inegi.org.mx/index.php/lacsi-initiative/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unodc.org/unodc/en/data-and-analysis/statistics/iccs.html" TargetMode="External"/><Relationship Id="rId17" Type="http://schemas.openxmlformats.org/officeDocument/2006/relationships/hyperlink" Target="https://www.unodc.org/unodc/en/data-and-analysis/statistics/iccs.html" TargetMode="External"/><Relationship Id="rId25" Type="http://schemas.openxmlformats.org/officeDocument/2006/relationships/hyperlink" Target="https://www.sdg16hub.org/topic/sdg-16-survey-initiative-implementation-manual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odc.org/documents/data-and-analysis/sdgs/SDG16_Survey_Initiative_-_Questionnaire.pdf" TargetMode="External"/><Relationship Id="rId20" Type="http://schemas.openxmlformats.org/officeDocument/2006/relationships/hyperlink" Target="https://www.sdg16hub.org/topic/sdg-16-survey-initiative-implementation-manual" TargetMode="External"/><Relationship Id="rId29" Type="http://schemas.openxmlformats.org/officeDocument/2006/relationships/hyperlink" Target="https://fra.europa.eu/en/publication/2014/violence-against-women-eu-wide-survey-main-results-re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sdg16hub.org/topic/sdg-16-survey-initiative-questionnaire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nodc.org/documents/data-and-analysis/sdgs/SDG16_Survey_Initiative_-_Questionnaire.pdf" TargetMode="External"/><Relationship Id="rId23" Type="http://schemas.openxmlformats.org/officeDocument/2006/relationships/hyperlink" Target="https://www.unodc.org/unodc/en/data-and-analysis/Manual-on-victim-surveys.html" TargetMode="External"/><Relationship Id="rId28" Type="http://schemas.openxmlformats.org/officeDocument/2006/relationships/hyperlink" Target="https://www.unodc.org/unodc/en/data-and-ana&#1083;&#1080;&#1079;/Manual-on-victim-surveys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dg16hub.org/topic/sdg-16-survey-initiative-questionnaire" TargetMode="External"/><Relationship Id="rId31" Type="http://schemas.openxmlformats.org/officeDocument/2006/relationships/hyperlink" Target="https://ec.europa.eu/eurostat/documents/3859598/13484289/KS-GQ-21-009-EN-N.pdf/1478786c-5fb3-fe31-d759-7bbe0e9066ad?t=163300453345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odc.org/documents/data-and-analysis/sdgs/SDG16_Survey_Initiative_-_Implementation_Manual.pdf" TargetMode="External"/><Relationship Id="rId22" Type="http://schemas.openxmlformats.org/officeDocument/2006/relationships/hyperlink" Target="https://www.cdeunodc.inegi.org.mx/index.php/questionnaire/" TargetMode="External"/><Relationship Id="rId27" Type="http://schemas.openxmlformats.org/officeDocument/2006/relationships/hyperlink" Target="https://www.cdeunodc.inegi.org.mx/index.php/questionnaire/" TargetMode="External"/><Relationship Id="rId30" Type="http://schemas.openxmlformats.org/officeDocument/2006/relationships/hyperlink" Target="https://fra.europa.eu/en/publication/2020/fundamental-rights-survey-trust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eunodc.inegi.org.mx/index.php/atlas%20-on-cvs/" TargetMode="External"/><Relationship Id="rId1" Type="http://schemas.openxmlformats.org/officeDocument/2006/relationships/hyperlink" Target="https://www.cdeunodc.inegi.org.mx/index.ph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32938-93CA-476C-A029-F014E54A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Lin</dc:creator>
  <cp:lastModifiedBy>Гусев Иван Евгеньевич</cp:lastModifiedBy>
  <cp:revision>44</cp:revision>
  <cp:lastPrinted>2016-07-16T14:25:00Z</cp:lastPrinted>
  <dcterms:created xsi:type="dcterms:W3CDTF">2020-12-13T00:51:00Z</dcterms:created>
  <dcterms:modified xsi:type="dcterms:W3CDTF">2024-06-11T08:47:00Z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