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5C62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14:paraId="68E00D31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7666F8B9" w14:textId="06321F7F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BE509C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6760CEEF" w14:textId="77777777" w:rsidR="003143BC" w:rsidRPr="00A343D5" w:rsidRDefault="003143BC" w:rsidP="00A343D5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07EF9F3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0EBC96AB" w14:textId="77777777" w:rsidR="00780F08" w:rsidRPr="00A343D5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8501F4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8501F4" w:rsidRPr="008501F4">
        <w:rPr>
          <w:rFonts w:eastAsia="Arial Unicode MS" w:cs="Times New Roman"/>
          <w:szCs w:val="24"/>
          <w:bdr w:val="nil"/>
          <w:lang w:eastAsia="ru-RU"/>
        </w:rPr>
        <w:t>Обеспечение здоров</w:t>
      </w:r>
      <w:bookmarkStart w:id="0" w:name="_GoBack"/>
      <w:bookmarkEnd w:id="0"/>
      <w:r w:rsidR="008501F4" w:rsidRPr="008501F4">
        <w:rPr>
          <w:rFonts w:eastAsia="Arial Unicode MS" w:cs="Times New Roman"/>
          <w:szCs w:val="24"/>
          <w:bdr w:val="nil"/>
          <w:lang w:eastAsia="ru-RU"/>
        </w:rPr>
        <w:t>ого образа жизни и содействие благополучию для всех в любом возрасте</w:t>
      </w:r>
    </w:p>
    <w:p w14:paraId="73ECD7BD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01D61A6" w14:textId="77777777" w:rsidR="002F63E5" w:rsidRPr="00A343D5" w:rsidRDefault="008501F4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 xml:space="preserve">.  </w:t>
      </w:r>
      <w:r w:rsidRPr="008501F4">
        <w:rPr>
          <w:rFonts w:cs="Times New Roman"/>
          <w:szCs w:val="24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14:paraId="6237FE0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19198C38" w14:textId="77777777" w:rsidR="009B6CB3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8501F4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8501F4">
        <w:rPr>
          <w:rFonts w:cs="Times New Roman"/>
          <w:szCs w:val="24"/>
        </w:rPr>
        <w:t>3.5</w:t>
      </w:r>
      <w:r w:rsidR="00780F08" w:rsidRPr="00A343D5">
        <w:rPr>
          <w:rFonts w:cs="Times New Roman"/>
          <w:szCs w:val="24"/>
        </w:rPr>
        <w:t xml:space="preserve"> </w:t>
      </w:r>
      <w:r w:rsidR="008501F4" w:rsidRPr="008501F4">
        <w:rPr>
          <w:rFonts w:cs="Times New Roman"/>
          <w:szCs w:val="24"/>
        </w:rPr>
        <w:t>Число людей, нуждающихся в лечении от «забытых» тропических болезней</w:t>
      </w:r>
    </w:p>
    <w:p w14:paraId="0424F7DF" w14:textId="77777777" w:rsidR="003143BC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396A8C1F" w14:textId="7EA62027" w:rsidR="004C2169" w:rsidRPr="004C2169" w:rsidRDefault="004C2169" w:rsidP="004C2169">
      <w:pPr>
        <w:pStyle w:val="a0"/>
        <w:rPr>
          <w:lang w:eastAsia="ru-RU"/>
        </w:rPr>
      </w:pPr>
      <w:r w:rsidRPr="004C2169">
        <w:rPr>
          <w:lang w:val="en-GB" w:eastAsia="ru-RU"/>
        </w:rPr>
        <w:t>SH</w:t>
      </w:r>
      <w:r w:rsidRPr="004C2169">
        <w:rPr>
          <w:lang w:eastAsia="ru-RU"/>
        </w:rPr>
        <w:t>_</w:t>
      </w:r>
      <w:r w:rsidRPr="004C2169">
        <w:rPr>
          <w:lang w:val="en-GB" w:eastAsia="ru-RU"/>
        </w:rPr>
        <w:t>TRP</w:t>
      </w:r>
      <w:r w:rsidRPr="004C2169">
        <w:rPr>
          <w:lang w:eastAsia="ru-RU"/>
        </w:rPr>
        <w:t>_</w:t>
      </w:r>
      <w:r w:rsidRPr="004C2169">
        <w:rPr>
          <w:lang w:val="en-GB" w:eastAsia="ru-RU"/>
        </w:rPr>
        <w:t>INTVN</w:t>
      </w:r>
      <w:r w:rsidRPr="004C2169">
        <w:rPr>
          <w:lang w:eastAsia="ru-RU"/>
        </w:rPr>
        <w:t xml:space="preserve"> - Число людей, нуждающихся в лечении от «забытых» тропических болезней [3.3.5] </w:t>
      </w:r>
    </w:p>
    <w:p w14:paraId="1945C9FB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5625CDB" w14:textId="47E1B85C" w:rsidR="00C8596F" w:rsidRPr="00A343D5" w:rsidRDefault="004C2169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28.03.2024</w:t>
      </w:r>
    </w:p>
    <w:p w14:paraId="4990F9A7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59C64911" w14:textId="77777777" w:rsidR="008501F4" w:rsidRDefault="008501F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«Забытые» тропические болезни (далее – ЗТБ) </w:t>
      </w:r>
      <w:r w:rsidRPr="008501F4">
        <w:rPr>
          <w:rFonts w:eastAsia="Arial Unicode MS" w:cs="Times New Roman"/>
          <w:szCs w:val="24"/>
          <w:bdr w:val="nil"/>
          <w:lang w:eastAsia="ru-RU"/>
        </w:rPr>
        <w:t>официально признаны в качестве целей для глобальных действий в задаче 3.3 ЦУР, которая призыва</w:t>
      </w:r>
      <w:r w:rsidR="004F0487">
        <w:rPr>
          <w:rFonts w:eastAsia="Arial Unicode MS" w:cs="Times New Roman"/>
          <w:szCs w:val="24"/>
          <w:bdr w:val="nil"/>
          <w:lang w:eastAsia="ru-RU"/>
        </w:rPr>
        <w:t xml:space="preserve">ет «положить конец эпидемии </w:t>
      </w:r>
      <w:r>
        <w:rPr>
          <w:rFonts w:eastAsia="Arial Unicode MS" w:cs="Times New Roman"/>
          <w:szCs w:val="24"/>
          <w:bdr w:val="nil"/>
          <w:lang w:eastAsia="ru-RU"/>
        </w:rPr>
        <w:t>«</w:t>
      </w:r>
      <w:r w:rsidRPr="008501F4">
        <w:rPr>
          <w:rFonts w:eastAsia="Arial Unicode MS" w:cs="Times New Roman"/>
          <w:szCs w:val="24"/>
          <w:bdr w:val="nil"/>
          <w:lang w:eastAsia="ru-RU"/>
        </w:rPr>
        <w:t>забытых</w:t>
      </w:r>
      <w:r>
        <w:rPr>
          <w:rFonts w:eastAsia="Arial Unicode MS" w:cs="Times New Roman"/>
          <w:szCs w:val="24"/>
          <w:bdr w:val="nil"/>
          <w:lang w:eastAsia="ru-RU"/>
        </w:rPr>
        <w:t>»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тропических болезней» к 2030 году в рамках цели 3 (Обеспечение здорового образа жизни и содействие благополучию для всех в любом возрасте). Успешные меры по борьбе с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способствуют достижению других ЦУР, таких как </w:t>
      </w:r>
      <w:proofErr w:type="gramStart"/>
      <w:r w:rsidRPr="008501F4">
        <w:rPr>
          <w:rFonts w:eastAsia="Arial Unicode MS" w:cs="Times New Roman"/>
          <w:szCs w:val="24"/>
          <w:bdr w:val="nil"/>
          <w:lang w:eastAsia="ru-RU"/>
        </w:rPr>
        <w:t>борьба</w:t>
      </w:r>
      <w:proofErr w:type="gramEnd"/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с бедностью (Цель 1) и голодом (Цель 2), позволяя людям получать образование (Цель 4) и вести продуктивную трудовую жизнь (Цель 8) и, например, содействовать </w:t>
      </w:r>
      <w:r>
        <w:rPr>
          <w:rFonts w:eastAsia="Arial Unicode MS" w:cs="Times New Roman"/>
          <w:szCs w:val="24"/>
          <w:bdr w:val="nil"/>
          <w:lang w:eastAsia="ru-RU"/>
        </w:rPr>
        <w:t>гендерному равенству (Ц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ели 5 и 10). Прогресс в направлении других целей может ускорить достижение целей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>. Например, считается, что более широк</w:t>
      </w:r>
      <w:r>
        <w:rPr>
          <w:rFonts w:eastAsia="Arial Unicode MS" w:cs="Times New Roman"/>
          <w:szCs w:val="24"/>
          <w:bdr w:val="nil"/>
          <w:lang w:eastAsia="ru-RU"/>
        </w:rPr>
        <w:t xml:space="preserve">ий доступ к </w:t>
      </w:r>
      <w:r w:rsidRPr="008501F4">
        <w:rPr>
          <w:rFonts w:eastAsia="Arial Unicode MS" w:cs="Times New Roman"/>
          <w:szCs w:val="24"/>
          <w:bdr w:val="nil"/>
          <w:lang w:eastAsia="ru-RU"/>
        </w:rPr>
        <w:t>чистой вод</w:t>
      </w:r>
      <w:r>
        <w:rPr>
          <w:rFonts w:eastAsia="Arial Unicode MS" w:cs="Times New Roman"/>
          <w:szCs w:val="24"/>
          <w:bdr w:val="nil"/>
          <w:lang w:eastAsia="ru-RU"/>
        </w:rPr>
        <w:t>е</w:t>
      </w:r>
      <w:r w:rsidRPr="008501F4">
        <w:rPr>
          <w:rFonts w:eastAsia="Arial Unicode MS" w:cs="Times New Roman"/>
          <w:szCs w:val="24"/>
          <w:bdr w:val="nil"/>
          <w:lang w:eastAsia="ru-RU"/>
        </w:rPr>
        <w:t>, санитари</w:t>
      </w:r>
      <w:r>
        <w:rPr>
          <w:rFonts w:eastAsia="Arial Unicode MS" w:cs="Times New Roman"/>
          <w:szCs w:val="24"/>
          <w:bdr w:val="nil"/>
          <w:lang w:eastAsia="ru-RU"/>
        </w:rPr>
        <w:t>и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и гигиен</w:t>
      </w:r>
      <w:r>
        <w:rPr>
          <w:rFonts w:eastAsia="Arial Unicode MS" w:cs="Times New Roman"/>
          <w:szCs w:val="24"/>
          <w:bdr w:val="nil"/>
          <w:lang w:eastAsia="ru-RU"/>
        </w:rPr>
        <w:t>е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</w:t>
      </w:r>
      <w:r>
        <w:rPr>
          <w:rFonts w:eastAsia="Arial Unicode MS" w:cs="Times New Roman"/>
          <w:szCs w:val="24"/>
          <w:bdr w:val="nil"/>
          <w:lang w:eastAsia="ru-RU"/>
        </w:rPr>
        <w:t>(Ц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ель 6) помогает устранить или контролировать </w:t>
      </w:r>
      <w:r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>; наличие устойчивой инфраструктуры (</w:t>
      </w:r>
      <w:r>
        <w:rPr>
          <w:rFonts w:eastAsia="Arial Unicode MS" w:cs="Times New Roman"/>
          <w:szCs w:val="24"/>
          <w:bdr w:val="nil"/>
          <w:lang w:eastAsia="ru-RU"/>
        </w:rPr>
        <w:t>Ц</w:t>
      </w:r>
      <w:r w:rsidRPr="008501F4">
        <w:rPr>
          <w:rFonts w:eastAsia="Arial Unicode MS" w:cs="Times New Roman"/>
          <w:szCs w:val="24"/>
          <w:bdr w:val="nil"/>
          <w:lang w:eastAsia="ru-RU"/>
        </w:rPr>
        <w:t>ель 9) должно способствовать доставке лекарст</w:t>
      </w:r>
      <w:r>
        <w:rPr>
          <w:rFonts w:eastAsia="Arial Unicode MS" w:cs="Times New Roman"/>
          <w:szCs w:val="24"/>
          <w:bdr w:val="nil"/>
          <w:lang w:eastAsia="ru-RU"/>
        </w:rPr>
        <w:t xml:space="preserve">в и </w:t>
      </w:r>
      <w:proofErr w:type="gramStart"/>
      <w:r>
        <w:rPr>
          <w:rFonts w:eastAsia="Arial Unicode MS" w:cs="Times New Roman"/>
          <w:szCs w:val="24"/>
          <w:bdr w:val="nil"/>
          <w:lang w:eastAsia="ru-RU"/>
        </w:rPr>
        <w:t>помощи</w:t>
      </w:r>
      <w:proofErr w:type="gramEnd"/>
      <w:r>
        <w:rPr>
          <w:rFonts w:eastAsia="Arial Unicode MS" w:cs="Times New Roman"/>
          <w:szCs w:val="24"/>
          <w:bdr w:val="nil"/>
          <w:lang w:eastAsia="ru-RU"/>
        </w:rPr>
        <w:t xml:space="preserve"> отдаленным общинам; устойчивые города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(Цель 11) и действия по борьбе с изменением климата (Цель 13) могут способствовать</w:t>
      </w:r>
      <w:r w:rsidR="00453CF8">
        <w:rPr>
          <w:rFonts w:eastAsia="Arial Unicode MS" w:cs="Times New Roman"/>
          <w:szCs w:val="24"/>
          <w:bdr w:val="nil"/>
          <w:lang w:eastAsia="ru-RU"/>
        </w:rPr>
        <w:t xml:space="preserve"> эффективному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управлению окружающей средой, необходимому для борьбы с переносчиками болезней. Достижение всех ЦУР и задач </w:t>
      </w:r>
      <w:r w:rsidR="00453CF8">
        <w:rPr>
          <w:rFonts w:eastAsia="Arial Unicode MS" w:cs="Times New Roman"/>
          <w:szCs w:val="24"/>
          <w:bdr w:val="nil"/>
          <w:lang w:eastAsia="ru-RU"/>
        </w:rPr>
        <w:t>ЗТБ</w:t>
      </w:r>
      <w:r w:rsidRPr="008501F4">
        <w:rPr>
          <w:rFonts w:eastAsia="Arial Unicode MS" w:cs="Times New Roman"/>
          <w:szCs w:val="24"/>
          <w:bdr w:val="nil"/>
          <w:lang w:eastAsia="ru-RU"/>
        </w:rPr>
        <w:t xml:space="preserve"> основано на п</w:t>
      </w:r>
      <w:r>
        <w:rPr>
          <w:rFonts w:eastAsia="Arial Unicode MS" w:cs="Times New Roman"/>
          <w:szCs w:val="24"/>
          <w:bdr w:val="nil"/>
          <w:lang w:eastAsia="ru-RU"/>
        </w:rPr>
        <w:t>рочном глобальном партнерстве (Ц</w:t>
      </w:r>
      <w:r w:rsidRPr="008501F4">
        <w:rPr>
          <w:rFonts w:eastAsia="Arial Unicode MS" w:cs="Times New Roman"/>
          <w:szCs w:val="24"/>
          <w:bdr w:val="nil"/>
          <w:lang w:eastAsia="ru-RU"/>
        </w:rPr>
        <w:t>ель 17).</w:t>
      </w:r>
    </w:p>
    <w:p w14:paraId="26EE035E" w14:textId="77777777" w:rsidR="00EE3BB4" w:rsidRDefault="00EE3BB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</w:p>
    <w:p w14:paraId="14040019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7884757A" w14:textId="77777777" w:rsidR="00957A62" w:rsidRPr="00A343D5" w:rsidRDefault="00EE3BB4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</w:t>
      </w:r>
      <w:r w:rsidR="00A41B68" w:rsidRPr="00A343D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ВОЗ</w:t>
      </w:r>
      <w:r w:rsidR="00A41B68" w:rsidRPr="00A343D5">
        <w:rPr>
          <w:rFonts w:cs="Times New Roman"/>
          <w:szCs w:val="24"/>
        </w:rPr>
        <w:t>)</w:t>
      </w:r>
    </w:p>
    <w:p w14:paraId="0C9BC495" w14:textId="77777777" w:rsidR="00A41B68" w:rsidRPr="00A343D5" w:rsidRDefault="00A41B6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4ED133F6" w14:textId="77777777" w:rsidR="00957A62" w:rsidRPr="00A343D5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A343D5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A343D5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4AC3482C" w14:textId="77777777" w:rsidR="00957A62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1.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>. Организация</w:t>
      </w:r>
    </w:p>
    <w:p w14:paraId="40B497BA" w14:textId="77777777" w:rsidR="00A41B68" w:rsidRDefault="009558D8" w:rsidP="00A343D5">
      <w:pPr>
        <w:pStyle w:val="MText"/>
        <w:rPr>
          <w:color w:val="auto"/>
          <w:sz w:val="24"/>
          <w:szCs w:val="24"/>
          <w:lang w:val="ru-RU"/>
        </w:rPr>
      </w:pPr>
      <w:r w:rsidRPr="009558D8">
        <w:rPr>
          <w:color w:val="auto"/>
          <w:sz w:val="24"/>
          <w:szCs w:val="24"/>
          <w:lang w:val="ru-RU"/>
        </w:rPr>
        <w:t>Всемирная организация здравоохранения (ВОЗ)</w:t>
      </w:r>
    </w:p>
    <w:p w14:paraId="6B2D88F1" w14:textId="77777777" w:rsidR="009558D8" w:rsidRDefault="009558D8" w:rsidP="00A343D5">
      <w:pPr>
        <w:pStyle w:val="MText"/>
        <w:rPr>
          <w:color w:val="auto"/>
          <w:sz w:val="24"/>
          <w:szCs w:val="24"/>
          <w:lang w:val="ru-RU"/>
        </w:rPr>
      </w:pPr>
    </w:p>
    <w:p w14:paraId="462C6A49" w14:textId="77777777" w:rsidR="004C2169" w:rsidRPr="00A343D5" w:rsidRDefault="004C2169" w:rsidP="00A343D5">
      <w:pPr>
        <w:pStyle w:val="MText"/>
        <w:rPr>
          <w:color w:val="auto"/>
          <w:sz w:val="24"/>
          <w:szCs w:val="24"/>
          <w:lang w:val="ru-RU"/>
        </w:rPr>
      </w:pPr>
    </w:p>
    <w:p w14:paraId="4CEB859A" w14:textId="77777777" w:rsidR="00957A62" w:rsidRPr="00A343D5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lastRenderedPageBreak/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02714F1F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4FF51A7F" w14:textId="77777777" w:rsidR="00A41B68" w:rsidRPr="00A343D5" w:rsidRDefault="00A41B68" w:rsidP="00A343D5">
      <w:pPr>
        <w:rPr>
          <w:rFonts w:cs="Times New Roman"/>
          <w:b/>
        </w:rPr>
      </w:pPr>
      <w:r w:rsidRPr="00A343D5">
        <w:rPr>
          <w:rFonts w:cs="Times New Roman"/>
          <w:b/>
        </w:rPr>
        <w:t>Определения:</w:t>
      </w:r>
    </w:p>
    <w:p w14:paraId="090669DC" w14:textId="77777777" w:rsidR="009558D8" w:rsidRPr="00AB09B5" w:rsidRDefault="009558D8" w:rsidP="009558D8">
      <w:pPr>
        <w:spacing w:after="240" w:line="240" w:lineRule="auto"/>
        <w:rPr>
          <w:rFonts w:cs="Times New Roman"/>
          <w:szCs w:val="24"/>
        </w:rPr>
      </w:pPr>
      <w:r w:rsidRPr="00AB09B5">
        <w:rPr>
          <w:rFonts w:cs="Times New Roman"/>
          <w:szCs w:val="24"/>
        </w:rPr>
        <w:t xml:space="preserve">Число людей, нуждающихся в лечении и уходе вследствие любой из забытых тропических болезней (ЗТБ), в соответствии </w:t>
      </w:r>
      <w:r w:rsidRPr="00AB09B5">
        <w:rPr>
          <w:rFonts w:cs="Times New Roman"/>
          <w:szCs w:val="24"/>
          <w:lang w:val="en-US"/>
        </w:rPr>
        <w:t>c</w:t>
      </w:r>
      <w:r w:rsidRPr="00AB09B5">
        <w:rPr>
          <w:rFonts w:cs="Times New Roman"/>
          <w:szCs w:val="24"/>
        </w:rPr>
        <w:t xml:space="preserve"> Дорожной картой ВОЗ по ЗТБ и резолюцией Ассамблеи всемирного здравоохранения, подотчётной ВОЗ.</w:t>
      </w:r>
    </w:p>
    <w:p w14:paraId="5617E0BB" w14:textId="30F63E93" w:rsidR="00397764" w:rsidRPr="00A343D5" w:rsidRDefault="0078726E" w:rsidP="00A343D5">
      <w:pPr>
        <w:shd w:val="clear" w:color="auto" w:fill="FFFFFF"/>
        <w:spacing w:after="0"/>
        <w:rPr>
          <w:rFonts w:eastAsia="Times New Roman" w:cs="Times New Roman"/>
          <w:b/>
          <w:bCs/>
          <w:szCs w:val="21"/>
          <w:lang w:eastAsia="en-GB"/>
        </w:rPr>
      </w:pPr>
      <w:r w:rsidRPr="00A343D5">
        <w:rPr>
          <w:rFonts w:eastAsia="Times New Roman" w:cs="Times New Roman"/>
          <w:b/>
          <w:bCs/>
          <w:szCs w:val="21"/>
          <w:lang w:eastAsia="en-GB"/>
        </w:rPr>
        <w:t>Понятия</w:t>
      </w:r>
      <w:r w:rsidR="004C2169">
        <w:rPr>
          <w:rFonts w:eastAsia="Times New Roman" w:cs="Times New Roman"/>
          <w:b/>
          <w:bCs/>
          <w:szCs w:val="21"/>
          <w:lang w:eastAsia="en-GB"/>
        </w:rPr>
        <w:t>:</w:t>
      </w:r>
    </w:p>
    <w:p w14:paraId="6D154E88" w14:textId="77777777" w:rsidR="009558D8" w:rsidRPr="009558D8" w:rsidRDefault="009558D8" w:rsidP="009558D8">
      <w:pPr>
        <w:spacing w:after="240" w:line="240" w:lineRule="auto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>Лечение в широком понимании включает профилактическое, лечебное, хирургическое или реабилитационное вмешательство. В частности, сюда входит:</w:t>
      </w:r>
    </w:p>
    <w:p w14:paraId="5BEE370B" w14:textId="77777777" w:rsidR="004C2169" w:rsidRDefault="009558D8" w:rsidP="004C2169">
      <w:pPr>
        <w:pStyle w:val="ac"/>
        <w:numPr>
          <w:ilvl w:val="0"/>
          <w:numId w:val="41"/>
        </w:numPr>
        <w:spacing w:after="240" w:line="240" w:lineRule="auto"/>
        <w:ind w:left="709"/>
        <w:jc w:val="left"/>
        <w:rPr>
          <w:rFonts w:cs="Times New Roman"/>
          <w:szCs w:val="24"/>
        </w:rPr>
      </w:pPr>
      <w:r w:rsidRPr="004C2169">
        <w:rPr>
          <w:rFonts w:cs="Times New Roman"/>
          <w:szCs w:val="24"/>
        </w:rPr>
        <w:t xml:space="preserve">Среднегодовое число людей, которым требуется массовое лечение, известное как профилактическая химиотерапия (ПХ) </w:t>
      </w:r>
      <w:proofErr w:type="gramStart"/>
      <w:r w:rsidRPr="004C2169">
        <w:rPr>
          <w:rFonts w:cs="Times New Roman"/>
          <w:szCs w:val="24"/>
        </w:rPr>
        <w:t>для</w:t>
      </w:r>
      <w:proofErr w:type="gramEnd"/>
      <w:r w:rsidRPr="004C2169">
        <w:rPr>
          <w:rFonts w:cs="Times New Roman"/>
          <w:szCs w:val="24"/>
        </w:rPr>
        <w:t xml:space="preserve"> как </w:t>
      </w:r>
      <w:proofErr w:type="gramStart"/>
      <w:r w:rsidRPr="004C2169">
        <w:rPr>
          <w:rFonts w:cs="Times New Roman"/>
          <w:szCs w:val="24"/>
        </w:rPr>
        <w:t>минимум</w:t>
      </w:r>
      <w:proofErr w:type="gramEnd"/>
      <w:r w:rsidRPr="004C2169">
        <w:rPr>
          <w:rFonts w:cs="Times New Roman"/>
          <w:szCs w:val="24"/>
        </w:rPr>
        <w:t xml:space="preserve"> мере одной ПХ-ЗТБ;</w:t>
      </w:r>
    </w:p>
    <w:p w14:paraId="64B8F434" w14:textId="77777777" w:rsidR="004C2169" w:rsidRDefault="004C2169" w:rsidP="004C2169">
      <w:pPr>
        <w:pStyle w:val="ac"/>
        <w:spacing w:after="240" w:line="240" w:lineRule="auto"/>
        <w:ind w:left="709"/>
        <w:jc w:val="left"/>
        <w:rPr>
          <w:rFonts w:cs="Times New Roman"/>
          <w:szCs w:val="24"/>
        </w:rPr>
      </w:pPr>
    </w:p>
    <w:p w14:paraId="7A8249DE" w14:textId="5CC27836" w:rsidR="009558D8" w:rsidRPr="004C2169" w:rsidRDefault="009558D8" w:rsidP="004C2169">
      <w:pPr>
        <w:pStyle w:val="ac"/>
        <w:numPr>
          <w:ilvl w:val="0"/>
          <w:numId w:val="41"/>
        </w:numPr>
        <w:spacing w:after="240" w:line="240" w:lineRule="auto"/>
        <w:ind w:left="709"/>
        <w:jc w:val="left"/>
        <w:rPr>
          <w:rFonts w:cs="Times New Roman"/>
          <w:szCs w:val="24"/>
        </w:rPr>
      </w:pPr>
      <w:r w:rsidRPr="004C2169">
        <w:rPr>
          <w:rFonts w:cs="Times New Roman"/>
          <w:szCs w:val="24"/>
        </w:rPr>
        <w:t>Число новых случаев, требующих индивидуального лечения и ухода вследствие других ЗТБ.</w:t>
      </w:r>
    </w:p>
    <w:p w14:paraId="7358C248" w14:textId="77777777" w:rsidR="00397764" w:rsidRPr="009558D8" w:rsidRDefault="009558D8" w:rsidP="009558D8">
      <w:pPr>
        <w:spacing w:after="240" w:line="240" w:lineRule="auto"/>
        <w:rPr>
          <w:rFonts w:cs="Times New Roman"/>
          <w:szCs w:val="24"/>
        </w:rPr>
      </w:pPr>
      <w:r w:rsidRPr="009558D8">
        <w:rPr>
          <w:rFonts w:cs="Times New Roman"/>
          <w:szCs w:val="24"/>
        </w:rPr>
        <w:t>Другие ключевые меры против ЗТБ (например, управление векторами, ветеринарное здравоохранение, водоснабжение, санитария и гигиена) должны решаться в контексте прочих целевых задач и показателей, а именно: всеобщего охвата здравоохранением и всеобщего доступа к воде и санитарии.</w:t>
      </w:r>
    </w:p>
    <w:p w14:paraId="2F222F15" w14:textId="77777777" w:rsidR="00407E4E" w:rsidRPr="00A343D5" w:rsidRDefault="00407E4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4D74F3E6" w14:textId="77777777" w:rsidR="00964BE9" w:rsidRPr="00A343D5" w:rsidRDefault="009558D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Количество людей. </w:t>
      </w:r>
    </w:p>
    <w:p w14:paraId="1ABD8C08" w14:textId="77777777" w:rsidR="00FE53A5" w:rsidRPr="00A343D5" w:rsidRDefault="00FE53A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74B1E1B3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672C8537" w14:textId="77777777" w:rsidR="00964BE9" w:rsidRPr="00A343D5" w:rsidRDefault="00FE53A5" w:rsidP="00A343D5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Не применимо.</w:t>
      </w:r>
    </w:p>
    <w:p w14:paraId="31FF6C1E" w14:textId="77777777" w:rsidR="008616D9" w:rsidRPr="00A343D5" w:rsidRDefault="008616D9" w:rsidP="00A343D5">
      <w:pPr>
        <w:pStyle w:val="MText"/>
        <w:rPr>
          <w:color w:val="auto"/>
          <w:sz w:val="24"/>
          <w:szCs w:val="24"/>
          <w:lang w:val="ru-RU"/>
        </w:rPr>
      </w:pPr>
    </w:p>
    <w:p w14:paraId="2EE38C46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A8916F2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284220A0" w14:textId="77777777" w:rsidR="009558D8" w:rsidRPr="000823F7" w:rsidRDefault="009558D8" w:rsidP="009558D8">
      <w:pPr>
        <w:spacing w:after="0"/>
        <w:rPr>
          <w:b/>
        </w:rPr>
      </w:pPr>
      <w:r w:rsidRPr="000823F7">
        <w:rPr>
          <w:b/>
        </w:rPr>
        <w:t>Описание:</w:t>
      </w:r>
    </w:p>
    <w:p w14:paraId="0BEA6462" w14:textId="77777777" w:rsidR="009558D8" w:rsidRPr="009558D8" w:rsidRDefault="009558D8" w:rsidP="009558D8">
      <w:pPr>
        <w:spacing w:after="0"/>
      </w:pPr>
      <w:r w:rsidRPr="009558D8">
        <w:t>Число людей, нуждающ</w:t>
      </w:r>
      <w:r>
        <w:t>ихся в лечении и уходе по причине ЗТБ</w:t>
      </w:r>
      <w:r w:rsidRPr="009558D8">
        <w:t xml:space="preserve">, измеряется существующими страновыми системами и сообщается через совместные формы запросов и отчетов о переданных в дар лекарственных средствах, интегрированную базу данных </w:t>
      </w:r>
      <w:r>
        <w:t>ЗТБ</w:t>
      </w:r>
      <w:r w:rsidRPr="009558D8">
        <w:t xml:space="preserve"> и другие отчеты </w:t>
      </w:r>
      <w:proofErr w:type="gramStart"/>
      <w:r w:rsidRPr="009558D8">
        <w:t>для</w:t>
      </w:r>
      <w:proofErr w:type="gramEnd"/>
      <w:r w:rsidRPr="009558D8">
        <w:t xml:space="preserve"> ВОЗ.</w:t>
      </w:r>
    </w:p>
    <w:p w14:paraId="6BB6A3B8" w14:textId="77777777" w:rsidR="00037C76" w:rsidRDefault="00037C76" w:rsidP="009558D8">
      <w:pPr>
        <w:spacing w:after="0"/>
      </w:pPr>
    </w:p>
    <w:p w14:paraId="01A63F5A" w14:textId="78E6798A" w:rsidR="00037C76" w:rsidRDefault="000823F7" w:rsidP="009558D8">
      <w:pPr>
        <w:spacing w:after="0"/>
      </w:pPr>
      <w:hyperlink r:id="rId9" w:history="1">
        <w:r w:rsidRPr="003960AB">
          <w:rPr>
            <w:rStyle w:val="ad"/>
          </w:rPr>
          <w:t>https://www.who.int/teams/control-of-neglected-tropical-diseases/data-platforms-and-tools</w:t>
        </w:r>
      </w:hyperlink>
    </w:p>
    <w:p w14:paraId="36EE4D40" w14:textId="58B3B7FD" w:rsidR="009558D8" w:rsidRDefault="009558D8" w:rsidP="009558D8">
      <w:pPr>
        <w:spacing w:after="0"/>
      </w:pPr>
      <w:r w:rsidRPr="009558D8">
        <w:t>Данные по странам публикуются через Глобальную обсерваторию здравоохранения ВОЗ и портал данных о профилактической химиотерапии.</w:t>
      </w:r>
    </w:p>
    <w:p w14:paraId="4D0F0BEF" w14:textId="77777777" w:rsidR="00037C76" w:rsidRPr="00037C76" w:rsidRDefault="00037C76" w:rsidP="00037C76">
      <w:pPr>
        <w:pStyle w:val="a0"/>
      </w:pPr>
    </w:p>
    <w:p w14:paraId="6F165F99" w14:textId="03D40C3F" w:rsidR="009558D8" w:rsidRDefault="000823F7" w:rsidP="009558D8">
      <w:pPr>
        <w:spacing w:after="0"/>
      </w:pPr>
      <w:hyperlink r:id="rId10" w:history="1">
        <w:r w:rsidRPr="003960AB">
          <w:rPr>
            <w:rStyle w:val="ad"/>
          </w:rPr>
          <w:t>https://www.who.int/data/gho/data/themes/neglected-tropical-diseases</w:t>
        </w:r>
      </w:hyperlink>
    </w:p>
    <w:p w14:paraId="06E5C488" w14:textId="77777777" w:rsidR="00037C76" w:rsidRDefault="00037C76" w:rsidP="00037C76">
      <w:pPr>
        <w:pStyle w:val="a0"/>
      </w:pPr>
    </w:p>
    <w:p w14:paraId="3CD1AD3A" w14:textId="77777777" w:rsidR="000823F7" w:rsidRDefault="000823F7" w:rsidP="00037C76">
      <w:pPr>
        <w:pStyle w:val="a0"/>
      </w:pPr>
    </w:p>
    <w:p w14:paraId="52EF5AEB" w14:textId="77777777" w:rsidR="000823F7" w:rsidRPr="00037C76" w:rsidRDefault="000823F7" w:rsidP="00037C76">
      <w:pPr>
        <w:pStyle w:val="a0"/>
      </w:pPr>
    </w:p>
    <w:p w14:paraId="6667EB63" w14:textId="77777777" w:rsidR="00995788" w:rsidRPr="00A343D5" w:rsidRDefault="000A229E" w:rsidP="009558D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3BBE2967" w14:textId="77777777" w:rsidR="009558D8" w:rsidRPr="000823F7" w:rsidRDefault="009558D8" w:rsidP="009558D8">
      <w:pPr>
        <w:rPr>
          <w:b/>
        </w:rPr>
      </w:pPr>
      <w:proofErr w:type="gramStart"/>
      <w:r w:rsidRPr="000823F7">
        <w:rPr>
          <w:b/>
        </w:rPr>
        <w:t>ЗТБ, требующие профилактической химиотерапии (</w:t>
      </w:r>
      <w:r w:rsidR="00146B30" w:rsidRPr="000823F7">
        <w:rPr>
          <w:b/>
        </w:rPr>
        <w:t>ПХ</w:t>
      </w:r>
      <w:r w:rsidRPr="000823F7">
        <w:rPr>
          <w:b/>
        </w:rPr>
        <w:t>-</w:t>
      </w:r>
      <w:r w:rsidR="00146B30" w:rsidRPr="000823F7">
        <w:rPr>
          <w:b/>
        </w:rPr>
        <w:t>ЗТБ</w:t>
      </w:r>
      <w:r w:rsidRPr="000823F7">
        <w:rPr>
          <w:b/>
        </w:rPr>
        <w:t>)</w:t>
      </w:r>
      <w:proofErr w:type="gramEnd"/>
    </w:p>
    <w:p w14:paraId="0947389A" w14:textId="38A12C5F" w:rsidR="009558D8" w:rsidRPr="009558D8" w:rsidRDefault="009558D8" w:rsidP="009558D8">
      <w:r w:rsidRPr="009558D8">
        <w:t xml:space="preserve">В рамках глобальных усилий по ускорению распространения профилактической химиотерапии для ликвидации и борьбы </w:t>
      </w:r>
      <w:proofErr w:type="gramStart"/>
      <w:r w:rsidRPr="009558D8">
        <w:t>с</w:t>
      </w:r>
      <w:proofErr w:type="gramEnd"/>
      <w:r w:rsidRPr="009558D8">
        <w:t xml:space="preserve"> </w:t>
      </w:r>
      <w:proofErr w:type="gramStart"/>
      <w:r w:rsidRPr="009558D8">
        <w:t>лимфатическим</w:t>
      </w:r>
      <w:proofErr w:type="gramEnd"/>
      <w:r w:rsidRPr="009558D8">
        <w:t xml:space="preserve"> </w:t>
      </w:r>
      <w:proofErr w:type="spellStart"/>
      <w:r w:rsidRPr="009558D8">
        <w:t>филяриозом</w:t>
      </w:r>
      <w:proofErr w:type="spellEnd"/>
      <w:r w:rsidRPr="009558D8">
        <w:t xml:space="preserve"> (LF), </w:t>
      </w:r>
      <w:proofErr w:type="spellStart"/>
      <w:r w:rsidRPr="009558D8">
        <w:t>шистосомозом</w:t>
      </w:r>
      <w:proofErr w:type="spellEnd"/>
      <w:r w:rsidRPr="009558D8">
        <w:t xml:space="preserve"> (SCH) и гельминтозами, передаваемыми через почву (STH), ВОЗ содействует поставкам следующих лекарств, безвозмездно предоставленных фармацевтической пр</w:t>
      </w:r>
      <w:r w:rsidR="004F0487">
        <w:t xml:space="preserve">омышленностью: </w:t>
      </w:r>
      <w:proofErr w:type="spellStart"/>
      <w:r w:rsidR="004F0487">
        <w:t>диэтилкарбамазин</w:t>
      </w:r>
      <w:proofErr w:type="spellEnd"/>
      <w:r w:rsidR="004F0487">
        <w:t>,</w:t>
      </w:r>
      <w:r w:rsidRPr="009558D8">
        <w:t xml:space="preserve"> цитрат, </w:t>
      </w:r>
      <w:proofErr w:type="spellStart"/>
      <w:r w:rsidRPr="009558D8">
        <w:t>альбендазол</w:t>
      </w:r>
      <w:proofErr w:type="spellEnd"/>
      <w:r w:rsidRPr="009558D8">
        <w:t xml:space="preserve">, </w:t>
      </w:r>
      <w:proofErr w:type="spellStart"/>
      <w:r w:rsidRPr="009558D8">
        <w:t>мебендазол</w:t>
      </w:r>
      <w:proofErr w:type="spellEnd"/>
      <w:r w:rsidRPr="009558D8">
        <w:t xml:space="preserve"> и </w:t>
      </w:r>
      <w:proofErr w:type="spellStart"/>
      <w:r w:rsidRPr="009558D8">
        <w:t>празиквантел</w:t>
      </w:r>
      <w:proofErr w:type="spellEnd"/>
      <w:r w:rsidRPr="009558D8">
        <w:t xml:space="preserve">. ВОЗ также сотрудничает в поставках </w:t>
      </w:r>
      <w:proofErr w:type="spellStart"/>
      <w:r w:rsidRPr="009558D8">
        <w:t>ивермектина</w:t>
      </w:r>
      <w:proofErr w:type="spellEnd"/>
      <w:r w:rsidRPr="009558D8">
        <w:t xml:space="preserve"> для лечения </w:t>
      </w:r>
      <w:proofErr w:type="spellStart"/>
      <w:r w:rsidRPr="009558D8">
        <w:t>онхоцеркоза</w:t>
      </w:r>
      <w:proofErr w:type="spellEnd"/>
      <w:r w:rsidRPr="009558D8">
        <w:t xml:space="preserve"> (ONCHO) и программ ликвида</w:t>
      </w:r>
      <w:r>
        <w:t>ции лимфатического филяриатоза</w:t>
      </w:r>
      <w:r w:rsidR="00526D3F">
        <w:t xml:space="preserve">, </w:t>
      </w:r>
      <w:r w:rsidR="00526D3F" w:rsidRPr="00526D3F">
        <w:t>а также азитромицина для лечения трахомы (TRA) через форму мониторинга элиминации трахомы.</w:t>
      </w:r>
    </w:p>
    <w:p w14:paraId="0C5319CE" w14:textId="77777777" w:rsidR="009558D8" w:rsidRPr="009558D8" w:rsidRDefault="009558D8" w:rsidP="009558D8">
      <w:r w:rsidRPr="009558D8">
        <w:t>Был разработан совместный механизм и набор форм для облегчения процесса подачи заявок, обзора и отчетности, а также для улучшения координации и интеграции между различными</w:t>
      </w:r>
      <w:r>
        <w:t xml:space="preserve"> программами.</w:t>
      </w:r>
    </w:p>
    <w:p w14:paraId="6B11AD9A" w14:textId="77777777" w:rsidR="009558D8" w:rsidRPr="009558D8" w:rsidRDefault="004D283B" w:rsidP="004D283B">
      <w:r w:rsidRPr="004D283B">
        <w:t>Совместный запрос на выбранные лекарственные средства для П</w:t>
      </w:r>
      <w:r w:rsidR="00146B30">
        <w:t>Х</w:t>
      </w:r>
      <w:r>
        <w:t xml:space="preserve"> </w:t>
      </w:r>
      <w:r w:rsidRPr="004D283B">
        <w:t>(JRSM)</w:t>
      </w:r>
      <w:r>
        <w:t xml:space="preserve"> - разработан с целью помощи странам в количественной оценке числа таблеток соответствующих лека</w:t>
      </w:r>
      <w:proofErr w:type="gramStart"/>
      <w:r>
        <w:t>рств дл</w:t>
      </w:r>
      <w:proofErr w:type="gramEnd"/>
      <w:r>
        <w:t>я ц</w:t>
      </w:r>
      <w:r w:rsidRPr="004D283B">
        <w:t>елевой группы населения и районов скоординированным и комплексным образом против множества заболеваний, от которых запрашиваются лекарства.</w:t>
      </w:r>
    </w:p>
    <w:p w14:paraId="203DEEE0" w14:textId="77777777" w:rsidR="009558D8" w:rsidRPr="009558D8" w:rsidRDefault="009558D8" w:rsidP="009558D8">
      <w:r w:rsidRPr="009558D8">
        <w:t>Совместная форма отчетности (JRF) - предназначена для помощи странам в ежегодной отчетности о прогрессе в интегрированном и скоординированном распределении лека</w:t>
      </w:r>
      <w:proofErr w:type="gramStart"/>
      <w:r w:rsidRPr="009558D8">
        <w:t xml:space="preserve">рств </w:t>
      </w:r>
      <w:r w:rsidR="00146B30">
        <w:t>дл</w:t>
      </w:r>
      <w:proofErr w:type="gramEnd"/>
      <w:r w:rsidR="00146B30">
        <w:t xml:space="preserve">я ПХ-ЗТБ </w:t>
      </w:r>
      <w:r w:rsidRPr="009558D8">
        <w:t>в отчетном году</w:t>
      </w:r>
      <w:r w:rsidR="00146B30">
        <w:t xml:space="preserve"> в стандартизированном формате.</w:t>
      </w:r>
    </w:p>
    <w:p w14:paraId="0301B9A8" w14:textId="77777777" w:rsidR="009558D8" w:rsidRPr="00DA6E8B" w:rsidRDefault="00146B30" w:rsidP="009558D8">
      <w:r>
        <w:t>ПХ</w:t>
      </w:r>
      <w:r w:rsidR="009558D8" w:rsidRPr="009558D8">
        <w:t xml:space="preserve"> Форма отчетности по эпидемиологическим данным (EPIRF) - разработана для стандартизации национальной отчетности по эпидемиологическим данным по лимфатическому филяриатозу, </w:t>
      </w:r>
      <w:proofErr w:type="spellStart"/>
      <w:r w:rsidR="009558D8" w:rsidRPr="009558D8">
        <w:t>онхоцеркозу</w:t>
      </w:r>
      <w:proofErr w:type="spellEnd"/>
      <w:r w:rsidR="009558D8" w:rsidRPr="009558D8">
        <w:t>, гельминтозам, передающимся через почву, и шистосомозу. Национальным властям рекомендуется заполнять эту форму и ежегодно от</w:t>
      </w:r>
      <w:r>
        <w:t>правлять ее в ВОЗ вместе с JRF.</w:t>
      </w:r>
    </w:p>
    <w:p w14:paraId="743C10EF" w14:textId="77777777" w:rsidR="009558D8" w:rsidRPr="009558D8" w:rsidRDefault="009558D8" w:rsidP="009558D8">
      <w:r w:rsidRPr="009558D8">
        <w:t>Отчеты, созданные в JRSM и JRF (</w:t>
      </w:r>
      <w:r w:rsidR="00146B30" w:rsidRPr="00146B30">
        <w:t xml:space="preserve">SUMMARY </w:t>
      </w:r>
      <w:proofErr w:type="spellStart"/>
      <w:r w:rsidR="00146B30" w:rsidRPr="00146B30">
        <w:t>worksheets</w:t>
      </w:r>
      <w:proofErr w:type="spellEnd"/>
      <w:r w:rsidRPr="009558D8">
        <w:t xml:space="preserve">), должны быть распечатаны и подписаны координатором </w:t>
      </w:r>
      <w:r w:rsidR="00146B30">
        <w:t>ЗТБ</w:t>
      </w:r>
      <w:r w:rsidRPr="009558D8">
        <w:t xml:space="preserve"> или представителем Министерства здравоохранения, чтобы официально одобрить запрос страны на эти лекарства и отчетный годовой пр</w:t>
      </w:r>
      <w:r w:rsidR="00146B30">
        <w:t xml:space="preserve">огресс национальных программ. </w:t>
      </w:r>
      <w:r w:rsidRPr="009558D8">
        <w:t xml:space="preserve">Также должна быть указана дата подписания. После получения </w:t>
      </w:r>
      <w:proofErr w:type="gramStart"/>
      <w:r w:rsidRPr="009558D8">
        <w:t>подписей</w:t>
      </w:r>
      <w:proofErr w:type="gramEnd"/>
      <w:r w:rsidRPr="009558D8">
        <w:t xml:space="preserve"> отсканированные копии двух рабочих листов вместе с полными версиями Excel JRSM, JRF и EPIRF могут б</w:t>
      </w:r>
      <w:r w:rsidR="00146B30">
        <w:t>ыть совместно отправлены в ВОЗ.</w:t>
      </w:r>
    </w:p>
    <w:p w14:paraId="746F79B6" w14:textId="5E309CBA" w:rsidR="000A1F7F" w:rsidRPr="000A1F7F" w:rsidRDefault="009558D8" w:rsidP="009558D8">
      <w:r w:rsidRPr="009558D8">
        <w:t xml:space="preserve">Формы направляются представителю ВОЗ соответствующего странового офиса ВОЗ с электронными копиями на адрес </w:t>
      </w:r>
      <w:hyperlink r:id="rId11" w:history="1">
        <w:r w:rsidR="000823F7" w:rsidRPr="000823F7">
          <w:rPr>
            <w:rStyle w:val="ad"/>
            <w:i/>
          </w:rPr>
          <w:t>PC_JointForms@who.int</w:t>
        </w:r>
      </w:hyperlink>
      <w:r w:rsidRPr="009558D8">
        <w:t xml:space="preserve"> и соответствующ</w:t>
      </w:r>
      <w:r w:rsidR="00146B30">
        <w:t>ему</w:t>
      </w:r>
      <w:r w:rsidRPr="009558D8">
        <w:t xml:space="preserve"> региональн</w:t>
      </w:r>
      <w:r w:rsidR="00146B30">
        <w:t>ому</w:t>
      </w:r>
      <w:r w:rsidRPr="009558D8">
        <w:t xml:space="preserve"> координатор</w:t>
      </w:r>
      <w:r w:rsidR="00146B30">
        <w:t>у</w:t>
      </w:r>
      <w:r w:rsidR="000A1F7F" w:rsidRPr="000A1F7F">
        <w:t>.</w:t>
      </w:r>
    </w:p>
    <w:p w14:paraId="640E48A2" w14:textId="09F96B08" w:rsidR="000A1F7F" w:rsidRDefault="000A1F7F" w:rsidP="000A1F7F">
      <w:r>
        <w:t>Соответствующий крайний срок подачи заявок зависит от времени запланированных дат внедрения следующим образом:</w:t>
      </w:r>
    </w:p>
    <w:p w14:paraId="13055F9F" w14:textId="3EBB9A63" w:rsidR="000A1F7F" w:rsidRDefault="000A1F7F" w:rsidP="00A67F25">
      <w:pPr>
        <w:pStyle w:val="ac"/>
        <w:numPr>
          <w:ilvl w:val="0"/>
          <w:numId w:val="42"/>
        </w:numPr>
      </w:pPr>
      <w:r>
        <w:lastRenderedPageBreak/>
        <w:t>окончательный отчет должен быть представлен в течение 3 месяцев после завершения последнего раунда и не позднее 31 марта следующего года реализации;</w:t>
      </w:r>
    </w:p>
    <w:p w14:paraId="3F6295CA" w14:textId="218DDD59" w:rsidR="009558D8" w:rsidRPr="009558D8" w:rsidRDefault="000A1F7F" w:rsidP="00A67F25">
      <w:pPr>
        <w:pStyle w:val="ac"/>
        <w:numPr>
          <w:ilvl w:val="0"/>
          <w:numId w:val="42"/>
        </w:numPr>
      </w:pPr>
      <w:r>
        <w:t xml:space="preserve">чтобы гарантировать своевременную доставку лекарств, запрос на лекарства для ПХ должен быть </w:t>
      </w:r>
      <w:proofErr w:type="gramStart"/>
      <w:r>
        <w:t>подан</w:t>
      </w:r>
      <w:proofErr w:type="gramEnd"/>
      <w:r>
        <w:t xml:space="preserve"> по крайней мере за 9 месяцев до первой даты MDA, запланированной в календарном году подачи запроса.</w:t>
      </w:r>
    </w:p>
    <w:p w14:paraId="4419459E" w14:textId="0F2AB08E" w:rsidR="009E707C" w:rsidRPr="009E707C" w:rsidRDefault="000823F7" w:rsidP="009E707C">
      <w:hyperlink r:id="rId12" w:history="1">
        <w:r w:rsidRPr="003960AB">
          <w:rPr>
            <w:rStyle w:val="ad"/>
          </w:rPr>
          <w:t>https://www.who.int/teams/control-of-neglected-tropical-diseases/preventive-chemotherapy/joint-application-package</w:t>
        </w:r>
      </w:hyperlink>
    </w:p>
    <w:p w14:paraId="18909312" w14:textId="77777777" w:rsidR="009558D8" w:rsidRPr="007235FA" w:rsidRDefault="009E707C" w:rsidP="007235FA">
      <w:pPr>
        <w:rPr>
          <w:b/>
        </w:rPr>
      </w:pPr>
      <w:r w:rsidRPr="007235FA">
        <w:rPr>
          <w:b/>
        </w:rPr>
        <w:t>ЗТБ</w:t>
      </w:r>
      <w:r w:rsidR="009558D8" w:rsidRPr="007235FA">
        <w:rPr>
          <w:b/>
        </w:rPr>
        <w:t>, требующие индивидуальной диагностики и лечения</w:t>
      </w:r>
    </w:p>
    <w:p w14:paraId="7D66D6C1" w14:textId="55B80D6A" w:rsidR="009558D8" w:rsidRPr="009558D8" w:rsidRDefault="009558D8" w:rsidP="009E707C">
      <w:r w:rsidRPr="009558D8">
        <w:t xml:space="preserve">Странам предлагается сообщать о случаях язвы </w:t>
      </w:r>
      <w:proofErr w:type="spellStart"/>
      <w:r w:rsidRPr="009558D8">
        <w:t>Бурули</w:t>
      </w:r>
      <w:proofErr w:type="spellEnd"/>
      <w:r w:rsidRPr="009558D8">
        <w:t xml:space="preserve">, болезни </w:t>
      </w:r>
      <w:proofErr w:type="spellStart"/>
      <w:r w:rsidRPr="009558D8">
        <w:t>Шагаса</w:t>
      </w:r>
      <w:proofErr w:type="spellEnd"/>
      <w:r w:rsidRPr="009558D8">
        <w:t xml:space="preserve">, проказы, лейшманиозов, </w:t>
      </w:r>
      <w:proofErr w:type="spellStart"/>
      <w:r w:rsidRPr="009558D8">
        <w:t>мицетомы</w:t>
      </w:r>
      <w:proofErr w:type="spellEnd"/>
      <w:r w:rsidRPr="009558D8">
        <w:t>, бешенства</w:t>
      </w:r>
      <w:r w:rsidR="006311A6" w:rsidRPr="006311A6">
        <w:t xml:space="preserve">, </w:t>
      </w:r>
      <w:r w:rsidR="007C72DD" w:rsidRPr="006311A6">
        <w:t>укусо</w:t>
      </w:r>
      <w:r w:rsidR="007C72DD">
        <w:t>в ядовитых</w:t>
      </w:r>
      <w:r w:rsidR="007C72DD" w:rsidRPr="006311A6">
        <w:t xml:space="preserve"> </w:t>
      </w:r>
      <w:r w:rsidR="006311A6" w:rsidRPr="006311A6">
        <w:t>зме</w:t>
      </w:r>
      <w:r w:rsidR="007C72DD">
        <w:t>й</w:t>
      </w:r>
      <w:r w:rsidR="006311A6" w:rsidRPr="006311A6">
        <w:t xml:space="preserve"> </w:t>
      </w:r>
      <w:r w:rsidRPr="009558D8">
        <w:t>и фрамбезии с использованием шаблонов Excel или непосредственно на интегрированной платформе данных ВОЗ (</w:t>
      </w:r>
      <w:hyperlink r:id="rId13" w:history="1">
        <w:r w:rsidR="000823F7" w:rsidRPr="003960AB">
          <w:rPr>
            <w:rStyle w:val="ad"/>
          </w:rPr>
          <w:t>https://extranet.who.int/dhis2</w:t>
        </w:r>
      </w:hyperlink>
      <w:r w:rsidR="000823F7">
        <w:t>).</w:t>
      </w:r>
    </w:p>
    <w:p w14:paraId="6D49934F" w14:textId="4599D712" w:rsidR="007235FA" w:rsidRDefault="009558D8" w:rsidP="009E707C">
      <w:proofErr w:type="gramStart"/>
      <w:r w:rsidRPr="009558D8">
        <w:t>Случаи африканского трипаносомоза человека (</w:t>
      </w:r>
      <w:r w:rsidR="007235FA">
        <w:t>АТЧ</w:t>
      </w:r>
      <w:r w:rsidRPr="009558D8">
        <w:t xml:space="preserve">) и другие ключевые показатели </w:t>
      </w:r>
      <w:r w:rsidR="007235FA">
        <w:t>АТЧ</w:t>
      </w:r>
      <w:r w:rsidRPr="009558D8">
        <w:t xml:space="preserve"> сообщаются на уровне деревень национальными программами по борьбе с сонной болезнью через годовые отчеты и заносятся в Атлас </w:t>
      </w:r>
      <w:r w:rsidR="007235FA">
        <w:t xml:space="preserve">АТЧ </w:t>
      </w:r>
      <w:r w:rsidRPr="009558D8">
        <w:t>(</w:t>
      </w:r>
      <w:hyperlink r:id="rId14" w:history="1">
        <w:r w:rsidR="000823F7" w:rsidRPr="003960AB">
          <w:rPr>
            <w:rStyle w:val="ad"/>
          </w:rPr>
          <w:t>https://www.who.int/publications/i/item/1476-072X-8-15</w:t>
        </w:r>
      </w:hyperlink>
      <w:r w:rsidR="00BA1E93">
        <w:t>)</w:t>
      </w:r>
      <w:r w:rsidRPr="009558D8">
        <w:t>, но ежегодные случаи, агрегированные на уровне страны, также вводятся в интегрированную платформу данных ВОЗ.</w:t>
      </w:r>
      <w:proofErr w:type="gramEnd"/>
    </w:p>
    <w:p w14:paraId="352C8A36" w14:textId="6B8BB4B2" w:rsidR="00A67F25" w:rsidRDefault="00A67F25" w:rsidP="00A67F25">
      <w:pPr>
        <w:pStyle w:val="a0"/>
      </w:pPr>
      <w:proofErr w:type="gramStart"/>
      <w:r w:rsidRPr="00A67F25">
        <w:t xml:space="preserve">В 2023 году ВОЗ/NTD ввела Глобальную форму годовой отчетности по ЗТБ (GNARF), чтобы дать государствам-членам ВОЗ возможность ежегодно представлять оптимизированные консолидированные данные по </w:t>
      </w:r>
      <w:r>
        <w:t>показателям</w:t>
      </w:r>
      <w:r w:rsidRPr="00A67F25">
        <w:t xml:space="preserve"> дорожной карты для соответствующих ЗТБ с целью поддержки мониторинга прогресса в достижении целей дорожной карты и облегчения интеграции данных по ЗТБ. в национальные информационные системы здравоохранения.</w:t>
      </w:r>
      <w:proofErr w:type="gramEnd"/>
      <w:r w:rsidRPr="00A67F25">
        <w:t xml:space="preserve"> Этот проце</w:t>
      </w:r>
      <w:proofErr w:type="gramStart"/>
      <w:r w:rsidRPr="00A67F25">
        <w:t>сс вкл</w:t>
      </w:r>
      <w:proofErr w:type="gramEnd"/>
      <w:r w:rsidRPr="00A67F25">
        <w:t xml:space="preserve">ючает четыре ключевых этапа: доступ государств-членов к </w:t>
      </w:r>
      <w:proofErr w:type="spellStart"/>
      <w:r w:rsidRPr="00A67F25">
        <w:t>страновому</w:t>
      </w:r>
      <w:proofErr w:type="spellEnd"/>
      <w:r w:rsidRPr="00A67F25">
        <w:t xml:space="preserve"> порталу ВОЗ (https://countryportal.who.int/) для загрузки и заполнения GNARF при поддержке </w:t>
      </w:r>
      <w:proofErr w:type="spellStart"/>
      <w:r w:rsidRPr="00A67F25">
        <w:t>страновых</w:t>
      </w:r>
      <w:proofErr w:type="spellEnd"/>
      <w:r w:rsidRPr="00A67F25">
        <w:t xml:space="preserve"> офисов ВОЗ; совместная проверка сообщаемых данных региональными офисами и штаб-квартирой ВОЗ; Государства-члены пересматривают представления на основе полученных отзывов; и возможная публикация проверенных данных в ежегодных глобальных отчетах о ЗТБ и соответствующих информационных панелях, предоставляющих важную информацию для разработки стратегий борьбы с забытыми тропическими болезнями.</w:t>
      </w:r>
    </w:p>
    <w:p w14:paraId="08BF17A8" w14:textId="77777777" w:rsidR="00A67F25" w:rsidRPr="00A67F25" w:rsidRDefault="00A67F25" w:rsidP="00A67F25">
      <w:pPr>
        <w:pStyle w:val="a0"/>
      </w:pPr>
    </w:p>
    <w:p w14:paraId="3AA53ECD" w14:textId="77777777" w:rsidR="009E707C" w:rsidRDefault="009E707C" w:rsidP="00A67F25">
      <w:pPr>
        <w:pStyle w:val="MHeader2"/>
        <w:pBdr>
          <w:bottom w:val="single" w:sz="12" w:space="0" w:color="DDDDDD"/>
        </w:pBdr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3CE195EB" w14:textId="77777777" w:rsidR="007D248A" w:rsidRDefault="007D248A" w:rsidP="00A67F25">
      <w:pPr>
        <w:pStyle w:val="MHeader2"/>
        <w:pBdr>
          <w:bottom w:val="single" w:sz="12" w:space="0" w:color="DDDDDD"/>
        </w:pBdr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7D248A">
        <w:rPr>
          <w:rFonts w:eastAsiaTheme="minorHAnsi" w:cstheme="minorBidi"/>
          <w:color w:val="auto"/>
          <w:sz w:val="24"/>
          <w:szCs w:val="22"/>
          <w:lang w:val="ru-RU" w:eastAsia="en-US"/>
        </w:rPr>
        <w:t>Данные за отчетный год собираются и представляются в течение первых 3 кварталов следующего года.</w:t>
      </w:r>
    </w:p>
    <w:p w14:paraId="3DEE88CE" w14:textId="7651D83D" w:rsidR="000A229E" w:rsidRPr="00DA6E8B" w:rsidRDefault="009E707C" w:rsidP="00A67F25">
      <w:pPr>
        <w:pStyle w:val="MHeader2"/>
        <w:pBdr>
          <w:bottom w:val="single" w:sz="12" w:space="0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DA6E8B">
        <w:rPr>
          <w:color w:val="auto"/>
          <w:sz w:val="24"/>
          <w:szCs w:val="24"/>
          <w:lang w:val="ru-RU"/>
        </w:rPr>
        <w:t>3</w:t>
      </w:r>
      <w:r w:rsidR="000A229E" w:rsidRPr="00DA6E8B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DA6E8B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</w:t>
      </w:r>
      <w:r w:rsidR="000A229E" w:rsidRPr="00DA6E8B">
        <w:rPr>
          <w:b/>
          <w:color w:val="auto"/>
          <w:sz w:val="24"/>
          <w:szCs w:val="24"/>
          <w:lang w:val="ru-RU"/>
        </w:rPr>
        <w:t xml:space="preserve"> </w:t>
      </w:r>
      <w:r w:rsidR="000A229E" w:rsidRPr="00A343D5">
        <w:rPr>
          <w:b/>
          <w:color w:val="auto"/>
          <w:sz w:val="24"/>
          <w:szCs w:val="24"/>
          <w:lang w:val="ru-RU"/>
        </w:rPr>
        <w:t>выпуска</w:t>
      </w:r>
      <w:r w:rsidR="000A229E" w:rsidRPr="00DA6E8B">
        <w:rPr>
          <w:b/>
          <w:color w:val="auto"/>
          <w:sz w:val="24"/>
          <w:szCs w:val="24"/>
          <w:lang w:val="ru-RU"/>
        </w:rPr>
        <w:t xml:space="preserve"> </w:t>
      </w:r>
      <w:r w:rsidR="000A229E" w:rsidRPr="00A343D5">
        <w:rPr>
          <w:b/>
          <w:color w:val="auto"/>
          <w:sz w:val="24"/>
          <w:szCs w:val="24"/>
          <w:lang w:val="ru-RU"/>
        </w:rPr>
        <w:t>данных</w:t>
      </w:r>
    </w:p>
    <w:p w14:paraId="6162468F" w14:textId="599985C6" w:rsidR="00192E0F" w:rsidRPr="00DA6E8B" w:rsidRDefault="00192E0F" w:rsidP="00A67F25">
      <w:pPr>
        <w:pStyle w:val="MHeader2"/>
        <w:pBdr>
          <w:bottom w:val="single" w:sz="12" w:space="0" w:color="DDDDDD"/>
        </w:pBdr>
        <w:spacing w:line="276" w:lineRule="auto"/>
        <w:rPr>
          <w:rFonts w:eastAsiaTheme="minorHAnsi"/>
          <w:color w:val="auto"/>
          <w:sz w:val="24"/>
          <w:szCs w:val="22"/>
          <w:lang w:val="ru-RU" w:eastAsia="en-US"/>
        </w:rPr>
      </w:pPr>
      <w:r w:rsidRPr="00192E0F">
        <w:rPr>
          <w:rFonts w:eastAsiaTheme="minorHAnsi"/>
          <w:color w:val="auto"/>
          <w:sz w:val="24"/>
          <w:szCs w:val="22"/>
          <w:lang w:val="ru-RU" w:eastAsia="en-US"/>
        </w:rPr>
        <w:t>Данные, представленные за предыдущий год, публикуются в течение последнего квартала года</w:t>
      </w:r>
      <w:r>
        <w:rPr>
          <w:rFonts w:eastAsiaTheme="minorHAnsi"/>
          <w:color w:val="auto"/>
          <w:sz w:val="24"/>
          <w:szCs w:val="22"/>
          <w:lang w:val="ru-RU" w:eastAsia="en-US"/>
        </w:rPr>
        <w:t>.</w:t>
      </w:r>
    </w:p>
    <w:p w14:paraId="4E5FA669" w14:textId="48C9CD45" w:rsidR="00A67F25" w:rsidRDefault="00A67F25" w:rsidP="00A67F25">
      <w:pPr>
        <w:pStyle w:val="MHeader2"/>
        <w:pBdr>
          <w:bottom w:val="single" w:sz="12" w:space="0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192E0F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192E0F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Поставщики</w:t>
      </w:r>
      <w:r w:rsidRPr="00192E0F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данных</w:t>
      </w:r>
    </w:p>
    <w:p w14:paraId="1CBFB4D7" w14:textId="77777777" w:rsidR="00A67F25" w:rsidRPr="00A67F25" w:rsidRDefault="00A67F25" w:rsidP="00A67F25">
      <w:pPr>
        <w:pStyle w:val="MText"/>
        <w:rPr>
          <w:rFonts w:eastAsiaTheme="minorHAnsi"/>
          <w:color w:val="000000" w:themeColor="text1"/>
          <w:sz w:val="24"/>
          <w:szCs w:val="24"/>
        </w:rPr>
      </w:pPr>
      <w:r w:rsidRPr="00A67F25">
        <w:rPr>
          <w:rFonts w:eastAsiaTheme="minorHAnsi"/>
          <w:color w:val="000000" w:themeColor="text1"/>
          <w:sz w:val="24"/>
          <w:szCs w:val="24"/>
        </w:rPr>
        <w:t>Национальные программы ЗТБ в министерствах здравоохранения</w:t>
      </w:r>
    </w:p>
    <w:p w14:paraId="00D4B047" w14:textId="77777777" w:rsidR="00A67F25" w:rsidRDefault="00A67F25" w:rsidP="00A67F25"/>
    <w:p w14:paraId="793CBFF8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A9D8CA0" w14:textId="1EA69732" w:rsidR="00B17F13" w:rsidRPr="00A343D5" w:rsidRDefault="00B77D8F" w:rsidP="00A343D5">
      <w:pPr>
        <w:rPr>
          <w:rFonts w:cs="Times New Roman"/>
        </w:rPr>
      </w:pPr>
      <w:r>
        <w:rPr>
          <w:rFonts w:cs="Times New Roman"/>
        </w:rPr>
        <w:t>Всемирная организация здравоохранения (</w:t>
      </w:r>
      <w:r w:rsidR="00C645C4">
        <w:rPr>
          <w:rFonts w:cs="Times New Roman"/>
        </w:rPr>
        <w:t>ВОЗ</w:t>
      </w:r>
      <w:r>
        <w:rPr>
          <w:rFonts w:cs="Times New Roman"/>
        </w:rPr>
        <w:t>)</w:t>
      </w:r>
    </w:p>
    <w:p w14:paraId="79288F98" w14:textId="77777777"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419A046" w14:textId="22C57ECF" w:rsidR="00D273C6" w:rsidRDefault="00B62ECD" w:rsidP="00D273C6">
      <w:r w:rsidRPr="00B62ECD">
        <w:t xml:space="preserve">Процесс представления данных национальными программами </w:t>
      </w:r>
      <w:r w:rsidR="00D273C6">
        <w:t>ЗТБ</w:t>
      </w:r>
      <w:r w:rsidRPr="00B62ECD">
        <w:t>, реализуемый в соответствии с Политикой обмена данными ВОЗ по использованию и обмену данными, собранными в государствах-членах Всемирной организацией здравоохранения (ВОЗ) вне контекста чрезвычайных ситуаций в области общественного зд</w:t>
      </w:r>
      <w:r w:rsidR="00EA2F3A">
        <w:t>равоохранения (</w:t>
      </w:r>
      <w:hyperlink r:id="rId15" w:history="1">
        <w:r w:rsidR="00EA2F3A" w:rsidRPr="003960AB">
          <w:rPr>
            <w:rStyle w:val="ad"/>
          </w:rPr>
          <w:t>https://www.who.int/about/policies/publishing/data-policy</w:t>
        </w:r>
      </w:hyperlink>
      <w:r w:rsidRPr="00B62ECD">
        <w:t>). Затем Департамент ВОЗ по борьбе с забытыми тропическими болезнями отвечает за обработку и распространение статистических данных по этому показателю.</w:t>
      </w:r>
    </w:p>
    <w:p w14:paraId="06266032" w14:textId="77777777" w:rsidR="002E15F9" w:rsidRPr="00A343D5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09450B93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38D9BCBA" w14:textId="77777777" w:rsidR="00D273C6" w:rsidRPr="00D273C6" w:rsidRDefault="00D273C6" w:rsidP="00D273C6">
      <w:r w:rsidRPr="00D273C6">
        <w:t>Среднее годовое количество людей, нуждающихся в лечении и уходе вследствие ЗТБ должно достигнуть нулевой отметки к 2030 году (целевой показатель 3.3), поскольку ЗТБ уничтожаются, устраняются или контролируются. Ожидается, что число людей, нуждающихся во вмешательстве вследствие ЗТБ (например, управление вектором, ветеринарное здравоохранение, водоснабжение, санитария и гигиена), должно поддерживаться и после 2030 года и, следовательно, должно рассматриваться в контексте других целевых задач и показателей, а именно: охрана здоровья и всеобщий доступ к воде и санитарии.</w:t>
      </w:r>
    </w:p>
    <w:p w14:paraId="1429F980" w14:textId="77777777" w:rsidR="00D273C6" w:rsidRDefault="00D273C6" w:rsidP="00D273C6">
      <w:r w:rsidRPr="00D273C6">
        <w:t>Данный показатель не должен интерпретироваться как число людей, которым грозит опасность от ЗТБ. Фактически это подмножество людей, которым грозит опасность. Массовому лечению подвержены только те лица, которые живут в районах с уровнем распространенности ЗТБ выше порогового значения; профилактика для людей, живущих в районах с риском заражение меньше данного значения, не предусмотрена. Индивидуальное лечение и уход осуществляется только за теми, кто уже инфицирован; они не охватывают прочих лиц, подверженных риску заражения. Показатель лучше интерпретировать как число людей с уровнем риска, требующим медицинского вмешательства, то есть лечения и ухода вследствие ЗТБ.</w:t>
      </w:r>
    </w:p>
    <w:p w14:paraId="29555362" w14:textId="77777777" w:rsidR="002E15F9" w:rsidRPr="00A343D5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496C8CB3" w14:textId="77777777" w:rsidR="00D273C6" w:rsidRDefault="00D273C6" w:rsidP="00D273C6">
      <w:r w:rsidRPr="00D273C6">
        <w:t>Страновые отчеты не могут быть в полной мере сопоставимыми в динамике. Более пристальное внимание к ЗТБ и выявление случаев заболеваний может привести к очевидному увеличению числа людей, которые, как известно, нуждаются в лечении и уходе. Некоторая дальнейшая оценка может потребоваться для корректировки изменений в надзоре за ЗТБ и их выявлением. Пропущенные страновые отчеты, возможно, должны быть заполнены в течение нескольких лет.</w:t>
      </w:r>
    </w:p>
    <w:p w14:paraId="0D9EA292" w14:textId="77777777" w:rsidR="00EA2F3A" w:rsidRDefault="00EA2F3A" w:rsidP="00EA2F3A">
      <w:pPr>
        <w:pStyle w:val="a0"/>
      </w:pPr>
    </w:p>
    <w:p w14:paraId="19CF6693" w14:textId="77777777" w:rsidR="00EA2F3A" w:rsidRPr="00EA2F3A" w:rsidRDefault="00EA2F3A" w:rsidP="00EA2F3A">
      <w:pPr>
        <w:pStyle w:val="a0"/>
      </w:pPr>
    </w:p>
    <w:p w14:paraId="645E8E69" w14:textId="77777777" w:rsidR="00D273C6" w:rsidRPr="008501F4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1A8A34C1" w14:textId="4631FAE5" w:rsidR="00D273C6" w:rsidRPr="00D273C6" w:rsidRDefault="00D273C6" w:rsidP="009D3385">
      <w:pPr>
        <w:jc w:val="left"/>
      </w:pPr>
      <w:r w:rsidRPr="00D273C6">
        <w:lastRenderedPageBreak/>
        <w:t>Некоторые оценки требуют агрегации данных по вмешательствам и болезням. Существует установленная методология, которая была проверена и согласованна в качестве международного</w:t>
      </w:r>
      <w:r w:rsidR="009D3385" w:rsidRPr="009D3385">
        <w:t xml:space="preserve"> </w:t>
      </w:r>
      <w:r w:rsidRPr="00D273C6">
        <w:t xml:space="preserve">стандарта </w:t>
      </w:r>
      <w:r w:rsidR="009D3385" w:rsidRPr="009D3385">
        <w:t>[https://apps.who.int/iris/bitstream/handle/10665/241869/WER8702.PDF]</w:t>
      </w:r>
    </w:p>
    <w:p w14:paraId="43168516" w14:textId="1C5E83CD" w:rsidR="00D273C6" w:rsidRPr="00D273C6" w:rsidRDefault="00EA2F3A" w:rsidP="00D273C6">
      <w:r>
        <w:t>1)</w:t>
      </w:r>
      <w:r w:rsidR="00D273C6" w:rsidRPr="00D273C6">
        <w:tab/>
        <w:t>Среднегодовая численность людей, которым требуется массовое лечение, известная как ПХ, по крайней мере, для одного заболевания</w:t>
      </w:r>
      <w:r w:rsidR="009D3385" w:rsidRPr="009D3385">
        <w:t xml:space="preserve"> (лимфатический филяриатоз, </w:t>
      </w:r>
      <w:proofErr w:type="spellStart"/>
      <w:r w:rsidR="009D3385" w:rsidRPr="009D3385">
        <w:t>онхоцеркоз</w:t>
      </w:r>
      <w:proofErr w:type="spellEnd"/>
      <w:r w:rsidR="009D3385" w:rsidRPr="009D3385">
        <w:t xml:space="preserve">, </w:t>
      </w:r>
      <w:proofErr w:type="spellStart"/>
      <w:r w:rsidR="009D3385" w:rsidRPr="009D3385">
        <w:t>шистосомоз</w:t>
      </w:r>
      <w:proofErr w:type="spellEnd"/>
      <w:r w:rsidR="009D3385" w:rsidRPr="009D3385">
        <w:t>, гельминтоз, передающийся через почву, и трахома)</w:t>
      </w:r>
      <w:r w:rsidR="00D273C6" w:rsidRPr="00D273C6">
        <w:t xml:space="preserve">, хотя людям может потребоваться ПХ </w:t>
      </w:r>
      <w:proofErr w:type="gramStart"/>
      <w:r w:rsidR="00D273C6" w:rsidRPr="00D273C6">
        <w:t>для</w:t>
      </w:r>
      <w:proofErr w:type="gramEnd"/>
      <w:r w:rsidR="00D273C6" w:rsidRPr="00D273C6">
        <w:t xml:space="preserve"> более </w:t>
      </w:r>
      <w:proofErr w:type="gramStart"/>
      <w:r w:rsidR="00D273C6" w:rsidRPr="00D273C6">
        <w:t>чем</w:t>
      </w:r>
      <w:proofErr w:type="gramEnd"/>
      <w:r w:rsidR="00D273C6" w:rsidRPr="00D273C6">
        <w:t xml:space="preserve"> для одной болезни. Количество людей, требующих ПХ, сравнивается по заболеваниям, по возрастным группам и областям применения (например, по району). Наибольшее количество людей, нуждающихся в ПХ, сохраняется для каждой возрастной группы в каждой области применения. Общая сумма считается консервативной оценкой количества людей, требующих ПХ, по крайней мере, для одного заболевания. Опросы по распространенности определяют, когда ЗТБ была устранена или взята под контроль, а ПХ можно остановить или уменьшить по частоте, так как среднегодовое количество людей, нуждающихся в ПХ, сократилось.</w:t>
      </w:r>
    </w:p>
    <w:p w14:paraId="51FC86F1" w14:textId="65355F66" w:rsidR="00D273C6" w:rsidRPr="00D273C6" w:rsidRDefault="00EA2F3A" w:rsidP="00D273C6">
      <w:r>
        <w:t>2)</w:t>
      </w:r>
      <w:r w:rsidR="00D273C6" w:rsidRPr="00D273C6">
        <w:tab/>
        <w:t xml:space="preserve">Число новых случаев, требующих индивидуального лечения и ухода за другими ЗТБ: число новых случаев заболеваний основывается на страновых отчетах, когда это возможно: новых и известных случаев язвы Бурули, </w:t>
      </w:r>
      <w:r w:rsidR="00821C4C" w:rsidRPr="00821C4C">
        <w:t>дракункулеза</w:t>
      </w:r>
      <w:r w:rsidR="00D273C6" w:rsidRPr="00D273C6">
        <w:t xml:space="preserve">, лихорадки денге, эхинококкоза, человеческий африканский трипаносомоз (ЗТБ), проказа, </w:t>
      </w:r>
      <w:proofErr w:type="spellStart"/>
      <w:r w:rsidR="00D273C6" w:rsidRPr="00D273C6">
        <w:t>лейшманиазы</w:t>
      </w:r>
      <w:proofErr w:type="spellEnd"/>
      <w:r w:rsidR="00D273C6" w:rsidRPr="00D273C6">
        <w:t xml:space="preserve">, бешенства и фрамбезии. В случае если возможно установить точное количество людей, требующих хирургического вмешательства (например, трихиаза или хирургии </w:t>
      </w:r>
      <w:proofErr w:type="spellStart"/>
      <w:r w:rsidR="00D273C6" w:rsidRPr="00D273C6">
        <w:t>гидроцеле</w:t>
      </w:r>
      <w:proofErr w:type="spellEnd"/>
      <w:r w:rsidR="00D273C6" w:rsidRPr="00D273C6">
        <w:t xml:space="preserve">), можно указать это. Аналогичным образом, новые случаи, требующие реабилитации (например, проказы или </w:t>
      </w:r>
      <w:proofErr w:type="spellStart"/>
      <w:r w:rsidR="00D273C6" w:rsidRPr="00D273C6">
        <w:t>лимфодесмии</w:t>
      </w:r>
      <w:proofErr w:type="spellEnd"/>
      <w:r w:rsidR="00D273C6" w:rsidRPr="00D273C6">
        <w:t>), могут быть указаны, когда это возможно.</w:t>
      </w:r>
    </w:p>
    <w:p w14:paraId="5FD19F3E" w14:textId="77777777" w:rsidR="00D273C6" w:rsidRDefault="00D273C6" w:rsidP="00D273C6">
      <w:r w:rsidRPr="00D273C6">
        <w:t xml:space="preserve">Население, указанное в пунктах 1) и 2), может быть учтено повторно; за счет чего показатель людей, нуждающихся в лечении и уходе, может быть завышен. Таким образом, максимальное значение из групп 1) или 2) следовательно, сохраняется на уровне самой низкой общей применяемой единицы и суммируется для получения консервативных страновых, региональных и глобальных агрегатов. К 2030 году улучшенные эмпирические данные и модели </w:t>
      </w:r>
      <w:proofErr w:type="spellStart"/>
      <w:r w:rsidRPr="00D273C6">
        <w:t>коэндемичности</w:t>
      </w:r>
      <w:proofErr w:type="spellEnd"/>
      <w:r w:rsidRPr="00D273C6">
        <w:t xml:space="preserve"> подтвердят тенденции, полученные с использованием этого упрощенного подхода.</w:t>
      </w:r>
    </w:p>
    <w:p w14:paraId="07D7099C" w14:textId="77777777" w:rsidR="002E15F9" w:rsidRPr="00A343D5" w:rsidRDefault="002E15F9" w:rsidP="00A343D5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14:paraId="5F98515A" w14:textId="06EC9C3B" w:rsidR="00F66E7B" w:rsidRPr="00A343D5" w:rsidRDefault="00D273C6" w:rsidP="00A343D5">
      <w:pPr>
        <w:rPr>
          <w:rFonts w:cs="Times New Roman"/>
        </w:rPr>
      </w:pPr>
      <w:r>
        <w:rPr>
          <w:rFonts w:cs="Times New Roman"/>
        </w:rPr>
        <w:t xml:space="preserve">Данные </w:t>
      </w:r>
      <w:r w:rsidR="00EA2F3A">
        <w:rPr>
          <w:rFonts w:cs="Times New Roman"/>
        </w:rPr>
        <w:t xml:space="preserve">одновременно </w:t>
      </w:r>
      <w:proofErr w:type="spellStart"/>
      <w:r>
        <w:rPr>
          <w:rFonts w:cs="Times New Roman"/>
        </w:rPr>
        <w:t>валидируются</w:t>
      </w:r>
      <w:proofErr w:type="spellEnd"/>
      <w:r>
        <w:rPr>
          <w:rFonts w:cs="Times New Roman"/>
        </w:rPr>
        <w:t xml:space="preserve"> на трех уровнях – на уровне страны, региона и на глобальном уровне. </w:t>
      </w:r>
    </w:p>
    <w:p w14:paraId="7175E5EC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53029514" w14:textId="77777777" w:rsidR="00647C5F" w:rsidRDefault="00F66E7B" w:rsidP="00A343D5">
      <w:pPr>
        <w:rPr>
          <w:rFonts w:cs="Times New Roman"/>
        </w:rPr>
      </w:pPr>
      <w:r w:rsidRPr="00A343D5">
        <w:rPr>
          <w:rFonts w:cs="Times New Roman"/>
        </w:rPr>
        <w:t xml:space="preserve">Не применимо. </w:t>
      </w:r>
    </w:p>
    <w:p w14:paraId="3E3226F3" w14:textId="77777777" w:rsidR="00EA2F3A" w:rsidRPr="00EA2F3A" w:rsidRDefault="00EA2F3A" w:rsidP="00EA2F3A">
      <w:pPr>
        <w:pStyle w:val="a0"/>
      </w:pPr>
    </w:p>
    <w:p w14:paraId="251E145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DFEC238" w14:textId="4C138477" w:rsidR="00D273C6" w:rsidRPr="009A4137" w:rsidRDefault="00D273C6" w:rsidP="009A4137">
      <w:pPr>
        <w:pStyle w:val="ac"/>
        <w:numPr>
          <w:ilvl w:val="0"/>
          <w:numId w:val="43"/>
        </w:numPr>
        <w:rPr>
          <w:b/>
        </w:rPr>
      </w:pPr>
      <w:r w:rsidRPr="009A4137">
        <w:rPr>
          <w:b/>
        </w:rPr>
        <w:t>На страновом уровне</w:t>
      </w:r>
      <w:r w:rsidR="009A4137">
        <w:rPr>
          <w:b/>
        </w:rPr>
        <w:t>:</w:t>
      </w:r>
    </w:p>
    <w:p w14:paraId="016DA0CF" w14:textId="77777777" w:rsidR="00D273C6" w:rsidRPr="00D273C6" w:rsidRDefault="00D273C6" w:rsidP="00D273C6">
      <w:r w:rsidRPr="00D273C6">
        <w:lastRenderedPageBreak/>
        <w:t xml:space="preserve">Недостающие значения для стран, которые никогда не сообщали данные </w:t>
      </w:r>
      <w:proofErr w:type="gramStart"/>
      <w:r w:rsidRPr="00D273C6">
        <w:t>о</w:t>
      </w:r>
      <w:proofErr w:type="gramEnd"/>
      <w:r w:rsidRPr="00D273C6">
        <w:t xml:space="preserve"> каких-либо ЗТБ, не оцениваются. Для стран, которые ранее сообщали информацию, оцениваются данные только по тем ЗТБ, которые были предоставлены ранее, но в текущем году не сообщались.</w:t>
      </w:r>
    </w:p>
    <w:p w14:paraId="65BEDD18" w14:textId="77777777" w:rsidR="00D273C6" w:rsidRPr="00D273C6" w:rsidRDefault="00D273C6" w:rsidP="00D273C6">
      <w:r w:rsidRPr="00D273C6">
        <w:t xml:space="preserve">Для воспроизводимости используется несколько методов подстановки, используя свободно распространяемый пакет </w:t>
      </w:r>
      <w:proofErr w:type="spellStart"/>
      <w:r w:rsidRPr="00D273C6">
        <w:t>Amelia</w:t>
      </w:r>
      <w:proofErr w:type="spellEnd"/>
      <w:r w:rsidRPr="00D273C6">
        <w:t xml:space="preserve"> </w:t>
      </w:r>
      <w:proofErr w:type="spellStart"/>
      <w:r w:rsidRPr="00D273C6">
        <w:t>in</w:t>
      </w:r>
      <w:proofErr w:type="spellEnd"/>
      <w:r w:rsidRPr="00D273C6">
        <w:t xml:space="preserve"> R. Осуществляется подстановка 100 полных наборов данных с использованием всех имеющихся данных в разрезе (страны и годы), применяя преобразование квадратного корня, чтобы исключить отрицательные значения, а также категориальные переменные, обозначающие регионы и группы доходов, и учитывающие линейные временные эффекты для конкретной страны. Виды болезней агрегируются и рассчитываются средние, а также 2,5</w:t>
      </w:r>
      <w:r w:rsidR="00EA6F4A">
        <w:t xml:space="preserve"> </w:t>
      </w:r>
      <w:r w:rsidRPr="00D273C6">
        <w:t>и 97,5-сантильные значения, чтобы сообщать наилучшие оценки и интервалы неопределенности для каждой страны.</w:t>
      </w:r>
    </w:p>
    <w:p w14:paraId="6634CEE3" w14:textId="42B19CB4" w:rsidR="00D273C6" w:rsidRPr="009A4137" w:rsidRDefault="00D273C6" w:rsidP="009A4137">
      <w:pPr>
        <w:pStyle w:val="ac"/>
        <w:numPr>
          <w:ilvl w:val="0"/>
          <w:numId w:val="43"/>
        </w:numPr>
        <w:rPr>
          <w:b/>
        </w:rPr>
      </w:pPr>
      <w:r w:rsidRPr="009A4137">
        <w:rPr>
          <w:b/>
        </w:rPr>
        <w:t>На региональном и глобальном уровне</w:t>
      </w:r>
      <w:r w:rsidR="009A4137">
        <w:rPr>
          <w:b/>
        </w:rPr>
        <w:t>:</w:t>
      </w:r>
    </w:p>
    <w:p w14:paraId="12F1D8B9" w14:textId="77777777" w:rsidR="00D273C6" w:rsidRDefault="00D273C6" w:rsidP="00D273C6">
      <w:r w:rsidRPr="00D273C6">
        <w:t>Используются 100 подстановочных наборов данных, агрегируются болезни и регионы, извлекаем средние, а также 2,5 и 97,5-сантильные значения, чтобы сообщать о лучших оценках и интервалах неопределенности на региональном и глобальном уровнях.</w:t>
      </w:r>
    </w:p>
    <w:p w14:paraId="6313E727" w14:textId="77777777" w:rsidR="002E15F9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0D97BAFB" w14:textId="77777777" w:rsidR="00066024" w:rsidRPr="00066024" w:rsidRDefault="00066024" w:rsidP="00066024">
      <w:r w:rsidRPr="00066024">
        <w:t>Глобальные и региональные оценки представляют собой простые агрегаты значений по странам без особого взвешивания.</w:t>
      </w:r>
    </w:p>
    <w:p w14:paraId="10ECF3AC" w14:textId="77777777" w:rsidR="00066024" w:rsidRPr="00A343D5" w:rsidRDefault="00066024" w:rsidP="00066024">
      <w:r w:rsidRPr="00066024">
        <w:t>Дальнейшая корректировка глобальных и региональных оценок не производится.</w:t>
      </w:r>
    </w:p>
    <w:p w14:paraId="6D4CC1B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64E91863" w14:textId="2782FF55" w:rsidR="00CD1D6C" w:rsidRDefault="00066024" w:rsidP="00066024">
      <w:r w:rsidRPr="00066024">
        <w:t>Этот показатель основан на национальных данных, сообщенных в ВОЗ его государствами-членами и распространенных через Глобальную обсерваторию здравоохранения ВОЗ (</w:t>
      </w:r>
      <w:hyperlink r:id="rId16" w:history="1">
        <w:r w:rsidR="009D6787" w:rsidRPr="003960AB">
          <w:rPr>
            <w:rStyle w:val="ad"/>
          </w:rPr>
          <w:t>https://www.who.int/data/gho/data/themes/neglected-tropical-diseases</w:t>
        </w:r>
      </w:hyperlink>
      <w:r w:rsidRPr="00066024">
        <w:t xml:space="preserve">) и Банк данных профилактической химиотерапии и контроля </w:t>
      </w:r>
      <w:r w:rsidR="00BB2EC8" w:rsidRPr="00BB2EC8">
        <w:t xml:space="preserve">(http://apps.who.int/gho/cabinet/pc.jsp). </w:t>
      </w:r>
      <w:r w:rsidRPr="00066024">
        <w:t xml:space="preserve">Требуется некоторая корректировка для агрегирования данных по </w:t>
      </w:r>
      <w:proofErr w:type="gramStart"/>
      <w:r w:rsidRPr="00066024">
        <w:t>отдельным</w:t>
      </w:r>
      <w:proofErr w:type="gramEnd"/>
      <w:r w:rsidRPr="00066024">
        <w:t xml:space="preserve"> ЗТБ, так как нескорые их виды пренебрегаются. Существует стандартная методология для подобной агрегации: </w:t>
      </w:r>
      <w:hyperlink r:id="rId17" w:history="1">
        <w:r w:rsidR="00BE509C" w:rsidRPr="00734E3B">
          <w:rPr>
            <w:rStyle w:val="ad"/>
          </w:rPr>
          <w:t>https://apps.who.int/iris/bitstream/handle/10665/241869/WER8702.PDF</w:t>
        </w:r>
      </w:hyperlink>
    </w:p>
    <w:p w14:paraId="29A93B3A" w14:textId="7FE73BAB" w:rsidR="00066024" w:rsidRPr="00066024" w:rsidRDefault="00066024" w:rsidP="00066024">
      <w:r w:rsidRPr="00066024">
        <w:t>Для ЗТБ, требующих превентивной химиотерапии, был разработан совместный механизм отчетности и набор форм отчетности для облегчения процесса запроса лекарств, как пожертвования, и отчетности о достигнутом прогрессе, а также улучшения координации и интеграции программ, дополнительная информация по которым доступна по ссылке,</w:t>
      </w:r>
    </w:p>
    <w:p w14:paraId="0FE1407D" w14:textId="2CBE632E" w:rsidR="00CD1D6C" w:rsidRDefault="009D6787" w:rsidP="00066024">
      <w:pPr>
        <w:pStyle w:val="a0"/>
      </w:pPr>
      <w:hyperlink r:id="rId18" w:history="1">
        <w:r w:rsidRPr="003960AB">
          <w:rPr>
            <w:rStyle w:val="ad"/>
          </w:rPr>
          <w:t>https://www.who.int/teams/control-of-neglected-tropical-diseases/interventions/strategies/preventive-chemotherapy/joint-application-package</w:t>
        </w:r>
      </w:hyperlink>
    </w:p>
    <w:p w14:paraId="70435E99" w14:textId="77777777" w:rsidR="00CD1D6C" w:rsidRDefault="00CD1D6C" w:rsidP="00066024">
      <w:pPr>
        <w:pStyle w:val="a0"/>
      </w:pPr>
    </w:p>
    <w:p w14:paraId="4BB741D0" w14:textId="42EBEF2D" w:rsidR="00066024" w:rsidRPr="00066024" w:rsidRDefault="00066024" w:rsidP="00066024">
      <w:pPr>
        <w:pStyle w:val="a0"/>
      </w:pPr>
      <w:r w:rsidRPr="00066024">
        <w:t xml:space="preserve">Для других </w:t>
      </w:r>
      <w:r>
        <w:t>ЗТБ</w:t>
      </w:r>
      <w:r w:rsidRPr="00066024">
        <w:t xml:space="preserve"> количество новых случаев должно быть сообщено медицинскими учреждениями на национальном уровне для их обобщения. Если организованы активные действия по поиску случаев заболевания (например, комплексные </w:t>
      </w:r>
      <w:r>
        <w:t>кожные ЗТБ</w:t>
      </w:r>
      <w:r w:rsidRPr="00066024">
        <w:t>, африкан</w:t>
      </w:r>
      <w:r>
        <w:t>ский трипаносомоз человека и т.д.),</w:t>
      </w:r>
      <w:r w:rsidRPr="00066024">
        <w:t xml:space="preserve"> страна должна </w:t>
      </w:r>
      <w:r>
        <w:t>гарантировать, что</w:t>
      </w:r>
      <w:r w:rsidRPr="00066024">
        <w:t xml:space="preserve"> количество </w:t>
      </w:r>
      <w:r w:rsidRPr="00066024">
        <w:lastRenderedPageBreak/>
        <w:t>новых случа</w:t>
      </w:r>
      <w:r>
        <w:t>ев, выявленных в результате данных</w:t>
      </w:r>
      <w:r w:rsidRPr="00066024">
        <w:t xml:space="preserve"> мероприятий, также </w:t>
      </w:r>
      <w:r>
        <w:t>передавалось</w:t>
      </w:r>
      <w:r w:rsidRPr="00066024">
        <w:t xml:space="preserve"> либо через медицинские учреждения, либо непосредственно на национальн</w:t>
      </w:r>
      <w:r>
        <w:t>ом уровне</w:t>
      </w:r>
      <w:r w:rsidRPr="00066024">
        <w:t xml:space="preserve">. Для того чтобы страны могли собирать, компилировать и анализировать качественную информацию об этих </w:t>
      </w:r>
      <w:r>
        <w:t>ЗТБ</w:t>
      </w:r>
      <w:r w:rsidRPr="00066024">
        <w:t>, необходима сильная информационная система здравоохранения.</w:t>
      </w:r>
    </w:p>
    <w:p w14:paraId="68F8926D" w14:textId="77777777" w:rsidR="000D15A5" w:rsidRDefault="000D15A5" w:rsidP="00066024">
      <w:pPr>
        <w:rPr>
          <w:szCs w:val="24"/>
        </w:rPr>
      </w:pPr>
    </w:p>
    <w:p w14:paraId="5064ACD1" w14:textId="2970D719" w:rsidR="002E15F9" w:rsidRPr="00A343D5" w:rsidRDefault="002E15F9" w:rsidP="00066024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</w:p>
    <w:p w14:paraId="4146A91D" w14:textId="77777777" w:rsidR="009B78A2" w:rsidRDefault="009B78A2" w:rsidP="009B78A2">
      <w:r w:rsidRPr="009B78A2">
        <w:t xml:space="preserve">Рамки для мониторинга и оценки хода выполнения «дорожной карты» по забытым тропическим болезням определяют деятельность, включающую разработку стандартов, инструментов и методов для создания, сбора, компиляции, анализа, использования и распространения высококачественных данных о </w:t>
      </w:r>
      <w:r w:rsidR="00EA60C7">
        <w:t>ЗТБ</w:t>
      </w:r>
      <w:r w:rsidRPr="009B78A2">
        <w:t xml:space="preserve">. В ВОЗ отдел по борьбе с забытыми тропическими болезнями отвечает за сбор и создание статистических данных по </w:t>
      </w:r>
      <w:r w:rsidR="00EA60C7">
        <w:t>ЗТБ</w:t>
      </w:r>
      <w:r w:rsidRPr="009B78A2">
        <w:t xml:space="preserve">, которые будут </w:t>
      </w:r>
      <w:proofErr w:type="gramStart"/>
      <w:r w:rsidRPr="009B78A2">
        <w:t>проверяться</w:t>
      </w:r>
      <w:proofErr w:type="gramEnd"/>
      <w:r w:rsidRPr="009B78A2">
        <w:t xml:space="preserve"> и подтверждаться внутри Отдела данных и аналитики перед публикацией и распространением.</w:t>
      </w:r>
    </w:p>
    <w:p w14:paraId="4ED2998C" w14:textId="77777777" w:rsidR="00EA60C7" w:rsidRDefault="00EA60C7" w:rsidP="00EA60C7">
      <w:pPr>
        <w:pStyle w:val="a0"/>
      </w:pPr>
    </w:p>
    <w:p w14:paraId="00596BCD" w14:textId="77777777" w:rsidR="00EA60C7" w:rsidRPr="00EA60C7" w:rsidRDefault="00EA60C7" w:rsidP="00EA60C7">
      <w:pPr>
        <w:pStyle w:val="a0"/>
      </w:pPr>
    </w:p>
    <w:p w14:paraId="0189461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0A52465C" w14:textId="4EECBA14" w:rsidR="009B78A2" w:rsidRPr="00CB6A27" w:rsidRDefault="009B78A2" w:rsidP="009B78A2">
      <w:r w:rsidRPr="009B78A2">
        <w:t xml:space="preserve">Руководство пользователя и видео-учебник для механизма совместной отчетности и набора форм отчетности доступны здесь: </w:t>
      </w:r>
      <w:hyperlink r:id="rId19" w:history="1">
        <w:r w:rsidR="009D6787" w:rsidRPr="003960AB">
          <w:rPr>
            <w:rStyle w:val="ad"/>
          </w:rPr>
          <w:t>https://www.who.int/teams/control-of-neglected-tropical-diseases/interventions/strategies/preventive-chemotherapy/joint-application-package</w:t>
        </w:r>
      </w:hyperlink>
      <w:r w:rsidR="00CB6A27" w:rsidRPr="00CB6A27">
        <w:t xml:space="preserve"> </w:t>
      </w:r>
    </w:p>
    <w:p w14:paraId="1161F826" w14:textId="49ABFA46" w:rsidR="009B78A2" w:rsidRDefault="009B78A2" w:rsidP="009B78A2">
      <w:proofErr w:type="gramStart"/>
      <w:r w:rsidRPr="009B78A2">
        <w:t xml:space="preserve">Подробная информация по отдельным данных ЗТБ доступна по адресу: </w:t>
      </w:r>
      <w:hyperlink r:id="rId20" w:history="1">
        <w:r w:rsidR="009D6787" w:rsidRPr="003960AB">
          <w:rPr>
            <w:rStyle w:val="ad"/>
          </w:rPr>
          <w:t>https://www.who.int/data/gho/data/themes/neglected-tropical-diseases</w:t>
        </w:r>
      </w:hyperlink>
      <w:r w:rsidRPr="009B78A2">
        <w:t>. Для ЗТБ, требующих профилактической химиотерапии, отчеты подписываются координатором ЗТБ или представителем Министерства здравоохранения, чтобы официально одобрить запрос страны на лекарства (когда это применимо) и данные.</w:t>
      </w:r>
      <w:proofErr w:type="gramEnd"/>
      <w:r w:rsidRPr="009B78A2">
        <w:t xml:space="preserve"> Они представляются представителю в ВОЗ соответствующего странового офиса.</w:t>
      </w:r>
    </w:p>
    <w:p w14:paraId="767995DB" w14:textId="77777777" w:rsidR="002E15F9" w:rsidRPr="00A343D5" w:rsidRDefault="0075371E" w:rsidP="009B78A2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k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14:paraId="3176DA69" w14:textId="31227ED1" w:rsidR="00990634" w:rsidRPr="00A343D5" w:rsidRDefault="00EA60C7" w:rsidP="00A343D5">
      <w:pPr>
        <w:rPr>
          <w:rFonts w:cs="Times New Roman"/>
        </w:rPr>
      </w:pPr>
      <w:r w:rsidRPr="00EA60C7">
        <w:rPr>
          <w:rFonts w:cs="Times New Roman"/>
        </w:rPr>
        <w:t xml:space="preserve">Набор инструментов обзора качества данных был разработан ВОЗ для обеспечения многостороннего подхода, который обеспечивает всесторонний и целостный обзор качества данных медицинских учреждений. ВОЗ также разработала практическое руководство для национальных программ </w:t>
      </w:r>
      <w:r>
        <w:rPr>
          <w:rFonts w:cs="Times New Roman"/>
        </w:rPr>
        <w:t>ЗТБ</w:t>
      </w:r>
      <w:r w:rsidRPr="00EA60C7">
        <w:rPr>
          <w:rFonts w:cs="Times New Roman"/>
        </w:rPr>
        <w:t xml:space="preserve"> в использовании инструментов для повышения качества данных и информации с помощью обследований оценки охвата, оценок качества данных и инструмента охвата надзорных органов (</w:t>
      </w:r>
      <w:hyperlink r:id="rId21" w:history="1">
        <w:r w:rsidR="009D6787" w:rsidRPr="003960AB">
          <w:rPr>
            <w:rStyle w:val="ad"/>
            <w:rFonts w:cs="Times New Roman"/>
          </w:rPr>
          <w:t>https://apps.who.int/iris/bitstream /</w:t>
        </w:r>
        <w:proofErr w:type="spellStart"/>
        <w:r w:rsidR="009D6787" w:rsidRPr="003960AB">
          <w:rPr>
            <w:rStyle w:val="ad"/>
            <w:rFonts w:cs="Times New Roman"/>
          </w:rPr>
          <w:t>handle</w:t>
        </w:r>
        <w:proofErr w:type="spellEnd"/>
        <w:r w:rsidR="009D6787" w:rsidRPr="003960AB">
          <w:rPr>
            <w:rStyle w:val="ad"/>
            <w:rFonts w:cs="Times New Roman"/>
          </w:rPr>
          <w:t>/10665/329376/9789241516464-eng.pdf</w:t>
        </w:r>
      </w:hyperlink>
      <w:r w:rsidRPr="00EA60C7">
        <w:rPr>
          <w:rFonts w:cs="Times New Roman"/>
        </w:rPr>
        <w:t>).</w:t>
      </w:r>
    </w:p>
    <w:p w14:paraId="12FB1D2D" w14:textId="77777777" w:rsidR="009D6787" w:rsidRDefault="009D6787" w:rsidP="009D6787">
      <w:pPr>
        <w:pStyle w:val="a0"/>
      </w:pPr>
    </w:p>
    <w:p w14:paraId="5641128E" w14:textId="77777777" w:rsidR="009D6787" w:rsidRDefault="009D6787" w:rsidP="009D6787">
      <w:pPr>
        <w:pStyle w:val="a0"/>
      </w:pPr>
    </w:p>
    <w:p w14:paraId="37A5BEB1" w14:textId="5BAA737E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BE509C">
        <w:rPr>
          <w:b/>
          <w:color w:val="auto"/>
          <w:sz w:val="24"/>
          <w:szCs w:val="24"/>
          <w:lang w:val="ru-RU"/>
        </w:rPr>
        <w:t>ация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6C917041" w14:textId="77777777" w:rsidR="00EA60C7" w:rsidRPr="00BE509C" w:rsidRDefault="00EA60C7" w:rsidP="00796796">
      <w:pPr>
        <w:spacing w:after="120"/>
        <w:rPr>
          <w:b/>
        </w:rPr>
      </w:pPr>
      <w:r w:rsidRPr="00BE509C">
        <w:rPr>
          <w:b/>
        </w:rPr>
        <w:t>Доступность данных:</w:t>
      </w:r>
    </w:p>
    <w:p w14:paraId="228C534B" w14:textId="77777777" w:rsidR="00EA60C7" w:rsidRPr="00EA60C7" w:rsidRDefault="00EA60C7" w:rsidP="00EA60C7">
      <w:r w:rsidRPr="00EA60C7">
        <w:t>В настоящее время данные предоставляются 191 страной с хорошим охватом всех регионов.</w:t>
      </w:r>
    </w:p>
    <w:p w14:paraId="7C642A73" w14:textId="77777777" w:rsidR="00EA60C7" w:rsidRPr="00BE509C" w:rsidRDefault="00EA60C7" w:rsidP="00796796">
      <w:pPr>
        <w:spacing w:after="120"/>
        <w:rPr>
          <w:b/>
        </w:rPr>
      </w:pPr>
      <w:r w:rsidRPr="00BE509C">
        <w:rPr>
          <w:b/>
        </w:rPr>
        <w:t>Временные ряды:</w:t>
      </w:r>
    </w:p>
    <w:p w14:paraId="29BD858D" w14:textId="471C20DB" w:rsidR="00EA60C7" w:rsidRPr="00DA6E8B" w:rsidRDefault="002D36A0" w:rsidP="00EA60C7">
      <w:r>
        <w:lastRenderedPageBreak/>
        <w:t>2010–2021</w:t>
      </w:r>
    </w:p>
    <w:p w14:paraId="66B92ACB" w14:textId="77777777" w:rsidR="00BA05C5" w:rsidRPr="00BE509C" w:rsidRDefault="00BA05C5" w:rsidP="00796796">
      <w:pPr>
        <w:spacing w:after="120"/>
        <w:rPr>
          <w:b/>
        </w:rPr>
      </w:pPr>
      <w:r w:rsidRPr="00BE509C">
        <w:rPr>
          <w:b/>
        </w:rPr>
        <w:t>Дезагрегация:</w:t>
      </w:r>
    </w:p>
    <w:p w14:paraId="68AB8CE7" w14:textId="77777777" w:rsidR="00EA60C7" w:rsidRPr="00EA60C7" w:rsidRDefault="00EA60C7" w:rsidP="00EA60C7">
      <w:r w:rsidRPr="00EA60C7">
        <w:t xml:space="preserve">Требуется разбивка по болезням; Прекращение эпидемии </w:t>
      </w:r>
      <w:r>
        <w:t>ЗТБ</w:t>
      </w:r>
      <w:r w:rsidRPr="00EA60C7">
        <w:t xml:space="preserve"> требует сокращения числа людей, которым требуется вмешательство по каждой </w:t>
      </w:r>
      <w:r>
        <w:t>ЗТБ</w:t>
      </w:r>
      <w:r w:rsidRPr="00EA60C7">
        <w:t>.</w:t>
      </w:r>
    </w:p>
    <w:p w14:paraId="18496DFC" w14:textId="1D2550CB" w:rsidR="00EA60C7" w:rsidRDefault="00EA60C7" w:rsidP="00EA60C7">
      <w:r w:rsidRPr="00EA60C7">
        <w:t>Для П</w:t>
      </w:r>
      <w:r>
        <w:t>Х</w:t>
      </w:r>
      <w:r w:rsidRPr="00EA60C7">
        <w:t xml:space="preserve"> требуется разбивка по возрасту: дети дошкольного возраста (1-4 года), школьники (5-14 лет) и взрослые (= 15 лет</w:t>
      </w:r>
      <w:r w:rsidR="002D36A0" w:rsidRPr="00B25F39">
        <w:t>+</w:t>
      </w:r>
      <w:r w:rsidRPr="00EA60C7">
        <w:t>).</w:t>
      </w:r>
    </w:p>
    <w:p w14:paraId="540D1DE2" w14:textId="77777777" w:rsidR="002E15F9" w:rsidRPr="00A343D5" w:rsidRDefault="002E15F9" w:rsidP="00EA60C7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16404FEE" w14:textId="77777777" w:rsidR="006120E1" w:rsidRPr="00BE509C" w:rsidRDefault="006120E1" w:rsidP="006120E1">
      <w:pPr>
        <w:rPr>
          <w:b/>
          <w:lang w:eastAsia="en-GB"/>
        </w:rPr>
      </w:pPr>
      <w:r w:rsidRPr="00BE509C">
        <w:rPr>
          <w:b/>
          <w:lang w:eastAsia="en-GB"/>
        </w:rPr>
        <w:t>Источники расхождений:</w:t>
      </w:r>
    </w:p>
    <w:p w14:paraId="3C47155C" w14:textId="77777777" w:rsidR="006120E1" w:rsidRDefault="006120E1" w:rsidP="006120E1">
      <w:pPr>
        <w:rPr>
          <w:lang w:eastAsia="en-GB"/>
        </w:rPr>
      </w:pPr>
      <w:r w:rsidRPr="006120E1">
        <w:rPr>
          <w:lang w:eastAsia="en-GB"/>
        </w:rPr>
        <w:t xml:space="preserve">Страны обычно не агрегируют свои данные по </w:t>
      </w:r>
      <w:r>
        <w:rPr>
          <w:lang w:eastAsia="en-GB"/>
        </w:rPr>
        <w:t>ЗТБ</w:t>
      </w:r>
      <w:r w:rsidRPr="006120E1">
        <w:rPr>
          <w:lang w:eastAsia="en-GB"/>
        </w:rPr>
        <w:t xml:space="preserve">, но если бы они применили метод агрегирования, как описано выше, они бы получили то же число. Единственным исключением будут страны, в которых </w:t>
      </w:r>
      <w:r>
        <w:rPr>
          <w:lang w:eastAsia="en-GB"/>
        </w:rPr>
        <w:t xml:space="preserve">есть </w:t>
      </w:r>
      <w:r w:rsidRPr="006120E1">
        <w:rPr>
          <w:lang w:eastAsia="en-GB"/>
        </w:rPr>
        <w:t xml:space="preserve">одно или несколько пропущенных значений </w:t>
      </w:r>
      <w:proofErr w:type="gramStart"/>
      <w:r w:rsidRPr="006120E1">
        <w:rPr>
          <w:lang w:eastAsia="en-GB"/>
        </w:rPr>
        <w:t>для</w:t>
      </w:r>
      <w:proofErr w:type="gramEnd"/>
      <w:r w:rsidRPr="006120E1">
        <w:rPr>
          <w:lang w:eastAsia="en-GB"/>
        </w:rPr>
        <w:t xml:space="preserve"> отдельных </w:t>
      </w:r>
      <w:r>
        <w:rPr>
          <w:lang w:eastAsia="en-GB"/>
        </w:rPr>
        <w:t>ЗТБ</w:t>
      </w:r>
      <w:r w:rsidRPr="006120E1">
        <w:rPr>
          <w:lang w:eastAsia="en-GB"/>
        </w:rPr>
        <w:t xml:space="preserve">. В этих исключительных случаях агрегированные показатели, оцененные на международном уровне, будут выше, чем агрегированные показатели, произведенные в стране, которые предполагают, что пропущенные значения равны нулю. Мы представляем </w:t>
      </w:r>
      <w:r>
        <w:rPr>
          <w:lang w:eastAsia="en-GB"/>
        </w:rPr>
        <w:t>точные</w:t>
      </w:r>
      <w:r w:rsidRPr="006120E1">
        <w:rPr>
          <w:lang w:eastAsia="en-GB"/>
        </w:rPr>
        <w:t xml:space="preserve"> оценки с интервалами неопределенности, чтобы выделить те пропущенные значения, которые оказывают значительное влияние на агрегированные показатели страны, до тех пор, пока не будут сообщены пропущенные значения.</w:t>
      </w:r>
    </w:p>
    <w:p w14:paraId="0E0B313C" w14:textId="77777777" w:rsidR="00040034" w:rsidRPr="00A343D5" w:rsidRDefault="00040034" w:rsidP="006120E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14:paraId="5E6C70DC" w14:textId="77777777" w:rsidR="006120E1" w:rsidRPr="006120E1" w:rsidRDefault="006120E1" w:rsidP="006120E1">
      <w:pPr>
        <w:pStyle w:val="MText"/>
        <w:rPr>
          <w:color w:val="auto"/>
          <w:sz w:val="24"/>
          <w:szCs w:val="24"/>
          <w:lang w:val="ru-RU"/>
        </w:rPr>
      </w:pPr>
      <w:r w:rsidRPr="006120E1">
        <w:rPr>
          <w:color w:val="auto"/>
          <w:sz w:val="24"/>
          <w:szCs w:val="24"/>
          <w:lang w:val="en-US"/>
        </w:rPr>
        <w:t>URL</w:t>
      </w:r>
      <w:r>
        <w:rPr>
          <w:color w:val="auto"/>
          <w:sz w:val="24"/>
          <w:szCs w:val="24"/>
          <w:lang w:val="ru-RU"/>
        </w:rPr>
        <w:t xml:space="preserve">: </w:t>
      </w:r>
    </w:p>
    <w:p w14:paraId="095650F6" w14:textId="002D8A8B" w:rsidR="003D0EA1" w:rsidRPr="00796796" w:rsidRDefault="00796796" w:rsidP="006120E1">
      <w:pPr>
        <w:pStyle w:val="MText"/>
        <w:rPr>
          <w:color w:val="auto"/>
          <w:sz w:val="24"/>
          <w:szCs w:val="24"/>
          <w:lang w:val="ru-RU"/>
        </w:rPr>
      </w:pPr>
      <w:hyperlink r:id="rId22" w:history="1">
        <w:r w:rsidRPr="003960AB">
          <w:rPr>
            <w:rStyle w:val="ad"/>
            <w:sz w:val="24"/>
            <w:szCs w:val="24"/>
            <w:lang w:val="en-US"/>
          </w:rPr>
          <w:t>https</w:t>
        </w:r>
        <w:r w:rsidRPr="003960AB">
          <w:rPr>
            <w:rStyle w:val="ad"/>
            <w:sz w:val="24"/>
            <w:szCs w:val="24"/>
            <w:lang w:val="ru-RU"/>
          </w:rPr>
          <w:t>://</w:t>
        </w:r>
        <w:r w:rsidRPr="003960AB">
          <w:rPr>
            <w:rStyle w:val="ad"/>
            <w:sz w:val="24"/>
            <w:szCs w:val="24"/>
            <w:lang w:val="en-US"/>
          </w:rPr>
          <w:t>www</w:t>
        </w:r>
        <w:r w:rsidRPr="003960AB">
          <w:rPr>
            <w:rStyle w:val="ad"/>
            <w:sz w:val="24"/>
            <w:szCs w:val="24"/>
            <w:lang w:val="ru-RU"/>
          </w:rPr>
          <w:t>.</w:t>
        </w:r>
        <w:r w:rsidRPr="003960AB">
          <w:rPr>
            <w:rStyle w:val="ad"/>
            <w:sz w:val="24"/>
            <w:szCs w:val="24"/>
            <w:lang w:val="en-US"/>
          </w:rPr>
          <w:t>who</w:t>
        </w:r>
        <w:r w:rsidRPr="003960AB">
          <w:rPr>
            <w:rStyle w:val="ad"/>
            <w:sz w:val="24"/>
            <w:szCs w:val="24"/>
            <w:lang w:val="ru-RU"/>
          </w:rPr>
          <w:t>.</w:t>
        </w:r>
        <w:proofErr w:type="spellStart"/>
        <w:r w:rsidRPr="003960AB">
          <w:rPr>
            <w:rStyle w:val="ad"/>
            <w:sz w:val="24"/>
            <w:szCs w:val="24"/>
            <w:lang w:val="en-US"/>
          </w:rPr>
          <w:t>int</w:t>
        </w:r>
        <w:proofErr w:type="spellEnd"/>
        <w:r w:rsidRPr="003960AB">
          <w:rPr>
            <w:rStyle w:val="ad"/>
            <w:sz w:val="24"/>
            <w:szCs w:val="24"/>
            <w:lang w:val="ru-RU"/>
          </w:rPr>
          <w:t>/</w:t>
        </w:r>
        <w:r w:rsidRPr="003960AB">
          <w:rPr>
            <w:rStyle w:val="ad"/>
            <w:sz w:val="24"/>
            <w:szCs w:val="24"/>
            <w:lang w:val="en-US"/>
          </w:rPr>
          <w:t>teams</w:t>
        </w:r>
        <w:r w:rsidRPr="003960AB">
          <w:rPr>
            <w:rStyle w:val="ad"/>
            <w:sz w:val="24"/>
            <w:szCs w:val="24"/>
            <w:lang w:val="ru-RU"/>
          </w:rPr>
          <w:t>/</w:t>
        </w:r>
        <w:r w:rsidRPr="003960AB">
          <w:rPr>
            <w:rStyle w:val="ad"/>
            <w:sz w:val="24"/>
            <w:szCs w:val="24"/>
            <w:lang w:val="en-US"/>
          </w:rPr>
          <w:t>control</w:t>
        </w:r>
        <w:r w:rsidRPr="003960AB">
          <w:rPr>
            <w:rStyle w:val="ad"/>
            <w:sz w:val="24"/>
            <w:szCs w:val="24"/>
            <w:lang w:val="ru-RU"/>
          </w:rPr>
          <w:t>-</w:t>
        </w:r>
        <w:r w:rsidRPr="003960AB">
          <w:rPr>
            <w:rStyle w:val="ad"/>
            <w:sz w:val="24"/>
            <w:szCs w:val="24"/>
            <w:lang w:val="en-US"/>
          </w:rPr>
          <w:t>of</w:t>
        </w:r>
        <w:r w:rsidRPr="003960AB">
          <w:rPr>
            <w:rStyle w:val="ad"/>
            <w:sz w:val="24"/>
            <w:szCs w:val="24"/>
            <w:lang w:val="ru-RU"/>
          </w:rPr>
          <w:t>-</w:t>
        </w:r>
        <w:r w:rsidRPr="003960AB">
          <w:rPr>
            <w:rStyle w:val="ad"/>
            <w:sz w:val="24"/>
            <w:szCs w:val="24"/>
            <w:lang w:val="en-US"/>
          </w:rPr>
          <w:t>neglected</w:t>
        </w:r>
        <w:r w:rsidRPr="003960AB">
          <w:rPr>
            <w:rStyle w:val="ad"/>
            <w:sz w:val="24"/>
            <w:szCs w:val="24"/>
            <w:lang w:val="ru-RU"/>
          </w:rPr>
          <w:t>-</w:t>
        </w:r>
        <w:r w:rsidRPr="003960AB">
          <w:rPr>
            <w:rStyle w:val="ad"/>
            <w:sz w:val="24"/>
            <w:szCs w:val="24"/>
            <w:lang w:val="en-US"/>
          </w:rPr>
          <w:t>tropical</w:t>
        </w:r>
        <w:r w:rsidRPr="003960AB">
          <w:rPr>
            <w:rStyle w:val="ad"/>
            <w:sz w:val="24"/>
            <w:szCs w:val="24"/>
            <w:lang w:val="ru-RU"/>
          </w:rPr>
          <w:t>-</w:t>
        </w:r>
        <w:r w:rsidRPr="003960AB">
          <w:rPr>
            <w:rStyle w:val="ad"/>
            <w:sz w:val="24"/>
            <w:szCs w:val="24"/>
            <w:lang w:val="en-US"/>
          </w:rPr>
          <w:t>diseases</w:t>
        </w:r>
        <w:r w:rsidRPr="003960AB">
          <w:rPr>
            <w:rStyle w:val="ad"/>
            <w:sz w:val="24"/>
            <w:szCs w:val="24"/>
            <w:lang w:val="ru-RU"/>
          </w:rPr>
          <w:t>/</w:t>
        </w:r>
        <w:r w:rsidRPr="003960AB">
          <w:rPr>
            <w:rStyle w:val="ad"/>
            <w:sz w:val="24"/>
            <w:szCs w:val="24"/>
            <w:lang w:val="en-US"/>
          </w:rPr>
          <w:t>overview</w:t>
        </w:r>
      </w:hyperlink>
    </w:p>
    <w:p w14:paraId="6E289584" w14:textId="03C75527" w:rsidR="00796796" w:rsidRPr="00796796" w:rsidRDefault="00796796" w:rsidP="006120E1">
      <w:pPr>
        <w:pStyle w:val="MText"/>
        <w:rPr>
          <w:b/>
          <w:color w:val="auto"/>
          <w:sz w:val="24"/>
          <w:szCs w:val="24"/>
          <w:lang w:val="ru-RU"/>
        </w:rPr>
      </w:pPr>
      <w:r w:rsidRPr="00796796">
        <w:rPr>
          <w:b/>
          <w:color w:val="auto"/>
          <w:sz w:val="24"/>
          <w:szCs w:val="24"/>
          <w:lang w:val="ru-RU"/>
        </w:rPr>
        <w:t>Ссылки</w:t>
      </w:r>
      <w:r w:rsidRPr="00796796">
        <w:rPr>
          <w:b/>
          <w:color w:val="auto"/>
          <w:sz w:val="24"/>
          <w:szCs w:val="24"/>
          <w:lang w:val="en-US"/>
        </w:rPr>
        <w:t>:</w:t>
      </w:r>
    </w:p>
    <w:p w14:paraId="111A6B26" w14:textId="77777777" w:rsidR="00796796" w:rsidRPr="00796796" w:rsidRDefault="00796796" w:rsidP="006120E1">
      <w:pPr>
        <w:pStyle w:val="MText"/>
        <w:rPr>
          <w:color w:val="auto"/>
          <w:sz w:val="24"/>
          <w:szCs w:val="24"/>
          <w:lang w:val="ru-RU"/>
        </w:rPr>
      </w:pPr>
    </w:p>
    <w:p w14:paraId="6F37048D" w14:textId="77777777" w:rsidR="003D0EA1" w:rsidRPr="003D0EA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proofErr w:type="gramStart"/>
      <w:r w:rsidRPr="003D0EA1">
        <w:rPr>
          <w:color w:val="auto"/>
          <w:sz w:val="24"/>
          <w:szCs w:val="24"/>
          <w:lang w:val="en-US"/>
        </w:rPr>
        <w:t>Global report on neglected tropical diseases 2023.</w:t>
      </w:r>
      <w:proofErr w:type="gramEnd"/>
      <w:r w:rsidRPr="003D0EA1">
        <w:rPr>
          <w:color w:val="auto"/>
          <w:sz w:val="24"/>
          <w:szCs w:val="24"/>
          <w:lang w:val="en-US"/>
        </w:rPr>
        <w:t xml:space="preserve"> Geneva: World Health Organization; 2023</w:t>
      </w:r>
    </w:p>
    <w:p w14:paraId="2CB6786E" w14:textId="7DCB0330" w:rsidR="003D0EA1" w:rsidRPr="004C2169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r w:rsidRPr="004C2169">
        <w:rPr>
          <w:color w:val="auto"/>
          <w:sz w:val="24"/>
          <w:szCs w:val="24"/>
          <w:lang w:val="en-US"/>
        </w:rPr>
        <w:t>(</w:t>
      </w:r>
      <w:r w:rsidRPr="003D0EA1">
        <w:rPr>
          <w:color w:val="auto"/>
          <w:sz w:val="24"/>
          <w:szCs w:val="24"/>
          <w:lang w:val="en-US"/>
        </w:rPr>
        <w:t>https</w:t>
      </w:r>
      <w:r w:rsidRPr="004C2169">
        <w:rPr>
          <w:color w:val="auto"/>
          <w:sz w:val="24"/>
          <w:szCs w:val="24"/>
          <w:lang w:val="en-US"/>
        </w:rPr>
        <w:t>://</w:t>
      </w:r>
      <w:r w:rsidRPr="003D0EA1">
        <w:rPr>
          <w:color w:val="auto"/>
          <w:sz w:val="24"/>
          <w:szCs w:val="24"/>
          <w:lang w:val="en-US"/>
        </w:rPr>
        <w:t>www</w:t>
      </w:r>
      <w:r w:rsidRPr="004C2169">
        <w:rPr>
          <w:color w:val="auto"/>
          <w:sz w:val="24"/>
          <w:szCs w:val="24"/>
          <w:lang w:val="en-US"/>
        </w:rPr>
        <w:t>.</w:t>
      </w:r>
      <w:r w:rsidRPr="003D0EA1">
        <w:rPr>
          <w:color w:val="auto"/>
          <w:sz w:val="24"/>
          <w:szCs w:val="24"/>
          <w:lang w:val="en-US"/>
        </w:rPr>
        <w:t>who</w:t>
      </w:r>
      <w:r w:rsidRPr="004C2169">
        <w:rPr>
          <w:color w:val="auto"/>
          <w:sz w:val="24"/>
          <w:szCs w:val="24"/>
          <w:lang w:val="en-US"/>
        </w:rPr>
        <w:t>.</w:t>
      </w:r>
      <w:r w:rsidRPr="003D0EA1">
        <w:rPr>
          <w:color w:val="auto"/>
          <w:sz w:val="24"/>
          <w:szCs w:val="24"/>
          <w:lang w:val="en-US"/>
        </w:rPr>
        <w:t>int</w:t>
      </w:r>
      <w:r w:rsidRPr="004C2169">
        <w:rPr>
          <w:color w:val="auto"/>
          <w:sz w:val="24"/>
          <w:szCs w:val="24"/>
          <w:lang w:val="en-US"/>
        </w:rPr>
        <w:t>/</w:t>
      </w:r>
      <w:r w:rsidRPr="003D0EA1">
        <w:rPr>
          <w:color w:val="auto"/>
          <w:sz w:val="24"/>
          <w:szCs w:val="24"/>
          <w:lang w:val="en-US"/>
        </w:rPr>
        <w:t>publications</w:t>
      </w:r>
      <w:r w:rsidRPr="004C2169">
        <w:rPr>
          <w:color w:val="auto"/>
          <w:sz w:val="24"/>
          <w:szCs w:val="24"/>
          <w:lang w:val="en-US"/>
        </w:rPr>
        <w:t>/</w:t>
      </w:r>
      <w:r w:rsidRPr="003D0EA1">
        <w:rPr>
          <w:color w:val="auto"/>
          <w:sz w:val="24"/>
          <w:szCs w:val="24"/>
          <w:lang w:val="en-US"/>
        </w:rPr>
        <w:t>i</w:t>
      </w:r>
      <w:r w:rsidRPr="004C2169">
        <w:rPr>
          <w:color w:val="auto"/>
          <w:sz w:val="24"/>
          <w:szCs w:val="24"/>
          <w:lang w:val="en-US"/>
        </w:rPr>
        <w:t>/</w:t>
      </w:r>
      <w:r w:rsidRPr="003D0EA1">
        <w:rPr>
          <w:color w:val="auto"/>
          <w:sz w:val="24"/>
          <w:szCs w:val="24"/>
          <w:lang w:val="en-US"/>
        </w:rPr>
        <w:t>item</w:t>
      </w:r>
      <w:r w:rsidRPr="004C2169">
        <w:rPr>
          <w:color w:val="auto"/>
          <w:sz w:val="24"/>
          <w:szCs w:val="24"/>
          <w:lang w:val="en-US"/>
        </w:rPr>
        <w:t xml:space="preserve">/9789240067295, </w:t>
      </w:r>
      <w:r w:rsidR="00BE509C">
        <w:rPr>
          <w:color w:val="auto"/>
          <w:sz w:val="24"/>
          <w:szCs w:val="24"/>
          <w:lang w:val="ru-RU"/>
        </w:rPr>
        <w:t>по</w:t>
      </w:r>
      <w:r w:rsidR="00BE509C" w:rsidRPr="004C2169">
        <w:rPr>
          <w:color w:val="auto"/>
          <w:sz w:val="24"/>
          <w:szCs w:val="24"/>
          <w:lang w:val="en-US"/>
        </w:rPr>
        <w:t xml:space="preserve"> </w:t>
      </w:r>
      <w:r w:rsidR="00BE509C">
        <w:rPr>
          <w:color w:val="auto"/>
          <w:sz w:val="24"/>
          <w:szCs w:val="24"/>
          <w:lang w:val="ru-RU"/>
        </w:rPr>
        <w:t>состоянию</w:t>
      </w:r>
      <w:r w:rsidR="00BE509C" w:rsidRPr="004C2169">
        <w:rPr>
          <w:color w:val="auto"/>
          <w:sz w:val="24"/>
          <w:szCs w:val="24"/>
          <w:lang w:val="en-US"/>
        </w:rPr>
        <w:t xml:space="preserve"> </w:t>
      </w:r>
      <w:r w:rsidR="00BE509C">
        <w:rPr>
          <w:color w:val="auto"/>
          <w:sz w:val="24"/>
          <w:szCs w:val="24"/>
          <w:lang w:val="ru-RU"/>
        </w:rPr>
        <w:t>на</w:t>
      </w:r>
      <w:r w:rsidR="00BE509C" w:rsidRPr="004C2169">
        <w:rPr>
          <w:color w:val="auto"/>
          <w:sz w:val="24"/>
          <w:szCs w:val="24"/>
          <w:lang w:val="en-US"/>
        </w:rPr>
        <w:t xml:space="preserve"> </w:t>
      </w:r>
      <w:r w:rsidRPr="004C2169">
        <w:rPr>
          <w:color w:val="auto"/>
          <w:sz w:val="24"/>
          <w:szCs w:val="24"/>
          <w:lang w:val="en-US"/>
        </w:rPr>
        <w:t xml:space="preserve">8 </w:t>
      </w:r>
      <w:r w:rsidR="00BE509C">
        <w:rPr>
          <w:color w:val="auto"/>
          <w:sz w:val="24"/>
          <w:szCs w:val="24"/>
          <w:lang w:val="ru-RU"/>
        </w:rPr>
        <w:t>февраля</w:t>
      </w:r>
      <w:r w:rsidRPr="004C2169">
        <w:rPr>
          <w:color w:val="auto"/>
          <w:sz w:val="24"/>
          <w:szCs w:val="24"/>
          <w:lang w:val="en-US"/>
        </w:rPr>
        <w:t xml:space="preserve"> 2023).</w:t>
      </w:r>
    </w:p>
    <w:p w14:paraId="266244C5" w14:textId="7F2C05E6" w:rsidR="003D0EA1" w:rsidRPr="003D0EA1" w:rsidRDefault="003D0EA1" w:rsidP="003D0EA1">
      <w:pPr>
        <w:pStyle w:val="MText"/>
        <w:rPr>
          <w:color w:val="auto"/>
          <w:sz w:val="24"/>
          <w:szCs w:val="24"/>
          <w:lang w:val="en-US"/>
        </w:rPr>
      </w:pPr>
      <w:r w:rsidRPr="003D0EA1">
        <w:rPr>
          <w:color w:val="auto"/>
          <w:sz w:val="24"/>
          <w:szCs w:val="24"/>
          <w:lang w:val="en-US"/>
        </w:rPr>
        <w:t>Ending the neglect to attain the Sustainable Development Goals: A road map for neglected tropical</w:t>
      </w:r>
      <w:r>
        <w:rPr>
          <w:color w:val="auto"/>
          <w:sz w:val="24"/>
          <w:szCs w:val="24"/>
          <w:lang w:val="en-US"/>
        </w:rPr>
        <w:t xml:space="preserve"> </w:t>
      </w:r>
      <w:r w:rsidRPr="003D0EA1">
        <w:rPr>
          <w:color w:val="auto"/>
          <w:sz w:val="24"/>
          <w:szCs w:val="24"/>
          <w:lang w:val="en-US"/>
        </w:rPr>
        <w:t>diseases 2021–2030. Geneva: World Health Organization; 2021</w:t>
      </w:r>
    </w:p>
    <w:p w14:paraId="7D19CF95" w14:textId="3E2EA66B" w:rsidR="006120E1" w:rsidRPr="00796796" w:rsidRDefault="003D0EA1" w:rsidP="003D0EA1">
      <w:pPr>
        <w:pStyle w:val="MText"/>
        <w:rPr>
          <w:color w:val="auto"/>
          <w:sz w:val="24"/>
          <w:szCs w:val="24"/>
          <w:lang w:val="ru-RU"/>
        </w:rPr>
      </w:pPr>
      <w:r w:rsidRPr="00796796">
        <w:rPr>
          <w:color w:val="auto"/>
          <w:sz w:val="24"/>
          <w:szCs w:val="24"/>
          <w:lang w:val="ru-RU"/>
        </w:rPr>
        <w:t>(</w:t>
      </w:r>
      <w:hyperlink r:id="rId23" w:history="1">
        <w:r w:rsidR="00796796" w:rsidRPr="003960AB">
          <w:rPr>
            <w:rStyle w:val="ad"/>
            <w:sz w:val="24"/>
            <w:szCs w:val="24"/>
            <w:lang w:val="en-US"/>
          </w:rPr>
          <w:t>https</w:t>
        </w:r>
        <w:r w:rsidR="00796796" w:rsidRPr="00796796">
          <w:rPr>
            <w:rStyle w:val="ad"/>
            <w:sz w:val="24"/>
            <w:szCs w:val="24"/>
            <w:lang w:val="ru-RU"/>
          </w:rPr>
          <w:t>://</w:t>
        </w:r>
        <w:r w:rsidR="00796796" w:rsidRPr="003960AB">
          <w:rPr>
            <w:rStyle w:val="ad"/>
            <w:sz w:val="24"/>
            <w:szCs w:val="24"/>
            <w:lang w:val="en-US"/>
          </w:rPr>
          <w:t>www</w:t>
        </w:r>
        <w:r w:rsidR="00796796" w:rsidRPr="00796796">
          <w:rPr>
            <w:rStyle w:val="ad"/>
            <w:sz w:val="24"/>
            <w:szCs w:val="24"/>
            <w:lang w:val="ru-RU"/>
          </w:rPr>
          <w:t>.</w:t>
        </w:r>
        <w:r w:rsidR="00796796" w:rsidRPr="003960AB">
          <w:rPr>
            <w:rStyle w:val="ad"/>
            <w:sz w:val="24"/>
            <w:szCs w:val="24"/>
            <w:lang w:val="en-US"/>
          </w:rPr>
          <w:t>who</w:t>
        </w:r>
        <w:r w:rsidR="00796796" w:rsidRPr="00796796">
          <w:rPr>
            <w:rStyle w:val="ad"/>
            <w:sz w:val="24"/>
            <w:szCs w:val="24"/>
            <w:lang w:val="ru-RU"/>
          </w:rPr>
          <w:t>.</w:t>
        </w:r>
        <w:proofErr w:type="spellStart"/>
        <w:r w:rsidR="00796796" w:rsidRPr="003960AB">
          <w:rPr>
            <w:rStyle w:val="ad"/>
            <w:sz w:val="24"/>
            <w:szCs w:val="24"/>
            <w:lang w:val="en-US"/>
          </w:rPr>
          <w:t>int</w:t>
        </w:r>
        <w:proofErr w:type="spellEnd"/>
        <w:r w:rsidR="00796796" w:rsidRPr="00796796">
          <w:rPr>
            <w:rStyle w:val="ad"/>
            <w:sz w:val="24"/>
            <w:szCs w:val="24"/>
            <w:lang w:val="ru-RU"/>
          </w:rPr>
          <w:t>/</w:t>
        </w:r>
        <w:r w:rsidR="00796796" w:rsidRPr="003960AB">
          <w:rPr>
            <w:rStyle w:val="ad"/>
            <w:sz w:val="24"/>
            <w:szCs w:val="24"/>
            <w:lang w:val="en-US"/>
          </w:rPr>
          <w:t>publications</w:t>
        </w:r>
        <w:r w:rsidR="00796796" w:rsidRPr="00796796">
          <w:rPr>
            <w:rStyle w:val="ad"/>
            <w:sz w:val="24"/>
            <w:szCs w:val="24"/>
            <w:lang w:val="ru-RU"/>
          </w:rPr>
          <w:t>/</w:t>
        </w:r>
        <w:proofErr w:type="spellStart"/>
        <w:r w:rsidR="00796796" w:rsidRPr="003960AB">
          <w:rPr>
            <w:rStyle w:val="ad"/>
            <w:sz w:val="24"/>
            <w:szCs w:val="24"/>
            <w:lang w:val="en-US"/>
          </w:rPr>
          <w:t>i</w:t>
        </w:r>
        <w:proofErr w:type="spellEnd"/>
        <w:r w:rsidR="00796796" w:rsidRPr="00796796">
          <w:rPr>
            <w:rStyle w:val="ad"/>
            <w:sz w:val="24"/>
            <w:szCs w:val="24"/>
            <w:lang w:val="ru-RU"/>
          </w:rPr>
          <w:t>/</w:t>
        </w:r>
        <w:r w:rsidR="00796796" w:rsidRPr="003960AB">
          <w:rPr>
            <w:rStyle w:val="ad"/>
            <w:sz w:val="24"/>
            <w:szCs w:val="24"/>
            <w:lang w:val="en-US"/>
          </w:rPr>
          <w:t>item</w:t>
        </w:r>
        <w:r w:rsidR="00796796" w:rsidRPr="00796796">
          <w:rPr>
            <w:rStyle w:val="ad"/>
            <w:sz w:val="24"/>
            <w:szCs w:val="24"/>
            <w:lang w:val="ru-RU"/>
          </w:rPr>
          <w:t>/9789240010352</w:t>
        </w:r>
      </w:hyperlink>
      <w:r w:rsidRPr="00796796">
        <w:rPr>
          <w:color w:val="auto"/>
          <w:sz w:val="24"/>
          <w:szCs w:val="24"/>
          <w:lang w:val="ru-RU"/>
        </w:rPr>
        <w:t xml:space="preserve">, </w:t>
      </w:r>
      <w:r w:rsidR="00BE509C">
        <w:rPr>
          <w:color w:val="auto"/>
          <w:sz w:val="24"/>
          <w:szCs w:val="24"/>
          <w:lang w:val="ru-RU"/>
        </w:rPr>
        <w:t>по</w:t>
      </w:r>
      <w:r w:rsidR="00BE509C" w:rsidRPr="00796796">
        <w:rPr>
          <w:color w:val="auto"/>
          <w:sz w:val="24"/>
          <w:szCs w:val="24"/>
          <w:lang w:val="ru-RU"/>
        </w:rPr>
        <w:t xml:space="preserve"> </w:t>
      </w:r>
      <w:r w:rsidR="00BE509C">
        <w:rPr>
          <w:color w:val="auto"/>
          <w:sz w:val="24"/>
          <w:szCs w:val="24"/>
          <w:lang w:val="ru-RU"/>
        </w:rPr>
        <w:t>состоянию</w:t>
      </w:r>
      <w:r w:rsidR="00BE509C" w:rsidRPr="00796796">
        <w:rPr>
          <w:color w:val="auto"/>
          <w:sz w:val="24"/>
          <w:szCs w:val="24"/>
          <w:lang w:val="ru-RU"/>
        </w:rPr>
        <w:t xml:space="preserve"> </w:t>
      </w:r>
      <w:r w:rsidR="00BE509C">
        <w:rPr>
          <w:color w:val="auto"/>
          <w:sz w:val="24"/>
          <w:szCs w:val="24"/>
          <w:lang w:val="ru-RU"/>
        </w:rPr>
        <w:t>на</w:t>
      </w:r>
      <w:r w:rsidR="00BE509C" w:rsidRPr="00796796">
        <w:rPr>
          <w:color w:val="auto"/>
          <w:sz w:val="24"/>
          <w:szCs w:val="24"/>
          <w:lang w:val="ru-RU"/>
        </w:rPr>
        <w:t xml:space="preserve"> 8 </w:t>
      </w:r>
      <w:r w:rsidR="00BE509C">
        <w:rPr>
          <w:color w:val="auto"/>
          <w:sz w:val="24"/>
          <w:szCs w:val="24"/>
          <w:lang w:val="ru-RU"/>
        </w:rPr>
        <w:t>февраля</w:t>
      </w:r>
      <w:r w:rsidR="00BE509C" w:rsidRPr="00796796">
        <w:rPr>
          <w:color w:val="auto"/>
          <w:sz w:val="24"/>
          <w:szCs w:val="24"/>
          <w:lang w:val="ru-RU"/>
        </w:rPr>
        <w:t xml:space="preserve"> </w:t>
      </w:r>
      <w:r w:rsidRPr="00796796">
        <w:rPr>
          <w:color w:val="auto"/>
          <w:sz w:val="24"/>
          <w:szCs w:val="24"/>
          <w:lang w:val="ru-RU"/>
        </w:rPr>
        <w:t>2023).</w:t>
      </w:r>
      <w:r w:rsidRPr="00796796">
        <w:rPr>
          <w:color w:val="auto"/>
          <w:sz w:val="24"/>
          <w:szCs w:val="24"/>
          <w:lang w:val="ru-RU"/>
        </w:rPr>
        <w:cr/>
      </w:r>
      <w:r w:rsidR="006120E1" w:rsidRPr="00796796">
        <w:rPr>
          <w:color w:val="auto"/>
          <w:sz w:val="24"/>
          <w:szCs w:val="24"/>
          <w:lang w:val="ru-RU"/>
        </w:rPr>
        <w:t xml:space="preserve"> </w:t>
      </w:r>
    </w:p>
    <w:p w14:paraId="3D8D4A33" w14:textId="3D49F942" w:rsidR="00796796" w:rsidRPr="00BE509C" w:rsidRDefault="00BE509C" w:rsidP="00BE509C">
      <w:pPr>
        <w:pStyle w:val="MText"/>
        <w:rPr>
          <w:color w:val="auto"/>
          <w:sz w:val="24"/>
          <w:szCs w:val="24"/>
          <w:lang w:val="ru-RU"/>
        </w:rPr>
      </w:pPr>
      <w:r w:rsidRPr="00BE509C">
        <w:rPr>
          <w:color w:val="auto"/>
          <w:sz w:val="24"/>
          <w:szCs w:val="24"/>
          <w:lang w:val="ru-RU"/>
        </w:rPr>
        <w:t>Сборник показателей для мониторинга и оценки хода реализации «дорожной карты» по борьбе с забытыми тропическ</w:t>
      </w:r>
      <w:r w:rsidR="00796796">
        <w:rPr>
          <w:color w:val="auto"/>
          <w:sz w:val="24"/>
          <w:szCs w:val="24"/>
          <w:lang w:val="ru-RU"/>
        </w:rPr>
        <w:t>ими болезнями на 2021–2030 годы (</w:t>
      </w:r>
      <w:hyperlink r:id="rId24" w:history="1">
        <w:r w:rsidR="00796796" w:rsidRPr="003960AB">
          <w:rPr>
            <w:rStyle w:val="ad"/>
            <w:sz w:val="24"/>
            <w:szCs w:val="24"/>
            <w:lang w:val="ru-RU"/>
          </w:rPr>
          <w:t>https://iris.who.int/handle/10665/365511</w:t>
        </w:r>
      </w:hyperlink>
      <w:r w:rsidR="00796796" w:rsidRPr="00796796">
        <w:rPr>
          <w:color w:val="auto"/>
          <w:sz w:val="24"/>
          <w:szCs w:val="24"/>
          <w:lang w:val="ru-RU"/>
        </w:rPr>
        <w:t xml:space="preserve">, </w:t>
      </w:r>
      <w:r w:rsidR="00796796">
        <w:rPr>
          <w:color w:val="auto"/>
          <w:sz w:val="24"/>
          <w:szCs w:val="24"/>
          <w:lang w:val="ru-RU"/>
        </w:rPr>
        <w:t>по состоянию на 8 февраля 202</w:t>
      </w:r>
      <w:r w:rsidR="00796796" w:rsidRPr="00796796">
        <w:rPr>
          <w:color w:val="auto"/>
          <w:sz w:val="24"/>
          <w:szCs w:val="24"/>
          <w:lang w:val="ru-RU"/>
        </w:rPr>
        <w:t>4).</w:t>
      </w:r>
    </w:p>
    <w:sectPr w:rsidR="00796796" w:rsidRPr="00BE509C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39DB" w14:textId="77777777" w:rsidR="00B46C32" w:rsidRDefault="00B46C32" w:rsidP="00F73DBC">
      <w:pPr>
        <w:spacing w:after="0" w:line="240" w:lineRule="auto"/>
      </w:pPr>
      <w:r>
        <w:separator/>
      </w:r>
    </w:p>
  </w:endnote>
  <w:endnote w:type="continuationSeparator" w:id="0">
    <w:p w14:paraId="0B63F8A9" w14:textId="77777777" w:rsidR="00B46C32" w:rsidRDefault="00B46C3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7808" w14:textId="77777777" w:rsidR="00B46C32" w:rsidRDefault="00B46C32" w:rsidP="00F73DBC">
      <w:pPr>
        <w:spacing w:after="0" w:line="240" w:lineRule="auto"/>
      </w:pPr>
      <w:r>
        <w:separator/>
      </w:r>
    </w:p>
  </w:footnote>
  <w:footnote w:type="continuationSeparator" w:id="0">
    <w:p w14:paraId="4BC8A49D" w14:textId="77777777" w:rsidR="00B46C32" w:rsidRDefault="00B46C3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7FAE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739311EC" w14:textId="0EADD91E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4C2169">
      <w:t xml:space="preserve">июнь </w:t>
    </w:r>
    <w:r w:rsidR="00DA6E8B">
      <w:t>202</w:t>
    </w:r>
    <w:r w:rsidR="004C2169">
      <w:t>4</w:t>
    </w:r>
  </w:p>
  <w:p w14:paraId="6C237129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5992"/>
    <w:multiLevelType w:val="hybridMultilevel"/>
    <w:tmpl w:val="479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4809"/>
    <w:multiLevelType w:val="hybridMultilevel"/>
    <w:tmpl w:val="238AE9D4"/>
    <w:lvl w:ilvl="0" w:tplc="BA20F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04D44"/>
    <w:multiLevelType w:val="hybridMultilevel"/>
    <w:tmpl w:val="F600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27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25"/>
  </w:num>
  <w:num w:numId="10">
    <w:abstractNumId w:val="6"/>
  </w:num>
  <w:num w:numId="11">
    <w:abstractNumId w:val="10"/>
  </w:num>
  <w:num w:numId="12">
    <w:abstractNumId w:val="18"/>
  </w:num>
  <w:num w:numId="13">
    <w:abstractNumId w:val="35"/>
  </w:num>
  <w:num w:numId="14">
    <w:abstractNumId w:val="37"/>
  </w:num>
  <w:num w:numId="15">
    <w:abstractNumId w:val="39"/>
  </w:num>
  <w:num w:numId="16">
    <w:abstractNumId w:val="36"/>
  </w:num>
  <w:num w:numId="17">
    <w:abstractNumId w:val="16"/>
  </w:num>
  <w:num w:numId="18">
    <w:abstractNumId w:val="11"/>
  </w:num>
  <w:num w:numId="19">
    <w:abstractNumId w:val="0"/>
  </w:num>
  <w:num w:numId="20">
    <w:abstractNumId w:val="38"/>
  </w:num>
  <w:num w:numId="21">
    <w:abstractNumId w:val="17"/>
  </w:num>
  <w:num w:numId="22">
    <w:abstractNumId w:val="42"/>
  </w:num>
  <w:num w:numId="23">
    <w:abstractNumId w:val="22"/>
  </w:num>
  <w:num w:numId="24">
    <w:abstractNumId w:val="33"/>
  </w:num>
  <w:num w:numId="25">
    <w:abstractNumId w:val="4"/>
  </w:num>
  <w:num w:numId="26">
    <w:abstractNumId w:val="30"/>
  </w:num>
  <w:num w:numId="27">
    <w:abstractNumId w:val="13"/>
  </w:num>
  <w:num w:numId="28">
    <w:abstractNumId w:val="24"/>
  </w:num>
  <w:num w:numId="29">
    <w:abstractNumId w:val="20"/>
  </w:num>
  <w:num w:numId="30">
    <w:abstractNumId w:val="31"/>
  </w:num>
  <w:num w:numId="31">
    <w:abstractNumId w:val="41"/>
  </w:num>
  <w:num w:numId="32">
    <w:abstractNumId w:val="14"/>
  </w:num>
  <w:num w:numId="33">
    <w:abstractNumId w:val="40"/>
  </w:num>
  <w:num w:numId="34">
    <w:abstractNumId w:val="1"/>
  </w:num>
  <w:num w:numId="35">
    <w:abstractNumId w:val="34"/>
  </w:num>
  <w:num w:numId="36">
    <w:abstractNumId w:val="15"/>
  </w:num>
  <w:num w:numId="37">
    <w:abstractNumId w:val="32"/>
  </w:num>
  <w:num w:numId="38">
    <w:abstractNumId w:val="2"/>
  </w:num>
  <w:num w:numId="39">
    <w:abstractNumId w:val="28"/>
  </w:num>
  <w:num w:numId="40">
    <w:abstractNumId w:val="7"/>
  </w:num>
  <w:num w:numId="41">
    <w:abstractNumId w:val="8"/>
  </w:num>
  <w:num w:numId="42">
    <w:abstractNumId w:val="2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17B67"/>
    <w:rsid w:val="00037C76"/>
    <w:rsid w:val="00040034"/>
    <w:rsid w:val="00053D20"/>
    <w:rsid w:val="00062184"/>
    <w:rsid w:val="00066024"/>
    <w:rsid w:val="000823F7"/>
    <w:rsid w:val="000A1F7F"/>
    <w:rsid w:val="000A210D"/>
    <w:rsid w:val="000A229E"/>
    <w:rsid w:val="000A47E6"/>
    <w:rsid w:val="000B312A"/>
    <w:rsid w:val="000D15A5"/>
    <w:rsid w:val="0011581A"/>
    <w:rsid w:val="00116248"/>
    <w:rsid w:val="00122608"/>
    <w:rsid w:val="00133E22"/>
    <w:rsid w:val="00146B30"/>
    <w:rsid w:val="00146FDC"/>
    <w:rsid w:val="001470A2"/>
    <w:rsid w:val="00165896"/>
    <w:rsid w:val="00192E0F"/>
    <w:rsid w:val="001A163A"/>
    <w:rsid w:val="001E2FC9"/>
    <w:rsid w:val="001F1E2E"/>
    <w:rsid w:val="00294F93"/>
    <w:rsid w:val="002B2508"/>
    <w:rsid w:val="002D36A0"/>
    <w:rsid w:val="002E122C"/>
    <w:rsid w:val="002E15F9"/>
    <w:rsid w:val="002F63E5"/>
    <w:rsid w:val="00303D71"/>
    <w:rsid w:val="003143BC"/>
    <w:rsid w:val="003746BC"/>
    <w:rsid w:val="00376FE6"/>
    <w:rsid w:val="00397764"/>
    <w:rsid w:val="003A389C"/>
    <w:rsid w:val="003B2CF2"/>
    <w:rsid w:val="003B2D82"/>
    <w:rsid w:val="003B340F"/>
    <w:rsid w:val="003B45D7"/>
    <w:rsid w:val="003D0EA1"/>
    <w:rsid w:val="003E03CC"/>
    <w:rsid w:val="004066A3"/>
    <w:rsid w:val="00407E4E"/>
    <w:rsid w:val="004143B4"/>
    <w:rsid w:val="00422DE3"/>
    <w:rsid w:val="00453CF8"/>
    <w:rsid w:val="004B638C"/>
    <w:rsid w:val="004B6FA0"/>
    <w:rsid w:val="004C2169"/>
    <w:rsid w:val="004D283B"/>
    <w:rsid w:val="004E087E"/>
    <w:rsid w:val="004F0487"/>
    <w:rsid w:val="00504CD2"/>
    <w:rsid w:val="00526D3F"/>
    <w:rsid w:val="00543050"/>
    <w:rsid w:val="00577C9B"/>
    <w:rsid w:val="005B4C61"/>
    <w:rsid w:val="005E2ABC"/>
    <w:rsid w:val="005E47BD"/>
    <w:rsid w:val="006120E1"/>
    <w:rsid w:val="00623607"/>
    <w:rsid w:val="006308D5"/>
    <w:rsid w:val="006311A6"/>
    <w:rsid w:val="00647C5F"/>
    <w:rsid w:val="00654380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235FA"/>
    <w:rsid w:val="007319F6"/>
    <w:rsid w:val="00742352"/>
    <w:rsid w:val="0075371E"/>
    <w:rsid w:val="00780F08"/>
    <w:rsid w:val="007813A9"/>
    <w:rsid w:val="0078726E"/>
    <w:rsid w:val="00796796"/>
    <w:rsid w:val="007B0CFD"/>
    <w:rsid w:val="007B0D42"/>
    <w:rsid w:val="007C27E0"/>
    <w:rsid w:val="007C72DD"/>
    <w:rsid w:val="007D1185"/>
    <w:rsid w:val="007D248A"/>
    <w:rsid w:val="007D39E1"/>
    <w:rsid w:val="007D49DE"/>
    <w:rsid w:val="0082082A"/>
    <w:rsid w:val="00821C4C"/>
    <w:rsid w:val="008501F4"/>
    <w:rsid w:val="00853C09"/>
    <w:rsid w:val="008616D9"/>
    <w:rsid w:val="00886EC4"/>
    <w:rsid w:val="00900860"/>
    <w:rsid w:val="0094718C"/>
    <w:rsid w:val="009508D1"/>
    <w:rsid w:val="009558D8"/>
    <w:rsid w:val="00957A62"/>
    <w:rsid w:val="00964BE9"/>
    <w:rsid w:val="00980F79"/>
    <w:rsid w:val="009843DD"/>
    <w:rsid w:val="00990634"/>
    <w:rsid w:val="009917DD"/>
    <w:rsid w:val="00995788"/>
    <w:rsid w:val="009A4137"/>
    <w:rsid w:val="009B3820"/>
    <w:rsid w:val="009B6CB3"/>
    <w:rsid w:val="009B78A2"/>
    <w:rsid w:val="009D078D"/>
    <w:rsid w:val="009D3385"/>
    <w:rsid w:val="009D6787"/>
    <w:rsid w:val="009E707C"/>
    <w:rsid w:val="009F0769"/>
    <w:rsid w:val="00A343D5"/>
    <w:rsid w:val="00A41B68"/>
    <w:rsid w:val="00A44394"/>
    <w:rsid w:val="00A618FC"/>
    <w:rsid w:val="00A67F25"/>
    <w:rsid w:val="00A71EC6"/>
    <w:rsid w:val="00A73CA7"/>
    <w:rsid w:val="00A91FDE"/>
    <w:rsid w:val="00B0378B"/>
    <w:rsid w:val="00B17F13"/>
    <w:rsid w:val="00B25F39"/>
    <w:rsid w:val="00B46C32"/>
    <w:rsid w:val="00B51BC3"/>
    <w:rsid w:val="00B62ECD"/>
    <w:rsid w:val="00B72F77"/>
    <w:rsid w:val="00B77D8F"/>
    <w:rsid w:val="00BA05C5"/>
    <w:rsid w:val="00BA1E93"/>
    <w:rsid w:val="00BB2EC8"/>
    <w:rsid w:val="00BD29EC"/>
    <w:rsid w:val="00BE4D76"/>
    <w:rsid w:val="00BE509C"/>
    <w:rsid w:val="00BE70C8"/>
    <w:rsid w:val="00C25229"/>
    <w:rsid w:val="00C34D1D"/>
    <w:rsid w:val="00C645C4"/>
    <w:rsid w:val="00C74767"/>
    <w:rsid w:val="00C83435"/>
    <w:rsid w:val="00C8596F"/>
    <w:rsid w:val="00CA1CB1"/>
    <w:rsid w:val="00CB6A27"/>
    <w:rsid w:val="00CD1D6C"/>
    <w:rsid w:val="00CF7625"/>
    <w:rsid w:val="00D006C1"/>
    <w:rsid w:val="00D05466"/>
    <w:rsid w:val="00D1082C"/>
    <w:rsid w:val="00D273C6"/>
    <w:rsid w:val="00D31F63"/>
    <w:rsid w:val="00D54600"/>
    <w:rsid w:val="00D604B3"/>
    <w:rsid w:val="00D636C1"/>
    <w:rsid w:val="00D644B9"/>
    <w:rsid w:val="00D65EF2"/>
    <w:rsid w:val="00D71A86"/>
    <w:rsid w:val="00DA6E8B"/>
    <w:rsid w:val="00DF3C2D"/>
    <w:rsid w:val="00DF7634"/>
    <w:rsid w:val="00E206E6"/>
    <w:rsid w:val="00E21B43"/>
    <w:rsid w:val="00E27922"/>
    <w:rsid w:val="00E33CA8"/>
    <w:rsid w:val="00E55C4C"/>
    <w:rsid w:val="00E834AD"/>
    <w:rsid w:val="00E90BD4"/>
    <w:rsid w:val="00EA2F3A"/>
    <w:rsid w:val="00EA60C7"/>
    <w:rsid w:val="00EA6F4A"/>
    <w:rsid w:val="00EB1910"/>
    <w:rsid w:val="00EB389E"/>
    <w:rsid w:val="00EB4CBB"/>
    <w:rsid w:val="00EE3914"/>
    <w:rsid w:val="00EE3BB4"/>
    <w:rsid w:val="00F6371F"/>
    <w:rsid w:val="00F66E7B"/>
    <w:rsid w:val="00F73DBC"/>
    <w:rsid w:val="00F84FF1"/>
    <w:rsid w:val="00FE35CF"/>
    <w:rsid w:val="00FE53A5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037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36C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03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xtranet.who.int/dhis2" TargetMode="External"/><Relationship Id="rId18" Type="http://schemas.openxmlformats.org/officeDocument/2006/relationships/hyperlink" Target="https://www.who.int/teams/control-of-neglected-tropical-diseases/interventions/strategies/preventive-chemotherapy/joint-application-packag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s.who.int/iris/bitstream%20/handle/10665/329376/9789241516464-eng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ho.int/teams/control-of-neglected-tropical-diseases/preventive-chemotherapy/joint-application-package" TargetMode="External"/><Relationship Id="rId17" Type="http://schemas.openxmlformats.org/officeDocument/2006/relationships/hyperlink" Target="https://apps.who.int/iris/bitstream/handle/10665/241869/WER870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ho.int/data/gho/data/themes/neglected-tropical-diseases" TargetMode="External"/><Relationship Id="rId20" Type="http://schemas.openxmlformats.org/officeDocument/2006/relationships/hyperlink" Target="https://www.who.int/data/gho/data/themes/neglected-tropical-diseas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_JointForms@who.int" TargetMode="External"/><Relationship Id="rId24" Type="http://schemas.openxmlformats.org/officeDocument/2006/relationships/hyperlink" Target="https://iris.who.int/handle/10665/3655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ho.int/about/policies/publishing/data-policy" TargetMode="External"/><Relationship Id="rId23" Type="http://schemas.openxmlformats.org/officeDocument/2006/relationships/hyperlink" Target="https://www.who.int/publications/i/item/9789240010352" TargetMode="External"/><Relationship Id="rId10" Type="http://schemas.openxmlformats.org/officeDocument/2006/relationships/hyperlink" Target="https://www.who.int/data/gho/data/themes/neglected-tropical-diseases" TargetMode="External"/><Relationship Id="rId19" Type="http://schemas.openxmlformats.org/officeDocument/2006/relationships/hyperlink" Target="https://www.who.int/teams/control-of-neglected-tropical-diseases/interventions/strategies/preventive-chemotherapy/joint-application-pack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teams/control-of-neglected-tropical-diseases/data-platforms-and-tools" TargetMode="External"/><Relationship Id="rId14" Type="http://schemas.openxmlformats.org/officeDocument/2006/relationships/hyperlink" Target="https://www.who.int/publications/i/item/1476-072X-8-15" TargetMode="External"/><Relationship Id="rId22" Type="http://schemas.openxmlformats.org/officeDocument/2006/relationships/hyperlink" Target="https://www.who.int/teams/control-of-neglected-tropical-diseases/over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5D3-98A3-4F4E-8A48-D6A1DB90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54</cp:revision>
  <dcterms:created xsi:type="dcterms:W3CDTF">2021-08-11T13:44:00Z</dcterms:created>
  <dcterms:modified xsi:type="dcterms:W3CDTF">2024-06-07T08:52:00Z</dcterms:modified>
</cp:coreProperties>
</file>