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w:t>
      </w:r>
      <w:r w:rsidR="00CA7487">
        <w:rPr>
          <w:rFonts w:eastAsia="Arial Unicode MS" w:cs="Times New Roman"/>
          <w:b/>
          <w:szCs w:val="24"/>
          <w:bdr w:val="nil"/>
          <w:lang w:eastAsia="ru-RU"/>
        </w:rPr>
        <w:t xml:space="preserve"> метаданных - версия формата 1.</w:t>
      </w:r>
      <w:r w:rsidR="00CA7487" w:rsidRPr="00CA7487">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8C0D36">
        <w:rPr>
          <w:rFonts w:cs="Times New Roman"/>
          <w:szCs w:val="24"/>
        </w:rPr>
        <w:t>9</w:t>
      </w:r>
      <w:r w:rsidR="00780F08" w:rsidRPr="00BD29EC">
        <w:rPr>
          <w:rFonts w:cs="Times New Roman"/>
          <w:szCs w:val="24"/>
        </w:rPr>
        <w:t xml:space="preserve">.  </w:t>
      </w:r>
      <w:r w:rsidR="008C0D36" w:rsidRPr="008C0D36">
        <w:t>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8C0D36">
        <w:rPr>
          <w:rFonts w:cs="Times New Roman"/>
          <w:szCs w:val="24"/>
        </w:rPr>
        <w:t>9</w:t>
      </w:r>
      <w:r w:rsidR="00780F08" w:rsidRPr="00BD29EC">
        <w:rPr>
          <w:rFonts w:cs="Times New Roman"/>
          <w:szCs w:val="24"/>
        </w:rPr>
        <w:t xml:space="preserve">.1 </w:t>
      </w:r>
      <w:r w:rsidR="008C0D36" w:rsidRPr="008C0D36">
        <w:t>Смертность от загрязнения воздуха в жилых помещениях и атмосферного воздуха</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D60B0C" w:rsidRPr="00D60B0C" w:rsidRDefault="00D60B0C" w:rsidP="00D60B0C">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а</w:t>
      </w:r>
      <w:r w:rsidRPr="00D60B0C">
        <w:t xml:space="preserve"> </w:t>
      </w:r>
      <w:r w:rsidRPr="00D60B0C">
        <w:rPr>
          <w:rFonts w:eastAsia="Arial Unicode MS" w:cs="Times New Roman"/>
          <w:szCs w:val="24"/>
          <w:bdr w:val="nil"/>
          <w:lang w:val="en-US" w:eastAsia="ru-RU"/>
        </w:rPr>
        <w:t>SH</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AAP</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ASMORT</w:t>
      </w:r>
      <w:r w:rsidRPr="00D60B0C">
        <w:rPr>
          <w:rFonts w:eastAsia="Arial Unicode MS" w:cs="Times New Roman"/>
          <w:szCs w:val="24"/>
          <w:bdr w:val="nil"/>
          <w:lang w:eastAsia="ru-RU"/>
        </w:rPr>
        <w:t xml:space="preserve"> </w:t>
      </w:r>
      <w:r>
        <w:rPr>
          <w:rFonts w:eastAsia="Arial Unicode MS" w:cs="Times New Roman"/>
          <w:szCs w:val="24"/>
          <w:bdr w:val="nil"/>
          <w:lang w:eastAsia="ru-RU"/>
        </w:rPr>
        <w:t xml:space="preserve">– </w:t>
      </w:r>
      <w:r w:rsidRPr="00D60B0C">
        <w:rPr>
          <w:rFonts w:eastAsia="Arial Unicode MS" w:cs="Times New Roman"/>
          <w:szCs w:val="24"/>
          <w:bdr w:val="nil"/>
          <w:lang w:eastAsia="ru-RU"/>
        </w:rPr>
        <w:t>С</w:t>
      </w:r>
      <w:r>
        <w:rPr>
          <w:rFonts w:eastAsia="Arial Unicode MS" w:cs="Times New Roman"/>
          <w:szCs w:val="24"/>
          <w:bdr w:val="nil"/>
          <w:lang w:eastAsia="ru-RU"/>
        </w:rPr>
        <w:t>тандартизированная с</w:t>
      </w:r>
      <w:r w:rsidRPr="00D60B0C">
        <w:rPr>
          <w:rFonts w:eastAsia="Arial Unicode MS" w:cs="Times New Roman"/>
          <w:szCs w:val="24"/>
          <w:bdr w:val="nil"/>
          <w:lang w:eastAsia="ru-RU"/>
        </w:rPr>
        <w:t xml:space="preserve">мертность от загрязнения атмосферного воздуха </w:t>
      </w:r>
      <w:r w:rsidRPr="00D60B0C">
        <w:rPr>
          <w:rFonts w:eastAsia="Arial Unicode MS" w:cs="Times New Roman"/>
          <w:szCs w:val="24"/>
          <w:bdr w:val="nil"/>
          <w:lang w:eastAsia="ru-RU"/>
        </w:rPr>
        <w:t>[3.9.1]</w:t>
      </w:r>
    </w:p>
    <w:p w:rsidR="00D60B0C" w:rsidRPr="00D60B0C" w:rsidRDefault="00D60B0C" w:rsidP="00D60B0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D60B0C">
        <w:rPr>
          <w:rFonts w:eastAsia="Arial Unicode MS" w:cs="Times New Roman"/>
          <w:szCs w:val="24"/>
          <w:bdr w:val="nil"/>
          <w:lang w:val="en-US" w:eastAsia="ru-RU"/>
        </w:rPr>
        <w:t>SH</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HAP</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ASMORT</w:t>
      </w:r>
      <w:r w:rsidRPr="00D60B0C">
        <w:rPr>
          <w:rFonts w:eastAsia="Arial Unicode MS" w:cs="Times New Roman"/>
          <w:szCs w:val="24"/>
          <w:bdr w:val="nil"/>
          <w:lang w:eastAsia="ru-RU"/>
        </w:rPr>
        <w:t xml:space="preserve"> </w:t>
      </w:r>
      <w:r>
        <w:rPr>
          <w:rFonts w:eastAsia="Arial Unicode MS" w:cs="Times New Roman"/>
          <w:szCs w:val="24"/>
          <w:bdr w:val="nil"/>
          <w:lang w:eastAsia="ru-RU"/>
        </w:rPr>
        <w:t>–</w:t>
      </w:r>
      <w:r w:rsidRPr="00D60B0C">
        <w:rPr>
          <w:rFonts w:eastAsia="Arial Unicode MS" w:cs="Times New Roman"/>
          <w:szCs w:val="24"/>
          <w:bdr w:val="nil"/>
          <w:lang w:eastAsia="ru-RU"/>
        </w:rPr>
        <w:t xml:space="preserve"> С</w:t>
      </w:r>
      <w:r>
        <w:rPr>
          <w:rFonts w:eastAsia="Arial Unicode MS" w:cs="Times New Roman"/>
          <w:szCs w:val="24"/>
          <w:bdr w:val="nil"/>
          <w:lang w:eastAsia="ru-RU"/>
        </w:rPr>
        <w:t>тандартизированная с</w:t>
      </w:r>
      <w:r w:rsidRPr="00D60B0C">
        <w:rPr>
          <w:rFonts w:eastAsia="Arial Unicode MS" w:cs="Times New Roman"/>
          <w:szCs w:val="24"/>
          <w:bdr w:val="nil"/>
          <w:lang w:eastAsia="ru-RU"/>
        </w:rPr>
        <w:t xml:space="preserve">мертность от загрязнения </w:t>
      </w:r>
      <w:r w:rsidRPr="00D60B0C">
        <w:rPr>
          <w:rFonts w:eastAsia="Arial Unicode MS" w:cs="Times New Roman"/>
          <w:szCs w:val="24"/>
          <w:bdr w:val="nil"/>
          <w:lang w:eastAsia="ru-RU"/>
        </w:rPr>
        <w:t>воздуха в жилых помещениях</w:t>
      </w:r>
      <w:r w:rsidRPr="00D60B0C">
        <w:rPr>
          <w:rFonts w:eastAsia="Arial Unicode MS" w:cs="Times New Roman"/>
          <w:szCs w:val="24"/>
          <w:bdr w:val="nil"/>
          <w:lang w:eastAsia="ru-RU"/>
        </w:rPr>
        <w:t xml:space="preserve"> [3.9.1]</w:t>
      </w:r>
    </w:p>
    <w:p w:rsidR="00302AE6" w:rsidRPr="00D60B0C" w:rsidRDefault="00D60B0C" w:rsidP="00D60B0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D60B0C">
        <w:rPr>
          <w:rFonts w:eastAsia="Arial Unicode MS" w:cs="Times New Roman"/>
          <w:szCs w:val="24"/>
          <w:bdr w:val="nil"/>
          <w:lang w:val="en-US" w:eastAsia="ru-RU"/>
        </w:rPr>
        <w:t>SH</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STA</w:t>
      </w:r>
      <w:r w:rsidRPr="00D60B0C">
        <w:rPr>
          <w:rFonts w:eastAsia="Arial Unicode MS" w:cs="Times New Roman"/>
          <w:szCs w:val="24"/>
          <w:bdr w:val="nil"/>
          <w:lang w:eastAsia="ru-RU"/>
        </w:rPr>
        <w:t>_</w:t>
      </w:r>
      <w:r w:rsidRPr="00D60B0C">
        <w:rPr>
          <w:rFonts w:eastAsia="Arial Unicode MS" w:cs="Times New Roman"/>
          <w:szCs w:val="24"/>
          <w:bdr w:val="nil"/>
          <w:lang w:val="en-US" w:eastAsia="ru-RU"/>
        </w:rPr>
        <w:t>ASAIRP</w:t>
      </w:r>
      <w:r w:rsidRPr="00D60B0C">
        <w:rPr>
          <w:rFonts w:eastAsia="Arial Unicode MS" w:cs="Times New Roman"/>
          <w:szCs w:val="24"/>
          <w:bdr w:val="nil"/>
          <w:lang w:eastAsia="ru-RU"/>
        </w:rPr>
        <w:t xml:space="preserve"> </w:t>
      </w:r>
      <w:r w:rsidRPr="00D60B0C">
        <w:rPr>
          <w:rFonts w:eastAsia="Arial Unicode MS" w:cs="Times New Roman"/>
          <w:szCs w:val="24"/>
          <w:bdr w:val="nil"/>
          <w:lang w:eastAsia="ru-RU"/>
        </w:rPr>
        <w:t>–</w:t>
      </w:r>
      <w:r w:rsidRPr="00D60B0C">
        <w:rPr>
          <w:rFonts w:eastAsia="Arial Unicode MS" w:cs="Times New Roman"/>
          <w:szCs w:val="24"/>
          <w:bdr w:val="nil"/>
          <w:lang w:eastAsia="ru-RU"/>
        </w:rPr>
        <w:t xml:space="preserve"> </w:t>
      </w:r>
      <w:r w:rsidRPr="00D60B0C">
        <w:rPr>
          <w:rFonts w:eastAsia="Arial Unicode MS" w:cs="Times New Roman"/>
          <w:szCs w:val="24"/>
          <w:bdr w:val="nil"/>
          <w:lang w:eastAsia="ru-RU"/>
        </w:rPr>
        <w:t xml:space="preserve">Стандартизированная </w:t>
      </w:r>
      <w:r>
        <w:rPr>
          <w:rFonts w:eastAsia="Arial Unicode MS" w:cs="Times New Roman"/>
          <w:szCs w:val="24"/>
          <w:bdr w:val="nil"/>
          <w:lang w:eastAsia="ru-RU"/>
        </w:rPr>
        <w:t>с</w:t>
      </w:r>
      <w:r w:rsidRPr="00D60B0C">
        <w:rPr>
          <w:rFonts w:eastAsia="Arial Unicode MS" w:cs="Times New Roman"/>
          <w:szCs w:val="24"/>
          <w:bdr w:val="nil"/>
          <w:lang w:eastAsia="ru-RU"/>
        </w:rPr>
        <w:t>мертность от загрязнения воздуха в жилых помещениях и атмосферного воздуха</w:t>
      </w:r>
      <w:r>
        <w:rPr>
          <w:rFonts w:eastAsia="Arial Unicode MS" w:cs="Times New Roman"/>
          <w:szCs w:val="24"/>
          <w:bdr w:val="nil"/>
          <w:lang w:eastAsia="ru-RU"/>
        </w:rPr>
        <w:t xml:space="preserve"> </w:t>
      </w:r>
      <w:r w:rsidRPr="00D60B0C">
        <w:rPr>
          <w:rFonts w:eastAsia="Arial Unicode MS" w:cs="Times New Roman"/>
          <w:szCs w:val="24"/>
          <w:bdr w:val="nil"/>
          <w:lang w:eastAsia="ru-RU"/>
        </w:rPr>
        <w:t>[3.9.1]</w:t>
      </w:r>
    </w:p>
    <w:p w:rsidR="00C8596F" w:rsidRPr="00D60B0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proofErr w:type="gramStart"/>
      <w:r w:rsidRPr="00D60B0C">
        <w:rPr>
          <w:rFonts w:eastAsia="Arial Unicode MS" w:cs="Times New Roman"/>
          <w:b/>
          <w:szCs w:val="24"/>
          <w:bdr w:val="nil"/>
          <w:lang w:val="en-US" w:eastAsia="ru-RU"/>
        </w:rPr>
        <w:t>0.</w:t>
      </w:r>
      <w:r w:rsidRPr="00BD29EC">
        <w:rPr>
          <w:rFonts w:eastAsia="Arial Unicode MS" w:cs="Times New Roman"/>
          <w:b/>
          <w:szCs w:val="24"/>
          <w:bdr w:val="nil"/>
          <w:lang w:val="en-US" w:eastAsia="ru-RU"/>
        </w:rPr>
        <w:t>e</w:t>
      </w:r>
      <w:proofErr w:type="gramEnd"/>
      <w:r w:rsidRPr="00D60B0C">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Обновление</w:t>
      </w:r>
      <w:r w:rsidRPr="00D60B0C">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данных</w:t>
      </w:r>
      <w:r w:rsidRPr="00D60B0C">
        <w:rPr>
          <w:rFonts w:eastAsia="Arial Unicode MS" w:cs="Times New Roman"/>
          <w:b/>
          <w:szCs w:val="24"/>
          <w:bdr w:val="nil"/>
          <w:lang w:val="en-US" w:eastAsia="ru-RU"/>
        </w:rPr>
        <w:t xml:space="preserve"> </w:t>
      </w:r>
    </w:p>
    <w:p w:rsidR="008C0D36" w:rsidRPr="00D60B0C" w:rsidRDefault="00D60B0C"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D60B0C">
        <w:rPr>
          <w:lang w:val="en-US"/>
        </w:rPr>
        <w:t>15.12.</w:t>
      </w:r>
      <w:r w:rsidR="00302AE6" w:rsidRPr="00D60B0C">
        <w:rPr>
          <w:lang w:val="en-US"/>
        </w:rPr>
        <w:t>2023</w:t>
      </w:r>
    </w:p>
    <w:p w:rsidR="00C8596F" w:rsidRDefault="00C8596F" w:rsidP="00302AE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8C0D36" w:rsidRPr="009D5ADD" w:rsidRDefault="008C0D36" w:rsidP="00302AE6">
      <w:pPr>
        <w:spacing w:after="0"/>
        <w:rPr>
          <w:rFonts w:cs="Times New Roman"/>
          <w:szCs w:val="24"/>
        </w:rPr>
      </w:pPr>
      <w:r w:rsidRPr="002B37BB">
        <w:rPr>
          <w:rFonts w:cs="Times New Roman"/>
          <w:szCs w:val="24"/>
        </w:rPr>
        <w:t>11.6.2:</w:t>
      </w:r>
      <w:r w:rsidRPr="009D5ADD">
        <w:rPr>
          <w:rFonts w:cs="Times New Roman"/>
          <w:szCs w:val="24"/>
        </w:rPr>
        <w:t xml:space="preserve"> Среднегодовой уровень содержания мелких твердых частиц (например, класса PM2.5 и PM10) в атмосфере городов (в пересчете на численность населения).</w:t>
      </w:r>
    </w:p>
    <w:p w:rsidR="008C0D36" w:rsidRPr="009D5ADD" w:rsidRDefault="008C0D36" w:rsidP="00302AE6">
      <w:pPr>
        <w:spacing w:after="0"/>
        <w:rPr>
          <w:rFonts w:cs="Times New Roman"/>
          <w:szCs w:val="24"/>
        </w:rPr>
      </w:pPr>
      <w:r w:rsidRPr="002B37BB">
        <w:rPr>
          <w:rFonts w:cs="Times New Roman"/>
          <w:szCs w:val="24"/>
        </w:rPr>
        <w:t>7.1.2:</w:t>
      </w:r>
      <w:r w:rsidRPr="009D5ADD">
        <w:rPr>
          <w:rFonts w:cs="Times New Roman"/>
          <w:szCs w:val="24"/>
        </w:rPr>
        <w:t xml:space="preserve"> Доля населения, использующего в основном чистые виды топлива и технологии</w:t>
      </w:r>
    </w:p>
    <w:p w:rsidR="00A91FDE" w:rsidRPr="00BD29EC" w:rsidRDefault="00E33CA8" w:rsidP="00302AE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6E18F5" w:rsidP="00302AE6">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164C58" w:rsidRDefault="00164C58"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E18F5" w:rsidRPr="00BD29EC" w:rsidRDefault="006E18F5" w:rsidP="006E18F5">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164C58" w:rsidRDefault="00DA19D7" w:rsidP="00DA19D7">
      <w:pPr>
        <w:pStyle w:val="MText"/>
        <w:rPr>
          <w:b/>
          <w:color w:val="000000" w:themeColor="text1"/>
          <w:sz w:val="24"/>
          <w:szCs w:val="24"/>
          <w:lang w:val="ru-RU"/>
        </w:rPr>
      </w:pPr>
      <w:r w:rsidRPr="00164C58">
        <w:rPr>
          <w:b/>
          <w:color w:val="000000" w:themeColor="text1"/>
          <w:sz w:val="24"/>
          <w:szCs w:val="24"/>
          <w:lang w:val="ru-RU"/>
        </w:rPr>
        <w:t>Определение:</w:t>
      </w:r>
    </w:p>
    <w:p w:rsidR="006E18F5" w:rsidRPr="006E18F5" w:rsidRDefault="006E18F5" w:rsidP="006E18F5">
      <w:pPr>
        <w:spacing w:line="240" w:lineRule="auto"/>
        <w:rPr>
          <w:rFonts w:cs="Times New Roman"/>
          <w:szCs w:val="24"/>
          <w:highlight w:val="yellow"/>
        </w:rPr>
      </w:pPr>
      <w:r w:rsidRPr="002B456D">
        <w:rPr>
          <w:rFonts w:cs="Times New Roman"/>
          <w:szCs w:val="24"/>
        </w:rPr>
        <w:t xml:space="preserve">Смертность, связанная с совместными эффектами загрязнения домашних хозяйств и окружающего воздуха, может быть выражена как: </w:t>
      </w:r>
      <w:r w:rsidR="00164C58" w:rsidRPr="00164C58">
        <w:rPr>
          <w:rFonts w:cs="Times New Roman"/>
          <w:szCs w:val="24"/>
        </w:rPr>
        <w:t xml:space="preserve">общий коэффициент смертности или стандартизированный по возрасту коэффициент смертности. Общие коэффициенты рассчитываются путем деления общего количества смертей на общую численность населения (или указываются, если используется другая группа населения, например, дети до 5 лет), в то время как стандартизированные по возрасту коэффициенты корректируются </w:t>
      </w:r>
      <w:r w:rsidR="00164C58" w:rsidRPr="00164C58">
        <w:rPr>
          <w:rFonts w:cs="Times New Roman"/>
          <w:szCs w:val="24"/>
        </w:rPr>
        <w:lastRenderedPageBreak/>
        <w:t>с учетом различий в возрастном распределении населения по применение наблюдаемых повозрастных пок</w:t>
      </w:r>
      <w:r w:rsidR="00FC339D">
        <w:rPr>
          <w:rFonts w:cs="Times New Roman"/>
          <w:szCs w:val="24"/>
        </w:rPr>
        <w:t>азателей смертности для каждой группе населения</w:t>
      </w:r>
      <w:r w:rsidR="00164C58" w:rsidRPr="00164C58">
        <w:rPr>
          <w:rFonts w:cs="Times New Roman"/>
          <w:szCs w:val="24"/>
        </w:rPr>
        <w:t xml:space="preserve"> к стандартной </w:t>
      </w:r>
      <w:r w:rsidR="00FC339D">
        <w:rPr>
          <w:rFonts w:cs="Times New Roman"/>
          <w:szCs w:val="24"/>
        </w:rPr>
        <w:t>группе населения</w:t>
      </w:r>
      <w:r w:rsidR="00164C58" w:rsidRPr="00164C58">
        <w:rPr>
          <w:rFonts w:cs="Times New Roman"/>
          <w:szCs w:val="24"/>
        </w:rPr>
        <w:t>.</w:t>
      </w:r>
    </w:p>
    <w:p w:rsidR="006E18F5" w:rsidRPr="002B37BB" w:rsidRDefault="006E18F5" w:rsidP="006E18F5">
      <w:pPr>
        <w:spacing w:line="240" w:lineRule="auto"/>
        <w:rPr>
          <w:rFonts w:cs="Times New Roman"/>
          <w:szCs w:val="24"/>
        </w:rPr>
      </w:pPr>
      <w:r w:rsidRPr="002B456D">
        <w:rPr>
          <w:rFonts w:cs="Times New Roman"/>
          <w:szCs w:val="24"/>
        </w:rPr>
        <w:t>Данные эпидемиологических исследований показали, что воздействие загрязнения воздуха связано, среди прочего, с важными заболеваниями, учитываемыми в этой оценке:</w:t>
      </w:r>
    </w:p>
    <w:p w:rsidR="00186387" w:rsidRPr="00186387" w:rsidRDefault="00186387" w:rsidP="00186387">
      <w:pPr>
        <w:pStyle w:val="MText"/>
        <w:numPr>
          <w:ilvl w:val="0"/>
          <w:numId w:val="7"/>
        </w:numPr>
        <w:rPr>
          <w:rFonts w:eastAsiaTheme="minorHAnsi"/>
          <w:color w:val="auto"/>
          <w:sz w:val="24"/>
          <w:szCs w:val="24"/>
          <w:lang w:val="ru-RU" w:eastAsia="en-US"/>
        </w:rPr>
      </w:pPr>
      <w:proofErr w:type="gramStart"/>
      <w:r w:rsidRPr="00186387">
        <w:rPr>
          <w:rFonts w:eastAsiaTheme="minorHAnsi"/>
          <w:color w:val="auto"/>
          <w:sz w:val="24"/>
          <w:szCs w:val="24"/>
          <w:lang w:val="ru-RU" w:eastAsia="en-US"/>
        </w:rPr>
        <w:t>острые инфекции нижних дыхательных путей (оцениваются во всех возрастных группах; МКБ-10:</w:t>
      </w:r>
      <w:proofErr w:type="gramEnd"/>
      <w:r w:rsidRPr="00186387">
        <w:rPr>
          <w:rFonts w:eastAsiaTheme="minorHAnsi"/>
          <w:color w:val="auto"/>
          <w:sz w:val="24"/>
          <w:szCs w:val="24"/>
          <w:lang w:val="ru-RU" w:eastAsia="en-US"/>
        </w:rPr>
        <w:t xml:space="preserve"> </w:t>
      </w:r>
      <w:proofErr w:type="gramStart"/>
      <w:r w:rsidRPr="00186387">
        <w:rPr>
          <w:rFonts w:eastAsiaTheme="minorHAnsi"/>
          <w:color w:val="auto"/>
          <w:sz w:val="24"/>
          <w:szCs w:val="24"/>
          <w:lang w:val="ru-RU" w:eastAsia="en-US"/>
        </w:rPr>
        <w:t>J09-J22, P23, U04);</w:t>
      </w:r>
      <w:proofErr w:type="gramEnd"/>
    </w:p>
    <w:p w:rsidR="00186387" w:rsidRPr="00186387" w:rsidRDefault="00186387" w:rsidP="00186387">
      <w:pPr>
        <w:pStyle w:val="MText"/>
        <w:numPr>
          <w:ilvl w:val="0"/>
          <w:numId w:val="7"/>
        </w:numPr>
        <w:rPr>
          <w:rFonts w:eastAsiaTheme="minorHAnsi"/>
          <w:color w:val="auto"/>
          <w:sz w:val="24"/>
          <w:szCs w:val="24"/>
          <w:lang w:val="ru-RU" w:eastAsia="en-US"/>
        </w:rPr>
      </w:pPr>
      <w:r w:rsidRPr="00186387">
        <w:rPr>
          <w:rFonts w:eastAsiaTheme="minorHAnsi"/>
          <w:color w:val="auto"/>
          <w:sz w:val="24"/>
          <w:szCs w:val="24"/>
          <w:lang w:val="ru-RU" w:eastAsia="en-US"/>
        </w:rPr>
        <w:t xml:space="preserve">цереброваскулярные заболевания (инсульт) у взрослых (оцененный возраст старше 25 лет; МКБ-10: </w:t>
      </w:r>
      <w:proofErr w:type="gramStart"/>
      <w:r w:rsidRPr="00186387">
        <w:rPr>
          <w:rFonts w:eastAsiaTheme="minorHAnsi"/>
          <w:color w:val="auto"/>
          <w:sz w:val="24"/>
          <w:szCs w:val="24"/>
          <w:lang w:val="ru-RU" w:eastAsia="en-US"/>
        </w:rPr>
        <w:t>I60-I69);</w:t>
      </w:r>
      <w:proofErr w:type="gramEnd"/>
    </w:p>
    <w:p w:rsidR="00186387" w:rsidRPr="00186387" w:rsidRDefault="00186387" w:rsidP="00186387">
      <w:pPr>
        <w:pStyle w:val="MText"/>
        <w:numPr>
          <w:ilvl w:val="0"/>
          <w:numId w:val="7"/>
        </w:numPr>
        <w:rPr>
          <w:rFonts w:eastAsiaTheme="minorHAnsi"/>
          <w:color w:val="auto"/>
          <w:sz w:val="24"/>
          <w:szCs w:val="24"/>
          <w:lang w:val="ru-RU" w:eastAsia="en-US"/>
        </w:rPr>
      </w:pPr>
      <w:proofErr w:type="gramStart"/>
      <w:r w:rsidRPr="00186387">
        <w:rPr>
          <w:rFonts w:eastAsiaTheme="minorHAnsi"/>
          <w:color w:val="auto"/>
          <w:sz w:val="24"/>
          <w:szCs w:val="24"/>
          <w:lang w:val="ru-RU" w:eastAsia="en-US"/>
        </w:rPr>
        <w:t>Ишемическая болезнь сердца (ИБС) у взрослых (оценка старше 25 лет; МКБ-10:</w:t>
      </w:r>
      <w:proofErr w:type="gramEnd"/>
      <w:r w:rsidRPr="00186387">
        <w:rPr>
          <w:rFonts w:eastAsiaTheme="minorHAnsi"/>
          <w:color w:val="auto"/>
          <w:sz w:val="24"/>
          <w:szCs w:val="24"/>
          <w:lang w:val="ru-RU" w:eastAsia="en-US"/>
        </w:rPr>
        <w:t xml:space="preserve"> </w:t>
      </w:r>
      <w:proofErr w:type="gramStart"/>
      <w:r w:rsidRPr="00186387">
        <w:rPr>
          <w:rFonts w:eastAsiaTheme="minorHAnsi"/>
          <w:color w:val="auto"/>
          <w:sz w:val="24"/>
          <w:szCs w:val="24"/>
          <w:lang w:val="ru-RU" w:eastAsia="en-US"/>
        </w:rPr>
        <w:t>I20-I25);</w:t>
      </w:r>
      <w:proofErr w:type="gramEnd"/>
    </w:p>
    <w:p w:rsidR="00186387" w:rsidRPr="00186387" w:rsidRDefault="00186387" w:rsidP="00186387">
      <w:pPr>
        <w:pStyle w:val="MText"/>
        <w:numPr>
          <w:ilvl w:val="0"/>
          <w:numId w:val="7"/>
        </w:numPr>
        <w:rPr>
          <w:rFonts w:eastAsiaTheme="minorHAnsi"/>
          <w:color w:val="auto"/>
          <w:sz w:val="24"/>
          <w:szCs w:val="24"/>
          <w:lang w:val="ru-RU" w:eastAsia="en-US"/>
        </w:rPr>
      </w:pPr>
      <w:proofErr w:type="gramStart"/>
      <w:r w:rsidRPr="00186387">
        <w:rPr>
          <w:rFonts w:eastAsiaTheme="minorHAnsi"/>
          <w:color w:val="auto"/>
          <w:sz w:val="24"/>
          <w:szCs w:val="24"/>
          <w:lang w:val="ru-RU" w:eastAsia="en-US"/>
        </w:rPr>
        <w:t xml:space="preserve">Хроническая </w:t>
      </w:r>
      <w:proofErr w:type="spellStart"/>
      <w:r w:rsidRPr="00186387">
        <w:rPr>
          <w:rFonts w:eastAsiaTheme="minorHAnsi"/>
          <w:color w:val="auto"/>
          <w:sz w:val="24"/>
          <w:szCs w:val="24"/>
          <w:lang w:val="ru-RU" w:eastAsia="en-US"/>
        </w:rPr>
        <w:t>обструктивная</w:t>
      </w:r>
      <w:proofErr w:type="spellEnd"/>
      <w:r w:rsidRPr="00186387">
        <w:rPr>
          <w:rFonts w:eastAsiaTheme="minorHAnsi"/>
          <w:color w:val="auto"/>
          <w:sz w:val="24"/>
          <w:szCs w:val="24"/>
          <w:lang w:val="ru-RU" w:eastAsia="en-US"/>
        </w:rPr>
        <w:t xml:space="preserve"> болезнь легких (ХОБЛ) у взрослых (оценка старше 25 лет; МКБ-10:</w:t>
      </w:r>
      <w:proofErr w:type="gramEnd"/>
      <w:r w:rsidRPr="00186387">
        <w:rPr>
          <w:rFonts w:eastAsiaTheme="minorHAnsi"/>
          <w:color w:val="auto"/>
          <w:sz w:val="24"/>
          <w:szCs w:val="24"/>
          <w:lang w:val="ru-RU" w:eastAsia="en-US"/>
        </w:rPr>
        <w:t xml:space="preserve"> </w:t>
      </w:r>
      <w:proofErr w:type="gramStart"/>
      <w:r w:rsidRPr="00186387">
        <w:rPr>
          <w:rFonts w:eastAsiaTheme="minorHAnsi"/>
          <w:color w:val="auto"/>
          <w:sz w:val="24"/>
          <w:szCs w:val="24"/>
          <w:lang w:val="ru-RU" w:eastAsia="en-US"/>
        </w:rPr>
        <w:t>J40-J44); и</w:t>
      </w:r>
      <w:proofErr w:type="gramEnd"/>
    </w:p>
    <w:p w:rsidR="00186387" w:rsidRDefault="00186387" w:rsidP="00186387">
      <w:pPr>
        <w:pStyle w:val="MText"/>
        <w:numPr>
          <w:ilvl w:val="0"/>
          <w:numId w:val="7"/>
        </w:numPr>
        <w:rPr>
          <w:rFonts w:eastAsiaTheme="minorHAnsi"/>
          <w:color w:val="auto"/>
          <w:sz w:val="24"/>
          <w:szCs w:val="24"/>
          <w:lang w:val="ru-RU" w:eastAsia="en-US"/>
        </w:rPr>
      </w:pPr>
      <w:proofErr w:type="gramStart"/>
      <w:r w:rsidRPr="00186387">
        <w:rPr>
          <w:rFonts w:eastAsiaTheme="minorHAnsi"/>
          <w:color w:val="auto"/>
          <w:sz w:val="24"/>
          <w:szCs w:val="24"/>
          <w:lang w:val="ru-RU" w:eastAsia="en-US"/>
        </w:rPr>
        <w:t>Рак легких у взрослых (оцененный возраст старше 25 лет; МКБ-10:</w:t>
      </w:r>
      <w:proofErr w:type="gramEnd"/>
      <w:r w:rsidRPr="00186387">
        <w:rPr>
          <w:rFonts w:eastAsiaTheme="minorHAnsi"/>
          <w:color w:val="auto"/>
          <w:sz w:val="24"/>
          <w:szCs w:val="24"/>
          <w:lang w:val="ru-RU" w:eastAsia="en-US"/>
        </w:rPr>
        <w:t xml:space="preserve"> </w:t>
      </w:r>
      <w:proofErr w:type="gramStart"/>
      <w:r w:rsidRPr="00186387">
        <w:rPr>
          <w:rFonts w:eastAsiaTheme="minorHAnsi"/>
          <w:color w:val="auto"/>
          <w:sz w:val="24"/>
          <w:szCs w:val="24"/>
          <w:lang w:val="ru-RU" w:eastAsia="en-US"/>
        </w:rPr>
        <w:t>С33-С34).</w:t>
      </w:r>
      <w:proofErr w:type="gramEnd"/>
    </w:p>
    <w:p w:rsidR="00186387" w:rsidRDefault="00186387" w:rsidP="00186387">
      <w:pPr>
        <w:pStyle w:val="MText"/>
        <w:rPr>
          <w:rFonts w:eastAsiaTheme="minorHAnsi"/>
          <w:color w:val="auto"/>
          <w:sz w:val="24"/>
          <w:szCs w:val="24"/>
          <w:lang w:val="ru-RU" w:eastAsia="en-US"/>
        </w:rPr>
      </w:pPr>
    </w:p>
    <w:p w:rsidR="00DA19D7" w:rsidRPr="00A46DD1" w:rsidRDefault="003859BD" w:rsidP="00186387">
      <w:pPr>
        <w:pStyle w:val="MText"/>
        <w:rPr>
          <w:b/>
          <w:color w:val="000000" w:themeColor="text1"/>
          <w:sz w:val="24"/>
          <w:szCs w:val="24"/>
          <w:lang w:val="ru-RU"/>
        </w:rPr>
      </w:pPr>
      <w:r w:rsidRPr="00A46DD1">
        <w:rPr>
          <w:b/>
          <w:color w:val="000000" w:themeColor="text1"/>
          <w:sz w:val="24"/>
          <w:szCs w:val="24"/>
          <w:lang w:val="ru-RU"/>
        </w:rPr>
        <w:t>Основные понятия</w:t>
      </w:r>
      <w:r w:rsidR="00A46DD1" w:rsidRPr="00A46DD1">
        <w:rPr>
          <w:b/>
          <w:color w:val="000000" w:themeColor="text1"/>
          <w:sz w:val="24"/>
          <w:szCs w:val="24"/>
          <w:lang w:val="ru-RU"/>
        </w:rPr>
        <w:t>:</w:t>
      </w:r>
    </w:p>
    <w:p w:rsidR="006E18F5" w:rsidRPr="006E18F5" w:rsidRDefault="006E18F5" w:rsidP="006E18F5">
      <w:pPr>
        <w:spacing w:line="240" w:lineRule="auto"/>
        <w:rPr>
          <w:rFonts w:cs="Times New Roman"/>
          <w:szCs w:val="24"/>
        </w:rPr>
      </w:pPr>
      <w:r w:rsidRPr="00CF56CC">
        <w:rPr>
          <w:rFonts w:cs="Times New Roman"/>
          <w:szCs w:val="24"/>
        </w:rPr>
        <w:t>Была оценена смертность в результате воздействия загрязнения окружающей среды (наружного воздуха) и домашнего (внутреннего) загрязнения воздуха от использования загрязняющих</w:t>
      </w:r>
      <w:r>
        <w:rPr>
          <w:rFonts w:cs="Times New Roman"/>
          <w:szCs w:val="24"/>
        </w:rPr>
        <w:t xml:space="preserve"> видов</w:t>
      </w:r>
      <w:r w:rsidRPr="00CF56CC">
        <w:rPr>
          <w:rFonts w:cs="Times New Roman"/>
          <w:szCs w:val="24"/>
        </w:rPr>
        <w:t xml:space="preserve"> топлив</w:t>
      </w:r>
      <w:r>
        <w:rPr>
          <w:rFonts w:cs="Times New Roman"/>
          <w:szCs w:val="24"/>
        </w:rPr>
        <w:t>а</w:t>
      </w:r>
      <w:r w:rsidRPr="00CF56CC">
        <w:rPr>
          <w:rFonts w:cs="Times New Roman"/>
          <w:szCs w:val="24"/>
        </w:rPr>
        <w:t xml:space="preserve">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влияние на здоровье человека. Под загрязняющим топливом понимаются керосин, древесина, уголь, навоз животных, древесный уголь и отходы.</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Default="00A46DD1" w:rsidP="0075371E">
      <w:pPr>
        <w:pBdr>
          <w:top w:val="nil"/>
          <w:left w:val="nil"/>
          <w:bottom w:val="nil"/>
          <w:right w:val="nil"/>
          <w:between w:val="nil"/>
          <w:bar w:val="nil"/>
        </w:pBdr>
        <w:spacing w:after="0"/>
        <w:rPr>
          <w:rFonts w:cs="Times New Roman"/>
          <w:szCs w:val="24"/>
        </w:rPr>
      </w:pPr>
      <w:r w:rsidRPr="00A46DD1">
        <w:rPr>
          <w:rFonts w:cs="Times New Roman"/>
          <w:szCs w:val="24"/>
        </w:rPr>
        <w:t>Смертность на 100 000 населения</w:t>
      </w:r>
    </w:p>
    <w:p w:rsidR="00A46DD1" w:rsidRPr="00BD29EC" w:rsidRDefault="00A46DD1"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Default="00A46DD1" w:rsidP="00A46DD1">
      <w:pPr>
        <w:pStyle w:val="MText"/>
        <w:tabs>
          <w:tab w:val="left" w:pos="0"/>
        </w:tabs>
        <w:rPr>
          <w:color w:val="auto"/>
          <w:sz w:val="24"/>
          <w:szCs w:val="24"/>
          <w:lang w:val="ru-RU"/>
        </w:rPr>
      </w:pPr>
      <w:r>
        <w:rPr>
          <w:color w:val="auto"/>
          <w:sz w:val="24"/>
          <w:szCs w:val="24"/>
          <w:lang w:val="ru-RU"/>
        </w:rPr>
        <w:t>Не применимо</w:t>
      </w:r>
    </w:p>
    <w:p w:rsidR="00A46DD1" w:rsidRPr="00BD29EC" w:rsidRDefault="00A46DD1" w:rsidP="00A46DD1">
      <w:pPr>
        <w:pStyle w:val="MText"/>
        <w:tabs>
          <w:tab w:val="left" w:pos="0"/>
        </w:tabs>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E6AE5" w:rsidRPr="00AE6AE5" w:rsidRDefault="00AE6AE5" w:rsidP="006E18F5">
      <w:pPr>
        <w:spacing w:line="240" w:lineRule="auto"/>
        <w:rPr>
          <w:rFonts w:cs="Times New Roman"/>
          <w:szCs w:val="24"/>
        </w:rPr>
      </w:pPr>
      <w:r>
        <w:rPr>
          <w:rFonts w:cs="Times New Roman"/>
          <w:szCs w:val="24"/>
          <w:lang w:val="en-US"/>
        </w:rPr>
        <w:t>A</w:t>
      </w:r>
      <w:r w:rsidRPr="00AE6AE5">
        <w:rPr>
          <w:rFonts w:cs="Times New Roman"/>
          <w:szCs w:val="24"/>
        </w:rPr>
        <w:t xml:space="preserve">. </w:t>
      </w:r>
      <w:r>
        <w:rPr>
          <w:rFonts w:cs="Times New Roman"/>
          <w:szCs w:val="24"/>
        </w:rPr>
        <w:t>Экспозиция:</w:t>
      </w:r>
    </w:p>
    <w:p w:rsidR="00AE6AE5" w:rsidRPr="00AE6AE5" w:rsidRDefault="00AE6AE5" w:rsidP="00AE6AE5">
      <w:pPr>
        <w:pStyle w:val="ab"/>
        <w:numPr>
          <w:ilvl w:val="0"/>
          <w:numId w:val="8"/>
        </w:numPr>
        <w:spacing w:line="240" w:lineRule="auto"/>
        <w:rPr>
          <w:rFonts w:cs="Times New Roman"/>
          <w:szCs w:val="24"/>
          <w:lang w:val="en-US"/>
        </w:rPr>
      </w:pPr>
      <w:r w:rsidRPr="00AE6AE5">
        <w:rPr>
          <w:rFonts w:cs="Times New Roman"/>
          <w:szCs w:val="24"/>
        </w:rPr>
        <w:t>Бытовое загрязнение воздуха: В качестве индикатора воздействия использовался показатель 7.1.2. Загрязнение атмосферного воздуха: В качестве индикатора воздействия загрязнения окружающего воздуха использовалась среднегодовая концентрация твердых частиц размером менее 2,5 мкм. Данные моделируются в соответствии с методами, описанными для показателя 11.6.2.</w:t>
      </w:r>
    </w:p>
    <w:p w:rsidR="003D73CB" w:rsidRPr="003D73CB" w:rsidRDefault="00F65EA0" w:rsidP="003D73CB">
      <w:pPr>
        <w:spacing w:line="240" w:lineRule="auto"/>
        <w:rPr>
          <w:rFonts w:cs="Times New Roman"/>
          <w:szCs w:val="24"/>
        </w:rPr>
      </w:pPr>
      <w:r>
        <w:rPr>
          <w:rFonts w:cs="Times New Roman"/>
          <w:szCs w:val="24"/>
          <w:lang w:val="en-US"/>
        </w:rPr>
        <w:t>B</w:t>
      </w:r>
      <w:r w:rsidR="003D73CB" w:rsidRPr="003D73CB">
        <w:rPr>
          <w:rFonts w:cs="Times New Roman"/>
          <w:szCs w:val="24"/>
        </w:rPr>
        <w:t>. Функция воздействия-реакции:</w:t>
      </w:r>
    </w:p>
    <w:p w:rsidR="003D73CB" w:rsidRPr="003D73CB" w:rsidRDefault="003D73CB" w:rsidP="003D73CB">
      <w:pPr>
        <w:spacing w:line="240" w:lineRule="auto"/>
        <w:rPr>
          <w:rFonts w:cs="Times New Roman"/>
          <w:szCs w:val="24"/>
        </w:rPr>
      </w:pPr>
      <w:r w:rsidRPr="003D73CB">
        <w:rPr>
          <w:rFonts w:cs="Times New Roman"/>
          <w:szCs w:val="24"/>
        </w:rPr>
        <w:lastRenderedPageBreak/>
        <w:t>Были использованы интегрированные функции воздействия-реакции (</w:t>
      </w:r>
      <w:r w:rsidRPr="003D73CB">
        <w:rPr>
          <w:rFonts w:cs="Times New Roman"/>
          <w:szCs w:val="24"/>
          <w:lang w:val="en-US"/>
        </w:rPr>
        <w:t>IER</w:t>
      </w:r>
      <w:r w:rsidRPr="003D73CB">
        <w:rPr>
          <w:rFonts w:cs="Times New Roman"/>
          <w:szCs w:val="24"/>
        </w:rPr>
        <w:t>), разработанные для проекта «Глобальное бремя болезней» (</w:t>
      </w:r>
      <w:r w:rsidRPr="003D73CB">
        <w:rPr>
          <w:rFonts w:cs="Times New Roman"/>
          <w:szCs w:val="24"/>
          <w:lang w:val="en-US"/>
        </w:rPr>
        <w:t>GBD</w:t>
      </w:r>
      <w:r w:rsidRPr="003D73CB">
        <w:rPr>
          <w:rFonts w:cs="Times New Roman"/>
          <w:szCs w:val="24"/>
        </w:rPr>
        <w:t>) 2010 и 2013 годов (</w:t>
      </w:r>
      <w:r w:rsidRPr="003D73CB">
        <w:rPr>
          <w:rFonts w:cs="Times New Roman"/>
          <w:szCs w:val="24"/>
          <w:lang w:val="en-US"/>
        </w:rPr>
        <w:t>Burnett</w:t>
      </w:r>
      <w:r w:rsidRPr="003D73CB">
        <w:rPr>
          <w:rFonts w:cs="Times New Roman"/>
          <w:szCs w:val="24"/>
        </w:rPr>
        <w:t xml:space="preserve"> </w:t>
      </w:r>
      <w:r w:rsidRPr="003D73CB">
        <w:rPr>
          <w:rFonts w:cs="Times New Roman"/>
          <w:szCs w:val="24"/>
          <w:lang w:val="en-US"/>
        </w:rPr>
        <w:t>et</w:t>
      </w:r>
      <w:r w:rsidRPr="003D73CB">
        <w:rPr>
          <w:rFonts w:cs="Times New Roman"/>
          <w:szCs w:val="24"/>
        </w:rPr>
        <w:t xml:space="preserve"> </w:t>
      </w:r>
      <w:r w:rsidRPr="003D73CB">
        <w:rPr>
          <w:rFonts w:cs="Times New Roman"/>
          <w:szCs w:val="24"/>
          <w:lang w:val="en-US"/>
        </w:rPr>
        <w:t>al</w:t>
      </w:r>
      <w:r w:rsidRPr="003D73CB">
        <w:rPr>
          <w:rFonts w:cs="Times New Roman"/>
          <w:szCs w:val="24"/>
        </w:rPr>
        <w:t xml:space="preserve">, 2014 и </w:t>
      </w:r>
      <w:proofErr w:type="spellStart"/>
      <w:r w:rsidRPr="003D73CB">
        <w:rPr>
          <w:rFonts w:cs="Times New Roman"/>
          <w:szCs w:val="24"/>
          <w:lang w:val="en-US"/>
        </w:rPr>
        <w:t>Forouzanfar</w:t>
      </w:r>
      <w:proofErr w:type="spellEnd"/>
      <w:r w:rsidRPr="003D73CB">
        <w:rPr>
          <w:rFonts w:cs="Times New Roman"/>
          <w:szCs w:val="24"/>
        </w:rPr>
        <w:t xml:space="preserve"> </w:t>
      </w:r>
      <w:r w:rsidRPr="003D73CB">
        <w:rPr>
          <w:rFonts w:cs="Times New Roman"/>
          <w:szCs w:val="24"/>
          <w:lang w:val="en-US"/>
        </w:rPr>
        <w:t>et</w:t>
      </w:r>
      <w:r w:rsidRPr="003D73CB">
        <w:rPr>
          <w:rFonts w:cs="Times New Roman"/>
          <w:szCs w:val="24"/>
        </w:rPr>
        <w:t xml:space="preserve"> </w:t>
      </w:r>
      <w:r w:rsidRPr="003D73CB">
        <w:rPr>
          <w:rFonts w:cs="Times New Roman"/>
          <w:szCs w:val="24"/>
          <w:lang w:val="en-US"/>
        </w:rPr>
        <w:t>al</w:t>
      </w:r>
      <w:r w:rsidRPr="003D73CB">
        <w:rPr>
          <w:rFonts w:cs="Times New Roman"/>
          <w:szCs w:val="24"/>
        </w:rPr>
        <w:t xml:space="preserve">, 2015). Эти </w:t>
      </w:r>
      <w:r w:rsidRPr="003D73CB">
        <w:rPr>
          <w:rFonts w:cs="Times New Roman"/>
          <w:szCs w:val="24"/>
          <w:lang w:val="en-US"/>
        </w:rPr>
        <w:t>IER</w:t>
      </w:r>
      <w:r w:rsidRPr="003D73CB">
        <w:rPr>
          <w:rFonts w:cs="Times New Roman"/>
          <w:szCs w:val="24"/>
        </w:rPr>
        <w:t xml:space="preserve"> были обновлены с использованием самых последних эпидемиологических данных, полученных в результате систематического поиска исследований твердых частиц и смертности по пяти представляющим интерес результатам.</w:t>
      </w:r>
    </w:p>
    <w:p w:rsidR="003D73CB" w:rsidRPr="003D73CB" w:rsidRDefault="003D73CB" w:rsidP="003D73CB">
      <w:pPr>
        <w:spacing w:line="240" w:lineRule="auto"/>
        <w:rPr>
          <w:rFonts w:cs="Times New Roman"/>
          <w:szCs w:val="24"/>
        </w:rPr>
      </w:pPr>
      <w:r w:rsidRPr="003D73CB">
        <w:rPr>
          <w:rFonts w:cs="Times New Roman"/>
          <w:szCs w:val="24"/>
        </w:rPr>
        <w:t xml:space="preserve">Функция «воздействие-реакция» отражает масштабы риска смерти из-за воздействия загрязнения воздуха путем объединения эпидемиологических данных из четырех источников ТЧ: загрязнение окружающего воздуха, загрязнение воздуха в жилых домах, активное курение и пассивное курение; и исключение возможного влияния других факторов риска на интересующие результаты. Благодаря этому можно оценить соответствующую нагрузку от загрязнения бытового и атмосферного воздуха, используя одни и те же </w:t>
      </w:r>
      <w:r w:rsidRPr="003D73CB">
        <w:rPr>
          <w:rFonts w:cs="Times New Roman"/>
          <w:szCs w:val="24"/>
          <w:lang w:val="en-US"/>
        </w:rPr>
        <w:t>IER</w:t>
      </w:r>
      <w:r w:rsidRPr="003D73CB">
        <w:rPr>
          <w:rFonts w:cs="Times New Roman"/>
          <w:szCs w:val="24"/>
        </w:rPr>
        <w:t>.</w:t>
      </w:r>
    </w:p>
    <w:p w:rsidR="003D73CB" w:rsidRPr="003D73CB" w:rsidRDefault="003D73CB" w:rsidP="003D73CB">
      <w:pPr>
        <w:spacing w:line="240" w:lineRule="auto"/>
        <w:rPr>
          <w:rFonts w:cs="Times New Roman"/>
          <w:szCs w:val="24"/>
        </w:rPr>
      </w:pPr>
      <w:proofErr w:type="gramStart"/>
      <w:r w:rsidRPr="003D73CB">
        <w:rPr>
          <w:rFonts w:cs="Times New Roman"/>
          <w:szCs w:val="24"/>
          <w:lang w:val="en-US"/>
        </w:rPr>
        <w:t>IER</w:t>
      </w:r>
      <w:r w:rsidRPr="003D73CB">
        <w:rPr>
          <w:rFonts w:cs="Times New Roman"/>
          <w:szCs w:val="24"/>
        </w:rPr>
        <w:t xml:space="preserve"> был недавно включен и доступен для загрузки в программный инструмент </w:t>
      </w:r>
      <w:proofErr w:type="spellStart"/>
      <w:r w:rsidRPr="003D73CB">
        <w:rPr>
          <w:rFonts w:cs="Times New Roman"/>
          <w:szCs w:val="24"/>
          <w:lang w:val="en-US"/>
        </w:rPr>
        <w:t>AirQ</w:t>
      </w:r>
      <w:proofErr w:type="spellEnd"/>
      <w:r w:rsidRPr="003D73CB">
        <w:rPr>
          <w:rFonts w:cs="Times New Roman"/>
          <w:szCs w:val="24"/>
        </w:rPr>
        <w:t>+ для оценки риска для здоровья от загрязнения воздуха, версия 2.2 (выпущена 14 марта 2023 г.).</w:t>
      </w:r>
      <w:proofErr w:type="gramEnd"/>
    </w:p>
    <w:p w:rsidR="006E18F5" w:rsidRPr="00D60B0C" w:rsidRDefault="00F65EA0" w:rsidP="003D73CB">
      <w:pPr>
        <w:spacing w:after="0" w:line="240" w:lineRule="auto"/>
        <w:rPr>
          <w:rFonts w:cs="Times New Roman"/>
          <w:szCs w:val="24"/>
        </w:rPr>
      </w:pPr>
      <w:proofErr w:type="gramStart"/>
      <w:r>
        <w:rPr>
          <w:rFonts w:cs="Times New Roman"/>
          <w:szCs w:val="24"/>
          <w:lang w:val="en-US"/>
        </w:rPr>
        <w:t>C</w:t>
      </w:r>
      <w:r w:rsidR="003D73CB" w:rsidRPr="003D73CB">
        <w:rPr>
          <w:rFonts w:cs="Times New Roman"/>
          <w:szCs w:val="24"/>
        </w:rPr>
        <w:t>. Общая информация о бремени здравоохранения.</w:t>
      </w:r>
      <w:proofErr w:type="gramEnd"/>
      <w:r w:rsidR="003D73CB" w:rsidRPr="003D73CB">
        <w:rPr>
          <w:rFonts w:cs="Times New Roman"/>
          <w:szCs w:val="24"/>
        </w:rPr>
        <w:t xml:space="preserve"> Общее число смертей по странам, заболеваниям, полу и возрастным группам было рассчитано на основе Глобальных оценок здравоохранения (</w:t>
      </w:r>
      <w:r w:rsidR="003D73CB" w:rsidRPr="003D73CB">
        <w:rPr>
          <w:rFonts w:cs="Times New Roman"/>
          <w:szCs w:val="24"/>
          <w:lang w:val="en-US"/>
        </w:rPr>
        <w:t>GHE</w:t>
      </w:r>
      <w:r w:rsidR="003D73CB" w:rsidRPr="003D73CB">
        <w:rPr>
          <w:rFonts w:cs="Times New Roman"/>
          <w:szCs w:val="24"/>
        </w:rPr>
        <w:t>) Всемирной организации здравоохранения (ВОЗ, 2019</w:t>
      </w:r>
      <w:r w:rsidR="003D73CB" w:rsidRPr="003D73CB">
        <w:rPr>
          <w:rFonts w:cs="Times New Roman"/>
          <w:szCs w:val="24"/>
          <w:lang w:val="en-US"/>
        </w:rPr>
        <w:t>b</w:t>
      </w:r>
      <w:r w:rsidR="003D73CB" w:rsidRPr="003D73CB">
        <w:rPr>
          <w:rFonts w:cs="Times New Roman"/>
          <w:szCs w:val="24"/>
        </w:rPr>
        <w:t>).</w:t>
      </w:r>
    </w:p>
    <w:p w:rsidR="003D73CB" w:rsidRPr="00D60B0C" w:rsidRDefault="003D73CB" w:rsidP="003D73CB">
      <w:pPr>
        <w:spacing w:after="0" w:line="240" w:lineRule="auto"/>
        <w:rPr>
          <w:rFonts w:cs="Times New Roman"/>
          <w:szCs w:val="24"/>
        </w:rPr>
      </w:pPr>
    </w:p>
    <w:p w:rsidR="00D30635" w:rsidRPr="00510332" w:rsidRDefault="00510332" w:rsidP="00D30635">
      <w:pPr>
        <w:pStyle w:val="MHeader2"/>
        <w:rPr>
          <w:color w:val="auto"/>
          <w:sz w:val="24"/>
          <w:szCs w:val="24"/>
          <w:lang w:val="ru-RU"/>
        </w:rPr>
      </w:pPr>
      <w:r w:rsidRPr="00510332">
        <w:rPr>
          <w:color w:val="auto"/>
          <w:sz w:val="24"/>
          <w:szCs w:val="24"/>
          <w:lang w:val="ru-RU"/>
        </w:rPr>
        <w:t>3.</w:t>
      </w:r>
      <w:r w:rsidRPr="00510332">
        <w:rPr>
          <w:color w:val="auto"/>
          <w:sz w:val="24"/>
          <w:szCs w:val="24"/>
          <w:lang w:val="en-US"/>
        </w:rPr>
        <w:t>b</w:t>
      </w:r>
      <w:r w:rsidRPr="00510332">
        <w:rPr>
          <w:color w:val="auto"/>
          <w:sz w:val="24"/>
          <w:szCs w:val="24"/>
          <w:lang w:val="ru-RU"/>
        </w:rPr>
        <w:t xml:space="preserve">. </w:t>
      </w:r>
      <w:r w:rsidRPr="00510332">
        <w:rPr>
          <w:b/>
          <w:color w:val="auto"/>
          <w:sz w:val="24"/>
          <w:szCs w:val="24"/>
          <w:lang w:val="ru-RU"/>
        </w:rPr>
        <w:t>Метод сбора данных</w:t>
      </w:r>
    </w:p>
    <w:p w:rsidR="00510332" w:rsidRDefault="00510332" w:rsidP="00510332">
      <w:pPr>
        <w:pStyle w:val="MText"/>
        <w:rPr>
          <w:color w:val="auto"/>
          <w:sz w:val="24"/>
          <w:szCs w:val="24"/>
          <w:lang w:val="ru-RU"/>
        </w:rPr>
      </w:pPr>
      <w:r>
        <w:rPr>
          <w:color w:val="auto"/>
          <w:sz w:val="24"/>
          <w:szCs w:val="24"/>
          <w:lang w:val="en-US"/>
        </w:rPr>
        <w:t>A</w:t>
      </w:r>
      <w:r w:rsidRPr="00510332">
        <w:rPr>
          <w:color w:val="auto"/>
          <w:sz w:val="24"/>
          <w:szCs w:val="24"/>
          <w:lang w:val="ru-RU"/>
        </w:rPr>
        <w:t xml:space="preserve">. </w:t>
      </w:r>
      <w:r w:rsidRPr="00D30635">
        <w:rPr>
          <w:color w:val="auto"/>
          <w:sz w:val="24"/>
          <w:szCs w:val="24"/>
          <w:lang w:val="ru-RU"/>
        </w:rPr>
        <w:t>Воздействие:</w:t>
      </w:r>
    </w:p>
    <w:p w:rsidR="00510332" w:rsidRDefault="00D30635" w:rsidP="00510332">
      <w:pPr>
        <w:pStyle w:val="MText"/>
        <w:numPr>
          <w:ilvl w:val="0"/>
          <w:numId w:val="8"/>
        </w:numPr>
        <w:rPr>
          <w:color w:val="auto"/>
          <w:sz w:val="24"/>
          <w:szCs w:val="24"/>
          <w:lang w:val="ru-RU"/>
        </w:rPr>
      </w:pPr>
      <w:r w:rsidRPr="00510332">
        <w:rPr>
          <w:color w:val="auto"/>
          <w:sz w:val="24"/>
          <w:szCs w:val="24"/>
          <w:lang w:val="ru-RU"/>
        </w:rPr>
        <w:t xml:space="preserve">Загрязнение воздуха в жилых домах: Как указано в </w:t>
      </w:r>
      <w:r w:rsidR="00C33D2D">
        <w:rPr>
          <w:color w:val="auto"/>
          <w:sz w:val="24"/>
          <w:szCs w:val="24"/>
          <w:lang w:val="ru-RU"/>
        </w:rPr>
        <w:t>показателе</w:t>
      </w:r>
      <w:r w:rsidRPr="00510332">
        <w:rPr>
          <w:color w:val="auto"/>
          <w:sz w:val="24"/>
          <w:szCs w:val="24"/>
          <w:lang w:val="ru-RU"/>
        </w:rPr>
        <w:t xml:space="preserve"> 7.1.2.</w:t>
      </w:r>
    </w:p>
    <w:p w:rsidR="00D30635" w:rsidRPr="00510332" w:rsidRDefault="00D30635" w:rsidP="00510332">
      <w:pPr>
        <w:pStyle w:val="MText"/>
        <w:numPr>
          <w:ilvl w:val="0"/>
          <w:numId w:val="8"/>
        </w:numPr>
        <w:rPr>
          <w:color w:val="auto"/>
          <w:sz w:val="24"/>
          <w:szCs w:val="24"/>
          <w:lang w:val="ru-RU"/>
        </w:rPr>
      </w:pPr>
      <w:r w:rsidRPr="00D60B0C">
        <w:rPr>
          <w:color w:val="auto"/>
          <w:sz w:val="24"/>
          <w:szCs w:val="24"/>
          <w:lang w:val="ru-RU"/>
        </w:rPr>
        <w:t>Загрязнение атмосферного воздуха: Как указано для показателя 11.6.2.</w:t>
      </w:r>
    </w:p>
    <w:p w:rsidR="00D30635" w:rsidRPr="00D30635" w:rsidRDefault="00D30635" w:rsidP="00510332">
      <w:pPr>
        <w:pStyle w:val="MHeader2"/>
        <w:spacing w:after="0"/>
        <w:rPr>
          <w:color w:val="auto"/>
          <w:sz w:val="24"/>
          <w:szCs w:val="24"/>
          <w:lang w:val="ru-RU"/>
        </w:rPr>
      </w:pPr>
    </w:p>
    <w:p w:rsidR="00D30635" w:rsidRPr="00D30635" w:rsidRDefault="00D30635" w:rsidP="00510332">
      <w:pPr>
        <w:pStyle w:val="MHeader2"/>
        <w:spacing w:after="0"/>
        <w:rPr>
          <w:color w:val="auto"/>
          <w:sz w:val="24"/>
          <w:szCs w:val="24"/>
          <w:lang w:val="ru-RU"/>
        </w:rPr>
      </w:pPr>
      <w:r w:rsidRPr="00D30635">
        <w:rPr>
          <w:color w:val="auto"/>
          <w:sz w:val="24"/>
          <w:szCs w:val="24"/>
          <w:lang w:val="en-US"/>
        </w:rPr>
        <w:t>B</w:t>
      </w:r>
      <w:r w:rsidRPr="00D30635">
        <w:rPr>
          <w:color w:val="auto"/>
          <w:sz w:val="24"/>
          <w:szCs w:val="24"/>
          <w:lang w:val="ru-RU"/>
        </w:rPr>
        <w:t>. Функция воздействия-реакции:</w:t>
      </w:r>
    </w:p>
    <w:p w:rsidR="00D30635" w:rsidRPr="00D30635" w:rsidRDefault="00D30635" w:rsidP="00510332">
      <w:pPr>
        <w:pStyle w:val="MHeader2"/>
        <w:spacing w:after="0"/>
        <w:rPr>
          <w:color w:val="auto"/>
          <w:sz w:val="24"/>
          <w:szCs w:val="24"/>
          <w:lang w:val="ru-RU"/>
        </w:rPr>
      </w:pPr>
      <w:r w:rsidRPr="00D30635">
        <w:rPr>
          <w:color w:val="auto"/>
          <w:sz w:val="24"/>
          <w:szCs w:val="24"/>
          <w:lang w:val="ru-RU"/>
        </w:rPr>
        <w:t>Смоделировано Отделом ВОЗ по качеству воздуха и здоровью на основе данных эпидемиологических исследований твердых частиц и смертности, собранных посредством систематического поиска.</w:t>
      </w:r>
    </w:p>
    <w:p w:rsidR="00D30635" w:rsidRPr="00D30635" w:rsidRDefault="00D30635" w:rsidP="00510332">
      <w:pPr>
        <w:pStyle w:val="MHeader2"/>
        <w:spacing w:after="0"/>
        <w:rPr>
          <w:color w:val="auto"/>
          <w:sz w:val="24"/>
          <w:szCs w:val="24"/>
          <w:lang w:val="ru-RU"/>
        </w:rPr>
      </w:pPr>
    </w:p>
    <w:p w:rsidR="00D30635" w:rsidRPr="00510332" w:rsidRDefault="00D30635" w:rsidP="00510332">
      <w:pPr>
        <w:pStyle w:val="MHeader2"/>
        <w:spacing w:after="0"/>
        <w:rPr>
          <w:color w:val="auto"/>
          <w:sz w:val="24"/>
          <w:szCs w:val="24"/>
          <w:lang w:val="ru-RU"/>
        </w:rPr>
      </w:pPr>
      <w:r w:rsidRPr="00D30635">
        <w:rPr>
          <w:color w:val="auto"/>
          <w:sz w:val="24"/>
          <w:szCs w:val="24"/>
          <w:lang w:val="en-US"/>
        </w:rPr>
        <w:t>C</w:t>
      </w:r>
      <w:r w:rsidRPr="00D30635">
        <w:rPr>
          <w:color w:val="auto"/>
          <w:sz w:val="24"/>
          <w:szCs w:val="24"/>
          <w:lang w:val="ru-RU"/>
        </w:rPr>
        <w:t>. Фоновое бремя здравоохранения: данные взяты из Глобальных оценок здравоохранения ВОЗ (</w:t>
      </w:r>
      <w:r w:rsidRPr="00D30635">
        <w:rPr>
          <w:color w:val="auto"/>
          <w:sz w:val="24"/>
          <w:szCs w:val="24"/>
          <w:lang w:val="en-US"/>
        </w:rPr>
        <w:t>GHE</w:t>
      </w:r>
      <w:r w:rsidRPr="00D30635">
        <w:rPr>
          <w:color w:val="auto"/>
          <w:sz w:val="24"/>
          <w:szCs w:val="24"/>
          <w:lang w:val="ru-RU"/>
        </w:rPr>
        <w:t>).</w:t>
      </w:r>
    </w:p>
    <w:p w:rsidR="00510332" w:rsidRPr="00510332" w:rsidRDefault="00510332" w:rsidP="00510332">
      <w:pPr>
        <w:pStyle w:val="MHeader2"/>
        <w:spacing w:after="0"/>
        <w:rPr>
          <w:color w:val="auto"/>
          <w:sz w:val="24"/>
          <w:szCs w:val="24"/>
          <w:lang w:val="ru-RU"/>
        </w:rPr>
      </w:pPr>
    </w:p>
    <w:p w:rsidR="000A229E" w:rsidRPr="00D60B0C"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670EC" w:rsidRPr="00D670EC" w:rsidRDefault="00D670EC" w:rsidP="0075371E">
      <w:pPr>
        <w:pStyle w:val="MHeader2"/>
        <w:rPr>
          <w:color w:val="auto"/>
          <w:sz w:val="24"/>
          <w:szCs w:val="24"/>
          <w:lang w:val="ru-RU"/>
        </w:rPr>
      </w:pPr>
      <w:r>
        <w:rPr>
          <w:color w:val="auto"/>
          <w:sz w:val="24"/>
          <w:szCs w:val="24"/>
          <w:lang w:val="ru-RU"/>
        </w:rPr>
        <w:t>Не применимо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670EC" w:rsidRPr="00BD29EC" w:rsidRDefault="00D670EC" w:rsidP="0075371E">
      <w:pPr>
        <w:pStyle w:val="MHeader2"/>
        <w:rPr>
          <w:color w:val="auto"/>
          <w:sz w:val="24"/>
          <w:szCs w:val="24"/>
          <w:lang w:val="ru-RU"/>
        </w:rPr>
      </w:pPr>
      <w:r>
        <w:rPr>
          <w:color w:val="auto"/>
          <w:sz w:val="24"/>
          <w:szCs w:val="24"/>
          <w:lang w:val="ru-RU"/>
        </w:rPr>
        <w:t>Не применимо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670EC" w:rsidRDefault="00D670EC" w:rsidP="00B5010D">
      <w:pPr>
        <w:spacing w:after="0"/>
      </w:pPr>
      <w:r>
        <w:t>Глобальные оценки здравоохранения ВОЗ</w:t>
      </w:r>
    </w:p>
    <w:p w:rsidR="00D670EC" w:rsidRDefault="00D670EC" w:rsidP="00B5010D">
      <w:pPr>
        <w:spacing w:after="0"/>
      </w:pPr>
      <w:r>
        <w:t>Проект «Глобальное бремя болезней»</w:t>
      </w:r>
    </w:p>
    <w:p w:rsidR="00D670EC" w:rsidRDefault="00D670EC" w:rsidP="00B5010D">
      <w:pPr>
        <w:spacing w:after="0"/>
      </w:pPr>
      <w:r>
        <w:t>ВОЗ как агентство-куратор показателя ЦУР 11.6.2</w:t>
      </w:r>
    </w:p>
    <w:p w:rsidR="00D670EC" w:rsidRDefault="00D670EC" w:rsidP="00B5010D">
      <w:pPr>
        <w:spacing w:after="0"/>
      </w:pPr>
      <w:r>
        <w:t>ВОЗ как агентство-куратор показателя ЦУР 7.1.2</w:t>
      </w:r>
    </w:p>
    <w:p w:rsidR="00B5010D" w:rsidRDefault="00B5010D" w:rsidP="00B5010D">
      <w:pPr>
        <w:spacing w:after="0"/>
      </w:pPr>
      <w:r w:rsidRPr="00B5010D">
        <w:t>Всемирная организация здравоохранения (ВОЗ)</w:t>
      </w:r>
    </w:p>
    <w:p w:rsidR="00B5010D" w:rsidRDefault="00B5010D" w:rsidP="00B5010D">
      <w:pPr>
        <w:spacing w:after="0"/>
      </w:pPr>
    </w:p>
    <w:p w:rsidR="00B5010D" w:rsidRPr="00B5010D" w:rsidRDefault="00B5010D" w:rsidP="0075371E">
      <w:pPr>
        <w:pStyle w:val="MHeader2"/>
        <w:rPr>
          <w:rFonts w:eastAsiaTheme="minorHAnsi" w:cstheme="minorBidi"/>
          <w:b/>
          <w:color w:val="auto"/>
          <w:sz w:val="24"/>
          <w:szCs w:val="22"/>
          <w:lang w:val="ru-RU" w:eastAsia="en-US"/>
        </w:rPr>
      </w:pPr>
      <w:r w:rsidRPr="00B5010D">
        <w:rPr>
          <w:rFonts w:eastAsiaTheme="minorHAnsi" w:cstheme="minorBidi"/>
          <w:color w:val="auto"/>
          <w:sz w:val="24"/>
          <w:szCs w:val="22"/>
          <w:lang w:val="ru-RU" w:eastAsia="en-US"/>
        </w:rPr>
        <w:lastRenderedPageBreak/>
        <w:t xml:space="preserve">3.f. </w:t>
      </w:r>
      <w:r w:rsidRPr="00B5010D">
        <w:rPr>
          <w:rFonts w:eastAsiaTheme="minorHAnsi" w:cstheme="minorBidi"/>
          <w:b/>
          <w:color w:val="auto"/>
          <w:sz w:val="24"/>
          <w:szCs w:val="22"/>
          <w:lang w:val="ru-RU" w:eastAsia="en-US"/>
        </w:rPr>
        <w:t>Составители данных</w:t>
      </w:r>
    </w:p>
    <w:p w:rsidR="00B5010D" w:rsidRPr="00B5010D" w:rsidRDefault="00B5010D" w:rsidP="00B5010D">
      <w:pPr>
        <w:pStyle w:val="MText"/>
        <w:rPr>
          <w:rFonts w:eastAsiaTheme="minorHAnsi"/>
          <w:color w:val="auto"/>
          <w:sz w:val="24"/>
          <w:szCs w:val="24"/>
          <w:lang w:val="ru-RU"/>
        </w:rPr>
      </w:pPr>
      <w:r w:rsidRPr="00B5010D">
        <w:rPr>
          <w:rFonts w:eastAsiaTheme="minorHAnsi"/>
          <w:color w:val="auto"/>
          <w:sz w:val="24"/>
          <w:szCs w:val="24"/>
          <w:lang w:val="ru-RU"/>
        </w:rPr>
        <w:t>Всемирная организация здравоохранения (ВОЗ)</w:t>
      </w:r>
    </w:p>
    <w:p w:rsidR="00B5010D" w:rsidRPr="00B5010D" w:rsidRDefault="00B5010D" w:rsidP="00B5010D">
      <w:pPr>
        <w:pStyle w:val="MText"/>
        <w:rPr>
          <w:rFonts w:eastAsiaTheme="minorHAnsi"/>
          <w:lang w:val="ru-RU"/>
        </w:rPr>
      </w:pP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Default="00B5010D" w:rsidP="0075371E">
      <w:pPr>
        <w:pBdr>
          <w:top w:val="nil"/>
          <w:left w:val="nil"/>
          <w:bottom w:val="nil"/>
          <w:right w:val="nil"/>
          <w:between w:val="nil"/>
          <w:bar w:val="nil"/>
        </w:pBdr>
        <w:spacing w:after="0"/>
        <w:rPr>
          <w:rFonts w:cs="Times New Roman"/>
          <w:szCs w:val="24"/>
        </w:rPr>
      </w:pPr>
      <w:r>
        <w:rPr>
          <w:rFonts w:cs="Times New Roman"/>
          <w:szCs w:val="24"/>
        </w:rPr>
        <w:t>Не применимо</w:t>
      </w:r>
    </w:p>
    <w:p w:rsidR="00C33D2D" w:rsidRPr="00B5010D" w:rsidRDefault="00C33D2D" w:rsidP="0075371E">
      <w:pPr>
        <w:pBdr>
          <w:top w:val="nil"/>
          <w:left w:val="nil"/>
          <w:bottom w:val="nil"/>
          <w:right w:val="nil"/>
          <w:between w:val="nil"/>
          <w:bar w:val="nil"/>
        </w:pBdr>
        <w:spacing w:after="0"/>
        <w:rPr>
          <w:rFonts w:cs="Times New Roman"/>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B7241" w:rsidRDefault="000B1590" w:rsidP="000B1590">
      <w:r w:rsidRPr="00CF56CC">
        <w:t>В рамках более широкого проекта по оценке основных факторов риска для здоровья была оценена смертность, вызванная воздействием загрязнения окружающей среды (наружного воздуха) и домашнего (внутреннего) загрязнения воздуха от использования загрязняющего топлива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влияние на здоровье человека. Под загрязняющим топливом понимаются древесина, уголь, навоз животных, древесный уголь и растит</w:t>
      </w:r>
      <w:r w:rsidR="001B7241">
        <w:t>ельные отходы, а также керосин.</w:t>
      </w:r>
    </w:p>
    <w:p w:rsidR="002E15F9" w:rsidRPr="000B1590" w:rsidRDefault="000B1590" w:rsidP="000B1590">
      <w:r w:rsidRPr="00CF56CC">
        <w:t>Загрязнение воздуха является самым большим экологическим риском для здоровья. Большинство бремя несет население в странах с низким и средним уровнем дохода.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B1590" w:rsidRDefault="000B1590" w:rsidP="000B1590">
      <w:r w:rsidRPr="002B37BB">
        <w:t>Аппроксимация совокупных эффектов факторов риска возможна, если независимость и небольшая корреляция между факторами риска и воздействием на одни и те же заболевания (</w:t>
      </w:r>
      <w:proofErr w:type="spellStart"/>
      <w:r w:rsidRPr="002B37BB">
        <w:t>Ezzati</w:t>
      </w:r>
      <w:proofErr w:type="spellEnd"/>
      <w:r w:rsidRPr="002B37BB">
        <w:t xml:space="preserve"> </w:t>
      </w:r>
      <w:proofErr w:type="spellStart"/>
      <w:r w:rsidRPr="002B37BB">
        <w:t>et</w:t>
      </w:r>
      <w:proofErr w:type="spellEnd"/>
      <w:r w:rsidRPr="002B37BB">
        <w:t xml:space="preserve"> </w:t>
      </w:r>
      <w:proofErr w:type="spellStart"/>
      <w:r w:rsidRPr="002B37BB">
        <w:t>al</w:t>
      </w:r>
      <w:proofErr w:type="spellEnd"/>
      <w:r w:rsidRPr="002B37BB">
        <w:t xml:space="preserve">, 2003). </w:t>
      </w:r>
      <w:r w:rsidRPr="002B456D">
        <w:t>Однако в случае загрязнения воздуха существуют некоторые ограничения для оценки совместных эффектов: ограниченные знания о распределении населения, подверженного загрязнению как домашних хозяйств, так и окружающего воздуха, соотношение воздействий на индивидуальном уровне, поскольку загрязнение воздуха в домашнем хозяйстве является загрязнение атмосферного воздуха и нелинейные взаимодействия (</w:t>
      </w:r>
      <w:proofErr w:type="spellStart"/>
      <w:r w:rsidRPr="002B456D">
        <w:t>Lim</w:t>
      </w:r>
      <w:proofErr w:type="spellEnd"/>
      <w:r w:rsidRPr="002B456D">
        <w:t xml:space="preserve"> </w:t>
      </w:r>
      <w:proofErr w:type="spellStart"/>
      <w:r w:rsidRPr="002B456D">
        <w:t>et</w:t>
      </w:r>
      <w:proofErr w:type="spellEnd"/>
      <w:r w:rsidRPr="002B456D">
        <w:t xml:space="preserve"> </w:t>
      </w:r>
      <w:proofErr w:type="spellStart"/>
      <w:r w:rsidRPr="002B456D">
        <w:t>al</w:t>
      </w:r>
      <w:proofErr w:type="spellEnd"/>
      <w:r w:rsidRPr="002B456D">
        <w:t xml:space="preserve">, 2012; </w:t>
      </w:r>
      <w:proofErr w:type="spellStart"/>
      <w:r w:rsidRPr="002B456D">
        <w:t>Smith</w:t>
      </w:r>
      <w:proofErr w:type="spellEnd"/>
      <w:r w:rsidRPr="002B456D">
        <w:t xml:space="preserve"> </w:t>
      </w:r>
      <w:proofErr w:type="spellStart"/>
      <w:r w:rsidRPr="002B456D">
        <w:t>et</w:t>
      </w:r>
      <w:proofErr w:type="spellEnd"/>
      <w:r w:rsidRPr="002B456D">
        <w:t xml:space="preserve"> </w:t>
      </w:r>
      <w:proofErr w:type="spellStart"/>
      <w:r w:rsidRPr="002B456D">
        <w:t>al</w:t>
      </w:r>
      <w:proofErr w:type="spellEnd"/>
      <w:r w:rsidRPr="002B456D">
        <w:t>, 2014). Однако в нескольких регионах загрязнение воздуха в домашних хозяйствах в основном является проблемой сельского населения, в то время как загрязнение атмосферного воздуха является преимущественно городской проблемой. Кроме того, на некоторых континентах многие страны относительно не подвержены влиянию загрязнения воздуха домашними хозяйствами, в то время как загрязнение атмосферного воздуха является серьезной проблемой. Если предположить независимость и небольшую корреляцию, можно рассчитать приблизительную оценку общего воздействия, что меньше суммы влияния двух факторов риска.</w:t>
      </w:r>
    </w:p>
    <w:p w:rsidR="00E47F0D" w:rsidRPr="000B1590" w:rsidRDefault="00E47F0D" w:rsidP="000B1590">
      <w:r w:rsidRPr="00E47F0D">
        <w:t xml:space="preserve">С другой стороны, поскольку функция IER объединяет эпидемиологические данные из четырех источников ТЧ (т.е. загрязнение окружающего воздуха, загрязнение воздуха в домах, активное курение и пассивное курение), предполагаются некоторые </w:t>
      </w:r>
      <w:r w:rsidRPr="00E47F0D">
        <w:lastRenderedPageBreak/>
        <w:t>предположения. В частности, относительный риск при любой концентрации не зависит от источника PM2,5 и зависит только от величины общего воздействия всех источников вместе взятых (</w:t>
      </w:r>
      <w:proofErr w:type="spellStart"/>
      <w:r w:rsidRPr="00E47F0D">
        <w:t>Burnett</w:t>
      </w:r>
      <w:proofErr w:type="spellEnd"/>
      <w:r w:rsidRPr="00E47F0D">
        <w:t xml:space="preserve"> </w:t>
      </w:r>
      <w:proofErr w:type="spellStart"/>
      <w:r w:rsidRPr="00E47F0D">
        <w:t>et</w:t>
      </w:r>
      <w:proofErr w:type="spellEnd"/>
      <w:r w:rsidRPr="00E47F0D">
        <w:t xml:space="preserve"> </w:t>
      </w:r>
      <w:proofErr w:type="spellStart"/>
      <w:r w:rsidRPr="00E47F0D">
        <w:t>al</w:t>
      </w:r>
      <w:proofErr w:type="spellEnd"/>
      <w:r w:rsidRPr="00E47F0D">
        <w:t>, 2020).</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36038" w:rsidRDefault="000B1590" w:rsidP="000B1590">
      <w:r>
        <w:t>Приписываемая</w:t>
      </w:r>
      <w:r w:rsidRPr="002B456D">
        <w:t xml:space="preserve"> смертность рассчитывается путем объединения информации </w:t>
      </w:r>
      <w:proofErr w:type="gramStart"/>
      <w:r w:rsidRPr="002B456D">
        <w:t>о</w:t>
      </w:r>
      <w:proofErr w:type="gramEnd"/>
      <w:r w:rsidRPr="002B456D">
        <w:t xml:space="preserve"> увеличенном (или относительном) риске заболевания, вызванного воздействием, с информацией о том, насколько широко распространено воздействие на население (например, среднегодовая концентрация твердых частиц, на которую распространяется население, доля населения, полагающегося главным образом на загрязняющее т</w:t>
      </w:r>
      <w:r w:rsidR="00C36038">
        <w:t>опливо для приготовления пищи).</w:t>
      </w:r>
    </w:p>
    <w:p w:rsidR="000B1590" w:rsidRDefault="000B1590" w:rsidP="000B1590">
      <w:r w:rsidRPr="002B456D">
        <w:t xml:space="preserve">Это позволяет рассчитать долю, относящуюся к </w:t>
      </w:r>
      <w:r w:rsidR="00C33D2D">
        <w:t>населению</w:t>
      </w:r>
      <w:r w:rsidRPr="002B456D">
        <w:t xml:space="preserve"> (PAF), которая представляет собой долю заболевания, наблюдаемого в данной </w:t>
      </w:r>
      <w:r w:rsidR="00C33D2D">
        <w:t>группе населения</w:t>
      </w:r>
      <w:r w:rsidRPr="002B456D">
        <w:t xml:space="preserve">, что может быть связано с воздействием (например, в этом </w:t>
      </w:r>
      <w:proofErr w:type="gramStart"/>
      <w:r w:rsidRPr="002B456D">
        <w:t>случае</w:t>
      </w:r>
      <w:proofErr w:type="gramEnd"/>
      <w:r w:rsidRPr="002B456D">
        <w:t xml:space="preserve"> как среднегодовая концентрация твердых частиц, так и воздействие загрязняющих веществ топливо для приготовления пищи). </w:t>
      </w:r>
    </w:p>
    <w:p w:rsidR="000B1590" w:rsidRPr="002B37BB" w:rsidRDefault="000B1590" w:rsidP="000B1590">
      <w:r w:rsidRPr="002B456D">
        <w:t xml:space="preserve">Применение этой </w:t>
      </w:r>
      <w:r>
        <w:t>доли</w:t>
      </w:r>
      <w:r w:rsidRPr="002B456D">
        <w:t xml:space="preserve"> к общему бремени болезни (например, сердечно-легочное заболевание, выраженное как смертность) дает общее количество смертей, вызванных воздействием этого конкретного фактора риска (в приведенном выше примере, на загрязнение окружающей среды и домашних хозяйств).</w:t>
      </w:r>
    </w:p>
    <w:p w:rsidR="000B1590" w:rsidRPr="002B37BB" w:rsidRDefault="00C33D2D" w:rsidP="000B1590">
      <w:r w:rsidRPr="00C33D2D">
        <w:t>Для оценки совокупного воздействия фак</w:t>
      </w:r>
      <w:r>
        <w:t>торов риска рассчитывают общую</w:t>
      </w:r>
      <w:r w:rsidRPr="00C33D2D">
        <w:t xml:space="preserve"> атрибутивную долю</w:t>
      </w:r>
      <w:r>
        <w:t xml:space="preserve"> населения</w:t>
      </w:r>
      <w:r w:rsidRPr="00C33D2D">
        <w:t xml:space="preserve">, как описано </w:t>
      </w:r>
      <w:proofErr w:type="spellStart"/>
      <w:r w:rsidRPr="00C33D2D">
        <w:t>Ezzati</w:t>
      </w:r>
      <w:proofErr w:type="spellEnd"/>
      <w:r w:rsidRPr="00C33D2D">
        <w:t xml:space="preserve"> </w:t>
      </w:r>
      <w:proofErr w:type="spellStart"/>
      <w:r w:rsidRPr="00C33D2D">
        <w:t>et</w:t>
      </w:r>
      <w:proofErr w:type="spellEnd"/>
      <w:r w:rsidRPr="00C33D2D">
        <w:t xml:space="preserve"> </w:t>
      </w:r>
      <w:proofErr w:type="spellStart"/>
      <w:r w:rsidRPr="00C33D2D">
        <w:t>al</w:t>
      </w:r>
      <w:proofErr w:type="spellEnd"/>
      <w:r w:rsidRPr="00C33D2D">
        <w:t xml:space="preserve"> (2003).</w:t>
      </w:r>
    </w:p>
    <w:p w:rsidR="000B1590" w:rsidRDefault="000B1590" w:rsidP="000B1590">
      <w:r w:rsidRPr="00CF56CC">
        <w:t>Смертность, связанная с загрязнением воздуха домашним хозяйством и окружающим воздухом, оценивалась на основе расчета совокупных фракций, относящихся к совокупности, при условии, что независимо распределенные воздействия и независимые опасности, как описано в (</w:t>
      </w:r>
      <w:proofErr w:type="spellStart"/>
      <w:r w:rsidRPr="00CF56CC">
        <w:t>Ezzati</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2003). </w:t>
      </w:r>
    </w:p>
    <w:p w:rsidR="000B1590" w:rsidRPr="002B37BB" w:rsidRDefault="000B1590" w:rsidP="0042207D">
      <w:pPr>
        <w:spacing w:after="0"/>
      </w:pPr>
      <w:r w:rsidRPr="00CF56CC">
        <w:t>Совместную долю, относящуюся к популяции (PAF), рассчитывали по следующей формуле:</w:t>
      </w:r>
      <m:oMath>
        <m:r>
          <m:rPr>
            <m:sty m:val="p"/>
          </m:rPr>
          <w:rPr>
            <w:rFonts w:ascii="Cambria Math" w:eastAsiaTheme="minorEastAsia" w:hAnsi="Cambria Math" w:cs="Calibri"/>
            <w:color w:val="4A4A4A"/>
            <w:sz w:val="21"/>
            <w:szCs w:val="21"/>
            <w:lang w:eastAsia="zh-CN"/>
          </w:rPr>
          <w:br/>
        </m:r>
      </m:oMath>
      <m:oMathPara>
        <m:oMath>
          <m:r>
            <w:rPr>
              <w:rFonts w:ascii="Cambria Math" w:hAnsi="Cambria Math"/>
              <w:lang w:val="en-GB"/>
            </w:rPr>
            <m:t>PAF</m:t>
          </m:r>
          <m:r>
            <w:rPr>
              <w:rFonts w:ascii="Cambria Math" w:hAnsi="Cambria Math"/>
            </w:rPr>
            <m:t>=1-</m:t>
          </m:r>
          <m:r>
            <w:rPr>
              <w:rFonts w:ascii="Cambria Math" w:hAnsi="Cambria Math"/>
              <w:lang w:val="en-GB"/>
            </w:rPr>
            <m:t>PRODUCT</m:t>
          </m:r>
          <m:r>
            <w:rPr>
              <w:rFonts w:ascii="Cambria Math" w:hAnsi="Cambria Math"/>
            </w:rPr>
            <m:t xml:space="preserve"> (1-</m:t>
          </m:r>
          <m:r>
            <w:rPr>
              <w:rFonts w:ascii="Cambria Math" w:hAnsi="Cambria Math"/>
              <w:lang w:val="en-GB"/>
            </w:rPr>
            <m:t>PAFi</m:t>
          </m:r>
          <m:r>
            <w:rPr>
              <w:rFonts w:ascii="Cambria Math" w:hAnsi="Cambria Math"/>
            </w:rPr>
            <m:t>)</m:t>
          </m:r>
        </m:oMath>
      </m:oMathPara>
    </w:p>
    <w:p w:rsidR="000B1590" w:rsidRPr="002B37BB" w:rsidRDefault="000B1590" w:rsidP="000B1590">
      <w:r w:rsidRPr="002B37BB">
        <w:t xml:space="preserve">Где </w:t>
      </w:r>
      <w:proofErr w:type="spellStart"/>
      <w:r w:rsidRPr="002B37BB">
        <w:t>PAFi</w:t>
      </w:r>
      <w:proofErr w:type="spellEnd"/>
      <w:r w:rsidRPr="002B37BB">
        <w:t xml:space="preserve"> является PAF индивидуальных факторов риска.</w:t>
      </w:r>
    </w:p>
    <w:p w:rsidR="000B1590" w:rsidRPr="002B37BB" w:rsidRDefault="000B1590" w:rsidP="000B1590">
      <w:proofErr w:type="gramStart"/>
      <w:r w:rsidRPr="00CF56CC">
        <w:t>PAF для загрязнения атмосферного воздуха и PAF для загрязнения воздуха в домашних хозяйствах оценивались отдельно, на основе сравнительной оценки рисков (</w:t>
      </w:r>
      <w:proofErr w:type="spellStart"/>
      <w:r w:rsidRPr="00CF56CC">
        <w:t>Ezzati</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2002) и групп экспертов для исследования </w:t>
      </w:r>
      <w:proofErr w:type="spellStart"/>
      <w:r w:rsidRPr="00CF56CC">
        <w:t>Global</w:t>
      </w:r>
      <w:proofErr w:type="spellEnd"/>
      <w:r w:rsidRPr="00CF56CC">
        <w:t xml:space="preserve"> </w:t>
      </w:r>
      <w:proofErr w:type="spellStart"/>
      <w:r w:rsidRPr="00CF56CC">
        <w:t>Burden</w:t>
      </w:r>
      <w:proofErr w:type="spellEnd"/>
      <w:r w:rsidRPr="00CF56CC">
        <w:t xml:space="preserve"> </w:t>
      </w:r>
      <w:proofErr w:type="spellStart"/>
      <w:r w:rsidRPr="00CF56CC">
        <w:t>of</w:t>
      </w:r>
      <w:proofErr w:type="spellEnd"/>
      <w:r w:rsidRPr="00CF56CC">
        <w:t xml:space="preserve"> </w:t>
      </w:r>
      <w:proofErr w:type="spellStart"/>
      <w:r w:rsidRPr="00CF56CC">
        <w:t>Disease</w:t>
      </w:r>
      <w:proofErr w:type="spellEnd"/>
      <w:r w:rsidRPr="00CF56CC">
        <w:t xml:space="preserve"> (GBD) за 2010 год (</w:t>
      </w:r>
      <w:proofErr w:type="spellStart"/>
      <w:r w:rsidRPr="00CF56CC">
        <w:t>Lim</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2012) , </w:t>
      </w:r>
      <w:proofErr w:type="spellStart"/>
      <w:r w:rsidRPr="00CF56CC">
        <w:t>Smith</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2014).</w:t>
      </w:r>
      <w:proofErr w:type="gramEnd"/>
    </w:p>
    <w:p w:rsidR="000B1590" w:rsidRDefault="000B1590" w:rsidP="000B1590">
      <w:r w:rsidRPr="00CF56CC">
        <w:t>Для воздействия загрязнения атмосферного воздуха ежегодные средние оценки твердых частиц</w:t>
      </w:r>
      <w:r w:rsidR="000F2A21">
        <w:t xml:space="preserve"> диаметром менее 2,5 мкм (PM25) </w:t>
      </w:r>
      <w:r w:rsidRPr="00CF56CC">
        <w:t>были смоделированы, как описано в (</w:t>
      </w:r>
      <w:proofErr w:type="spellStart"/>
      <w:r w:rsidR="000F2A21" w:rsidRPr="000F2A21">
        <w:t>Shaddick</w:t>
      </w:r>
      <w:proofErr w:type="spellEnd"/>
      <w:r w:rsidR="000F2A21" w:rsidRPr="000F2A21">
        <w:t xml:space="preserve">  </w:t>
      </w:r>
      <w:proofErr w:type="spellStart"/>
      <w:r w:rsidR="000F2A21" w:rsidRPr="000F2A21">
        <w:t>et</w:t>
      </w:r>
      <w:proofErr w:type="spellEnd"/>
      <w:r w:rsidR="000F2A21" w:rsidRPr="000F2A21">
        <w:t xml:space="preserve"> </w:t>
      </w:r>
      <w:proofErr w:type="spellStart"/>
      <w:r w:rsidR="000F2A21" w:rsidRPr="000F2A21">
        <w:t>al</w:t>
      </w:r>
      <w:proofErr w:type="spellEnd"/>
      <w:r w:rsidR="000F2A21" w:rsidRPr="000F2A21">
        <w:t xml:space="preserve">, 2018; </w:t>
      </w:r>
      <w:proofErr w:type="spellStart"/>
      <w:r w:rsidR="000F2A21" w:rsidRPr="000F2A21">
        <w:t>Shaddick</w:t>
      </w:r>
      <w:proofErr w:type="spellEnd"/>
      <w:r w:rsidR="000F2A21" w:rsidRPr="000F2A21">
        <w:t xml:space="preserve"> </w:t>
      </w:r>
      <w:proofErr w:type="spellStart"/>
      <w:r w:rsidR="000F2A21" w:rsidRPr="000F2A21">
        <w:t>et</w:t>
      </w:r>
      <w:proofErr w:type="spellEnd"/>
      <w:r w:rsidR="000F2A21" w:rsidRPr="000F2A21">
        <w:t xml:space="preserve"> </w:t>
      </w:r>
      <w:proofErr w:type="spellStart"/>
      <w:r w:rsidR="000F2A21" w:rsidRPr="000F2A21">
        <w:t>al</w:t>
      </w:r>
      <w:proofErr w:type="spellEnd"/>
      <w:r w:rsidR="000F2A21" w:rsidRPr="000F2A21">
        <w:t>, 2021)</w:t>
      </w:r>
      <w:r w:rsidRPr="00CF56CC">
        <w:t xml:space="preserve">, или для показателя 11.6.2. </w:t>
      </w:r>
    </w:p>
    <w:p w:rsidR="000B1590" w:rsidRPr="002B37BB" w:rsidRDefault="000B1590" w:rsidP="000B1590">
      <w:r w:rsidRPr="00CF56CC">
        <w:t xml:space="preserve">Для воздействия на загрязнение воздуха в домашних хозяйствах была смоделирована доля населения с первичной зависимостью от использования загрязняющих видов топлива для </w:t>
      </w:r>
      <w:r w:rsidRPr="00CF56CC">
        <w:lastRenderedPageBreak/>
        <w:t>приготовления пищи (см. Показатель 7.1.2 [использование загрязняющих топлив = 1-чистое топливо]). Подробная информация о модели опубликована в (</w:t>
      </w:r>
      <w:proofErr w:type="spellStart"/>
      <w:r w:rsidRPr="00CF56CC">
        <w:t>Bonjour</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2013)</w:t>
      </w:r>
    </w:p>
    <w:p w:rsidR="000F2A21" w:rsidRDefault="000F2A21" w:rsidP="000B1590">
      <w:r w:rsidRPr="000F2A21">
        <w:t xml:space="preserve">Были использованы интегрированные функции воздействия-реакции (IER), разработанные для </w:t>
      </w:r>
      <w:r w:rsidR="0008248D">
        <w:rPr>
          <w:lang w:val="en-US"/>
        </w:rPr>
        <w:t>GBD</w:t>
      </w:r>
      <w:r w:rsidRPr="000F2A21">
        <w:t xml:space="preserve"> 2010 и 2013 годов (</w:t>
      </w:r>
      <w:proofErr w:type="spellStart"/>
      <w:r w:rsidRPr="000F2A21">
        <w:t>Burnett</w:t>
      </w:r>
      <w:proofErr w:type="spellEnd"/>
      <w:r w:rsidRPr="000F2A21">
        <w:t xml:space="preserve"> </w:t>
      </w:r>
      <w:proofErr w:type="spellStart"/>
      <w:r w:rsidRPr="000F2A21">
        <w:t>et</w:t>
      </w:r>
      <w:proofErr w:type="spellEnd"/>
      <w:r w:rsidRPr="000F2A21">
        <w:t xml:space="preserve"> </w:t>
      </w:r>
      <w:proofErr w:type="spellStart"/>
      <w:r w:rsidRPr="000F2A21">
        <w:t>al</w:t>
      </w:r>
      <w:proofErr w:type="spellEnd"/>
      <w:r w:rsidRPr="000F2A21">
        <w:t xml:space="preserve">, 2014 и </w:t>
      </w:r>
      <w:proofErr w:type="spellStart"/>
      <w:r w:rsidRPr="000F2A21">
        <w:t>Forouzanfar</w:t>
      </w:r>
      <w:proofErr w:type="spellEnd"/>
      <w:r w:rsidRPr="000F2A21">
        <w:t xml:space="preserve"> </w:t>
      </w:r>
      <w:proofErr w:type="spellStart"/>
      <w:r w:rsidRPr="000F2A21">
        <w:t>et</w:t>
      </w:r>
      <w:proofErr w:type="spellEnd"/>
      <w:r w:rsidRPr="000F2A21">
        <w:t xml:space="preserve"> </w:t>
      </w:r>
      <w:proofErr w:type="spellStart"/>
      <w:r w:rsidRPr="000F2A21">
        <w:t>al</w:t>
      </w:r>
      <w:proofErr w:type="spellEnd"/>
      <w:r w:rsidRPr="000F2A21">
        <w:t>, 2015). Эти IER были обновлены с использованием самых последних эпидемиологических данных, полученных в результате систематического поиска исследований твердых частиц и смертности по пяти интересующим исходам.</w:t>
      </w:r>
    </w:p>
    <w:p w:rsidR="000B1590" w:rsidRPr="00F07C07" w:rsidRDefault="000B1590" w:rsidP="000B1590">
      <w:r w:rsidRPr="005D4985">
        <w:t xml:space="preserve">Процент населения, подверженного воздействию определенного фактора риска (здесь загрязнение атмосферного воздуха, то есть PM2.5), было предоставлено страной и приростом в 1 мкг/м3; относительные риски были рассчитаны для каждого приращения PM2.5 на основе IER. </w:t>
      </w:r>
      <w:proofErr w:type="spellStart"/>
      <w:r w:rsidRPr="005D4985">
        <w:t>Контрафактивную</w:t>
      </w:r>
      <w:proofErr w:type="spellEnd"/>
      <w:r w:rsidRPr="005D4985">
        <w:t xml:space="preserve"> концентрацию выби</w:t>
      </w:r>
      <w:r>
        <w:t xml:space="preserve">рали </w:t>
      </w:r>
      <w:proofErr w:type="gramStart"/>
      <w:r>
        <w:t>равной</w:t>
      </w:r>
      <w:proofErr w:type="gramEnd"/>
      <w:r>
        <w:t xml:space="preserve"> от </w:t>
      </w:r>
      <w:r w:rsidR="0008248D" w:rsidRPr="0008248D">
        <w:t>2</w:t>
      </w:r>
      <w:r>
        <w:t>,</w:t>
      </w:r>
      <w:r w:rsidR="0008248D" w:rsidRPr="0008248D">
        <w:t>4</w:t>
      </w:r>
      <w:r>
        <w:t xml:space="preserve"> до </w:t>
      </w:r>
      <w:r w:rsidR="0008248D" w:rsidRPr="0008248D">
        <w:t>5</w:t>
      </w:r>
      <w:r>
        <w:t>,</w:t>
      </w:r>
      <w:r w:rsidR="0008248D" w:rsidRPr="0008248D">
        <w:t>9</w:t>
      </w:r>
      <w:r>
        <w:t xml:space="preserve"> мкг/</w:t>
      </w:r>
      <w:r w:rsidR="0008248D">
        <w:t>м3, как описано в другом источнике</w:t>
      </w:r>
      <w:r w:rsidRPr="005D4985">
        <w:t xml:space="preserve"> (</w:t>
      </w:r>
      <w:proofErr w:type="spellStart"/>
      <w:r w:rsidR="0008248D" w:rsidRPr="0008248D">
        <w:t>Cohen</w:t>
      </w:r>
      <w:proofErr w:type="spellEnd"/>
      <w:r w:rsidR="0008248D" w:rsidRPr="0008248D">
        <w:t xml:space="preserve"> </w:t>
      </w:r>
      <w:proofErr w:type="spellStart"/>
      <w:r w:rsidR="0008248D" w:rsidRPr="0008248D">
        <w:t>et</w:t>
      </w:r>
      <w:proofErr w:type="spellEnd"/>
      <w:r w:rsidR="0008248D" w:rsidRPr="0008248D">
        <w:t xml:space="preserve"> </w:t>
      </w:r>
      <w:proofErr w:type="spellStart"/>
      <w:r w:rsidR="0008248D" w:rsidRPr="0008248D">
        <w:t>al</w:t>
      </w:r>
      <w:proofErr w:type="spellEnd"/>
      <w:r w:rsidR="0008248D" w:rsidRPr="0008248D">
        <w:t>, 2017</w:t>
      </w:r>
      <w:r w:rsidRPr="005D4985">
        <w:t xml:space="preserve">). </w:t>
      </w:r>
      <w:proofErr w:type="gramStart"/>
      <w:r w:rsidRPr="005D4985">
        <w:t xml:space="preserve">Население, относящееся к населению, для </w:t>
      </w:r>
      <w:r w:rsidR="00F07C07" w:rsidRPr="00F07C07">
        <w:t>ALRI, COPD, IHD</w:t>
      </w:r>
      <w:r w:rsidR="00F07C07">
        <w:t>,</w:t>
      </w:r>
      <w:r w:rsidRPr="005D4985">
        <w:t xml:space="preserve"> инсульта и рака легких рассчитывали по следующей формуле:</w:t>
      </w:r>
      <m:oMath>
        <m:r>
          <m:rPr>
            <m:sty m:val="p"/>
          </m:rPr>
          <w:rPr>
            <w:rFonts w:ascii="Cambria Math" w:eastAsia="Times New Roman" w:hAnsi="Cambria Math" w:cs="Calibri"/>
            <w:color w:val="4A4A4A"/>
            <w:sz w:val="21"/>
            <w:szCs w:val="21"/>
          </w:rPr>
          <w:br/>
        </m:r>
      </m:oMath>
      <m:oMathPara>
        <m:oMath>
          <m:r>
            <w:rPr>
              <w:rFonts w:ascii="Cambria Math" w:hAnsi="Cambria Math"/>
              <w:lang w:val="en-GB"/>
            </w:rPr>
            <m:t>PAF</m:t>
          </m:r>
          <m:r>
            <w:rPr>
              <w:rFonts w:ascii="Cambria Math" w:hAnsi="Cambria Math"/>
            </w:rPr>
            <m:t>=</m:t>
          </m:r>
          <m:r>
            <w:rPr>
              <w:rFonts w:ascii="Cambria Math" w:hAnsi="Cambria Math"/>
              <w:lang w:val="en-GB"/>
            </w:rPr>
            <m:t>SUM</m:t>
          </m:r>
          <m:r>
            <w:rPr>
              <w:rFonts w:ascii="Cambria Math" w:hAnsi="Cambria Math"/>
            </w:rPr>
            <m:t>(</m:t>
          </m:r>
          <m:r>
            <w:rPr>
              <w:rFonts w:ascii="Cambria Math" w:hAnsi="Cambria Math"/>
              <w:lang w:val="en-GB"/>
            </w:rPr>
            <m:t>Pi</m:t>
          </m:r>
          <m:r>
            <w:rPr>
              <w:rFonts w:ascii="Cambria Math" w:hAnsi="Cambria Math"/>
            </w:rPr>
            <m:t>(</m:t>
          </m:r>
          <m:r>
            <w:rPr>
              <w:rFonts w:ascii="Cambria Math" w:hAnsi="Cambria Math"/>
              <w:lang w:val="en-GB"/>
            </w:rPr>
            <m:t>RR</m:t>
          </m:r>
          <m:r>
            <w:rPr>
              <w:rFonts w:ascii="Cambria Math" w:hAnsi="Cambria Math"/>
            </w:rPr>
            <m:t>-1)/(</m:t>
          </m:r>
          <m:r>
            <w:rPr>
              <w:rFonts w:ascii="Cambria Math" w:hAnsi="Cambria Math"/>
              <w:lang w:val="en-GB"/>
            </w:rPr>
            <m:t>SUM</m:t>
          </m:r>
          <m:r>
            <w:rPr>
              <w:rFonts w:ascii="Cambria Math" w:hAnsi="Cambria Math"/>
            </w:rPr>
            <m:t>(</m:t>
          </m:r>
          <m:r>
            <w:rPr>
              <w:rFonts w:ascii="Cambria Math" w:hAnsi="Cambria Math"/>
              <w:lang w:val="en-GB"/>
            </w:rPr>
            <m:t>RR</m:t>
          </m:r>
          <m:r>
            <w:rPr>
              <w:rFonts w:ascii="Cambria Math" w:hAnsi="Cambria Math"/>
            </w:rPr>
            <m:t>-1)+1)</m:t>
          </m:r>
        </m:oMath>
      </m:oMathPara>
      <w:proofErr w:type="gramEnd"/>
    </w:p>
    <w:p w:rsidR="000B1590" w:rsidRDefault="000B1590" w:rsidP="000B1590">
      <w:r w:rsidRPr="002B37BB">
        <w:t xml:space="preserve">Где i - уровень </w:t>
      </w:r>
      <w:r w:rsidRPr="005D4985">
        <w:t>PM</w:t>
      </w:r>
      <w:r w:rsidRPr="002B37BB">
        <w:t>2,5</w:t>
      </w:r>
      <w:r w:rsidR="00743CF4">
        <w:t xml:space="preserve"> измеряется в мкг/</w:t>
      </w:r>
      <w:r w:rsidRPr="002B37BB">
        <w:t xml:space="preserve">м3, а </w:t>
      </w:r>
      <w:proofErr w:type="spellStart"/>
      <w:r w:rsidRPr="002B37BB">
        <w:t>Pi</w:t>
      </w:r>
      <w:proofErr w:type="spellEnd"/>
      <w:r w:rsidRPr="002B37BB">
        <w:t xml:space="preserve"> </w:t>
      </w:r>
      <w:r w:rsidR="0076467F">
        <w:t>–</w:t>
      </w:r>
      <w:r w:rsidRPr="002B37BB">
        <w:t xml:space="preserve"> процент населения, </w:t>
      </w:r>
      <w:r w:rsidRPr="005D4985">
        <w:t xml:space="preserve">подверженного воздействию этого уровня загрязнения воздуха, а RR </w:t>
      </w:r>
      <w:r w:rsidR="0076467F">
        <w:t>–</w:t>
      </w:r>
      <w:r w:rsidRPr="005D4985">
        <w:t xml:space="preserve"> относительный риск. </w:t>
      </w:r>
    </w:p>
    <w:p w:rsidR="000B1590" w:rsidRDefault="000B1590" w:rsidP="000B1590">
      <w:r w:rsidRPr="005D4985">
        <w:t>Расчеты за загрязнение воздуха в домашних хозяйствах аналогичны, и они объясняют</w:t>
      </w:r>
      <w:r>
        <w:t>ся в деталях в другом месте (ВОЗ</w:t>
      </w:r>
      <w:r w:rsidRPr="005D4985">
        <w:t xml:space="preserve"> 201</w:t>
      </w:r>
      <w:r>
        <w:t>4а</w:t>
      </w:r>
      <w:r w:rsidRPr="005D4985">
        <w:t xml:space="preserve">). </w:t>
      </w:r>
    </w:p>
    <w:p w:rsidR="000B1590" w:rsidRDefault="000B1590" w:rsidP="00AA6C0D">
      <w:pPr>
        <w:spacing w:after="0"/>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AA6C0D" w:rsidRPr="00BD29EC" w:rsidRDefault="00AA6C0D" w:rsidP="0075371E">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AA6C0D" w:rsidRPr="00BD29EC" w:rsidRDefault="00AA6C0D" w:rsidP="0075371E">
      <w:pPr>
        <w:pStyle w:val="MText"/>
        <w:rPr>
          <w:color w:val="auto"/>
          <w:sz w:val="24"/>
          <w:szCs w:val="24"/>
          <w:lang w:val="ru-RU"/>
        </w:rPr>
      </w:pPr>
    </w:p>
    <w:p w:rsidR="00FB4794"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B71043" w:rsidRPr="00FB4794" w:rsidRDefault="00FB4794" w:rsidP="00FB4794">
      <w:pPr>
        <w:pStyle w:val="ab"/>
        <w:numPr>
          <w:ilvl w:val="0"/>
          <w:numId w:val="12"/>
        </w:numPr>
        <w:rPr>
          <w:b/>
        </w:rPr>
      </w:pPr>
      <w:r w:rsidRPr="00FB4794">
        <w:rPr>
          <w:b/>
        </w:rPr>
        <w:t>На страновом уровне:</w:t>
      </w:r>
    </w:p>
    <w:p w:rsidR="00FB4794" w:rsidRPr="00FB4794" w:rsidRDefault="00FB4794" w:rsidP="00FB4794">
      <w:pPr>
        <w:pStyle w:val="MText"/>
        <w:rPr>
          <w:color w:val="000000" w:themeColor="text1"/>
          <w:lang w:val="ru-RU"/>
        </w:rPr>
      </w:pPr>
      <w:r w:rsidRPr="00FB4794">
        <w:rPr>
          <w:color w:val="000000" w:themeColor="text1"/>
          <w:lang w:val="ru-RU"/>
        </w:rPr>
        <w:t>Страны, по которым нет данных, указаны как пустые.</w:t>
      </w:r>
    </w:p>
    <w:p w:rsidR="00FB4794" w:rsidRPr="00FB4794" w:rsidRDefault="00FB4794" w:rsidP="00FB4794">
      <w:pPr>
        <w:pStyle w:val="ab"/>
        <w:numPr>
          <w:ilvl w:val="0"/>
          <w:numId w:val="12"/>
        </w:numPr>
        <w:rPr>
          <w:b/>
        </w:rPr>
      </w:pPr>
      <w:r w:rsidRPr="00FB4794">
        <w:rPr>
          <w:b/>
        </w:rPr>
        <w:t xml:space="preserve">На </w:t>
      </w:r>
      <w:proofErr w:type="gramStart"/>
      <w:r w:rsidRPr="00FB4794">
        <w:rPr>
          <w:b/>
        </w:rPr>
        <w:t>региональном</w:t>
      </w:r>
      <w:proofErr w:type="gramEnd"/>
      <w:r w:rsidRPr="00FB4794">
        <w:rPr>
          <w:b/>
        </w:rPr>
        <w:t xml:space="preserve"> и глобальных уровнях:</w:t>
      </w:r>
    </w:p>
    <w:p w:rsidR="00FB4794" w:rsidRDefault="00FB4794" w:rsidP="0075371E">
      <w:pPr>
        <w:pStyle w:val="MHeader2"/>
        <w:rPr>
          <w:color w:val="auto"/>
          <w:sz w:val="24"/>
          <w:szCs w:val="24"/>
          <w:lang w:val="ru-RU"/>
        </w:rPr>
      </w:pPr>
      <w:r w:rsidRPr="00FB4794">
        <w:rPr>
          <w:color w:val="auto"/>
          <w:sz w:val="24"/>
          <w:szCs w:val="24"/>
          <w:lang w:val="ru-RU"/>
        </w:rPr>
        <w:t>Страны, по которым нет данных, не учитываются для оценки региональных и глобальных средних показателей.</w:t>
      </w:r>
    </w:p>
    <w:p w:rsidR="00B71043" w:rsidRDefault="00B71043" w:rsidP="00E64703">
      <w:pPr>
        <w:pStyle w:val="MHeader2"/>
        <w:spacing w:after="0"/>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0B1590" w:rsidP="0075371E">
      <w:pPr>
        <w:pStyle w:val="MText"/>
        <w:rPr>
          <w:color w:val="auto"/>
          <w:sz w:val="24"/>
          <w:szCs w:val="24"/>
          <w:lang w:val="ru-RU"/>
        </w:rPr>
      </w:pPr>
      <w:r w:rsidRPr="000B1590">
        <w:rPr>
          <w:color w:val="auto"/>
          <w:sz w:val="24"/>
          <w:szCs w:val="24"/>
          <w:lang w:val="ru-RU"/>
        </w:rPr>
        <w:t>Количество смертей по странам суммируется и делится на население стран, входящих в регион (региональные агрегаты), или на общую численность населения (глобальные агрегаты).</w:t>
      </w:r>
    </w:p>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E64703" w:rsidRPr="00E64703" w:rsidRDefault="00E64703" w:rsidP="0075371E">
      <w:pPr>
        <w:pStyle w:val="MHeader2"/>
        <w:rPr>
          <w:color w:val="auto"/>
          <w:sz w:val="24"/>
          <w:szCs w:val="24"/>
          <w:lang w:val="ru-RU"/>
        </w:rPr>
      </w:pPr>
      <w:r w:rsidRPr="00E64703">
        <w:rPr>
          <w:color w:val="auto"/>
          <w:sz w:val="24"/>
          <w:szCs w:val="24"/>
          <w:lang w:val="ru-RU"/>
        </w:rPr>
        <w:t>Не применимо</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E64703" w:rsidRPr="00BD29EC" w:rsidRDefault="00E64703" w:rsidP="0075371E">
      <w:pPr>
        <w:pStyle w:val="MHeader2"/>
        <w:rPr>
          <w:color w:val="auto"/>
          <w:sz w:val="24"/>
          <w:szCs w:val="24"/>
          <w:lang w:val="ru-RU"/>
        </w:rPr>
      </w:pPr>
      <w:r w:rsidRPr="00E64703">
        <w:rPr>
          <w:color w:val="auto"/>
          <w:sz w:val="24"/>
          <w:szCs w:val="24"/>
          <w:lang w:val="ru-RU"/>
        </w:rPr>
        <w:t>Не применимо</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Default="00E64703" w:rsidP="0075371E">
      <w:pPr>
        <w:pStyle w:val="MHeader2"/>
        <w:rPr>
          <w:color w:val="auto"/>
          <w:sz w:val="24"/>
          <w:szCs w:val="24"/>
          <w:lang w:val="ru-RU"/>
        </w:rPr>
      </w:pPr>
      <w:r w:rsidRPr="00E64703">
        <w:rPr>
          <w:color w:val="auto"/>
          <w:sz w:val="24"/>
          <w:szCs w:val="24"/>
          <w:lang w:val="ru-RU"/>
        </w:rPr>
        <w:t>Не применимо</w:t>
      </w:r>
    </w:p>
    <w:p w:rsidR="00A84432" w:rsidRDefault="00940997" w:rsidP="0075371E">
      <w:pPr>
        <w:pStyle w:val="MHeader2"/>
        <w:rPr>
          <w:color w:val="auto"/>
          <w:sz w:val="24"/>
          <w:szCs w:val="24"/>
          <w:lang w:val="ru-RU"/>
        </w:rPr>
      </w:pPr>
      <w:r w:rsidRPr="00940997">
        <w:rPr>
          <w:color w:val="auto"/>
          <w:sz w:val="24"/>
          <w:szCs w:val="24"/>
          <w:lang w:val="ru-RU"/>
        </w:rPr>
        <w:t xml:space="preserve">4.k. </w:t>
      </w:r>
      <w:r w:rsidRPr="00940997">
        <w:rPr>
          <w:b/>
          <w:color w:val="auto"/>
          <w:sz w:val="24"/>
          <w:szCs w:val="24"/>
          <w:lang w:val="ru-RU"/>
        </w:rPr>
        <w:t>Оценка качества</w:t>
      </w:r>
    </w:p>
    <w:p w:rsidR="00A84432" w:rsidRDefault="00940997" w:rsidP="00A84432">
      <w:r>
        <w:t>Не применимо</w:t>
      </w:r>
    </w:p>
    <w:p w:rsidR="00A84432" w:rsidRPr="00BD29EC" w:rsidRDefault="00A84432" w:rsidP="00A84432"/>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w:t>
      </w:r>
      <w:r w:rsidR="00A84432">
        <w:rPr>
          <w:b/>
          <w:color w:val="auto"/>
          <w:sz w:val="24"/>
          <w:szCs w:val="24"/>
          <w:lang w:val="ru-RU"/>
        </w:rPr>
        <w:t>егация</w:t>
      </w:r>
      <w:r w:rsidR="0075371E" w:rsidRPr="00BD29EC">
        <w:rPr>
          <w:b/>
          <w:color w:val="auto"/>
          <w:sz w:val="24"/>
          <w:szCs w:val="24"/>
          <w:lang w:val="ru-RU"/>
        </w:rPr>
        <w:t xml:space="preserve"> данных</w:t>
      </w:r>
    </w:p>
    <w:p w:rsidR="0075371E" w:rsidRPr="002705CE" w:rsidRDefault="0075371E" w:rsidP="0075371E">
      <w:pPr>
        <w:pStyle w:val="MText"/>
        <w:rPr>
          <w:b/>
          <w:color w:val="auto"/>
          <w:sz w:val="24"/>
          <w:szCs w:val="24"/>
          <w:lang w:val="ru-RU"/>
        </w:rPr>
      </w:pPr>
      <w:r w:rsidRPr="002705CE">
        <w:rPr>
          <w:b/>
          <w:color w:val="auto"/>
          <w:sz w:val="24"/>
          <w:szCs w:val="24"/>
          <w:lang w:val="ru-RU"/>
        </w:rPr>
        <w:t>Доступность данных:</w:t>
      </w:r>
    </w:p>
    <w:p w:rsidR="000B1590" w:rsidRDefault="000B1590" w:rsidP="0075371E">
      <w:pPr>
        <w:pStyle w:val="MText"/>
        <w:rPr>
          <w:color w:val="auto"/>
          <w:sz w:val="24"/>
          <w:szCs w:val="24"/>
          <w:lang w:val="ru-RU"/>
        </w:rPr>
      </w:pPr>
      <w:r w:rsidRPr="000B1590">
        <w:rPr>
          <w:color w:val="auto"/>
          <w:sz w:val="24"/>
          <w:szCs w:val="24"/>
          <w:lang w:val="ru-RU"/>
        </w:rPr>
        <w:t>Данные доступны по стране, полу, заболеванию и возрасту</w:t>
      </w:r>
    </w:p>
    <w:p w:rsidR="0075371E" w:rsidRPr="002705CE" w:rsidRDefault="002705CE" w:rsidP="0075371E">
      <w:pPr>
        <w:pStyle w:val="MText"/>
        <w:rPr>
          <w:b/>
          <w:color w:val="auto"/>
          <w:sz w:val="24"/>
          <w:szCs w:val="24"/>
          <w:lang w:val="ru-RU"/>
        </w:rPr>
      </w:pPr>
      <w:r w:rsidRPr="002705CE">
        <w:rPr>
          <w:b/>
          <w:color w:val="auto"/>
          <w:sz w:val="24"/>
          <w:szCs w:val="24"/>
          <w:lang w:val="ru-RU"/>
        </w:rPr>
        <w:t>Дезагрегация</w:t>
      </w:r>
      <w:r w:rsidR="0075371E" w:rsidRPr="002705CE">
        <w:rPr>
          <w:b/>
          <w:color w:val="auto"/>
          <w:sz w:val="24"/>
          <w:szCs w:val="24"/>
          <w:lang w:val="ru-RU"/>
        </w:rPr>
        <w:t>:</w:t>
      </w:r>
    </w:p>
    <w:p w:rsidR="000B1590" w:rsidRDefault="000B1590" w:rsidP="0075371E">
      <w:pPr>
        <w:pStyle w:val="MText"/>
        <w:rPr>
          <w:color w:val="auto"/>
          <w:sz w:val="24"/>
          <w:szCs w:val="24"/>
          <w:lang w:val="ru-RU"/>
        </w:rPr>
      </w:pPr>
      <w:r w:rsidRPr="000B1590">
        <w:rPr>
          <w:color w:val="auto"/>
          <w:sz w:val="24"/>
          <w:szCs w:val="24"/>
          <w:lang w:val="ru-RU"/>
        </w:rPr>
        <w:t>Данные доступны по странам, полу, заболеваниям и возрасту.</w:t>
      </w:r>
    </w:p>
    <w:p w:rsidR="002705CE" w:rsidRPr="00BD29EC" w:rsidRDefault="002705CE" w:rsidP="0075371E">
      <w:pPr>
        <w:pStyle w:val="MText"/>
        <w:rPr>
          <w:color w:val="auto"/>
          <w:sz w:val="24"/>
          <w:szCs w:val="24"/>
          <w:lang w:val="ru-RU"/>
        </w:rPr>
      </w:pPr>
    </w:p>
    <w:p w:rsidR="002E15F9" w:rsidRPr="00BD29EC" w:rsidRDefault="002E15F9" w:rsidP="00E43EB9">
      <w:pPr>
        <w:pStyle w:val="MHeader"/>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E43EB9" w:rsidRPr="00E43EB9" w:rsidRDefault="00E43EB9" w:rsidP="00E43EB9">
      <w:pPr>
        <w:spacing w:after="0"/>
        <w:rPr>
          <w:b/>
          <w:lang w:eastAsia="en-GB"/>
        </w:rPr>
      </w:pPr>
      <w:r w:rsidRPr="00E43EB9">
        <w:rPr>
          <w:b/>
          <w:lang w:eastAsia="en-GB"/>
        </w:rPr>
        <w:t>Источник расхождений:</w:t>
      </w:r>
    </w:p>
    <w:p w:rsidR="000B1590" w:rsidRPr="000B1590" w:rsidRDefault="000B1590" w:rsidP="00E43EB9">
      <w:pPr>
        <w:spacing w:after="0"/>
        <w:rPr>
          <w:lang w:eastAsia="en-GB"/>
        </w:rPr>
      </w:pPr>
      <w:r w:rsidRPr="000B1590">
        <w:rPr>
          <w:lang w:eastAsia="en-GB"/>
        </w:rPr>
        <w:t xml:space="preserve">Основные различия между данными, полученными в стране, и данными, оцененными на международном уровне, могут быть связаны </w:t>
      </w:r>
      <w:proofErr w:type="gramStart"/>
      <w:r w:rsidRPr="000B1590">
        <w:rPr>
          <w:lang w:eastAsia="en-GB"/>
        </w:rPr>
        <w:t>с</w:t>
      </w:r>
      <w:proofErr w:type="gramEnd"/>
      <w:r w:rsidRPr="000B1590">
        <w:rPr>
          <w:lang w:eastAsia="en-GB"/>
        </w:rPr>
        <w:t>:</w:t>
      </w:r>
    </w:p>
    <w:p w:rsidR="000B1590" w:rsidRPr="000B1590" w:rsidRDefault="000B1590" w:rsidP="00E43EB9">
      <w:pPr>
        <w:spacing w:after="0"/>
        <w:rPr>
          <w:lang w:eastAsia="en-GB"/>
        </w:rPr>
      </w:pPr>
      <w:r w:rsidRPr="000B1590">
        <w:rPr>
          <w:lang w:eastAsia="en-GB"/>
        </w:rPr>
        <w:t>- Различны</w:t>
      </w:r>
      <w:r>
        <w:rPr>
          <w:lang w:eastAsia="en-GB"/>
        </w:rPr>
        <w:t>ми данными</w:t>
      </w:r>
      <w:r w:rsidRPr="000B1590">
        <w:rPr>
          <w:lang w:eastAsia="en-GB"/>
        </w:rPr>
        <w:t xml:space="preserve"> о воздействии (среднегодовая концентрация твердых частиц диаметром менее 2,5 мкм, доля населения, использующего экологически чистые виды топлива и технологии для приготовления пищи).</w:t>
      </w:r>
    </w:p>
    <w:p w:rsidR="000B1590" w:rsidRPr="000B1590" w:rsidRDefault="00A56012" w:rsidP="00E43EB9">
      <w:pPr>
        <w:spacing w:after="0"/>
        <w:rPr>
          <w:lang w:eastAsia="en-GB"/>
        </w:rPr>
      </w:pPr>
      <w:r>
        <w:rPr>
          <w:lang w:eastAsia="en-GB"/>
        </w:rPr>
        <w:t>- Различными оценками</w:t>
      </w:r>
      <w:r w:rsidR="000B1590" w:rsidRPr="000B1590">
        <w:rPr>
          <w:lang w:eastAsia="en-GB"/>
        </w:rPr>
        <w:t xml:space="preserve"> воздействия и риска</w:t>
      </w:r>
    </w:p>
    <w:p w:rsidR="00A56012" w:rsidRDefault="00A56012" w:rsidP="00E43EB9">
      <w:pPr>
        <w:spacing w:after="0"/>
        <w:rPr>
          <w:lang w:eastAsia="en-GB"/>
        </w:rPr>
      </w:pPr>
      <w:r>
        <w:rPr>
          <w:lang w:eastAsia="en-GB"/>
        </w:rPr>
        <w:t>- Различными базовыми данными</w:t>
      </w:r>
      <w:r w:rsidR="000B1590" w:rsidRPr="000B1590">
        <w:rPr>
          <w:lang w:eastAsia="en-GB"/>
        </w:rPr>
        <w:t xml:space="preserve"> о смертности</w:t>
      </w:r>
    </w:p>
    <w:p w:rsidR="00E43EB9" w:rsidRDefault="00E43EB9" w:rsidP="00E43EB9">
      <w:pPr>
        <w:spacing w:after="0"/>
        <w:rPr>
          <w:lang w:eastAsia="en-GB"/>
        </w:rPr>
      </w:pPr>
    </w:p>
    <w:p w:rsidR="00040034" w:rsidRDefault="00040034" w:rsidP="000B1590">
      <w:pPr>
        <w:pBdr>
          <w:bottom w:val="single" w:sz="12" w:space="4" w:color="DDDDDD"/>
        </w:pBdr>
        <w:shd w:val="clear" w:color="auto" w:fill="FFFFFF"/>
        <w:spacing w:after="100"/>
        <w:outlineLvl w:val="2"/>
        <w:rPr>
          <w:rFonts w:eastAsia="Times New Roman" w:cs="Times New Roman"/>
          <w:b/>
          <w:szCs w:val="24"/>
          <w:lang w:eastAsia="en-GB"/>
        </w:rPr>
      </w:pPr>
      <w:r w:rsidRPr="000B1590">
        <w:rPr>
          <w:rFonts w:eastAsia="Times New Roman" w:cs="Times New Roman"/>
          <w:b/>
          <w:szCs w:val="24"/>
          <w:lang w:eastAsia="en-GB"/>
        </w:rPr>
        <w:t xml:space="preserve">7. </w:t>
      </w:r>
      <w:r>
        <w:rPr>
          <w:rFonts w:eastAsia="Times New Roman" w:cs="Times New Roman"/>
          <w:b/>
          <w:szCs w:val="24"/>
          <w:lang w:eastAsia="en-GB"/>
        </w:rPr>
        <w:t>Ссылки</w:t>
      </w:r>
      <w:r w:rsidRPr="000B1590">
        <w:rPr>
          <w:rFonts w:eastAsia="Times New Roman" w:cs="Times New Roman"/>
          <w:b/>
          <w:szCs w:val="24"/>
          <w:lang w:eastAsia="en-GB"/>
        </w:rPr>
        <w:t xml:space="preserve"> </w:t>
      </w:r>
      <w:r>
        <w:rPr>
          <w:rFonts w:eastAsia="Times New Roman" w:cs="Times New Roman"/>
          <w:b/>
          <w:szCs w:val="24"/>
          <w:lang w:eastAsia="en-GB"/>
        </w:rPr>
        <w:t>и</w:t>
      </w:r>
      <w:r w:rsidRPr="000B1590">
        <w:rPr>
          <w:rFonts w:eastAsia="Times New Roman" w:cs="Times New Roman"/>
          <w:b/>
          <w:szCs w:val="24"/>
          <w:lang w:eastAsia="en-GB"/>
        </w:rPr>
        <w:t xml:space="preserve"> </w:t>
      </w:r>
      <w:r>
        <w:rPr>
          <w:rFonts w:eastAsia="Times New Roman" w:cs="Times New Roman"/>
          <w:b/>
          <w:szCs w:val="24"/>
          <w:lang w:eastAsia="en-GB"/>
        </w:rPr>
        <w:t>документы</w:t>
      </w:r>
    </w:p>
    <w:p w:rsidR="004E43E8" w:rsidRPr="00D85F02" w:rsidRDefault="004E43E8" w:rsidP="00D025EA">
      <w:pPr>
        <w:spacing w:after="0"/>
        <w:rPr>
          <w:b/>
        </w:rPr>
      </w:pPr>
      <w:r w:rsidRPr="00D85F02">
        <w:rPr>
          <w:b/>
        </w:rPr>
        <w:t>URL:</w:t>
      </w:r>
    </w:p>
    <w:p w:rsidR="00D85F02" w:rsidRDefault="00D85F02" w:rsidP="00D025EA">
      <w:pPr>
        <w:spacing w:after="0"/>
      </w:pPr>
      <w:r w:rsidRPr="00D85F02">
        <w:t>https://www.who.int/data/gho/data/themes/air-pollution</w:t>
      </w:r>
    </w:p>
    <w:p w:rsidR="004E43E8" w:rsidRDefault="00D85F02" w:rsidP="00D025EA">
      <w:pPr>
        <w:spacing w:after="0"/>
        <w:rPr>
          <w:b/>
        </w:rPr>
      </w:pPr>
      <w:r w:rsidRPr="00D85F02">
        <w:rPr>
          <w:b/>
        </w:rPr>
        <w:t>Ссылки на источники</w:t>
      </w:r>
      <w:r w:rsidR="004E43E8" w:rsidRPr="00D025EA">
        <w:rPr>
          <w:b/>
        </w:rPr>
        <w:t>:</w:t>
      </w:r>
    </w:p>
    <w:p w:rsidR="002705CE" w:rsidRPr="00D025EA" w:rsidRDefault="002705CE" w:rsidP="00D025EA">
      <w:pPr>
        <w:spacing w:after="0"/>
        <w:rPr>
          <w:b/>
        </w:rPr>
      </w:pPr>
      <w:bookmarkStart w:id="5" w:name="_GoBack"/>
      <w:bookmarkEnd w:id="5"/>
    </w:p>
    <w:p w:rsidR="00D025EA" w:rsidRPr="00D025EA" w:rsidRDefault="00D025EA" w:rsidP="00D025EA">
      <w:pPr>
        <w:spacing w:after="0"/>
        <w:rPr>
          <w:lang w:val="en-US"/>
        </w:rPr>
      </w:pPr>
      <w:r w:rsidRPr="00D025EA">
        <w:rPr>
          <w:lang w:val="en-US"/>
        </w:rPr>
        <w:t>Bonjour S, Adair-</w:t>
      </w:r>
      <w:proofErr w:type="spellStart"/>
      <w:r w:rsidRPr="00D025EA">
        <w:rPr>
          <w:lang w:val="en-US"/>
        </w:rPr>
        <w:t>Rohani</w:t>
      </w:r>
      <w:proofErr w:type="spellEnd"/>
      <w:r w:rsidRPr="00D025EA">
        <w:rPr>
          <w:lang w:val="en-US"/>
        </w:rPr>
        <w:t xml:space="preserve"> H, Wolf J, Bruce NG, Mehta S, </w:t>
      </w:r>
      <w:proofErr w:type="spellStart"/>
      <w:r w:rsidRPr="00D025EA">
        <w:rPr>
          <w:lang w:val="en-US"/>
        </w:rPr>
        <w:t>Prüss-Ustün</w:t>
      </w:r>
      <w:proofErr w:type="spellEnd"/>
      <w:r w:rsidRPr="00D025EA">
        <w:rPr>
          <w:lang w:val="en-US"/>
        </w:rPr>
        <w:t xml:space="preserve"> A, </w:t>
      </w:r>
      <w:proofErr w:type="spellStart"/>
      <w:r w:rsidRPr="00D025EA">
        <w:rPr>
          <w:lang w:val="en-US"/>
        </w:rPr>
        <w:t>Lahiff</w:t>
      </w:r>
      <w:proofErr w:type="spellEnd"/>
      <w:r w:rsidRPr="00D025EA">
        <w:rPr>
          <w:lang w:val="en-US"/>
        </w:rPr>
        <w:t xml:space="preserve"> M, </w:t>
      </w:r>
      <w:proofErr w:type="spellStart"/>
      <w:r w:rsidRPr="00D025EA">
        <w:rPr>
          <w:lang w:val="en-US"/>
        </w:rPr>
        <w:t>Rehfuess</w:t>
      </w:r>
      <w:proofErr w:type="spellEnd"/>
      <w:r w:rsidRPr="00D025EA">
        <w:rPr>
          <w:lang w:val="en-US"/>
        </w:rPr>
        <w:t xml:space="preserve"> EA, Mishra V, Smith KR. (2013). Solid fuel use for household cooking: country and regional estimates for 1980-2010. Environ Health </w:t>
      </w:r>
      <w:proofErr w:type="spellStart"/>
      <w:r w:rsidRPr="00D025EA">
        <w:rPr>
          <w:lang w:val="en-US"/>
        </w:rPr>
        <w:t>Perspect</w:t>
      </w:r>
      <w:proofErr w:type="spellEnd"/>
      <w:r w:rsidRPr="00D025EA">
        <w:rPr>
          <w:lang w:val="en-US"/>
        </w:rPr>
        <w:t xml:space="preserve">. 121(7):784-90. </w:t>
      </w:r>
      <w:proofErr w:type="spellStart"/>
      <w:proofErr w:type="gramStart"/>
      <w:r w:rsidRPr="00D025EA">
        <w:rPr>
          <w:lang w:val="en-US"/>
        </w:rPr>
        <w:t>doi</w:t>
      </w:r>
      <w:proofErr w:type="spellEnd"/>
      <w:proofErr w:type="gramEnd"/>
      <w:r w:rsidRPr="00D025EA">
        <w:rPr>
          <w:lang w:val="en-US"/>
        </w:rPr>
        <w:t xml:space="preserve">: 10.1289/ehp.1205987. </w:t>
      </w:r>
    </w:p>
    <w:p w:rsidR="00D025EA" w:rsidRPr="00D025EA" w:rsidRDefault="00D025EA" w:rsidP="00D025EA">
      <w:pPr>
        <w:spacing w:after="0"/>
        <w:rPr>
          <w:lang w:val="en-US"/>
        </w:rPr>
      </w:pPr>
    </w:p>
    <w:p w:rsidR="00D025EA" w:rsidRPr="00D025EA" w:rsidRDefault="00D025EA" w:rsidP="00D025EA">
      <w:pPr>
        <w:spacing w:after="0"/>
        <w:rPr>
          <w:lang w:val="en-GB"/>
        </w:rPr>
      </w:pPr>
      <w:r w:rsidRPr="00D025EA">
        <w:rPr>
          <w:lang w:val="en-US"/>
        </w:rPr>
        <w:t xml:space="preserve">Burnett RT, Pope CA 3rd, </w:t>
      </w:r>
      <w:proofErr w:type="spellStart"/>
      <w:r w:rsidRPr="00D025EA">
        <w:rPr>
          <w:lang w:val="en-US"/>
        </w:rPr>
        <w:t>Ezzati</w:t>
      </w:r>
      <w:proofErr w:type="spellEnd"/>
      <w:r w:rsidRPr="00D025EA">
        <w:rPr>
          <w:lang w:val="en-US"/>
        </w:rPr>
        <w:t xml:space="preserve"> M, Olives C, Lim SS, Mehta S, Shin HH, Singh G, Hubbell B, </w:t>
      </w:r>
      <w:proofErr w:type="spellStart"/>
      <w:r w:rsidRPr="00D025EA">
        <w:rPr>
          <w:lang w:val="en-US"/>
        </w:rPr>
        <w:t>Brauer</w:t>
      </w:r>
      <w:proofErr w:type="spellEnd"/>
      <w:r w:rsidRPr="00D025EA">
        <w:rPr>
          <w:lang w:val="en-US"/>
        </w:rPr>
        <w:t xml:space="preserve"> M, Anderson HR, Smith KR, </w:t>
      </w:r>
      <w:proofErr w:type="spellStart"/>
      <w:r w:rsidRPr="00D025EA">
        <w:rPr>
          <w:lang w:val="en-US"/>
        </w:rPr>
        <w:t>Balmes</w:t>
      </w:r>
      <w:proofErr w:type="spellEnd"/>
      <w:r w:rsidRPr="00D025EA">
        <w:rPr>
          <w:lang w:val="en-US"/>
        </w:rPr>
        <w:t xml:space="preserve"> JR, Bruce NG, </w:t>
      </w:r>
      <w:proofErr w:type="spellStart"/>
      <w:r w:rsidRPr="00D025EA">
        <w:rPr>
          <w:lang w:val="en-US"/>
        </w:rPr>
        <w:t>Kan</w:t>
      </w:r>
      <w:proofErr w:type="spellEnd"/>
      <w:r w:rsidRPr="00D025EA">
        <w:rPr>
          <w:lang w:val="en-US"/>
        </w:rPr>
        <w:t xml:space="preserve"> H, Laden F, </w:t>
      </w:r>
      <w:proofErr w:type="spellStart"/>
      <w:r w:rsidRPr="00D025EA">
        <w:rPr>
          <w:lang w:val="en-US"/>
        </w:rPr>
        <w:t>Prüss-Ustün</w:t>
      </w:r>
      <w:proofErr w:type="spellEnd"/>
      <w:r w:rsidRPr="00D025EA">
        <w:rPr>
          <w:lang w:val="en-US"/>
        </w:rPr>
        <w:t xml:space="preserve"> A, Turner MC, </w:t>
      </w:r>
      <w:proofErr w:type="spellStart"/>
      <w:r w:rsidRPr="00D025EA">
        <w:rPr>
          <w:lang w:val="en-US"/>
        </w:rPr>
        <w:t>Gapstur</w:t>
      </w:r>
      <w:proofErr w:type="spellEnd"/>
      <w:r w:rsidRPr="00D025EA">
        <w:rPr>
          <w:lang w:val="en-US"/>
        </w:rPr>
        <w:t xml:space="preserve"> SM, Diver WR, Cohen A. (2014). </w:t>
      </w:r>
      <w:proofErr w:type="gramStart"/>
      <w:r w:rsidRPr="00D025EA">
        <w:rPr>
          <w:lang w:val="en-US"/>
        </w:rPr>
        <w:t>An integrated risk function</w:t>
      </w:r>
      <w:proofErr w:type="gramEnd"/>
      <w:r w:rsidRPr="00D025EA">
        <w:rPr>
          <w:lang w:val="en-US"/>
        </w:rPr>
        <w:t xml:space="preserve"> for estimating the global burden of disease attributable to ambient fine particulate matter exposure. Environ Health </w:t>
      </w:r>
      <w:proofErr w:type="spellStart"/>
      <w:r w:rsidRPr="00D025EA">
        <w:rPr>
          <w:lang w:val="en-US"/>
        </w:rPr>
        <w:t>Perspect</w:t>
      </w:r>
      <w:proofErr w:type="spellEnd"/>
      <w:r w:rsidRPr="00D025EA">
        <w:rPr>
          <w:lang w:val="en-US"/>
        </w:rPr>
        <w:t xml:space="preserve">. 122(4):397-403. </w:t>
      </w:r>
      <w:proofErr w:type="spellStart"/>
      <w:proofErr w:type="gramStart"/>
      <w:r w:rsidRPr="00D025EA">
        <w:rPr>
          <w:lang w:val="en-US"/>
        </w:rPr>
        <w:t>doi</w:t>
      </w:r>
      <w:proofErr w:type="spellEnd"/>
      <w:proofErr w:type="gramEnd"/>
      <w:r w:rsidRPr="00D025EA">
        <w:rPr>
          <w:lang w:val="en-US"/>
        </w:rPr>
        <w:t xml:space="preserve">: 10.1289/ehp.1307049. </w:t>
      </w:r>
    </w:p>
    <w:p w:rsidR="00D025EA" w:rsidRPr="00D025EA" w:rsidRDefault="00D025EA" w:rsidP="00D025EA">
      <w:pPr>
        <w:spacing w:after="0"/>
        <w:rPr>
          <w:lang w:val="en-US"/>
        </w:rPr>
      </w:pPr>
    </w:p>
    <w:p w:rsidR="00D025EA" w:rsidRPr="00D025EA" w:rsidRDefault="00D025EA" w:rsidP="00D025EA">
      <w:pPr>
        <w:spacing w:after="0"/>
        <w:rPr>
          <w:lang w:val="en-US"/>
        </w:rPr>
      </w:pPr>
      <w:r w:rsidRPr="00D025EA">
        <w:rPr>
          <w:lang w:val="en-US"/>
        </w:rPr>
        <w:lastRenderedPageBreak/>
        <w:t xml:space="preserve">Burnett R, Cohen A. (2020). Relative Risk Functions for Estimating Excess Mortality Attributable to Outdoor PM2.5 Air Pollution: Evolution and State-of-the-Art. </w:t>
      </w:r>
      <w:proofErr w:type="gramStart"/>
      <w:r w:rsidRPr="00D025EA">
        <w:rPr>
          <w:lang w:val="en-US"/>
        </w:rPr>
        <w:t>Atmosphere, 11, 589.</w:t>
      </w:r>
      <w:proofErr w:type="gramEnd"/>
      <w:r w:rsidRPr="00D025EA">
        <w:rPr>
          <w:lang w:val="en-US"/>
        </w:rPr>
        <w:t xml:space="preserve"> </w:t>
      </w:r>
      <w:hyperlink r:id="rId9" w:history="1">
        <w:r w:rsidRPr="00D025EA">
          <w:rPr>
            <w:rStyle w:val="ac"/>
            <w:lang w:val="en-US"/>
          </w:rPr>
          <w:t>https://doi.org/10.3390/atmos11060589</w:t>
        </w:r>
      </w:hyperlink>
    </w:p>
    <w:p w:rsidR="00D025EA" w:rsidRPr="00D025EA" w:rsidRDefault="00D025EA" w:rsidP="00D025EA">
      <w:pPr>
        <w:spacing w:after="0"/>
        <w:rPr>
          <w:lang w:val="en-US"/>
        </w:rPr>
      </w:pPr>
    </w:p>
    <w:p w:rsidR="00D025EA" w:rsidRPr="00D025EA" w:rsidRDefault="00D025EA" w:rsidP="00D025EA">
      <w:pPr>
        <w:spacing w:after="0"/>
        <w:rPr>
          <w:lang w:val="en-US"/>
        </w:rPr>
      </w:pPr>
      <w:r w:rsidRPr="00D025EA">
        <w:rPr>
          <w:lang w:val="en-US"/>
        </w:rPr>
        <w:t xml:space="preserve">Cohen AJ, </w:t>
      </w:r>
      <w:proofErr w:type="spellStart"/>
      <w:r w:rsidRPr="00D025EA">
        <w:rPr>
          <w:lang w:val="en-US"/>
        </w:rPr>
        <w:t>Brauer</w:t>
      </w:r>
      <w:proofErr w:type="spellEnd"/>
      <w:r w:rsidRPr="00D025EA">
        <w:rPr>
          <w:lang w:val="en-US"/>
        </w:rPr>
        <w:t xml:space="preserve"> M, Burnett R, Anderson HR, </w:t>
      </w:r>
      <w:proofErr w:type="spellStart"/>
      <w:r w:rsidRPr="00D025EA">
        <w:rPr>
          <w:lang w:val="en-US"/>
        </w:rPr>
        <w:t>Frostad</w:t>
      </w:r>
      <w:proofErr w:type="spellEnd"/>
      <w:r w:rsidRPr="00D025EA">
        <w:rPr>
          <w:lang w:val="en-US"/>
        </w:rPr>
        <w:t xml:space="preserve"> J, Estep K, </w:t>
      </w:r>
      <w:proofErr w:type="spellStart"/>
      <w:r w:rsidRPr="00D025EA">
        <w:rPr>
          <w:lang w:val="en-US"/>
        </w:rPr>
        <w:t>Balakrishnan</w:t>
      </w:r>
      <w:proofErr w:type="spellEnd"/>
      <w:r w:rsidRPr="00D025EA">
        <w:rPr>
          <w:lang w:val="en-US"/>
        </w:rPr>
        <w:t xml:space="preserve"> K, </w:t>
      </w:r>
      <w:proofErr w:type="spellStart"/>
      <w:r w:rsidRPr="00D025EA">
        <w:rPr>
          <w:lang w:val="en-US"/>
        </w:rPr>
        <w:t>Brunekreef</w:t>
      </w:r>
      <w:proofErr w:type="spellEnd"/>
      <w:r w:rsidRPr="00D025EA">
        <w:rPr>
          <w:lang w:val="en-US"/>
        </w:rPr>
        <w:t xml:space="preserve"> B, </w:t>
      </w:r>
      <w:proofErr w:type="spellStart"/>
      <w:r w:rsidRPr="00D025EA">
        <w:rPr>
          <w:lang w:val="en-US"/>
        </w:rPr>
        <w:t>Dandona</w:t>
      </w:r>
      <w:proofErr w:type="spellEnd"/>
      <w:r w:rsidRPr="00D025EA">
        <w:rPr>
          <w:lang w:val="en-US"/>
        </w:rPr>
        <w:t xml:space="preserve"> L, </w:t>
      </w:r>
      <w:proofErr w:type="spellStart"/>
      <w:r w:rsidRPr="00D025EA">
        <w:rPr>
          <w:lang w:val="en-US"/>
        </w:rPr>
        <w:t>Dandona</w:t>
      </w:r>
      <w:proofErr w:type="spellEnd"/>
      <w:r w:rsidRPr="00D025EA">
        <w:rPr>
          <w:lang w:val="en-US"/>
        </w:rPr>
        <w:t xml:space="preserve"> R, </w:t>
      </w:r>
      <w:proofErr w:type="spellStart"/>
      <w:r w:rsidRPr="00D025EA">
        <w:rPr>
          <w:lang w:val="en-US"/>
        </w:rPr>
        <w:t>Feigin</w:t>
      </w:r>
      <w:proofErr w:type="spellEnd"/>
      <w:r w:rsidRPr="00D025EA">
        <w:rPr>
          <w:lang w:val="en-US"/>
        </w:rPr>
        <w:t xml:space="preserve"> V, Freedman G, Hubbell B, Jobling A, </w:t>
      </w:r>
      <w:proofErr w:type="spellStart"/>
      <w:r w:rsidRPr="00D025EA">
        <w:rPr>
          <w:lang w:val="en-US"/>
        </w:rPr>
        <w:t>Kan</w:t>
      </w:r>
      <w:proofErr w:type="spellEnd"/>
      <w:r w:rsidRPr="00D025EA">
        <w:rPr>
          <w:lang w:val="en-US"/>
        </w:rPr>
        <w:t xml:space="preserve"> H, </w:t>
      </w:r>
      <w:proofErr w:type="spellStart"/>
      <w:r w:rsidRPr="00D025EA">
        <w:rPr>
          <w:lang w:val="en-US"/>
        </w:rPr>
        <w:t>Knibbs</w:t>
      </w:r>
      <w:proofErr w:type="spellEnd"/>
      <w:r w:rsidRPr="00D025EA">
        <w:rPr>
          <w:lang w:val="en-US"/>
        </w:rPr>
        <w:t xml:space="preserve"> L, Liu Y, Martin R, </w:t>
      </w:r>
      <w:proofErr w:type="spellStart"/>
      <w:r w:rsidRPr="00D025EA">
        <w:rPr>
          <w:lang w:val="en-US"/>
        </w:rPr>
        <w:t>Morawska</w:t>
      </w:r>
      <w:proofErr w:type="spellEnd"/>
      <w:r w:rsidRPr="00D025EA">
        <w:rPr>
          <w:lang w:val="en-US"/>
        </w:rPr>
        <w:t xml:space="preserve"> L, Pope CA 3rd, Shin H, </w:t>
      </w:r>
      <w:proofErr w:type="spellStart"/>
      <w:r w:rsidRPr="00D025EA">
        <w:rPr>
          <w:lang w:val="en-US"/>
        </w:rPr>
        <w:t>Straif</w:t>
      </w:r>
      <w:proofErr w:type="spellEnd"/>
      <w:r w:rsidRPr="00D025EA">
        <w:rPr>
          <w:lang w:val="en-US"/>
        </w:rPr>
        <w:t xml:space="preserve"> K, </w:t>
      </w:r>
      <w:proofErr w:type="spellStart"/>
      <w:r w:rsidRPr="00D025EA">
        <w:rPr>
          <w:lang w:val="en-US"/>
        </w:rPr>
        <w:t>Shaddick</w:t>
      </w:r>
      <w:proofErr w:type="spellEnd"/>
      <w:r w:rsidRPr="00D025EA">
        <w:rPr>
          <w:lang w:val="en-US"/>
        </w:rPr>
        <w:t xml:space="preserve"> G, Thomas M, van </w:t>
      </w:r>
      <w:proofErr w:type="spellStart"/>
      <w:r w:rsidRPr="00D025EA">
        <w:rPr>
          <w:lang w:val="en-US"/>
        </w:rPr>
        <w:t>Dingenen</w:t>
      </w:r>
      <w:proofErr w:type="spellEnd"/>
      <w:r w:rsidRPr="00D025EA">
        <w:rPr>
          <w:lang w:val="en-US"/>
        </w:rPr>
        <w:t xml:space="preserve"> R, van </w:t>
      </w:r>
      <w:proofErr w:type="spellStart"/>
      <w:r w:rsidRPr="00D025EA">
        <w:rPr>
          <w:lang w:val="en-US"/>
        </w:rPr>
        <w:t>Donkelaar</w:t>
      </w:r>
      <w:proofErr w:type="spellEnd"/>
      <w:r w:rsidRPr="00D025EA">
        <w:rPr>
          <w:lang w:val="en-US"/>
        </w:rPr>
        <w:t xml:space="preserve"> A, </w:t>
      </w:r>
      <w:proofErr w:type="spellStart"/>
      <w:r w:rsidRPr="00D025EA">
        <w:rPr>
          <w:lang w:val="en-US"/>
        </w:rPr>
        <w:t>Vos</w:t>
      </w:r>
      <w:proofErr w:type="spellEnd"/>
      <w:r w:rsidRPr="00D025EA">
        <w:rPr>
          <w:lang w:val="en-US"/>
        </w:rPr>
        <w:t xml:space="preserve"> T, Murray CJL, </w:t>
      </w:r>
      <w:proofErr w:type="spellStart"/>
      <w:r w:rsidRPr="00D025EA">
        <w:rPr>
          <w:lang w:val="en-US"/>
        </w:rPr>
        <w:t>Forouzanfar</w:t>
      </w:r>
      <w:proofErr w:type="spellEnd"/>
      <w:r w:rsidRPr="00D025EA">
        <w:rPr>
          <w:lang w:val="en-US"/>
        </w:rPr>
        <w:t xml:space="preserve"> MH. (2017). Estimates and 25-year trends of the global burden of disease attributable to ambient air pollution: an analysis of data from the Global Burden of Diseases Study 2015. </w:t>
      </w:r>
      <w:proofErr w:type="gramStart"/>
      <w:r w:rsidRPr="00D025EA">
        <w:rPr>
          <w:lang w:val="en-US"/>
        </w:rPr>
        <w:t>Lancet.</w:t>
      </w:r>
      <w:proofErr w:type="gramEnd"/>
      <w:r w:rsidRPr="00D025EA">
        <w:rPr>
          <w:lang w:val="en-US"/>
        </w:rPr>
        <w:t xml:space="preserve"> 389(10082):1907-1918. </w:t>
      </w:r>
      <w:proofErr w:type="spellStart"/>
      <w:proofErr w:type="gramStart"/>
      <w:r w:rsidRPr="00D025EA">
        <w:rPr>
          <w:lang w:val="en-US"/>
        </w:rPr>
        <w:t>doi</w:t>
      </w:r>
      <w:proofErr w:type="spellEnd"/>
      <w:proofErr w:type="gramEnd"/>
      <w:r w:rsidRPr="00D025EA">
        <w:rPr>
          <w:lang w:val="en-US"/>
        </w:rPr>
        <w:t xml:space="preserve">: 10.1016/S0140-6736(17)30505-6. </w:t>
      </w:r>
    </w:p>
    <w:p w:rsidR="00D025EA" w:rsidRPr="00D025EA" w:rsidRDefault="00D025EA" w:rsidP="00D025EA">
      <w:pPr>
        <w:spacing w:after="0"/>
        <w:rPr>
          <w:lang w:val="en-US"/>
        </w:rPr>
      </w:pPr>
    </w:p>
    <w:p w:rsidR="00D025EA" w:rsidRPr="00D025EA" w:rsidRDefault="00D025EA" w:rsidP="00D025EA">
      <w:pPr>
        <w:spacing w:after="0"/>
        <w:rPr>
          <w:lang w:val="en-US"/>
        </w:rPr>
      </w:pPr>
      <w:proofErr w:type="spellStart"/>
      <w:proofErr w:type="gramStart"/>
      <w:r w:rsidRPr="00D025EA">
        <w:rPr>
          <w:lang w:val="en-US"/>
        </w:rPr>
        <w:t>Ezzati</w:t>
      </w:r>
      <w:proofErr w:type="spellEnd"/>
      <w:r w:rsidRPr="00D025EA">
        <w:rPr>
          <w:lang w:val="en-US"/>
        </w:rPr>
        <w:t xml:space="preserve"> M, Hoorn SV, Rodgers A, Lopez AD, Mathers CD, Murray CJ.</w:t>
      </w:r>
      <w:proofErr w:type="gramEnd"/>
      <w:r w:rsidRPr="00D025EA">
        <w:rPr>
          <w:lang w:val="en-US"/>
        </w:rPr>
        <w:t xml:space="preserve"> </w:t>
      </w:r>
      <w:proofErr w:type="gramStart"/>
      <w:r w:rsidRPr="00D025EA">
        <w:rPr>
          <w:lang w:val="en-US"/>
        </w:rPr>
        <w:t>(2003). Comparative Risk Assessment Collaborating Group.</w:t>
      </w:r>
      <w:proofErr w:type="gramEnd"/>
      <w:r w:rsidRPr="00D025EA">
        <w:rPr>
          <w:lang w:val="en-US"/>
        </w:rPr>
        <w:t xml:space="preserve"> </w:t>
      </w:r>
      <w:proofErr w:type="gramStart"/>
      <w:r w:rsidRPr="00D025EA">
        <w:rPr>
          <w:lang w:val="en-US"/>
        </w:rPr>
        <w:t>Estimates of global and regional potential health gains from reducing multiple major risk factors.</w:t>
      </w:r>
      <w:proofErr w:type="gramEnd"/>
      <w:r w:rsidRPr="00D025EA">
        <w:rPr>
          <w:lang w:val="en-US"/>
        </w:rPr>
        <w:t xml:space="preserve"> </w:t>
      </w:r>
      <w:proofErr w:type="gramStart"/>
      <w:r w:rsidRPr="00D025EA">
        <w:rPr>
          <w:lang w:val="en-US"/>
        </w:rPr>
        <w:t>Lancet.</w:t>
      </w:r>
      <w:proofErr w:type="gramEnd"/>
      <w:r w:rsidRPr="00D025EA">
        <w:rPr>
          <w:lang w:val="en-US"/>
        </w:rPr>
        <w:t xml:space="preserve"> 362(9380):271-80. </w:t>
      </w:r>
      <w:proofErr w:type="spellStart"/>
      <w:proofErr w:type="gramStart"/>
      <w:r w:rsidRPr="00D025EA">
        <w:rPr>
          <w:lang w:val="en-US"/>
        </w:rPr>
        <w:t>doi</w:t>
      </w:r>
      <w:proofErr w:type="spellEnd"/>
      <w:proofErr w:type="gramEnd"/>
      <w:r w:rsidRPr="00D025EA">
        <w:rPr>
          <w:lang w:val="en-US"/>
        </w:rPr>
        <w:t xml:space="preserve">: 10.1016/s0140-6736(03)13968-2. </w:t>
      </w:r>
    </w:p>
    <w:p w:rsidR="00D025EA" w:rsidRPr="00D025EA" w:rsidRDefault="00D025EA" w:rsidP="00D025EA">
      <w:pPr>
        <w:spacing w:after="0"/>
        <w:rPr>
          <w:lang w:val="en-US"/>
        </w:rPr>
      </w:pPr>
    </w:p>
    <w:p w:rsidR="00D025EA" w:rsidRPr="00D025EA" w:rsidRDefault="00D025EA" w:rsidP="00D025EA">
      <w:pPr>
        <w:spacing w:after="0"/>
        <w:rPr>
          <w:lang w:val="en-US"/>
        </w:rPr>
      </w:pPr>
      <w:proofErr w:type="spellStart"/>
      <w:r w:rsidRPr="00D025EA">
        <w:rPr>
          <w:lang w:val="en-US"/>
        </w:rPr>
        <w:t>Forouzanfar</w:t>
      </w:r>
      <w:proofErr w:type="spellEnd"/>
      <w:r w:rsidRPr="00D025EA">
        <w:rPr>
          <w:lang w:val="en-US"/>
        </w:rPr>
        <w:t xml:space="preserve"> MH, Alexander L, Anderson HR, Bachman VF, </w:t>
      </w:r>
      <w:proofErr w:type="spellStart"/>
      <w:r w:rsidRPr="00D025EA">
        <w:rPr>
          <w:lang w:val="en-US"/>
        </w:rPr>
        <w:t>Biryukov</w:t>
      </w:r>
      <w:proofErr w:type="spellEnd"/>
      <w:r w:rsidRPr="00D025EA">
        <w:rPr>
          <w:lang w:val="en-US"/>
        </w:rPr>
        <w:t xml:space="preserve"> S, </w:t>
      </w:r>
      <w:proofErr w:type="spellStart"/>
      <w:r w:rsidRPr="00D025EA">
        <w:rPr>
          <w:lang w:val="en-US"/>
        </w:rPr>
        <w:t>Brauer</w:t>
      </w:r>
      <w:proofErr w:type="spellEnd"/>
      <w:r w:rsidRPr="00D025EA">
        <w:rPr>
          <w:lang w:val="en-US"/>
        </w:rPr>
        <w:t xml:space="preserve"> M, Burnett R, Casey D, Coates MM, Cohen A, </w:t>
      </w:r>
      <w:proofErr w:type="spellStart"/>
      <w:r w:rsidRPr="00D025EA">
        <w:rPr>
          <w:lang w:val="en-US"/>
        </w:rPr>
        <w:t>Delwiche</w:t>
      </w:r>
      <w:proofErr w:type="spellEnd"/>
      <w:r w:rsidRPr="00D025EA">
        <w:rPr>
          <w:lang w:val="en-US"/>
        </w:rPr>
        <w:t xml:space="preserve"> K, Estep K, </w:t>
      </w:r>
      <w:proofErr w:type="spellStart"/>
      <w:r w:rsidRPr="00D025EA">
        <w:rPr>
          <w:lang w:val="en-US"/>
        </w:rPr>
        <w:t>Frostad</w:t>
      </w:r>
      <w:proofErr w:type="spellEnd"/>
      <w:r w:rsidRPr="00D025EA">
        <w:rPr>
          <w:lang w:val="en-US"/>
        </w:rPr>
        <w:t xml:space="preserve"> JJ, </w:t>
      </w:r>
      <w:proofErr w:type="spellStart"/>
      <w:r w:rsidRPr="00D025EA">
        <w:rPr>
          <w:lang w:val="en-US"/>
        </w:rPr>
        <w:t>Astha</w:t>
      </w:r>
      <w:proofErr w:type="spellEnd"/>
      <w:r w:rsidRPr="00D025EA">
        <w:rPr>
          <w:lang w:val="en-US"/>
        </w:rPr>
        <w:t xml:space="preserve"> KC, </w:t>
      </w:r>
      <w:proofErr w:type="spellStart"/>
      <w:r w:rsidRPr="00D025EA">
        <w:rPr>
          <w:lang w:val="en-US"/>
        </w:rPr>
        <w:t>Kyu</w:t>
      </w:r>
      <w:proofErr w:type="spellEnd"/>
      <w:r w:rsidRPr="00D025EA">
        <w:rPr>
          <w:lang w:val="en-US"/>
        </w:rPr>
        <w:t xml:space="preserve"> HH, </w:t>
      </w:r>
      <w:proofErr w:type="spellStart"/>
      <w:r w:rsidRPr="00D025EA">
        <w:rPr>
          <w:lang w:val="en-US"/>
        </w:rPr>
        <w:t>Moradi-Lakeh</w:t>
      </w:r>
      <w:proofErr w:type="spellEnd"/>
      <w:r w:rsidRPr="00D025EA">
        <w:rPr>
          <w:lang w:val="en-US"/>
        </w:rPr>
        <w:t xml:space="preserve"> M, Ng M, </w:t>
      </w:r>
      <w:proofErr w:type="spellStart"/>
      <w:r w:rsidRPr="00D025EA">
        <w:rPr>
          <w:lang w:val="en-US"/>
        </w:rPr>
        <w:t>Slepak</w:t>
      </w:r>
      <w:proofErr w:type="spellEnd"/>
      <w:r w:rsidRPr="00D025EA">
        <w:rPr>
          <w:lang w:val="en-US"/>
        </w:rPr>
        <w:t xml:space="preserve"> EL, Thomas BA, Wagner J, </w:t>
      </w:r>
      <w:proofErr w:type="spellStart"/>
      <w:r w:rsidRPr="00D025EA">
        <w:rPr>
          <w:lang w:val="en-US"/>
        </w:rPr>
        <w:t>Aasvang</w:t>
      </w:r>
      <w:proofErr w:type="spellEnd"/>
      <w:r w:rsidRPr="00D025EA">
        <w:rPr>
          <w:lang w:val="en-US"/>
        </w:rPr>
        <w:t xml:space="preserve"> GM, </w:t>
      </w:r>
      <w:proofErr w:type="spellStart"/>
      <w:r w:rsidRPr="00D025EA">
        <w:rPr>
          <w:lang w:val="en-US"/>
        </w:rPr>
        <w:t>Abbafati</w:t>
      </w:r>
      <w:proofErr w:type="spellEnd"/>
      <w:r w:rsidRPr="00D025EA">
        <w:rPr>
          <w:lang w:val="en-US"/>
        </w:rPr>
        <w:t xml:space="preserve"> C, </w:t>
      </w:r>
      <w:proofErr w:type="spellStart"/>
      <w:r w:rsidRPr="00D025EA">
        <w:rPr>
          <w:lang w:val="en-US"/>
        </w:rPr>
        <w:t>Abbasoglu</w:t>
      </w:r>
      <w:proofErr w:type="spellEnd"/>
      <w:r w:rsidRPr="00D025EA">
        <w:rPr>
          <w:lang w:val="en-US"/>
        </w:rPr>
        <w:t xml:space="preserve"> </w:t>
      </w:r>
      <w:proofErr w:type="spellStart"/>
      <w:r w:rsidRPr="00D025EA">
        <w:rPr>
          <w:lang w:val="en-US"/>
        </w:rPr>
        <w:t>Ozgoren</w:t>
      </w:r>
      <w:proofErr w:type="spellEnd"/>
      <w:r w:rsidRPr="00D025EA">
        <w:rPr>
          <w:lang w:val="en-US"/>
        </w:rPr>
        <w:t xml:space="preserve"> A, </w:t>
      </w:r>
      <w:proofErr w:type="spellStart"/>
      <w:r w:rsidRPr="00D025EA">
        <w:rPr>
          <w:lang w:val="en-US"/>
        </w:rPr>
        <w:t>Abd</w:t>
      </w:r>
      <w:proofErr w:type="spellEnd"/>
      <w:r w:rsidRPr="00D025EA">
        <w:rPr>
          <w:lang w:val="en-US"/>
        </w:rPr>
        <w:t xml:space="preserve">-Allah F, </w:t>
      </w:r>
      <w:proofErr w:type="spellStart"/>
      <w:r w:rsidRPr="00D025EA">
        <w:rPr>
          <w:lang w:val="en-US"/>
        </w:rPr>
        <w:t>Abera</w:t>
      </w:r>
      <w:proofErr w:type="spellEnd"/>
      <w:r w:rsidRPr="00D025EA">
        <w:rPr>
          <w:lang w:val="en-US"/>
        </w:rPr>
        <w:t xml:space="preserve"> SF, </w:t>
      </w:r>
      <w:proofErr w:type="spellStart"/>
      <w:r w:rsidRPr="00D025EA">
        <w:rPr>
          <w:lang w:val="en-US"/>
        </w:rPr>
        <w:t>Aboyans</w:t>
      </w:r>
      <w:proofErr w:type="spellEnd"/>
      <w:r w:rsidRPr="00D025EA">
        <w:rPr>
          <w:lang w:val="en-US"/>
        </w:rPr>
        <w:t xml:space="preserve"> V, Abraham B, Abraham JP, </w:t>
      </w:r>
      <w:proofErr w:type="spellStart"/>
      <w:r w:rsidRPr="00D025EA">
        <w:rPr>
          <w:lang w:val="en-US"/>
        </w:rPr>
        <w:t>Abubakar</w:t>
      </w:r>
      <w:proofErr w:type="spellEnd"/>
      <w:r w:rsidRPr="00D025EA">
        <w:rPr>
          <w:lang w:val="en-US"/>
        </w:rPr>
        <w:t xml:space="preserve"> I, Abu-</w:t>
      </w:r>
      <w:proofErr w:type="spellStart"/>
      <w:r w:rsidRPr="00D025EA">
        <w:rPr>
          <w:lang w:val="en-US"/>
        </w:rPr>
        <w:t>Rmeileh</w:t>
      </w:r>
      <w:proofErr w:type="spellEnd"/>
      <w:r w:rsidRPr="00D025EA">
        <w:rPr>
          <w:lang w:val="en-US"/>
        </w:rPr>
        <w:t xml:space="preserve"> NM, </w:t>
      </w:r>
      <w:proofErr w:type="spellStart"/>
      <w:r w:rsidRPr="00D025EA">
        <w:rPr>
          <w:lang w:val="en-US"/>
        </w:rPr>
        <w:t>Aburto</w:t>
      </w:r>
      <w:proofErr w:type="spellEnd"/>
      <w:r w:rsidRPr="00D025EA">
        <w:rPr>
          <w:lang w:val="en-US"/>
        </w:rPr>
        <w:t xml:space="preserve"> TC, </w:t>
      </w:r>
      <w:proofErr w:type="spellStart"/>
      <w:r w:rsidRPr="00D025EA">
        <w:rPr>
          <w:lang w:val="en-US"/>
        </w:rPr>
        <w:t>Achoki</w:t>
      </w:r>
      <w:proofErr w:type="spellEnd"/>
      <w:r w:rsidRPr="00D025EA">
        <w:rPr>
          <w:lang w:val="en-US"/>
        </w:rPr>
        <w:t xml:space="preserve"> T, </w:t>
      </w:r>
      <w:proofErr w:type="spellStart"/>
      <w:r w:rsidRPr="00D025EA">
        <w:rPr>
          <w:lang w:val="en-US"/>
        </w:rPr>
        <w:t>Adelekan</w:t>
      </w:r>
      <w:proofErr w:type="spellEnd"/>
      <w:r w:rsidRPr="00D025EA">
        <w:rPr>
          <w:lang w:val="en-US"/>
        </w:rPr>
        <w:t xml:space="preserve"> A, </w:t>
      </w:r>
      <w:proofErr w:type="spellStart"/>
      <w:r w:rsidRPr="00D025EA">
        <w:rPr>
          <w:lang w:val="en-US"/>
        </w:rPr>
        <w:t>Adofo</w:t>
      </w:r>
      <w:proofErr w:type="spellEnd"/>
      <w:r w:rsidRPr="00D025EA">
        <w:rPr>
          <w:lang w:val="en-US"/>
        </w:rPr>
        <w:t xml:space="preserve"> K, </w:t>
      </w:r>
      <w:proofErr w:type="spellStart"/>
      <w:r w:rsidRPr="00D025EA">
        <w:rPr>
          <w:lang w:val="en-US"/>
        </w:rPr>
        <w:t>Adou</w:t>
      </w:r>
      <w:proofErr w:type="spellEnd"/>
      <w:r w:rsidRPr="00D025EA">
        <w:rPr>
          <w:lang w:val="en-US"/>
        </w:rPr>
        <w:t xml:space="preserve"> AK, </w:t>
      </w:r>
      <w:proofErr w:type="spellStart"/>
      <w:r w:rsidRPr="00D025EA">
        <w:rPr>
          <w:lang w:val="en-US"/>
        </w:rPr>
        <w:t>Adsuar</w:t>
      </w:r>
      <w:proofErr w:type="spellEnd"/>
      <w:r w:rsidRPr="00D025EA">
        <w:rPr>
          <w:lang w:val="en-US"/>
        </w:rPr>
        <w:t xml:space="preserve"> JC, </w:t>
      </w:r>
      <w:proofErr w:type="spellStart"/>
      <w:r w:rsidRPr="00D025EA">
        <w:rPr>
          <w:lang w:val="en-US"/>
        </w:rPr>
        <w:t>Afshin</w:t>
      </w:r>
      <w:proofErr w:type="spellEnd"/>
      <w:r w:rsidRPr="00D025EA">
        <w:rPr>
          <w:lang w:val="en-US"/>
        </w:rPr>
        <w:t xml:space="preserve"> A, </w:t>
      </w:r>
      <w:proofErr w:type="spellStart"/>
      <w:r w:rsidRPr="00D025EA">
        <w:rPr>
          <w:lang w:val="en-US"/>
        </w:rPr>
        <w:t>Agardh</w:t>
      </w:r>
      <w:proofErr w:type="spellEnd"/>
      <w:r w:rsidRPr="00D025EA">
        <w:rPr>
          <w:lang w:val="en-US"/>
        </w:rPr>
        <w:t xml:space="preserve"> EE, Al </w:t>
      </w:r>
      <w:proofErr w:type="spellStart"/>
      <w:r w:rsidRPr="00D025EA">
        <w:rPr>
          <w:lang w:val="en-US"/>
        </w:rPr>
        <w:t>Khabouri</w:t>
      </w:r>
      <w:proofErr w:type="spellEnd"/>
      <w:r w:rsidRPr="00D025EA">
        <w:rPr>
          <w:lang w:val="en-US"/>
        </w:rPr>
        <w:t xml:space="preserve"> MJ, Al </w:t>
      </w:r>
      <w:proofErr w:type="spellStart"/>
      <w:r w:rsidRPr="00D025EA">
        <w:rPr>
          <w:lang w:val="en-US"/>
        </w:rPr>
        <w:t>Lami</w:t>
      </w:r>
      <w:proofErr w:type="spellEnd"/>
      <w:r w:rsidRPr="00D025EA">
        <w:rPr>
          <w:lang w:val="en-US"/>
        </w:rPr>
        <w:t xml:space="preserve"> FH, </w:t>
      </w:r>
      <w:proofErr w:type="spellStart"/>
      <w:r w:rsidRPr="00D025EA">
        <w:rPr>
          <w:lang w:val="en-US"/>
        </w:rPr>
        <w:t>Alam</w:t>
      </w:r>
      <w:proofErr w:type="spellEnd"/>
      <w:r w:rsidRPr="00D025EA">
        <w:rPr>
          <w:lang w:val="en-US"/>
        </w:rPr>
        <w:t xml:space="preserve"> SS, </w:t>
      </w:r>
      <w:proofErr w:type="spellStart"/>
      <w:r w:rsidRPr="00D025EA">
        <w:rPr>
          <w:lang w:val="en-US"/>
        </w:rPr>
        <w:t>Alasfoor</w:t>
      </w:r>
      <w:proofErr w:type="spellEnd"/>
      <w:r w:rsidRPr="00D025EA">
        <w:rPr>
          <w:lang w:val="en-US"/>
        </w:rPr>
        <w:t xml:space="preserve"> D, </w:t>
      </w:r>
      <w:proofErr w:type="spellStart"/>
      <w:r w:rsidRPr="00D025EA">
        <w:rPr>
          <w:lang w:val="en-US"/>
        </w:rPr>
        <w:t>Albittar</w:t>
      </w:r>
      <w:proofErr w:type="spellEnd"/>
      <w:r w:rsidRPr="00D025EA">
        <w:rPr>
          <w:lang w:val="en-US"/>
        </w:rPr>
        <w:t xml:space="preserve"> MI, </w:t>
      </w:r>
      <w:proofErr w:type="spellStart"/>
      <w:r w:rsidRPr="00D025EA">
        <w:rPr>
          <w:lang w:val="en-US"/>
        </w:rPr>
        <w:t>Alegretti</w:t>
      </w:r>
      <w:proofErr w:type="spellEnd"/>
      <w:r w:rsidRPr="00D025EA">
        <w:rPr>
          <w:lang w:val="en-US"/>
        </w:rPr>
        <w:t xml:space="preserve"> MA, Aleman AV, </w:t>
      </w:r>
      <w:proofErr w:type="spellStart"/>
      <w:r w:rsidRPr="00D025EA">
        <w:rPr>
          <w:lang w:val="en-US"/>
        </w:rPr>
        <w:t>Alemu</w:t>
      </w:r>
      <w:proofErr w:type="spellEnd"/>
      <w:r w:rsidRPr="00D025EA">
        <w:rPr>
          <w:lang w:val="en-US"/>
        </w:rPr>
        <w:t xml:space="preserve"> ZA, Alfonso-</w:t>
      </w:r>
      <w:proofErr w:type="spellStart"/>
      <w:r w:rsidRPr="00D025EA">
        <w:rPr>
          <w:lang w:val="en-US"/>
        </w:rPr>
        <w:t>Cristancho</w:t>
      </w:r>
      <w:proofErr w:type="spellEnd"/>
      <w:r w:rsidRPr="00D025EA">
        <w:rPr>
          <w:lang w:val="en-US"/>
        </w:rPr>
        <w:t xml:space="preserve"> R, </w:t>
      </w:r>
      <w:proofErr w:type="spellStart"/>
      <w:r w:rsidRPr="00D025EA">
        <w:rPr>
          <w:lang w:val="en-US"/>
        </w:rPr>
        <w:t>Alhabib</w:t>
      </w:r>
      <w:proofErr w:type="spellEnd"/>
      <w:r w:rsidRPr="00D025EA">
        <w:rPr>
          <w:lang w:val="en-US"/>
        </w:rPr>
        <w:t xml:space="preserve"> S, Ali R, Ali MK, </w:t>
      </w:r>
      <w:proofErr w:type="spellStart"/>
      <w:r w:rsidRPr="00D025EA">
        <w:rPr>
          <w:lang w:val="en-US"/>
        </w:rPr>
        <w:t>Alla</w:t>
      </w:r>
      <w:proofErr w:type="spellEnd"/>
      <w:r w:rsidRPr="00D025EA">
        <w:rPr>
          <w:lang w:val="en-US"/>
        </w:rPr>
        <w:t xml:space="preserve"> F, </w:t>
      </w:r>
      <w:proofErr w:type="spellStart"/>
      <w:r w:rsidRPr="00D025EA">
        <w:rPr>
          <w:lang w:val="en-US"/>
        </w:rPr>
        <w:t>Allebeck</w:t>
      </w:r>
      <w:proofErr w:type="spellEnd"/>
      <w:r w:rsidRPr="00D025EA">
        <w:rPr>
          <w:lang w:val="en-US"/>
        </w:rPr>
        <w:t xml:space="preserve"> P, Allen PJ, </w:t>
      </w:r>
      <w:proofErr w:type="spellStart"/>
      <w:r w:rsidRPr="00D025EA">
        <w:rPr>
          <w:lang w:val="en-US"/>
        </w:rPr>
        <w:t>Alsharif</w:t>
      </w:r>
      <w:proofErr w:type="spellEnd"/>
      <w:r w:rsidRPr="00D025EA">
        <w:rPr>
          <w:lang w:val="en-US"/>
        </w:rPr>
        <w:t xml:space="preserve"> U, Alvarez E, Alvis-Guzman N, </w:t>
      </w:r>
      <w:proofErr w:type="spellStart"/>
      <w:r w:rsidRPr="00D025EA">
        <w:rPr>
          <w:lang w:val="en-US"/>
        </w:rPr>
        <w:t>Amankwaa</w:t>
      </w:r>
      <w:proofErr w:type="spellEnd"/>
      <w:r w:rsidRPr="00D025EA">
        <w:rPr>
          <w:lang w:val="en-US"/>
        </w:rPr>
        <w:t xml:space="preserve"> AA, Amare AT, </w:t>
      </w:r>
      <w:proofErr w:type="spellStart"/>
      <w:r w:rsidRPr="00D025EA">
        <w:rPr>
          <w:lang w:val="en-US"/>
        </w:rPr>
        <w:t>Ameh</w:t>
      </w:r>
      <w:proofErr w:type="spellEnd"/>
      <w:r w:rsidRPr="00D025EA">
        <w:rPr>
          <w:lang w:val="en-US"/>
        </w:rPr>
        <w:t xml:space="preserve"> EA, </w:t>
      </w:r>
      <w:proofErr w:type="spellStart"/>
      <w:r w:rsidRPr="00D025EA">
        <w:rPr>
          <w:lang w:val="en-US"/>
        </w:rPr>
        <w:t>Ameli</w:t>
      </w:r>
      <w:proofErr w:type="spellEnd"/>
      <w:r w:rsidRPr="00D025EA">
        <w:rPr>
          <w:lang w:val="en-US"/>
        </w:rPr>
        <w:t xml:space="preserve"> O, </w:t>
      </w:r>
      <w:proofErr w:type="spellStart"/>
      <w:r w:rsidRPr="00D025EA">
        <w:rPr>
          <w:lang w:val="en-US"/>
        </w:rPr>
        <w:t>Amini</w:t>
      </w:r>
      <w:proofErr w:type="spellEnd"/>
      <w:r w:rsidRPr="00D025EA">
        <w:rPr>
          <w:lang w:val="en-US"/>
        </w:rPr>
        <w:t xml:space="preserve"> H, Ammar W, Anderson BO, Antonio CA, Anwari P, </w:t>
      </w:r>
      <w:proofErr w:type="spellStart"/>
      <w:r w:rsidRPr="00D025EA">
        <w:rPr>
          <w:lang w:val="en-US"/>
        </w:rPr>
        <w:t>Argeseanu</w:t>
      </w:r>
      <w:proofErr w:type="spellEnd"/>
      <w:r w:rsidRPr="00D025EA">
        <w:rPr>
          <w:lang w:val="en-US"/>
        </w:rPr>
        <w:t xml:space="preserve"> Cunningham S, </w:t>
      </w:r>
      <w:proofErr w:type="spellStart"/>
      <w:r w:rsidRPr="00D025EA">
        <w:rPr>
          <w:lang w:val="en-US"/>
        </w:rPr>
        <w:t>Arnlöv</w:t>
      </w:r>
      <w:proofErr w:type="spellEnd"/>
      <w:r w:rsidRPr="00D025EA">
        <w:rPr>
          <w:lang w:val="en-US"/>
        </w:rPr>
        <w:t xml:space="preserve"> J, </w:t>
      </w:r>
      <w:proofErr w:type="spellStart"/>
      <w:r w:rsidRPr="00D025EA">
        <w:rPr>
          <w:lang w:val="en-US"/>
        </w:rPr>
        <w:t>Arsenijevic</w:t>
      </w:r>
      <w:proofErr w:type="spellEnd"/>
      <w:r w:rsidRPr="00D025EA">
        <w:rPr>
          <w:lang w:val="en-US"/>
        </w:rPr>
        <w:t xml:space="preserve"> VS, </w:t>
      </w:r>
      <w:proofErr w:type="spellStart"/>
      <w:r w:rsidRPr="00D025EA">
        <w:rPr>
          <w:lang w:val="en-US"/>
        </w:rPr>
        <w:t>Artaman</w:t>
      </w:r>
      <w:proofErr w:type="spellEnd"/>
      <w:r w:rsidRPr="00D025EA">
        <w:rPr>
          <w:lang w:val="en-US"/>
        </w:rPr>
        <w:t xml:space="preserve"> A, </w:t>
      </w:r>
      <w:proofErr w:type="spellStart"/>
      <w:r w:rsidRPr="00D025EA">
        <w:rPr>
          <w:lang w:val="en-US"/>
        </w:rPr>
        <w:t>Asghar</w:t>
      </w:r>
      <w:proofErr w:type="spellEnd"/>
      <w:r w:rsidRPr="00D025EA">
        <w:rPr>
          <w:lang w:val="en-US"/>
        </w:rPr>
        <w:t xml:space="preserve"> RJ, </w:t>
      </w:r>
      <w:proofErr w:type="spellStart"/>
      <w:r w:rsidRPr="00D025EA">
        <w:rPr>
          <w:lang w:val="en-US"/>
        </w:rPr>
        <w:t>Assadi</w:t>
      </w:r>
      <w:proofErr w:type="spellEnd"/>
      <w:r w:rsidRPr="00D025EA">
        <w:rPr>
          <w:lang w:val="en-US"/>
        </w:rPr>
        <w:t xml:space="preserve"> R, Atkins LS, Atkinson C, Avila MA, </w:t>
      </w:r>
      <w:proofErr w:type="spellStart"/>
      <w:r w:rsidRPr="00D025EA">
        <w:rPr>
          <w:lang w:val="en-US"/>
        </w:rPr>
        <w:t>Awuah</w:t>
      </w:r>
      <w:proofErr w:type="spellEnd"/>
      <w:r w:rsidRPr="00D025EA">
        <w:rPr>
          <w:lang w:val="en-US"/>
        </w:rPr>
        <w:t xml:space="preserve"> B, </w:t>
      </w:r>
      <w:proofErr w:type="spellStart"/>
      <w:r w:rsidRPr="00D025EA">
        <w:rPr>
          <w:lang w:val="en-US"/>
        </w:rPr>
        <w:t>Badawi</w:t>
      </w:r>
      <w:proofErr w:type="spellEnd"/>
      <w:r w:rsidRPr="00D025EA">
        <w:rPr>
          <w:lang w:val="en-US"/>
        </w:rPr>
        <w:t xml:space="preserve"> A, </w:t>
      </w:r>
      <w:proofErr w:type="spellStart"/>
      <w:r w:rsidRPr="00D025EA">
        <w:rPr>
          <w:lang w:val="en-US"/>
        </w:rPr>
        <w:t>Bahit</w:t>
      </w:r>
      <w:proofErr w:type="spellEnd"/>
      <w:r w:rsidRPr="00D025EA">
        <w:rPr>
          <w:lang w:val="en-US"/>
        </w:rPr>
        <w:t xml:space="preserve"> MC, </w:t>
      </w:r>
      <w:proofErr w:type="spellStart"/>
      <w:r w:rsidRPr="00D025EA">
        <w:rPr>
          <w:lang w:val="en-US"/>
        </w:rPr>
        <w:t>Bakfalouni</w:t>
      </w:r>
      <w:proofErr w:type="spellEnd"/>
      <w:r w:rsidRPr="00D025EA">
        <w:rPr>
          <w:lang w:val="en-US"/>
        </w:rPr>
        <w:t xml:space="preserve"> T, </w:t>
      </w:r>
      <w:proofErr w:type="spellStart"/>
      <w:r w:rsidRPr="00D025EA">
        <w:rPr>
          <w:lang w:val="en-US"/>
        </w:rPr>
        <w:t>Balakrishnan</w:t>
      </w:r>
      <w:proofErr w:type="spellEnd"/>
      <w:r w:rsidRPr="00D025EA">
        <w:rPr>
          <w:lang w:val="en-US"/>
        </w:rPr>
        <w:t xml:space="preserve"> K, </w:t>
      </w:r>
      <w:proofErr w:type="spellStart"/>
      <w:r w:rsidRPr="00D025EA">
        <w:rPr>
          <w:lang w:val="en-US"/>
        </w:rPr>
        <w:t>Balalla</w:t>
      </w:r>
      <w:proofErr w:type="spellEnd"/>
      <w:r w:rsidRPr="00D025EA">
        <w:rPr>
          <w:lang w:val="en-US"/>
        </w:rPr>
        <w:t xml:space="preserve"> S, </w:t>
      </w:r>
      <w:proofErr w:type="spellStart"/>
      <w:r w:rsidRPr="00D025EA">
        <w:rPr>
          <w:lang w:val="en-US"/>
        </w:rPr>
        <w:t>Balu</w:t>
      </w:r>
      <w:proofErr w:type="spellEnd"/>
      <w:r w:rsidRPr="00D025EA">
        <w:rPr>
          <w:lang w:val="en-US"/>
        </w:rPr>
        <w:t xml:space="preserve"> RK, Banerjee A, Barber RM, Barker-</w:t>
      </w:r>
      <w:proofErr w:type="spellStart"/>
      <w:r w:rsidRPr="00D025EA">
        <w:rPr>
          <w:lang w:val="en-US"/>
        </w:rPr>
        <w:t>Collo</w:t>
      </w:r>
      <w:proofErr w:type="spellEnd"/>
      <w:r w:rsidRPr="00D025EA">
        <w:rPr>
          <w:lang w:val="en-US"/>
        </w:rPr>
        <w:t xml:space="preserve"> SL, </w:t>
      </w:r>
      <w:proofErr w:type="spellStart"/>
      <w:r w:rsidRPr="00D025EA">
        <w:rPr>
          <w:lang w:val="en-US"/>
        </w:rPr>
        <w:t>Barquera</w:t>
      </w:r>
      <w:proofErr w:type="spellEnd"/>
      <w:r w:rsidRPr="00D025EA">
        <w:rPr>
          <w:lang w:val="en-US"/>
        </w:rPr>
        <w:t xml:space="preserve"> S, </w:t>
      </w:r>
      <w:proofErr w:type="spellStart"/>
      <w:r w:rsidRPr="00D025EA">
        <w:rPr>
          <w:lang w:val="en-US"/>
        </w:rPr>
        <w:t>Barregard</w:t>
      </w:r>
      <w:proofErr w:type="spellEnd"/>
      <w:r w:rsidRPr="00D025EA">
        <w:rPr>
          <w:lang w:val="en-US"/>
        </w:rPr>
        <w:t xml:space="preserve"> L, </w:t>
      </w:r>
      <w:proofErr w:type="spellStart"/>
      <w:r w:rsidRPr="00D025EA">
        <w:rPr>
          <w:lang w:val="en-US"/>
        </w:rPr>
        <w:t>Barrero</w:t>
      </w:r>
      <w:proofErr w:type="spellEnd"/>
      <w:r w:rsidRPr="00D025EA">
        <w:rPr>
          <w:lang w:val="en-US"/>
        </w:rPr>
        <w:t xml:space="preserve"> LH, Barrientos-Gutierrez T, </w:t>
      </w:r>
      <w:proofErr w:type="spellStart"/>
      <w:r w:rsidRPr="00D025EA">
        <w:rPr>
          <w:lang w:val="en-US"/>
        </w:rPr>
        <w:t>Basto</w:t>
      </w:r>
      <w:proofErr w:type="spellEnd"/>
      <w:r w:rsidRPr="00D025EA">
        <w:rPr>
          <w:lang w:val="en-US"/>
        </w:rPr>
        <w:t xml:space="preserve">-Abreu AC, </w:t>
      </w:r>
      <w:proofErr w:type="spellStart"/>
      <w:r w:rsidRPr="00D025EA">
        <w:rPr>
          <w:lang w:val="en-US"/>
        </w:rPr>
        <w:t>Basu</w:t>
      </w:r>
      <w:proofErr w:type="spellEnd"/>
      <w:r w:rsidRPr="00D025EA">
        <w:rPr>
          <w:lang w:val="en-US"/>
        </w:rPr>
        <w:t xml:space="preserve"> A, </w:t>
      </w:r>
      <w:proofErr w:type="spellStart"/>
      <w:r w:rsidRPr="00D025EA">
        <w:rPr>
          <w:lang w:val="en-US"/>
        </w:rPr>
        <w:t>Basu</w:t>
      </w:r>
      <w:proofErr w:type="spellEnd"/>
      <w:r w:rsidRPr="00D025EA">
        <w:rPr>
          <w:lang w:val="en-US"/>
        </w:rPr>
        <w:t xml:space="preserve"> S, </w:t>
      </w:r>
      <w:proofErr w:type="spellStart"/>
      <w:r w:rsidRPr="00D025EA">
        <w:rPr>
          <w:lang w:val="en-US"/>
        </w:rPr>
        <w:t>Basulaiman</w:t>
      </w:r>
      <w:proofErr w:type="spellEnd"/>
      <w:r w:rsidRPr="00D025EA">
        <w:rPr>
          <w:lang w:val="en-US"/>
        </w:rPr>
        <w:t xml:space="preserve"> MO, </w:t>
      </w:r>
      <w:proofErr w:type="spellStart"/>
      <w:r w:rsidRPr="00D025EA">
        <w:rPr>
          <w:lang w:val="en-US"/>
        </w:rPr>
        <w:t>Batis</w:t>
      </w:r>
      <w:proofErr w:type="spellEnd"/>
      <w:r w:rsidRPr="00D025EA">
        <w:rPr>
          <w:lang w:val="en-US"/>
        </w:rPr>
        <w:t xml:space="preserve"> </w:t>
      </w:r>
      <w:proofErr w:type="spellStart"/>
      <w:r w:rsidRPr="00D025EA">
        <w:rPr>
          <w:lang w:val="en-US"/>
        </w:rPr>
        <w:t>Ruvalcaba</w:t>
      </w:r>
      <w:proofErr w:type="spellEnd"/>
      <w:r w:rsidRPr="00D025EA">
        <w:rPr>
          <w:lang w:val="en-US"/>
        </w:rPr>
        <w:t xml:space="preserve"> C, Beardsley J, </w:t>
      </w:r>
      <w:proofErr w:type="spellStart"/>
      <w:r w:rsidRPr="00D025EA">
        <w:rPr>
          <w:lang w:val="en-US"/>
        </w:rPr>
        <w:t>Bedi</w:t>
      </w:r>
      <w:proofErr w:type="spellEnd"/>
      <w:r w:rsidRPr="00D025EA">
        <w:rPr>
          <w:lang w:val="en-US"/>
        </w:rPr>
        <w:t xml:space="preserve"> N, Bekele T, Bell ML, </w:t>
      </w:r>
      <w:proofErr w:type="spellStart"/>
      <w:r w:rsidRPr="00D025EA">
        <w:rPr>
          <w:lang w:val="en-US"/>
        </w:rPr>
        <w:t>Benjet</w:t>
      </w:r>
      <w:proofErr w:type="spellEnd"/>
      <w:r w:rsidRPr="00D025EA">
        <w:rPr>
          <w:lang w:val="en-US"/>
        </w:rPr>
        <w:t xml:space="preserve"> C, Bennett DA, </w:t>
      </w:r>
      <w:proofErr w:type="spellStart"/>
      <w:r w:rsidRPr="00D025EA">
        <w:rPr>
          <w:lang w:val="en-US"/>
        </w:rPr>
        <w:t>Benzian</w:t>
      </w:r>
      <w:proofErr w:type="spellEnd"/>
      <w:r w:rsidRPr="00D025EA">
        <w:rPr>
          <w:lang w:val="en-US"/>
        </w:rPr>
        <w:t xml:space="preserve"> H, </w:t>
      </w:r>
      <w:proofErr w:type="spellStart"/>
      <w:r w:rsidRPr="00D025EA">
        <w:rPr>
          <w:lang w:val="en-US"/>
        </w:rPr>
        <w:t>Bernabé</w:t>
      </w:r>
      <w:proofErr w:type="spellEnd"/>
      <w:r w:rsidRPr="00D025EA">
        <w:rPr>
          <w:lang w:val="en-US"/>
        </w:rPr>
        <w:t xml:space="preserve"> E, </w:t>
      </w:r>
      <w:proofErr w:type="spellStart"/>
      <w:r w:rsidRPr="00D025EA">
        <w:rPr>
          <w:lang w:val="en-US"/>
        </w:rPr>
        <w:t>Beyene</w:t>
      </w:r>
      <w:proofErr w:type="spellEnd"/>
      <w:r w:rsidRPr="00D025EA">
        <w:rPr>
          <w:lang w:val="en-US"/>
        </w:rPr>
        <w:t xml:space="preserve"> TJ, </w:t>
      </w:r>
      <w:proofErr w:type="spellStart"/>
      <w:r w:rsidRPr="00D025EA">
        <w:rPr>
          <w:lang w:val="en-US"/>
        </w:rPr>
        <w:t>Bhala</w:t>
      </w:r>
      <w:proofErr w:type="spellEnd"/>
      <w:r w:rsidRPr="00D025EA">
        <w:rPr>
          <w:lang w:val="en-US"/>
        </w:rPr>
        <w:t xml:space="preserve"> N, </w:t>
      </w:r>
      <w:proofErr w:type="spellStart"/>
      <w:r w:rsidRPr="00D025EA">
        <w:rPr>
          <w:lang w:val="en-US"/>
        </w:rPr>
        <w:t>Bhalla</w:t>
      </w:r>
      <w:proofErr w:type="spellEnd"/>
      <w:r w:rsidRPr="00D025EA">
        <w:rPr>
          <w:lang w:val="en-US"/>
        </w:rPr>
        <w:t xml:space="preserve"> A, </w:t>
      </w:r>
      <w:proofErr w:type="spellStart"/>
      <w:r w:rsidRPr="00D025EA">
        <w:rPr>
          <w:lang w:val="en-US"/>
        </w:rPr>
        <w:t>Bhutta</w:t>
      </w:r>
      <w:proofErr w:type="spellEnd"/>
      <w:r w:rsidRPr="00D025EA">
        <w:rPr>
          <w:lang w:val="en-US"/>
        </w:rPr>
        <w:t xml:space="preserve"> ZA, </w:t>
      </w:r>
      <w:proofErr w:type="spellStart"/>
      <w:r w:rsidRPr="00D025EA">
        <w:rPr>
          <w:lang w:val="en-US"/>
        </w:rPr>
        <w:t>Bikbov</w:t>
      </w:r>
      <w:proofErr w:type="spellEnd"/>
      <w:r w:rsidRPr="00D025EA">
        <w:rPr>
          <w:lang w:val="en-US"/>
        </w:rPr>
        <w:t xml:space="preserve"> B, Bin </w:t>
      </w:r>
      <w:proofErr w:type="spellStart"/>
      <w:r w:rsidRPr="00D025EA">
        <w:rPr>
          <w:lang w:val="en-US"/>
        </w:rPr>
        <w:t>Abdulhak</w:t>
      </w:r>
      <w:proofErr w:type="spellEnd"/>
      <w:r w:rsidRPr="00D025EA">
        <w:rPr>
          <w:lang w:val="en-US"/>
        </w:rPr>
        <w:t xml:space="preserve"> AA, </w:t>
      </w:r>
      <w:proofErr w:type="spellStart"/>
      <w:r w:rsidRPr="00D025EA">
        <w:rPr>
          <w:lang w:val="en-US"/>
        </w:rPr>
        <w:t>Blore</w:t>
      </w:r>
      <w:proofErr w:type="spellEnd"/>
      <w:r w:rsidRPr="00D025EA">
        <w:rPr>
          <w:lang w:val="en-US"/>
        </w:rPr>
        <w:t xml:space="preserve"> JD, Blyth FM, </w:t>
      </w:r>
      <w:proofErr w:type="spellStart"/>
      <w:r w:rsidRPr="00D025EA">
        <w:rPr>
          <w:lang w:val="en-US"/>
        </w:rPr>
        <w:t>Bohensky</w:t>
      </w:r>
      <w:proofErr w:type="spellEnd"/>
      <w:r w:rsidRPr="00D025EA">
        <w:rPr>
          <w:lang w:val="en-US"/>
        </w:rPr>
        <w:t xml:space="preserve"> MA, Bora </w:t>
      </w:r>
      <w:proofErr w:type="spellStart"/>
      <w:r w:rsidRPr="00D025EA">
        <w:rPr>
          <w:lang w:val="en-US"/>
        </w:rPr>
        <w:t>Başara</w:t>
      </w:r>
      <w:proofErr w:type="spellEnd"/>
      <w:r w:rsidRPr="00D025EA">
        <w:rPr>
          <w:lang w:val="en-US"/>
        </w:rPr>
        <w:t xml:space="preserve"> B, Borges G, Bornstein NM, Bose D, </w:t>
      </w:r>
      <w:proofErr w:type="spellStart"/>
      <w:r w:rsidRPr="00D025EA">
        <w:rPr>
          <w:lang w:val="en-US"/>
        </w:rPr>
        <w:t>Boufous</w:t>
      </w:r>
      <w:proofErr w:type="spellEnd"/>
      <w:r w:rsidRPr="00D025EA">
        <w:rPr>
          <w:lang w:val="en-US"/>
        </w:rPr>
        <w:t xml:space="preserve"> S, Bourne RR, </w:t>
      </w:r>
      <w:proofErr w:type="spellStart"/>
      <w:r w:rsidRPr="00D025EA">
        <w:rPr>
          <w:lang w:val="en-US"/>
        </w:rPr>
        <w:t>Brainin</w:t>
      </w:r>
      <w:proofErr w:type="spellEnd"/>
      <w:r w:rsidRPr="00D025EA">
        <w:rPr>
          <w:lang w:val="en-US"/>
        </w:rPr>
        <w:t xml:space="preserve"> M, </w:t>
      </w:r>
      <w:proofErr w:type="spellStart"/>
      <w:r w:rsidRPr="00D025EA">
        <w:rPr>
          <w:lang w:val="en-US"/>
        </w:rPr>
        <w:t>Brazinova</w:t>
      </w:r>
      <w:proofErr w:type="spellEnd"/>
      <w:r w:rsidRPr="00D025EA">
        <w:rPr>
          <w:lang w:val="en-US"/>
        </w:rPr>
        <w:t xml:space="preserve"> A, </w:t>
      </w:r>
      <w:proofErr w:type="spellStart"/>
      <w:r w:rsidRPr="00D025EA">
        <w:rPr>
          <w:lang w:val="en-US"/>
        </w:rPr>
        <w:t>Breitborde</w:t>
      </w:r>
      <w:proofErr w:type="spellEnd"/>
      <w:r w:rsidRPr="00D025EA">
        <w:rPr>
          <w:lang w:val="en-US"/>
        </w:rPr>
        <w:t xml:space="preserve"> NJ, Brenner H, Briggs AD, </w:t>
      </w:r>
      <w:proofErr w:type="spellStart"/>
      <w:r w:rsidRPr="00D025EA">
        <w:rPr>
          <w:lang w:val="en-US"/>
        </w:rPr>
        <w:t>Broday</w:t>
      </w:r>
      <w:proofErr w:type="spellEnd"/>
      <w:r w:rsidRPr="00D025EA">
        <w:rPr>
          <w:lang w:val="en-US"/>
        </w:rPr>
        <w:t xml:space="preserve"> DM, Brooks PM, Bruce NG, </w:t>
      </w:r>
      <w:proofErr w:type="spellStart"/>
      <w:r w:rsidRPr="00D025EA">
        <w:rPr>
          <w:lang w:val="en-US"/>
        </w:rPr>
        <w:t>Brugha</w:t>
      </w:r>
      <w:proofErr w:type="spellEnd"/>
      <w:r w:rsidRPr="00D025EA">
        <w:rPr>
          <w:lang w:val="en-US"/>
        </w:rPr>
        <w:t xml:space="preserve"> TS, </w:t>
      </w:r>
      <w:proofErr w:type="spellStart"/>
      <w:r w:rsidRPr="00D025EA">
        <w:rPr>
          <w:lang w:val="en-US"/>
        </w:rPr>
        <w:t>Brunekreef</w:t>
      </w:r>
      <w:proofErr w:type="spellEnd"/>
      <w:r w:rsidRPr="00D025EA">
        <w:rPr>
          <w:lang w:val="en-US"/>
        </w:rPr>
        <w:t xml:space="preserve"> B, </w:t>
      </w:r>
      <w:proofErr w:type="spellStart"/>
      <w:r w:rsidRPr="00D025EA">
        <w:rPr>
          <w:lang w:val="en-US"/>
        </w:rPr>
        <w:t>Buchbinder</w:t>
      </w:r>
      <w:proofErr w:type="spellEnd"/>
      <w:r w:rsidRPr="00D025EA">
        <w:rPr>
          <w:lang w:val="en-US"/>
        </w:rPr>
        <w:t xml:space="preserve"> R, Bui LN, </w:t>
      </w:r>
      <w:proofErr w:type="spellStart"/>
      <w:r w:rsidRPr="00D025EA">
        <w:rPr>
          <w:lang w:val="en-US"/>
        </w:rPr>
        <w:t>Bukhman</w:t>
      </w:r>
      <w:proofErr w:type="spellEnd"/>
      <w:r w:rsidRPr="00D025EA">
        <w:rPr>
          <w:lang w:val="en-US"/>
        </w:rPr>
        <w:t xml:space="preserve"> G, Bulloch AG, Burch M, Burney PG, Campos-</w:t>
      </w:r>
      <w:proofErr w:type="spellStart"/>
      <w:r w:rsidRPr="00D025EA">
        <w:rPr>
          <w:lang w:val="en-US"/>
        </w:rPr>
        <w:t>Nonato</w:t>
      </w:r>
      <w:proofErr w:type="spellEnd"/>
      <w:r w:rsidRPr="00D025EA">
        <w:rPr>
          <w:lang w:val="en-US"/>
        </w:rPr>
        <w:t xml:space="preserve"> IR, </w:t>
      </w:r>
      <w:proofErr w:type="spellStart"/>
      <w:r w:rsidRPr="00D025EA">
        <w:rPr>
          <w:lang w:val="en-US"/>
        </w:rPr>
        <w:t>Campuzano</w:t>
      </w:r>
      <w:proofErr w:type="spellEnd"/>
      <w:r w:rsidRPr="00D025EA">
        <w:rPr>
          <w:lang w:val="en-US"/>
        </w:rPr>
        <w:t xml:space="preserve"> JC, </w:t>
      </w:r>
      <w:proofErr w:type="spellStart"/>
      <w:r w:rsidRPr="00D025EA">
        <w:rPr>
          <w:lang w:val="en-US"/>
        </w:rPr>
        <w:t>Cantoral</w:t>
      </w:r>
      <w:proofErr w:type="spellEnd"/>
      <w:r w:rsidRPr="00D025EA">
        <w:rPr>
          <w:lang w:val="en-US"/>
        </w:rPr>
        <w:t xml:space="preserve"> AJ, </w:t>
      </w:r>
      <w:proofErr w:type="spellStart"/>
      <w:r w:rsidRPr="00D025EA">
        <w:rPr>
          <w:lang w:val="en-US"/>
        </w:rPr>
        <w:t>Caravanos</w:t>
      </w:r>
      <w:proofErr w:type="spellEnd"/>
      <w:r w:rsidRPr="00D025EA">
        <w:rPr>
          <w:lang w:val="en-US"/>
        </w:rPr>
        <w:t xml:space="preserve"> J, Cárdenas R, </w:t>
      </w:r>
      <w:proofErr w:type="spellStart"/>
      <w:r w:rsidRPr="00D025EA">
        <w:rPr>
          <w:lang w:val="en-US"/>
        </w:rPr>
        <w:t>Cardis</w:t>
      </w:r>
      <w:proofErr w:type="spellEnd"/>
      <w:r w:rsidRPr="00D025EA">
        <w:rPr>
          <w:lang w:val="en-US"/>
        </w:rPr>
        <w:t xml:space="preserve"> E, Carpenter DO, </w:t>
      </w:r>
      <w:proofErr w:type="spellStart"/>
      <w:r w:rsidRPr="00D025EA">
        <w:rPr>
          <w:lang w:val="en-US"/>
        </w:rPr>
        <w:t>Caso</w:t>
      </w:r>
      <w:proofErr w:type="spellEnd"/>
      <w:r w:rsidRPr="00D025EA">
        <w:rPr>
          <w:lang w:val="en-US"/>
        </w:rPr>
        <w:t xml:space="preserve"> V, </w:t>
      </w:r>
      <w:proofErr w:type="spellStart"/>
      <w:r w:rsidRPr="00D025EA">
        <w:rPr>
          <w:lang w:val="en-US"/>
        </w:rPr>
        <w:t>Castañeda-Orjuela</w:t>
      </w:r>
      <w:proofErr w:type="spellEnd"/>
      <w:r w:rsidRPr="00D025EA">
        <w:rPr>
          <w:lang w:val="en-US"/>
        </w:rPr>
        <w:t xml:space="preserve"> CA, Castro RE, </w:t>
      </w:r>
      <w:proofErr w:type="spellStart"/>
      <w:r w:rsidRPr="00D025EA">
        <w:rPr>
          <w:lang w:val="en-US"/>
        </w:rPr>
        <w:t>Catalá-López</w:t>
      </w:r>
      <w:proofErr w:type="spellEnd"/>
      <w:r w:rsidRPr="00D025EA">
        <w:rPr>
          <w:lang w:val="en-US"/>
        </w:rPr>
        <w:t xml:space="preserve"> F, </w:t>
      </w:r>
      <w:proofErr w:type="spellStart"/>
      <w:r w:rsidRPr="00D025EA">
        <w:rPr>
          <w:lang w:val="en-US"/>
        </w:rPr>
        <w:t>Cavalleri</w:t>
      </w:r>
      <w:proofErr w:type="spellEnd"/>
      <w:r w:rsidRPr="00D025EA">
        <w:rPr>
          <w:lang w:val="en-US"/>
        </w:rPr>
        <w:t xml:space="preserve"> F, </w:t>
      </w:r>
      <w:proofErr w:type="spellStart"/>
      <w:r w:rsidRPr="00D025EA">
        <w:rPr>
          <w:lang w:val="en-US"/>
        </w:rPr>
        <w:t>Çavlin</w:t>
      </w:r>
      <w:proofErr w:type="spellEnd"/>
      <w:r w:rsidRPr="00D025EA">
        <w:rPr>
          <w:lang w:val="en-US"/>
        </w:rPr>
        <w:t xml:space="preserve"> A, Chadha VK, Chang JC, </w:t>
      </w:r>
      <w:proofErr w:type="spellStart"/>
      <w:r w:rsidRPr="00D025EA">
        <w:rPr>
          <w:lang w:val="en-US"/>
        </w:rPr>
        <w:t>Charlson</w:t>
      </w:r>
      <w:proofErr w:type="spellEnd"/>
      <w:r w:rsidRPr="00D025EA">
        <w:rPr>
          <w:lang w:val="en-US"/>
        </w:rPr>
        <w:t xml:space="preserve"> FJ, Chen H, Chen W, Chen Z, Chiang PP, Chimed-</w:t>
      </w:r>
      <w:proofErr w:type="spellStart"/>
      <w:r w:rsidRPr="00D025EA">
        <w:rPr>
          <w:lang w:val="en-US"/>
        </w:rPr>
        <w:t>Ochir</w:t>
      </w:r>
      <w:proofErr w:type="spellEnd"/>
      <w:r w:rsidRPr="00D025EA">
        <w:rPr>
          <w:lang w:val="en-US"/>
        </w:rPr>
        <w:t xml:space="preserve"> O, Chowdhury R, </w:t>
      </w:r>
      <w:proofErr w:type="spellStart"/>
      <w:r w:rsidRPr="00D025EA">
        <w:rPr>
          <w:lang w:val="en-US"/>
        </w:rPr>
        <w:t>Christophi</w:t>
      </w:r>
      <w:proofErr w:type="spellEnd"/>
      <w:r w:rsidRPr="00D025EA">
        <w:rPr>
          <w:lang w:val="en-US"/>
        </w:rPr>
        <w:t xml:space="preserve"> CA, Chuang TW, </w:t>
      </w:r>
      <w:proofErr w:type="spellStart"/>
      <w:r w:rsidRPr="00D025EA">
        <w:rPr>
          <w:lang w:val="en-US"/>
        </w:rPr>
        <w:t>Chugh</w:t>
      </w:r>
      <w:proofErr w:type="spellEnd"/>
      <w:r w:rsidRPr="00D025EA">
        <w:rPr>
          <w:lang w:val="en-US"/>
        </w:rPr>
        <w:t xml:space="preserve"> SS, </w:t>
      </w:r>
      <w:proofErr w:type="spellStart"/>
      <w:r w:rsidRPr="00D025EA">
        <w:rPr>
          <w:lang w:val="en-US"/>
        </w:rPr>
        <w:t>Cirillo</w:t>
      </w:r>
      <w:proofErr w:type="spellEnd"/>
      <w:r w:rsidRPr="00D025EA">
        <w:rPr>
          <w:lang w:val="en-US"/>
        </w:rPr>
        <w:t xml:space="preserve"> M, </w:t>
      </w:r>
      <w:proofErr w:type="spellStart"/>
      <w:r w:rsidRPr="00D025EA">
        <w:rPr>
          <w:lang w:val="en-US"/>
        </w:rPr>
        <w:t>Claßen</w:t>
      </w:r>
      <w:proofErr w:type="spellEnd"/>
      <w:r w:rsidRPr="00D025EA">
        <w:rPr>
          <w:lang w:val="en-US"/>
        </w:rPr>
        <w:t xml:space="preserve"> TK, </w:t>
      </w:r>
      <w:proofErr w:type="spellStart"/>
      <w:r w:rsidRPr="00D025EA">
        <w:rPr>
          <w:lang w:val="en-US"/>
        </w:rPr>
        <w:t>Colistro</w:t>
      </w:r>
      <w:proofErr w:type="spellEnd"/>
      <w:r w:rsidRPr="00D025EA">
        <w:rPr>
          <w:lang w:val="en-US"/>
        </w:rPr>
        <w:t xml:space="preserve"> V, </w:t>
      </w:r>
      <w:proofErr w:type="spellStart"/>
      <w:r w:rsidRPr="00D025EA">
        <w:rPr>
          <w:lang w:val="en-US"/>
        </w:rPr>
        <w:t>Colomar</w:t>
      </w:r>
      <w:proofErr w:type="spellEnd"/>
      <w:r w:rsidRPr="00D025EA">
        <w:rPr>
          <w:lang w:val="en-US"/>
        </w:rPr>
        <w:t xml:space="preserve"> M, Colquhoun SM, Contreras AG, Cooper C, </w:t>
      </w:r>
      <w:proofErr w:type="spellStart"/>
      <w:r w:rsidRPr="00D025EA">
        <w:rPr>
          <w:lang w:val="en-US"/>
        </w:rPr>
        <w:t>Cooperrider</w:t>
      </w:r>
      <w:proofErr w:type="spellEnd"/>
      <w:r w:rsidRPr="00D025EA">
        <w:rPr>
          <w:lang w:val="en-US"/>
        </w:rPr>
        <w:t xml:space="preserve"> K, Cooper LT, Coresh J, </w:t>
      </w:r>
      <w:proofErr w:type="spellStart"/>
      <w:r w:rsidRPr="00D025EA">
        <w:rPr>
          <w:lang w:val="en-US"/>
        </w:rPr>
        <w:t>Courville</w:t>
      </w:r>
      <w:proofErr w:type="spellEnd"/>
      <w:r w:rsidRPr="00D025EA">
        <w:rPr>
          <w:lang w:val="en-US"/>
        </w:rPr>
        <w:t xml:space="preserve"> KJ, </w:t>
      </w:r>
      <w:proofErr w:type="spellStart"/>
      <w:r w:rsidRPr="00D025EA">
        <w:rPr>
          <w:lang w:val="en-US"/>
        </w:rPr>
        <w:t>Criqui</w:t>
      </w:r>
      <w:proofErr w:type="spellEnd"/>
      <w:r w:rsidRPr="00D025EA">
        <w:rPr>
          <w:lang w:val="en-US"/>
        </w:rPr>
        <w:t xml:space="preserve"> MH, Cuevas-</w:t>
      </w:r>
      <w:proofErr w:type="spellStart"/>
      <w:r w:rsidRPr="00D025EA">
        <w:rPr>
          <w:lang w:val="en-US"/>
        </w:rPr>
        <w:t>Nasu</w:t>
      </w:r>
      <w:proofErr w:type="spellEnd"/>
      <w:r w:rsidRPr="00D025EA">
        <w:rPr>
          <w:lang w:val="en-US"/>
        </w:rPr>
        <w:t xml:space="preserve"> L, </w:t>
      </w:r>
      <w:proofErr w:type="spellStart"/>
      <w:r w:rsidRPr="00D025EA">
        <w:rPr>
          <w:lang w:val="en-US"/>
        </w:rPr>
        <w:t>Damsere</w:t>
      </w:r>
      <w:proofErr w:type="spellEnd"/>
      <w:r w:rsidRPr="00D025EA">
        <w:rPr>
          <w:lang w:val="en-US"/>
        </w:rPr>
        <w:t xml:space="preserve">-Derry J, </w:t>
      </w:r>
      <w:proofErr w:type="spellStart"/>
      <w:r w:rsidRPr="00D025EA">
        <w:rPr>
          <w:lang w:val="en-US"/>
        </w:rPr>
        <w:t>Danawi</w:t>
      </w:r>
      <w:proofErr w:type="spellEnd"/>
      <w:r w:rsidRPr="00D025EA">
        <w:rPr>
          <w:lang w:val="en-US"/>
        </w:rPr>
        <w:t xml:space="preserve"> H, </w:t>
      </w:r>
      <w:proofErr w:type="spellStart"/>
      <w:r w:rsidRPr="00D025EA">
        <w:rPr>
          <w:lang w:val="en-US"/>
        </w:rPr>
        <w:t>Dandona</w:t>
      </w:r>
      <w:proofErr w:type="spellEnd"/>
      <w:r w:rsidRPr="00D025EA">
        <w:rPr>
          <w:lang w:val="en-US"/>
        </w:rPr>
        <w:t xml:space="preserve"> L, </w:t>
      </w:r>
      <w:proofErr w:type="spellStart"/>
      <w:r w:rsidRPr="00D025EA">
        <w:rPr>
          <w:lang w:val="en-US"/>
        </w:rPr>
        <w:t>Dandona</w:t>
      </w:r>
      <w:proofErr w:type="spellEnd"/>
      <w:r w:rsidRPr="00D025EA">
        <w:rPr>
          <w:lang w:val="en-US"/>
        </w:rPr>
        <w:t xml:space="preserve"> R, Dargan PI, Davis A, </w:t>
      </w:r>
      <w:proofErr w:type="spellStart"/>
      <w:r w:rsidRPr="00D025EA">
        <w:rPr>
          <w:lang w:val="en-US"/>
        </w:rPr>
        <w:t>Davitoiu</w:t>
      </w:r>
      <w:proofErr w:type="spellEnd"/>
      <w:r w:rsidRPr="00D025EA">
        <w:rPr>
          <w:lang w:val="en-US"/>
        </w:rPr>
        <w:t xml:space="preserve"> DV, </w:t>
      </w:r>
      <w:proofErr w:type="spellStart"/>
      <w:r w:rsidRPr="00D025EA">
        <w:rPr>
          <w:lang w:val="en-US"/>
        </w:rPr>
        <w:t>Dayama</w:t>
      </w:r>
      <w:proofErr w:type="spellEnd"/>
      <w:r w:rsidRPr="00D025EA">
        <w:rPr>
          <w:lang w:val="en-US"/>
        </w:rPr>
        <w:t xml:space="preserve"> A, de Castro EF, De la Cruz-</w:t>
      </w:r>
      <w:proofErr w:type="spellStart"/>
      <w:r w:rsidRPr="00D025EA">
        <w:rPr>
          <w:lang w:val="en-US"/>
        </w:rPr>
        <w:t>Góngora</w:t>
      </w:r>
      <w:proofErr w:type="spellEnd"/>
      <w:r w:rsidRPr="00D025EA">
        <w:rPr>
          <w:lang w:val="en-US"/>
        </w:rPr>
        <w:t xml:space="preserve"> V, De Leo D, de Lima G, </w:t>
      </w:r>
      <w:proofErr w:type="spellStart"/>
      <w:r w:rsidRPr="00D025EA">
        <w:rPr>
          <w:lang w:val="en-US"/>
        </w:rPr>
        <w:t>Degenhardt</w:t>
      </w:r>
      <w:proofErr w:type="spellEnd"/>
      <w:r w:rsidRPr="00D025EA">
        <w:rPr>
          <w:lang w:val="en-US"/>
        </w:rPr>
        <w:t xml:space="preserve"> L, del </w:t>
      </w:r>
      <w:proofErr w:type="spellStart"/>
      <w:r w:rsidRPr="00D025EA">
        <w:rPr>
          <w:lang w:val="en-US"/>
        </w:rPr>
        <w:t>Pozo</w:t>
      </w:r>
      <w:proofErr w:type="spellEnd"/>
      <w:r w:rsidRPr="00D025EA">
        <w:rPr>
          <w:lang w:val="en-US"/>
        </w:rPr>
        <w:t xml:space="preserve">-Cruz B, </w:t>
      </w:r>
      <w:proofErr w:type="spellStart"/>
      <w:r w:rsidRPr="00D025EA">
        <w:rPr>
          <w:lang w:val="en-US"/>
        </w:rPr>
        <w:t>Dellavalle</w:t>
      </w:r>
      <w:proofErr w:type="spellEnd"/>
      <w:r w:rsidRPr="00D025EA">
        <w:rPr>
          <w:lang w:val="en-US"/>
        </w:rPr>
        <w:t xml:space="preserve"> RP, </w:t>
      </w:r>
      <w:proofErr w:type="spellStart"/>
      <w:r w:rsidRPr="00D025EA">
        <w:rPr>
          <w:lang w:val="en-US"/>
        </w:rPr>
        <w:t>Deribe</w:t>
      </w:r>
      <w:proofErr w:type="spellEnd"/>
      <w:r w:rsidRPr="00D025EA">
        <w:rPr>
          <w:lang w:val="en-US"/>
        </w:rPr>
        <w:t xml:space="preserve"> K, </w:t>
      </w:r>
      <w:proofErr w:type="spellStart"/>
      <w:r w:rsidRPr="00D025EA">
        <w:rPr>
          <w:lang w:val="en-US"/>
        </w:rPr>
        <w:t>Derrett</w:t>
      </w:r>
      <w:proofErr w:type="spellEnd"/>
      <w:r w:rsidRPr="00D025EA">
        <w:rPr>
          <w:lang w:val="en-US"/>
        </w:rPr>
        <w:t xml:space="preserve"> S, Des </w:t>
      </w:r>
      <w:proofErr w:type="spellStart"/>
      <w:r w:rsidRPr="00D025EA">
        <w:rPr>
          <w:lang w:val="en-US"/>
        </w:rPr>
        <w:t>Jarlais</w:t>
      </w:r>
      <w:proofErr w:type="spellEnd"/>
      <w:r w:rsidRPr="00D025EA">
        <w:rPr>
          <w:lang w:val="en-US"/>
        </w:rPr>
        <w:t xml:space="preserve"> DC, </w:t>
      </w:r>
      <w:proofErr w:type="spellStart"/>
      <w:r w:rsidRPr="00D025EA">
        <w:rPr>
          <w:lang w:val="en-US"/>
        </w:rPr>
        <w:t>Dessalegn</w:t>
      </w:r>
      <w:proofErr w:type="spellEnd"/>
      <w:r w:rsidRPr="00D025EA">
        <w:rPr>
          <w:lang w:val="en-US"/>
        </w:rPr>
        <w:t xml:space="preserve"> M, </w:t>
      </w:r>
      <w:proofErr w:type="spellStart"/>
      <w:r w:rsidRPr="00D025EA">
        <w:rPr>
          <w:lang w:val="en-US"/>
        </w:rPr>
        <w:t>deVeber</w:t>
      </w:r>
      <w:proofErr w:type="spellEnd"/>
      <w:r w:rsidRPr="00D025EA">
        <w:rPr>
          <w:lang w:val="en-US"/>
        </w:rPr>
        <w:t xml:space="preserve"> GA, Devries KM, </w:t>
      </w:r>
      <w:proofErr w:type="spellStart"/>
      <w:r w:rsidRPr="00D025EA">
        <w:rPr>
          <w:lang w:val="en-US"/>
        </w:rPr>
        <w:t>Dharmaratne</w:t>
      </w:r>
      <w:proofErr w:type="spellEnd"/>
      <w:r w:rsidRPr="00D025EA">
        <w:rPr>
          <w:lang w:val="en-US"/>
        </w:rPr>
        <w:t xml:space="preserve"> SD, </w:t>
      </w:r>
      <w:proofErr w:type="spellStart"/>
      <w:r w:rsidRPr="00D025EA">
        <w:rPr>
          <w:lang w:val="en-US"/>
        </w:rPr>
        <w:t>Dherani</w:t>
      </w:r>
      <w:proofErr w:type="spellEnd"/>
      <w:r w:rsidRPr="00D025EA">
        <w:rPr>
          <w:lang w:val="en-US"/>
        </w:rPr>
        <w:t xml:space="preserve"> MK, Dicker D, Ding EL, </w:t>
      </w:r>
      <w:proofErr w:type="spellStart"/>
      <w:r w:rsidRPr="00D025EA">
        <w:rPr>
          <w:lang w:val="en-US"/>
        </w:rPr>
        <w:t>Dokova</w:t>
      </w:r>
      <w:proofErr w:type="spellEnd"/>
      <w:r w:rsidRPr="00D025EA">
        <w:rPr>
          <w:lang w:val="en-US"/>
        </w:rPr>
        <w:t xml:space="preserve"> K, </w:t>
      </w:r>
      <w:r w:rsidRPr="00D025EA">
        <w:rPr>
          <w:lang w:val="en-US"/>
        </w:rPr>
        <w:lastRenderedPageBreak/>
        <w:t xml:space="preserve">Dorsey ER, Driscoll TR, </w:t>
      </w:r>
      <w:proofErr w:type="spellStart"/>
      <w:r w:rsidRPr="00D025EA">
        <w:rPr>
          <w:lang w:val="en-US"/>
        </w:rPr>
        <w:t>Duan</w:t>
      </w:r>
      <w:proofErr w:type="spellEnd"/>
      <w:r w:rsidRPr="00D025EA">
        <w:rPr>
          <w:lang w:val="en-US"/>
        </w:rPr>
        <w:t xml:space="preserve"> L, </w:t>
      </w:r>
      <w:proofErr w:type="spellStart"/>
      <w:r w:rsidRPr="00D025EA">
        <w:rPr>
          <w:lang w:val="en-US"/>
        </w:rPr>
        <w:t>Durrani</w:t>
      </w:r>
      <w:proofErr w:type="spellEnd"/>
      <w:r w:rsidRPr="00D025EA">
        <w:rPr>
          <w:lang w:val="en-US"/>
        </w:rPr>
        <w:t xml:space="preserve"> AM, </w:t>
      </w:r>
      <w:proofErr w:type="spellStart"/>
      <w:r w:rsidRPr="00D025EA">
        <w:rPr>
          <w:lang w:val="en-US"/>
        </w:rPr>
        <w:t>Ebel</w:t>
      </w:r>
      <w:proofErr w:type="spellEnd"/>
      <w:r w:rsidRPr="00D025EA">
        <w:rPr>
          <w:lang w:val="en-US"/>
        </w:rPr>
        <w:t xml:space="preserve"> BE, </w:t>
      </w:r>
      <w:proofErr w:type="spellStart"/>
      <w:r w:rsidRPr="00D025EA">
        <w:rPr>
          <w:lang w:val="en-US"/>
        </w:rPr>
        <w:t>Ellenbogen</w:t>
      </w:r>
      <w:proofErr w:type="spellEnd"/>
      <w:r w:rsidRPr="00D025EA">
        <w:rPr>
          <w:lang w:val="en-US"/>
        </w:rPr>
        <w:t xml:space="preserve"> RG, </w:t>
      </w:r>
      <w:proofErr w:type="spellStart"/>
      <w:r w:rsidRPr="00D025EA">
        <w:rPr>
          <w:lang w:val="en-US"/>
        </w:rPr>
        <w:t>Elshrek</w:t>
      </w:r>
      <w:proofErr w:type="spellEnd"/>
      <w:r w:rsidRPr="00D025EA">
        <w:rPr>
          <w:lang w:val="en-US"/>
        </w:rPr>
        <w:t xml:space="preserve"> YM, </w:t>
      </w:r>
      <w:proofErr w:type="spellStart"/>
      <w:r w:rsidRPr="00D025EA">
        <w:rPr>
          <w:lang w:val="en-US"/>
        </w:rPr>
        <w:t>Endres</w:t>
      </w:r>
      <w:proofErr w:type="spellEnd"/>
      <w:r w:rsidRPr="00D025EA">
        <w:rPr>
          <w:lang w:val="en-US"/>
        </w:rPr>
        <w:t xml:space="preserve"> M, </w:t>
      </w:r>
      <w:proofErr w:type="spellStart"/>
      <w:r w:rsidRPr="00D025EA">
        <w:rPr>
          <w:lang w:val="en-US"/>
        </w:rPr>
        <w:t>Ermakov</w:t>
      </w:r>
      <w:proofErr w:type="spellEnd"/>
      <w:r w:rsidRPr="00D025EA">
        <w:rPr>
          <w:lang w:val="en-US"/>
        </w:rPr>
        <w:t xml:space="preserve"> SP, Erskine HE, </w:t>
      </w:r>
      <w:proofErr w:type="spellStart"/>
      <w:r w:rsidRPr="00D025EA">
        <w:rPr>
          <w:lang w:val="en-US"/>
        </w:rPr>
        <w:t>Eshrati</w:t>
      </w:r>
      <w:proofErr w:type="spellEnd"/>
      <w:r w:rsidRPr="00D025EA">
        <w:rPr>
          <w:lang w:val="en-US"/>
        </w:rPr>
        <w:t xml:space="preserve"> B, </w:t>
      </w:r>
      <w:proofErr w:type="spellStart"/>
      <w:r w:rsidRPr="00D025EA">
        <w:rPr>
          <w:lang w:val="en-US"/>
        </w:rPr>
        <w:t>Esteghamati</w:t>
      </w:r>
      <w:proofErr w:type="spellEnd"/>
      <w:r w:rsidRPr="00D025EA">
        <w:rPr>
          <w:lang w:val="en-US"/>
        </w:rPr>
        <w:t xml:space="preserve"> A, </w:t>
      </w:r>
      <w:proofErr w:type="spellStart"/>
      <w:r w:rsidRPr="00D025EA">
        <w:rPr>
          <w:lang w:val="en-US"/>
        </w:rPr>
        <w:t>Fahimi</w:t>
      </w:r>
      <w:proofErr w:type="spellEnd"/>
      <w:r w:rsidRPr="00D025EA">
        <w:rPr>
          <w:lang w:val="en-US"/>
        </w:rPr>
        <w:t xml:space="preserve"> S, </w:t>
      </w:r>
      <w:proofErr w:type="spellStart"/>
      <w:r w:rsidRPr="00D025EA">
        <w:rPr>
          <w:lang w:val="en-US"/>
        </w:rPr>
        <w:t>Faraon</w:t>
      </w:r>
      <w:proofErr w:type="spellEnd"/>
      <w:r w:rsidRPr="00D025EA">
        <w:rPr>
          <w:lang w:val="en-US"/>
        </w:rPr>
        <w:t xml:space="preserve"> EJ, </w:t>
      </w:r>
      <w:proofErr w:type="spellStart"/>
      <w:r w:rsidRPr="00D025EA">
        <w:rPr>
          <w:lang w:val="en-US"/>
        </w:rPr>
        <w:t>Farzadfar</w:t>
      </w:r>
      <w:proofErr w:type="spellEnd"/>
      <w:r w:rsidRPr="00D025EA">
        <w:rPr>
          <w:lang w:val="en-US"/>
        </w:rPr>
        <w:t xml:space="preserve"> F, Fay DF, </w:t>
      </w:r>
      <w:proofErr w:type="spellStart"/>
      <w:r w:rsidRPr="00D025EA">
        <w:rPr>
          <w:lang w:val="en-US"/>
        </w:rPr>
        <w:t>Feigin</w:t>
      </w:r>
      <w:proofErr w:type="spellEnd"/>
      <w:r w:rsidRPr="00D025EA">
        <w:rPr>
          <w:lang w:val="en-US"/>
        </w:rPr>
        <w:t xml:space="preserve"> VL, Feigl AB, </w:t>
      </w:r>
      <w:proofErr w:type="spellStart"/>
      <w:r w:rsidRPr="00D025EA">
        <w:rPr>
          <w:lang w:val="en-US"/>
        </w:rPr>
        <w:t>Fereshtehnejad</w:t>
      </w:r>
      <w:proofErr w:type="spellEnd"/>
      <w:r w:rsidRPr="00D025EA">
        <w:rPr>
          <w:lang w:val="en-US"/>
        </w:rPr>
        <w:t xml:space="preserve"> SM, Ferrari AJ, </w:t>
      </w:r>
      <w:proofErr w:type="spellStart"/>
      <w:r w:rsidRPr="00D025EA">
        <w:rPr>
          <w:lang w:val="en-US"/>
        </w:rPr>
        <w:t>Ferri</w:t>
      </w:r>
      <w:proofErr w:type="spellEnd"/>
      <w:r w:rsidRPr="00D025EA">
        <w:rPr>
          <w:lang w:val="en-US"/>
        </w:rPr>
        <w:t xml:space="preserve"> CP, Flaxman AD, Fleming TD, </w:t>
      </w:r>
      <w:proofErr w:type="spellStart"/>
      <w:r w:rsidRPr="00D025EA">
        <w:rPr>
          <w:lang w:val="en-US"/>
        </w:rPr>
        <w:t>Foigt</w:t>
      </w:r>
      <w:proofErr w:type="spellEnd"/>
      <w:r w:rsidRPr="00D025EA">
        <w:rPr>
          <w:lang w:val="en-US"/>
        </w:rPr>
        <w:t xml:space="preserve"> N, Foreman KJ, Paleo UF, Franklin RC, </w:t>
      </w:r>
      <w:proofErr w:type="spellStart"/>
      <w:r w:rsidRPr="00D025EA">
        <w:rPr>
          <w:lang w:val="en-US"/>
        </w:rPr>
        <w:t>Gabbe</w:t>
      </w:r>
      <w:proofErr w:type="spellEnd"/>
      <w:r w:rsidRPr="00D025EA">
        <w:rPr>
          <w:lang w:val="en-US"/>
        </w:rPr>
        <w:t xml:space="preserve"> B, </w:t>
      </w:r>
      <w:proofErr w:type="spellStart"/>
      <w:r w:rsidRPr="00D025EA">
        <w:rPr>
          <w:lang w:val="en-US"/>
        </w:rPr>
        <w:t>Gaffikin</w:t>
      </w:r>
      <w:proofErr w:type="spellEnd"/>
      <w:r w:rsidRPr="00D025EA">
        <w:rPr>
          <w:lang w:val="en-US"/>
        </w:rPr>
        <w:t xml:space="preserve"> L, </w:t>
      </w:r>
      <w:proofErr w:type="spellStart"/>
      <w:r w:rsidRPr="00D025EA">
        <w:rPr>
          <w:lang w:val="en-US"/>
        </w:rPr>
        <w:t>Gakidou</w:t>
      </w:r>
      <w:proofErr w:type="spellEnd"/>
      <w:r w:rsidRPr="00D025EA">
        <w:rPr>
          <w:lang w:val="en-US"/>
        </w:rPr>
        <w:t xml:space="preserve"> E, </w:t>
      </w:r>
      <w:proofErr w:type="spellStart"/>
      <w:r w:rsidRPr="00D025EA">
        <w:rPr>
          <w:lang w:val="en-US"/>
        </w:rPr>
        <w:t>Gamkrelidze</w:t>
      </w:r>
      <w:proofErr w:type="spellEnd"/>
      <w:r w:rsidRPr="00D025EA">
        <w:rPr>
          <w:lang w:val="en-US"/>
        </w:rPr>
        <w:t xml:space="preserve"> A, </w:t>
      </w:r>
      <w:proofErr w:type="spellStart"/>
      <w:r w:rsidRPr="00D025EA">
        <w:rPr>
          <w:lang w:val="en-US"/>
        </w:rPr>
        <w:t>Gankpé</w:t>
      </w:r>
      <w:proofErr w:type="spellEnd"/>
      <w:r w:rsidRPr="00D025EA">
        <w:rPr>
          <w:lang w:val="en-US"/>
        </w:rPr>
        <w:t xml:space="preserve"> FG, Gansevoort RT, </w:t>
      </w:r>
      <w:proofErr w:type="spellStart"/>
      <w:r w:rsidRPr="00D025EA">
        <w:rPr>
          <w:lang w:val="en-US"/>
        </w:rPr>
        <w:t>García</w:t>
      </w:r>
      <w:proofErr w:type="spellEnd"/>
      <w:r w:rsidRPr="00D025EA">
        <w:rPr>
          <w:lang w:val="en-US"/>
        </w:rPr>
        <w:t xml:space="preserve">-Guerra FA, </w:t>
      </w:r>
      <w:proofErr w:type="spellStart"/>
      <w:r w:rsidRPr="00D025EA">
        <w:rPr>
          <w:lang w:val="en-US"/>
        </w:rPr>
        <w:t>Gasana</w:t>
      </w:r>
      <w:proofErr w:type="spellEnd"/>
      <w:r w:rsidRPr="00D025EA">
        <w:rPr>
          <w:lang w:val="en-US"/>
        </w:rPr>
        <w:t xml:space="preserve"> E, </w:t>
      </w:r>
      <w:proofErr w:type="spellStart"/>
      <w:r w:rsidRPr="00D025EA">
        <w:rPr>
          <w:lang w:val="en-US"/>
        </w:rPr>
        <w:t>Geleijnse</w:t>
      </w:r>
      <w:proofErr w:type="spellEnd"/>
      <w:r w:rsidRPr="00D025EA">
        <w:rPr>
          <w:lang w:val="en-US"/>
        </w:rPr>
        <w:t xml:space="preserve"> JM, Gessner BD, </w:t>
      </w:r>
      <w:proofErr w:type="spellStart"/>
      <w:r w:rsidRPr="00D025EA">
        <w:rPr>
          <w:lang w:val="en-US"/>
        </w:rPr>
        <w:t>Gething</w:t>
      </w:r>
      <w:proofErr w:type="spellEnd"/>
      <w:r w:rsidRPr="00D025EA">
        <w:rPr>
          <w:lang w:val="en-US"/>
        </w:rPr>
        <w:t xml:space="preserve"> P, </w:t>
      </w:r>
      <w:proofErr w:type="spellStart"/>
      <w:r w:rsidRPr="00D025EA">
        <w:rPr>
          <w:lang w:val="en-US"/>
        </w:rPr>
        <w:t>Gibney</w:t>
      </w:r>
      <w:proofErr w:type="spellEnd"/>
      <w:r w:rsidRPr="00D025EA">
        <w:rPr>
          <w:lang w:val="en-US"/>
        </w:rPr>
        <w:t xml:space="preserve"> KB, Gillum RF, </w:t>
      </w:r>
      <w:proofErr w:type="spellStart"/>
      <w:r w:rsidRPr="00D025EA">
        <w:rPr>
          <w:lang w:val="en-US"/>
        </w:rPr>
        <w:t>Ginawi</w:t>
      </w:r>
      <w:proofErr w:type="spellEnd"/>
      <w:r w:rsidRPr="00D025EA">
        <w:rPr>
          <w:lang w:val="en-US"/>
        </w:rPr>
        <w:t xml:space="preserve"> IA, </w:t>
      </w:r>
      <w:proofErr w:type="spellStart"/>
      <w:r w:rsidRPr="00D025EA">
        <w:rPr>
          <w:lang w:val="en-US"/>
        </w:rPr>
        <w:t>Giroud</w:t>
      </w:r>
      <w:proofErr w:type="spellEnd"/>
      <w:r w:rsidRPr="00D025EA">
        <w:rPr>
          <w:lang w:val="en-US"/>
        </w:rPr>
        <w:t xml:space="preserve"> M, Giussani G, </w:t>
      </w:r>
      <w:proofErr w:type="spellStart"/>
      <w:r w:rsidRPr="00D025EA">
        <w:rPr>
          <w:lang w:val="en-US"/>
        </w:rPr>
        <w:t>Goenka</w:t>
      </w:r>
      <w:proofErr w:type="spellEnd"/>
      <w:r w:rsidRPr="00D025EA">
        <w:rPr>
          <w:lang w:val="en-US"/>
        </w:rPr>
        <w:t xml:space="preserve"> S, </w:t>
      </w:r>
      <w:proofErr w:type="spellStart"/>
      <w:r w:rsidRPr="00D025EA">
        <w:rPr>
          <w:lang w:val="en-US"/>
        </w:rPr>
        <w:t>Goginashvili</w:t>
      </w:r>
      <w:proofErr w:type="spellEnd"/>
      <w:r w:rsidRPr="00D025EA">
        <w:rPr>
          <w:lang w:val="en-US"/>
        </w:rPr>
        <w:t xml:space="preserve"> K, Gomez </w:t>
      </w:r>
      <w:proofErr w:type="spellStart"/>
      <w:r w:rsidRPr="00D025EA">
        <w:rPr>
          <w:lang w:val="en-US"/>
        </w:rPr>
        <w:t>Dantes</w:t>
      </w:r>
      <w:proofErr w:type="spellEnd"/>
      <w:r w:rsidRPr="00D025EA">
        <w:rPr>
          <w:lang w:val="en-US"/>
        </w:rPr>
        <w:t xml:space="preserve"> H, </w:t>
      </w:r>
      <w:proofErr w:type="spellStart"/>
      <w:r w:rsidRPr="00D025EA">
        <w:rPr>
          <w:lang w:val="en-US"/>
        </w:rPr>
        <w:t>Gona</w:t>
      </w:r>
      <w:proofErr w:type="spellEnd"/>
      <w:r w:rsidRPr="00D025EA">
        <w:rPr>
          <w:lang w:val="en-US"/>
        </w:rPr>
        <w:t xml:space="preserve"> P, Gonzalez de </w:t>
      </w:r>
      <w:proofErr w:type="spellStart"/>
      <w:r w:rsidRPr="00D025EA">
        <w:rPr>
          <w:lang w:val="en-US"/>
        </w:rPr>
        <w:t>Cosio</w:t>
      </w:r>
      <w:proofErr w:type="spellEnd"/>
      <w:r w:rsidRPr="00D025EA">
        <w:rPr>
          <w:lang w:val="en-US"/>
        </w:rPr>
        <w:t xml:space="preserve"> T, González-Castell D, </w:t>
      </w:r>
      <w:proofErr w:type="spellStart"/>
      <w:r w:rsidRPr="00D025EA">
        <w:rPr>
          <w:lang w:val="en-US"/>
        </w:rPr>
        <w:t>Gotay</w:t>
      </w:r>
      <w:proofErr w:type="spellEnd"/>
      <w:r w:rsidRPr="00D025EA">
        <w:rPr>
          <w:lang w:val="en-US"/>
        </w:rPr>
        <w:t xml:space="preserve"> CC, </w:t>
      </w:r>
      <w:proofErr w:type="spellStart"/>
      <w:r w:rsidRPr="00D025EA">
        <w:rPr>
          <w:lang w:val="en-US"/>
        </w:rPr>
        <w:t>Goto</w:t>
      </w:r>
      <w:proofErr w:type="spellEnd"/>
      <w:r w:rsidRPr="00D025EA">
        <w:rPr>
          <w:lang w:val="en-US"/>
        </w:rPr>
        <w:t xml:space="preserve"> A, Gouda HN, </w:t>
      </w:r>
      <w:proofErr w:type="spellStart"/>
      <w:r w:rsidRPr="00D025EA">
        <w:rPr>
          <w:lang w:val="en-US"/>
        </w:rPr>
        <w:t>Guerrant</w:t>
      </w:r>
      <w:proofErr w:type="spellEnd"/>
      <w:r w:rsidRPr="00D025EA">
        <w:rPr>
          <w:lang w:val="en-US"/>
        </w:rPr>
        <w:t xml:space="preserve"> RL, </w:t>
      </w:r>
      <w:proofErr w:type="spellStart"/>
      <w:r w:rsidRPr="00D025EA">
        <w:rPr>
          <w:lang w:val="en-US"/>
        </w:rPr>
        <w:t>Gugnani</w:t>
      </w:r>
      <w:proofErr w:type="spellEnd"/>
      <w:r w:rsidRPr="00D025EA">
        <w:rPr>
          <w:lang w:val="en-US"/>
        </w:rPr>
        <w:t xml:space="preserve"> HC, Guillemin F, </w:t>
      </w:r>
      <w:proofErr w:type="spellStart"/>
      <w:r w:rsidRPr="00D025EA">
        <w:rPr>
          <w:lang w:val="en-US"/>
        </w:rPr>
        <w:t>Gunnell</w:t>
      </w:r>
      <w:proofErr w:type="spellEnd"/>
      <w:r w:rsidRPr="00D025EA">
        <w:rPr>
          <w:lang w:val="en-US"/>
        </w:rPr>
        <w:t xml:space="preserve"> D, Gupta R, Gupta R, Gutiérrez RA, </w:t>
      </w:r>
      <w:proofErr w:type="spellStart"/>
      <w:r w:rsidRPr="00D025EA">
        <w:rPr>
          <w:lang w:val="en-US"/>
        </w:rPr>
        <w:t>Hafezi-Nejad</w:t>
      </w:r>
      <w:proofErr w:type="spellEnd"/>
      <w:r w:rsidRPr="00D025EA">
        <w:rPr>
          <w:lang w:val="en-US"/>
        </w:rPr>
        <w:t xml:space="preserve"> N, Hagan H, </w:t>
      </w:r>
      <w:proofErr w:type="spellStart"/>
      <w:r w:rsidRPr="00D025EA">
        <w:rPr>
          <w:lang w:val="en-US"/>
        </w:rPr>
        <w:t>Hagstromer</w:t>
      </w:r>
      <w:proofErr w:type="spellEnd"/>
      <w:r w:rsidRPr="00D025EA">
        <w:rPr>
          <w:lang w:val="en-US"/>
        </w:rPr>
        <w:t xml:space="preserve"> M, </w:t>
      </w:r>
      <w:proofErr w:type="spellStart"/>
      <w:r w:rsidRPr="00D025EA">
        <w:rPr>
          <w:lang w:val="en-US"/>
        </w:rPr>
        <w:t>Halasa</w:t>
      </w:r>
      <w:proofErr w:type="spellEnd"/>
      <w:r w:rsidRPr="00D025EA">
        <w:rPr>
          <w:lang w:val="en-US"/>
        </w:rPr>
        <w:t xml:space="preserve"> YA, </w:t>
      </w:r>
      <w:proofErr w:type="spellStart"/>
      <w:r w:rsidRPr="00D025EA">
        <w:rPr>
          <w:lang w:val="en-US"/>
        </w:rPr>
        <w:t>Hamadeh</w:t>
      </w:r>
      <w:proofErr w:type="spellEnd"/>
      <w:r w:rsidRPr="00D025EA">
        <w:rPr>
          <w:lang w:val="en-US"/>
        </w:rPr>
        <w:t xml:space="preserve"> RR, </w:t>
      </w:r>
      <w:proofErr w:type="spellStart"/>
      <w:r w:rsidRPr="00D025EA">
        <w:rPr>
          <w:lang w:val="en-US"/>
        </w:rPr>
        <w:t>Hammami</w:t>
      </w:r>
      <w:proofErr w:type="spellEnd"/>
      <w:r w:rsidRPr="00D025EA">
        <w:rPr>
          <w:lang w:val="en-US"/>
        </w:rPr>
        <w:t xml:space="preserve"> M, Hankey GJ, </w:t>
      </w:r>
      <w:proofErr w:type="spellStart"/>
      <w:r w:rsidRPr="00D025EA">
        <w:rPr>
          <w:lang w:val="en-US"/>
        </w:rPr>
        <w:t>Hao</w:t>
      </w:r>
      <w:proofErr w:type="spellEnd"/>
      <w:r w:rsidRPr="00D025EA">
        <w:rPr>
          <w:lang w:val="en-US"/>
        </w:rPr>
        <w:t xml:space="preserve"> Y, </w:t>
      </w:r>
      <w:proofErr w:type="spellStart"/>
      <w:r w:rsidRPr="00D025EA">
        <w:rPr>
          <w:lang w:val="en-US"/>
        </w:rPr>
        <w:t>Harb</w:t>
      </w:r>
      <w:proofErr w:type="spellEnd"/>
      <w:r w:rsidRPr="00D025EA">
        <w:rPr>
          <w:lang w:val="en-US"/>
        </w:rPr>
        <w:t xml:space="preserve"> HL, </w:t>
      </w:r>
      <w:proofErr w:type="spellStart"/>
      <w:r w:rsidRPr="00D025EA">
        <w:rPr>
          <w:lang w:val="en-US"/>
        </w:rPr>
        <w:t>Haregu</w:t>
      </w:r>
      <w:proofErr w:type="spellEnd"/>
      <w:r w:rsidRPr="00D025EA">
        <w:rPr>
          <w:lang w:val="en-US"/>
        </w:rPr>
        <w:t xml:space="preserve"> TN, </w:t>
      </w:r>
      <w:proofErr w:type="spellStart"/>
      <w:r w:rsidRPr="00D025EA">
        <w:rPr>
          <w:lang w:val="en-US"/>
        </w:rPr>
        <w:t>Haro</w:t>
      </w:r>
      <w:proofErr w:type="spellEnd"/>
      <w:r w:rsidRPr="00D025EA">
        <w:rPr>
          <w:lang w:val="en-US"/>
        </w:rPr>
        <w:t xml:space="preserve"> JM, </w:t>
      </w:r>
      <w:proofErr w:type="spellStart"/>
      <w:r w:rsidRPr="00D025EA">
        <w:rPr>
          <w:lang w:val="en-US"/>
        </w:rPr>
        <w:t>Havmoeller</w:t>
      </w:r>
      <w:proofErr w:type="spellEnd"/>
      <w:r w:rsidRPr="00D025EA">
        <w:rPr>
          <w:lang w:val="en-US"/>
        </w:rPr>
        <w:t xml:space="preserve"> R, Hay SI, </w:t>
      </w:r>
      <w:proofErr w:type="spellStart"/>
      <w:r w:rsidRPr="00D025EA">
        <w:rPr>
          <w:lang w:val="en-US"/>
        </w:rPr>
        <w:t>Hedayati</w:t>
      </w:r>
      <w:proofErr w:type="spellEnd"/>
      <w:r w:rsidRPr="00D025EA">
        <w:rPr>
          <w:lang w:val="en-US"/>
        </w:rPr>
        <w:t xml:space="preserve"> MT, Heredia-Pi IB, Hernandez L, </w:t>
      </w:r>
      <w:proofErr w:type="spellStart"/>
      <w:r w:rsidRPr="00D025EA">
        <w:rPr>
          <w:lang w:val="en-US"/>
        </w:rPr>
        <w:t>Heuton</w:t>
      </w:r>
      <w:proofErr w:type="spellEnd"/>
      <w:r w:rsidRPr="00D025EA">
        <w:rPr>
          <w:lang w:val="en-US"/>
        </w:rPr>
        <w:t xml:space="preserve"> KR, </w:t>
      </w:r>
      <w:proofErr w:type="spellStart"/>
      <w:r w:rsidRPr="00D025EA">
        <w:rPr>
          <w:lang w:val="en-US"/>
        </w:rPr>
        <w:t>Heydarpour</w:t>
      </w:r>
      <w:proofErr w:type="spellEnd"/>
      <w:r w:rsidRPr="00D025EA">
        <w:rPr>
          <w:lang w:val="en-US"/>
        </w:rPr>
        <w:t xml:space="preserve"> P, </w:t>
      </w:r>
      <w:proofErr w:type="spellStart"/>
      <w:r w:rsidRPr="00D025EA">
        <w:rPr>
          <w:lang w:val="en-US"/>
        </w:rPr>
        <w:t>Hijar</w:t>
      </w:r>
      <w:proofErr w:type="spellEnd"/>
      <w:r w:rsidRPr="00D025EA">
        <w:rPr>
          <w:lang w:val="en-US"/>
        </w:rPr>
        <w:t xml:space="preserve"> M, Hoek HW, Hoffman HJ, </w:t>
      </w:r>
      <w:proofErr w:type="spellStart"/>
      <w:r w:rsidRPr="00D025EA">
        <w:rPr>
          <w:lang w:val="en-US"/>
        </w:rPr>
        <w:t>Hornberger</w:t>
      </w:r>
      <w:proofErr w:type="spellEnd"/>
      <w:r w:rsidRPr="00D025EA">
        <w:rPr>
          <w:lang w:val="en-US"/>
        </w:rPr>
        <w:t xml:space="preserve"> JC, </w:t>
      </w:r>
      <w:proofErr w:type="spellStart"/>
      <w:r w:rsidRPr="00D025EA">
        <w:rPr>
          <w:lang w:val="en-US"/>
        </w:rPr>
        <w:t>Hosgood</w:t>
      </w:r>
      <w:proofErr w:type="spellEnd"/>
      <w:r w:rsidRPr="00D025EA">
        <w:rPr>
          <w:lang w:val="en-US"/>
        </w:rPr>
        <w:t xml:space="preserve"> HD, Hoy DG, </w:t>
      </w:r>
      <w:proofErr w:type="spellStart"/>
      <w:r w:rsidRPr="00D025EA">
        <w:rPr>
          <w:lang w:val="en-US"/>
        </w:rPr>
        <w:t>Hsairi</w:t>
      </w:r>
      <w:proofErr w:type="spellEnd"/>
      <w:r w:rsidRPr="00D025EA">
        <w:rPr>
          <w:lang w:val="en-US"/>
        </w:rPr>
        <w:t xml:space="preserve"> M, Hu G, Hu H, Huang C, Huang JJ, Hubbell BJ, </w:t>
      </w:r>
      <w:proofErr w:type="spellStart"/>
      <w:r w:rsidRPr="00D025EA">
        <w:rPr>
          <w:lang w:val="en-US"/>
        </w:rPr>
        <w:t>Huiart</w:t>
      </w:r>
      <w:proofErr w:type="spellEnd"/>
      <w:r w:rsidRPr="00D025EA">
        <w:rPr>
          <w:lang w:val="en-US"/>
        </w:rPr>
        <w:t xml:space="preserve"> L, Husseini A, </w:t>
      </w:r>
      <w:proofErr w:type="spellStart"/>
      <w:r w:rsidRPr="00D025EA">
        <w:rPr>
          <w:lang w:val="en-US"/>
        </w:rPr>
        <w:t>Iannarone</w:t>
      </w:r>
      <w:proofErr w:type="spellEnd"/>
      <w:r w:rsidRPr="00D025EA">
        <w:rPr>
          <w:lang w:val="en-US"/>
        </w:rPr>
        <w:t xml:space="preserve"> ML, </w:t>
      </w:r>
      <w:proofErr w:type="spellStart"/>
      <w:r w:rsidRPr="00D025EA">
        <w:rPr>
          <w:lang w:val="en-US"/>
        </w:rPr>
        <w:t>Iburg</w:t>
      </w:r>
      <w:proofErr w:type="spellEnd"/>
      <w:r w:rsidRPr="00D025EA">
        <w:rPr>
          <w:lang w:val="en-US"/>
        </w:rPr>
        <w:t xml:space="preserve"> KM, </w:t>
      </w:r>
      <w:proofErr w:type="spellStart"/>
      <w:r w:rsidRPr="00D025EA">
        <w:rPr>
          <w:lang w:val="en-US"/>
        </w:rPr>
        <w:t>Idrisov</w:t>
      </w:r>
      <w:proofErr w:type="spellEnd"/>
      <w:r w:rsidRPr="00D025EA">
        <w:rPr>
          <w:lang w:val="en-US"/>
        </w:rPr>
        <w:t xml:space="preserve"> BT, Ikeda N, </w:t>
      </w:r>
      <w:proofErr w:type="spellStart"/>
      <w:r w:rsidRPr="00D025EA">
        <w:rPr>
          <w:lang w:val="en-US"/>
        </w:rPr>
        <w:t>Innos</w:t>
      </w:r>
      <w:proofErr w:type="spellEnd"/>
      <w:r w:rsidRPr="00D025EA">
        <w:rPr>
          <w:lang w:val="en-US"/>
        </w:rPr>
        <w:t xml:space="preserve"> K, Inoue M, </w:t>
      </w:r>
      <w:proofErr w:type="spellStart"/>
      <w:r w:rsidRPr="00D025EA">
        <w:rPr>
          <w:lang w:val="en-US"/>
        </w:rPr>
        <w:t>Islami</w:t>
      </w:r>
      <w:proofErr w:type="spellEnd"/>
      <w:r w:rsidRPr="00D025EA">
        <w:rPr>
          <w:lang w:val="en-US"/>
        </w:rPr>
        <w:t xml:space="preserve"> F, </w:t>
      </w:r>
      <w:proofErr w:type="spellStart"/>
      <w:r w:rsidRPr="00D025EA">
        <w:rPr>
          <w:lang w:val="en-US"/>
        </w:rPr>
        <w:t>Ismayilova</w:t>
      </w:r>
      <w:proofErr w:type="spellEnd"/>
      <w:r w:rsidRPr="00D025EA">
        <w:rPr>
          <w:lang w:val="en-US"/>
        </w:rPr>
        <w:t xml:space="preserve"> S, Jacobsen KH, Jansen HA, Jarvis DL, </w:t>
      </w:r>
      <w:proofErr w:type="spellStart"/>
      <w:r w:rsidRPr="00D025EA">
        <w:rPr>
          <w:lang w:val="en-US"/>
        </w:rPr>
        <w:t>Jassal</w:t>
      </w:r>
      <w:proofErr w:type="spellEnd"/>
      <w:r w:rsidRPr="00D025EA">
        <w:rPr>
          <w:lang w:val="en-US"/>
        </w:rPr>
        <w:t xml:space="preserve"> SK, Jauregui A, </w:t>
      </w:r>
      <w:proofErr w:type="spellStart"/>
      <w:r w:rsidRPr="00D025EA">
        <w:rPr>
          <w:lang w:val="en-US"/>
        </w:rPr>
        <w:t>Jayaraman</w:t>
      </w:r>
      <w:proofErr w:type="spellEnd"/>
      <w:r w:rsidRPr="00D025EA">
        <w:rPr>
          <w:lang w:val="en-US"/>
        </w:rPr>
        <w:t xml:space="preserve"> S, </w:t>
      </w:r>
      <w:proofErr w:type="spellStart"/>
      <w:r w:rsidRPr="00D025EA">
        <w:rPr>
          <w:lang w:val="en-US"/>
        </w:rPr>
        <w:t>Jeemon</w:t>
      </w:r>
      <w:proofErr w:type="spellEnd"/>
      <w:r w:rsidRPr="00D025EA">
        <w:rPr>
          <w:lang w:val="en-US"/>
        </w:rPr>
        <w:t xml:space="preserve"> P, Jensen PN, </w:t>
      </w:r>
      <w:proofErr w:type="spellStart"/>
      <w:r w:rsidRPr="00D025EA">
        <w:rPr>
          <w:lang w:val="en-US"/>
        </w:rPr>
        <w:t>Jha</w:t>
      </w:r>
      <w:proofErr w:type="spellEnd"/>
      <w:r w:rsidRPr="00D025EA">
        <w:rPr>
          <w:lang w:val="en-US"/>
        </w:rPr>
        <w:t xml:space="preserve"> V, Jiang F, Jiang G, Jiang Y, Jonas JB, </w:t>
      </w:r>
      <w:proofErr w:type="spellStart"/>
      <w:r w:rsidRPr="00D025EA">
        <w:rPr>
          <w:lang w:val="en-US"/>
        </w:rPr>
        <w:t>Juel</w:t>
      </w:r>
      <w:proofErr w:type="spellEnd"/>
      <w:r w:rsidRPr="00D025EA">
        <w:rPr>
          <w:lang w:val="en-US"/>
        </w:rPr>
        <w:t xml:space="preserve"> K, </w:t>
      </w:r>
      <w:proofErr w:type="spellStart"/>
      <w:r w:rsidRPr="00D025EA">
        <w:rPr>
          <w:lang w:val="en-US"/>
        </w:rPr>
        <w:t>Kan</w:t>
      </w:r>
      <w:proofErr w:type="spellEnd"/>
      <w:r w:rsidRPr="00D025EA">
        <w:rPr>
          <w:lang w:val="en-US"/>
        </w:rPr>
        <w:t xml:space="preserve"> H, </w:t>
      </w:r>
      <w:proofErr w:type="spellStart"/>
      <w:r w:rsidRPr="00D025EA">
        <w:rPr>
          <w:lang w:val="en-US"/>
        </w:rPr>
        <w:t>Kany</w:t>
      </w:r>
      <w:proofErr w:type="spellEnd"/>
      <w:r w:rsidRPr="00D025EA">
        <w:rPr>
          <w:lang w:val="en-US"/>
        </w:rPr>
        <w:t xml:space="preserve"> </w:t>
      </w:r>
      <w:proofErr w:type="spellStart"/>
      <w:r w:rsidRPr="00D025EA">
        <w:rPr>
          <w:lang w:val="en-US"/>
        </w:rPr>
        <w:t>Roseline</w:t>
      </w:r>
      <w:proofErr w:type="spellEnd"/>
      <w:r w:rsidRPr="00D025EA">
        <w:rPr>
          <w:lang w:val="en-US"/>
        </w:rPr>
        <w:t xml:space="preserve"> SS, </w:t>
      </w:r>
      <w:proofErr w:type="spellStart"/>
      <w:r w:rsidRPr="00D025EA">
        <w:rPr>
          <w:lang w:val="en-US"/>
        </w:rPr>
        <w:t>Karam</w:t>
      </w:r>
      <w:proofErr w:type="spellEnd"/>
      <w:r w:rsidRPr="00D025EA">
        <w:rPr>
          <w:lang w:val="en-US"/>
        </w:rPr>
        <w:t xml:space="preserve"> NE, </w:t>
      </w:r>
      <w:proofErr w:type="spellStart"/>
      <w:r w:rsidRPr="00D025EA">
        <w:rPr>
          <w:lang w:val="en-US"/>
        </w:rPr>
        <w:t>Karch</w:t>
      </w:r>
      <w:proofErr w:type="spellEnd"/>
      <w:r w:rsidRPr="00D025EA">
        <w:rPr>
          <w:lang w:val="en-US"/>
        </w:rPr>
        <w:t xml:space="preserve"> A, </w:t>
      </w:r>
      <w:proofErr w:type="spellStart"/>
      <w:r w:rsidRPr="00D025EA">
        <w:rPr>
          <w:lang w:val="en-US"/>
        </w:rPr>
        <w:t>Karema</w:t>
      </w:r>
      <w:proofErr w:type="spellEnd"/>
      <w:r w:rsidRPr="00D025EA">
        <w:rPr>
          <w:lang w:val="en-US"/>
        </w:rPr>
        <w:t xml:space="preserve"> CK, </w:t>
      </w:r>
      <w:proofErr w:type="spellStart"/>
      <w:r w:rsidRPr="00D025EA">
        <w:rPr>
          <w:lang w:val="en-US"/>
        </w:rPr>
        <w:t>Karthikeyan</w:t>
      </w:r>
      <w:proofErr w:type="spellEnd"/>
      <w:r w:rsidRPr="00D025EA">
        <w:rPr>
          <w:lang w:val="en-US"/>
        </w:rPr>
        <w:t xml:space="preserve"> G, </w:t>
      </w:r>
      <w:proofErr w:type="spellStart"/>
      <w:r w:rsidRPr="00D025EA">
        <w:rPr>
          <w:lang w:val="en-US"/>
        </w:rPr>
        <w:t>Kaul</w:t>
      </w:r>
      <w:proofErr w:type="spellEnd"/>
      <w:r w:rsidRPr="00D025EA">
        <w:rPr>
          <w:lang w:val="en-US"/>
        </w:rPr>
        <w:t xml:space="preserve"> A, Kawakami N, </w:t>
      </w:r>
      <w:proofErr w:type="spellStart"/>
      <w:r w:rsidRPr="00D025EA">
        <w:rPr>
          <w:lang w:val="en-US"/>
        </w:rPr>
        <w:t>Kazi</w:t>
      </w:r>
      <w:proofErr w:type="spellEnd"/>
      <w:r w:rsidRPr="00D025EA">
        <w:rPr>
          <w:lang w:val="en-US"/>
        </w:rPr>
        <w:t xml:space="preserve"> DS, Kemp AH, </w:t>
      </w:r>
      <w:proofErr w:type="spellStart"/>
      <w:r w:rsidRPr="00D025EA">
        <w:rPr>
          <w:lang w:val="en-US"/>
        </w:rPr>
        <w:t>Kengne</w:t>
      </w:r>
      <w:proofErr w:type="spellEnd"/>
      <w:r w:rsidRPr="00D025EA">
        <w:rPr>
          <w:lang w:val="en-US"/>
        </w:rPr>
        <w:t xml:space="preserve"> AP, Keren A, </w:t>
      </w:r>
      <w:proofErr w:type="spellStart"/>
      <w:r w:rsidRPr="00D025EA">
        <w:rPr>
          <w:lang w:val="en-US"/>
        </w:rPr>
        <w:t>Khader</w:t>
      </w:r>
      <w:proofErr w:type="spellEnd"/>
      <w:r w:rsidRPr="00D025EA">
        <w:rPr>
          <w:lang w:val="en-US"/>
        </w:rPr>
        <w:t xml:space="preserve"> YS, </w:t>
      </w:r>
      <w:proofErr w:type="spellStart"/>
      <w:r w:rsidRPr="00D025EA">
        <w:rPr>
          <w:lang w:val="en-US"/>
        </w:rPr>
        <w:t>Khalifa</w:t>
      </w:r>
      <w:proofErr w:type="spellEnd"/>
      <w:r w:rsidRPr="00D025EA">
        <w:rPr>
          <w:lang w:val="en-US"/>
        </w:rPr>
        <w:t xml:space="preserve"> SE, Khan EA, </w:t>
      </w:r>
      <w:proofErr w:type="spellStart"/>
      <w:r w:rsidRPr="00D025EA">
        <w:rPr>
          <w:lang w:val="en-US"/>
        </w:rPr>
        <w:t>Khang</w:t>
      </w:r>
      <w:proofErr w:type="spellEnd"/>
      <w:r w:rsidRPr="00D025EA">
        <w:rPr>
          <w:lang w:val="en-US"/>
        </w:rPr>
        <w:t xml:space="preserve"> YH, </w:t>
      </w:r>
      <w:proofErr w:type="spellStart"/>
      <w:r w:rsidRPr="00D025EA">
        <w:rPr>
          <w:lang w:val="en-US"/>
        </w:rPr>
        <w:t>Khatibzadeh</w:t>
      </w:r>
      <w:proofErr w:type="spellEnd"/>
      <w:r w:rsidRPr="00D025EA">
        <w:rPr>
          <w:lang w:val="en-US"/>
        </w:rPr>
        <w:t xml:space="preserve"> S, </w:t>
      </w:r>
      <w:proofErr w:type="spellStart"/>
      <w:r w:rsidRPr="00D025EA">
        <w:rPr>
          <w:lang w:val="en-US"/>
        </w:rPr>
        <w:t>Khonelidze</w:t>
      </w:r>
      <w:proofErr w:type="spellEnd"/>
      <w:r w:rsidRPr="00D025EA">
        <w:rPr>
          <w:lang w:val="en-US"/>
        </w:rPr>
        <w:t xml:space="preserve"> I, </w:t>
      </w:r>
      <w:proofErr w:type="spellStart"/>
      <w:r w:rsidRPr="00D025EA">
        <w:rPr>
          <w:lang w:val="en-US"/>
        </w:rPr>
        <w:t>Kieling</w:t>
      </w:r>
      <w:proofErr w:type="spellEnd"/>
      <w:r w:rsidRPr="00D025EA">
        <w:rPr>
          <w:lang w:val="en-US"/>
        </w:rPr>
        <w:t xml:space="preserve"> C, Kim D, Kim S, Kim Y, </w:t>
      </w:r>
      <w:proofErr w:type="spellStart"/>
      <w:r w:rsidRPr="00D025EA">
        <w:rPr>
          <w:lang w:val="en-US"/>
        </w:rPr>
        <w:t>Kimokoti</w:t>
      </w:r>
      <w:proofErr w:type="spellEnd"/>
      <w:r w:rsidRPr="00D025EA">
        <w:rPr>
          <w:lang w:val="en-US"/>
        </w:rPr>
        <w:t xml:space="preserve"> RW, </w:t>
      </w:r>
      <w:proofErr w:type="spellStart"/>
      <w:r w:rsidRPr="00D025EA">
        <w:rPr>
          <w:lang w:val="en-US"/>
        </w:rPr>
        <w:t>Kinfu</w:t>
      </w:r>
      <w:proofErr w:type="spellEnd"/>
      <w:r w:rsidRPr="00D025EA">
        <w:rPr>
          <w:lang w:val="en-US"/>
        </w:rPr>
        <w:t xml:space="preserve"> Y, </w:t>
      </w:r>
      <w:proofErr w:type="spellStart"/>
      <w:r w:rsidRPr="00D025EA">
        <w:rPr>
          <w:lang w:val="en-US"/>
        </w:rPr>
        <w:t>Kinge</w:t>
      </w:r>
      <w:proofErr w:type="spellEnd"/>
      <w:r w:rsidRPr="00D025EA">
        <w:rPr>
          <w:lang w:val="en-US"/>
        </w:rPr>
        <w:t xml:space="preserve"> JM, </w:t>
      </w:r>
      <w:proofErr w:type="spellStart"/>
      <w:r w:rsidRPr="00D025EA">
        <w:rPr>
          <w:lang w:val="en-US"/>
        </w:rPr>
        <w:t>Kissela</w:t>
      </w:r>
      <w:proofErr w:type="spellEnd"/>
      <w:r w:rsidRPr="00D025EA">
        <w:rPr>
          <w:lang w:val="en-US"/>
        </w:rPr>
        <w:t xml:space="preserve"> BM, </w:t>
      </w:r>
      <w:proofErr w:type="spellStart"/>
      <w:r w:rsidRPr="00D025EA">
        <w:rPr>
          <w:lang w:val="en-US"/>
        </w:rPr>
        <w:t>Kivipelto</w:t>
      </w:r>
      <w:proofErr w:type="spellEnd"/>
      <w:r w:rsidRPr="00D025EA">
        <w:rPr>
          <w:lang w:val="en-US"/>
        </w:rPr>
        <w:t xml:space="preserve"> M, </w:t>
      </w:r>
      <w:proofErr w:type="spellStart"/>
      <w:r w:rsidRPr="00D025EA">
        <w:rPr>
          <w:lang w:val="en-US"/>
        </w:rPr>
        <w:t>Knibbs</w:t>
      </w:r>
      <w:proofErr w:type="spellEnd"/>
      <w:r w:rsidRPr="00D025EA">
        <w:rPr>
          <w:lang w:val="en-US"/>
        </w:rPr>
        <w:t xml:space="preserve"> LD, Knudsen AK, </w:t>
      </w:r>
      <w:proofErr w:type="spellStart"/>
      <w:r w:rsidRPr="00D025EA">
        <w:rPr>
          <w:lang w:val="en-US"/>
        </w:rPr>
        <w:t>Kokubo</w:t>
      </w:r>
      <w:proofErr w:type="spellEnd"/>
      <w:r w:rsidRPr="00D025EA">
        <w:rPr>
          <w:lang w:val="en-US"/>
        </w:rPr>
        <w:t xml:space="preserve"> Y, </w:t>
      </w:r>
      <w:proofErr w:type="spellStart"/>
      <w:r w:rsidRPr="00D025EA">
        <w:rPr>
          <w:lang w:val="en-US"/>
        </w:rPr>
        <w:t>Kose</w:t>
      </w:r>
      <w:proofErr w:type="spellEnd"/>
      <w:r w:rsidRPr="00D025EA">
        <w:rPr>
          <w:lang w:val="en-US"/>
        </w:rPr>
        <w:t xml:space="preserve"> MR, </w:t>
      </w:r>
      <w:proofErr w:type="spellStart"/>
      <w:r w:rsidRPr="00D025EA">
        <w:rPr>
          <w:lang w:val="en-US"/>
        </w:rPr>
        <w:t>Kosen</w:t>
      </w:r>
      <w:proofErr w:type="spellEnd"/>
      <w:r w:rsidRPr="00D025EA">
        <w:rPr>
          <w:lang w:val="en-US"/>
        </w:rPr>
        <w:t xml:space="preserve"> S, Kraemer A, </w:t>
      </w:r>
      <w:proofErr w:type="spellStart"/>
      <w:r w:rsidRPr="00D025EA">
        <w:rPr>
          <w:lang w:val="en-US"/>
        </w:rPr>
        <w:t>Kravchenko</w:t>
      </w:r>
      <w:proofErr w:type="spellEnd"/>
      <w:r w:rsidRPr="00D025EA">
        <w:rPr>
          <w:lang w:val="en-US"/>
        </w:rPr>
        <w:t xml:space="preserve"> M, </w:t>
      </w:r>
      <w:proofErr w:type="spellStart"/>
      <w:r w:rsidRPr="00D025EA">
        <w:rPr>
          <w:lang w:val="en-US"/>
        </w:rPr>
        <w:t>Krishnaswami</w:t>
      </w:r>
      <w:proofErr w:type="spellEnd"/>
      <w:r w:rsidRPr="00D025EA">
        <w:rPr>
          <w:lang w:val="en-US"/>
        </w:rPr>
        <w:t xml:space="preserve"> S, </w:t>
      </w:r>
      <w:proofErr w:type="spellStart"/>
      <w:r w:rsidRPr="00D025EA">
        <w:rPr>
          <w:lang w:val="en-US"/>
        </w:rPr>
        <w:t>Kromhout</w:t>
      </w:r>
      <w:proofErr w:type="spellEnd"/>
      <w:r w:rsidRPr="00D025EA">
        <w:rPr>
          <w:lang w:val="en-US"/>
        </w:rPr>
        <w:t xml:space="preserve"> H, Ku T, </w:t>
      </w:r>
      <w:proofErr w:type="spellStart"/>
      <w:r w:rsidRPr="00D025EA">
        <w:rPr>
          <w:lang w:val="en-US"/>
        </w:rPr>
        <w:t>Kuate</w:t>
      </w:r>
      <w:proofErr w:type="spellEnd"/>
      <w:r w:rsidRPr="00D025EA">
        <w:rPr>
          <w:lang w:val="en-US"/>
        </w:rPr>
        <w:t xml:space="preserve"> </w:t>
      </w:r>
      <w:proofErr w:type="spellStart"/>
      <w:r w:rsidRPr="00D025EA">
        <w:rPr>
          <w:lang w:val="en-US"/>
        </w:rPr>
        <w:t>Defo</w:t>
      </w:r>
      <w:proofErr w:type="spellEnd"/>
      <w:r w:rsidRPr="00D025EA">
        <w:rPr>
          <w:lang w:val="en-US"/>
        </w:rPr>
        <w:t xml:space="preserve"> B, </w:t>
      </w:r>
      <w:proofErr w:type="spellStart"/>
      <w:r w:rsidRPr="00D025EA">
        <w:rPr>
          <w:lang w:val="en-US"/>
        </w:rPr>
        <w:t>Kucuk</w:t>
      </w:r>
      <w:proofErr w:type="spellEnd"/>
      <w:r w:rsidRPr="00D025EA">
        <w:rPr>
          <w:lang w:val="en-US"/>
        </w:rPr>
        <w:t xml:space="preserve"> </w:t>
      </w:r>
      <w:proofErr w:type="spellStart"/>
      <w:r w:rsidRPr="00D025EA">
        <w:rPr>
          <w:lang w:val="en-US"/>
        </w:rPr>
        <w:t>Bicer</w:t>
      </w:r>
      <w:proofErr w:type="spellEnd"/>
      <w:r w:rsidRPr="00D025EA">
        <w:rPr>
          <w:lang w:val="en-US"/>
        </w:rPr>
        <w:t xml:space="preserve"> B, </w:t>
      </w:r>
      <w:proofErr w:type="spellStart"/>
      <w:r w:rsidRPr="00D025EA">
        <w:rPr>
          <w:lang w:val="en-US"/>
        </w:rPr>
        <w:t>Kuipers</w:t>
      </w:r>
      <w:proofErr w:type="spellEnd"/>
      <w:r w:rsidRPr="00D025EA">
        <w:rPr>
          <w:lang w:val="en-US"/>
        </w:rPr>
        <w:t xml:space="preserve"> EJ, Kulkarni C, Kulkarni VS, Kumar GA, Kwan GF, Lai T, Lakshmana </w:t>
      </w:r>
      <w:proofErr w:type="spellStart"/>
      <w:r w:rsidRPr="00D025EA">
        <w:rPr>
          <w:lang w:val="en-US"/>
        </w:rPr>
        <w:t>Balaji</w:t>
      </w:r>
      <w:proofErr w:type="spellEnd"/>
      <w:r w:rsidRPr="00D025EA">
        <w:rPr>
          <w:lang w:val="en-US"/>
        </w:rPr>
        <w:t xml:space="preserve"> A, </w:t>
      </w:r>
      <w:proofErr w:type="spellStart"/>
      <w:r w:rsidRPr="00D025EA">
        <w:rPr>
          <w:lang w:val="en-US"/>
        </w:rPr>
        <w:t>Lalloo</w:t>
      </w:r>
      <w:proofErr w:type="spellEnd"/>
      <w:r w:rsidRPr="00D025EA">
        <w:rPr>
          <w:lang w:val="en-US"/>
        </w:rPr>
        <w:t xml:space="preserve"> R, </w:t>
      </w:r>
      <w:proofErr w:type="spellStart"/>
      <w:r w:rsidRPr="00D025EA">
        <w:rPr>
          <w:lang w:val="en-US"/>
        </w:rPr>
        <w:t>Lallukka</w:t>
      </w:r>
      <w:proofErr w:type="spellEnd"/>
      <w:r w:rsidRPr="00D025EA">
        <w:rPr>
          <w:lang w:val="en-US"/>
        </w:rPr>
        <w:t xml:space="preserve"> T, Lam H, Lan Q, </w:t>
      </w:r>
      <w:proofErr w:type="spellStart"/>
      <w:r w:rsidRPr="00D025EA">
        <w:rPr>
          <w:lang w:val="en-US"/>
        </w:rPr>
        <w:t>Lansingh</w:t>
      </w:r>
      <w:proofErr w:type="spellEnd"/>
      <w:r w:rsidRPr="00D025EA">
        <w:rPr>
          <w:lang w:val="en-US"/>
        </w:rPr>
        <w:t xml:space="preserve"> VC, Larson HJ, Larsson A, </w:t>
      </w:r>
      <w:proofErr w:type="spellStart"/>
      <w:r w:rsidRPr="00D025EA">
        <w:rPr>
          <w:lang w:val="en-US"/>
        </w:rPr>
        <w:t>Laryea</w:t>
      </w:r>
      <w:proofErr w:type="spellEnd"/>
      <w:r w:rsidRPr="00D025EA">
        <w:rPr>
          <w:lang w:val="en-US"/>
        </w:rPr>
        <w:t xml:space="preserve"> DO, </w:t>
      </w:r>
      <w:proofErr w:type="spellStart"/>
      <w:r w:rsidRPr="00D025EA">
        <w:rPr>
          <w:lang w:val="en-US"/>
        </w:rPr>
        <w:t>Lavados</w:t>
      </w:r>
      <w:proofErr w:type="spellEnd"/>
      <w:r w:rsidRPr="00D025EA">
        <w:rPr>
          <w:lang w:val="en-US"/>
        </w:rPr>
        <w:t xml:space="preserve"> PM, </w:t>
      </w:r>
      <w:proofErr w:type="spellStart"/>
      <w:r w:rsidRPr="00D025EA">
        <w:rPr>
          <w:lang w:val="en-US"/>
        </w:rPr>
        <w:t>Lawrynowicz</w:t>
      </w:r>
      <w:proofErr w:type="spellEnd"/>
      <w:r w:rsidRPr="00D025EA">
        <w:rPr>
          <w:lang w:val="en-US"/>
        </w:rPr>
        <w:t xml:space="preserve"> AE, </w:t>
      </w:r>
      <w:proofErr w:type="spellStart"/>
      <w:r w:rsidRPr="00D025EA">
        <w:rPr>
          <w:lang w:val="en-US"/>
        </w:rPr>
        <w:t>Leasher</w:t>
      </w:r>
      <w:proofErr w:type="spellEnd"/>
      <w:r w:rsidRPr="00D025EA">
        <w:rPr>
          <w:lang w:val="en-US"/>
        </w:rPr>
        <w:t xml:space="preserve"> JL, Lee JT, Leigh J, Leung R, Levi M, Li Y, Li Y, Liang J, Liang X, Lim SS, Lindsay MP, </w:t>
      </w:r>
      <w:proofErr w:type="spellStart"/>
      <w:r w:rsidRPr="00D025EA">
        <w:rPr>
          <w:lang w:val="en-US"/>
        </w:rPr>
        <w:t>Lipshultz</w:t>
      </w:r>
      <w:proofErr w:type="spellEnd"/>
      <w:r w:rsidRPr="00D025EA">
        <w:rPr>
          <w:lang w:val="en-US"/>
        </w:rPr>
        <w:t xml:space="preserve"> SE, Liu S, Liu Y, Lloyd BK, </w:t>
      </w:r>
      <w:proofErr w:type="spellStart"/>
      <w:r w:rsidRPr="00D025EA">
        <w:rPr>
          <w:lang w:val="en-US"/>
        </w:rPr>
        <w:t>Logroscino</w:t>
      </w:r>
      <w:proofErr w:type="spellEnd"/>
      <w:r w:rsidRPr="00D025EA">
        <w:rPr>
          <w:lang w:val="en-US"/>
        </w:rPr>
        <w:t xml:space="preserve"> G, London SJ, Lopez N, </w:t>
      </w:r>
      <w:proofErr w:type="spellStart"/>
      <w:r w:rsidRPr="00D025EA">
        <w:rPr>
          <w:lang w:val="en-US"/>
        </w:rPr>
        <w:t>Lortet-Tieulent</w:t>
      </w:r>
      <w:proofErr w:type="spellEnd"/>
      <w:r w:rsidRPr="00D025EA">
        <w:rPr>
          <w:lang w:val="en-US"/>
        </w:rPr>
        <w:t xml:space="preserve"> J, </w:t>
      </w:r>
      <w:proofErr w:type="spellStart"/>
      <w:r w:rsidRPr="00D025EA">
        <w:rPr>
          <w:lang w:val="en-US"/>
        </w:rPr>
        <w:t>Lotufo</w:t>
      </w:r>
      <w:proofErr w:type="spellEnd"/>
      <w:r w:rsidRPr="00D025EA">
        <w:rPr>
          <w:lang w:val="en-US"/>
        </w:rPr>
        <w:t xml:space="preserve"> PA, Lozano R, </w:t>
      </w:r>
      <w:proofErr w:type="spellStart"/>
      <w:r w:rsidRPr="00D025EA">
        <w:rPr>
          <w:lang w:val="en-US"/>
        </w:rPr>
        <w:t>Lunevicius</w:t>
      </w:r>
      <w:proofErr w:type="spellEnd"/>
      <w:r w:rsidRPr="00D025EA">
        <w:rPr>
          <w:lang w:val="en-US"/>
        </w:rPr>
        <w:t xml:space="preserve"> R, Ma J, Ma S, Machado VM, </w:t>
      </w:r>
      <w:proofErr w:type="spellStart"/>
      <w:r w:rsidRPr="00D025EA">
        <w:rPr>
          <w:lang w:val="en-US"/>
        </w:rPr>
        <w:t>MacIntyre</w:t>
      </w:r>
      <w:proofErr w:type="spellEnd"/>
      <w:r w:rsidRPr="00D025EA">
        <w:rPr>
          <w:lang w:val="en-US"/>
        </w:rPr>
        <w:t xml:space="preserve"> MF, </w:t>
      </w:r>
      <w:proofErr w:type="spellStart"/>
      <w:r w:rsidRPr="00D025EA">
        <w:rPr>
          <w:lang w:val="en-US"/>
        </w:rPr>
        <w:t>Magis</w:t>
      </w:r>
      <w:proofErr w:type="spellEnd"/>
      <w:r w:rsidRPr="00D025EA">
        <w:rPr>
          <w:lang w:val="en-US"/>
        </w:rPr>
        <w:t xml:space="preserve">-Rodriguez C, Mahdi AA, </w:t>
      </w:r>
      <w:proofErr w:type="spellStart"/>
      <w:r w:rsidRPr="00D025EA">
        <w:rPr>
          <w:lang w:val="en-US"/>
        </w:rPr>
        <w:t>Majdan</w:t>
      </w:r>
      <w:proofErr w:type="spellEnd"/>
      <w:r w:rsidRPr="00D025EA">
        <w:rPr>
          <w:lang w:val="en-US"/>
        </w:rPr>
        <w:t xml:space="preserve"> M, </w:t>
      </w:r>
      <w:proofErr w:type="spellStart"/>
      <w:r w:rsidRPr="00D025EA">
        <w:rPr>
          <w:lang w:val="en-US"/>
        </w:rPr>
        <w:t>Malekzadeh</w:t>
      </w:r>
      <w:proofErr w:type="spellEnd"/>
      <w:r w:rsidRPr="00D025EA">
        <w:rPr>
          <w:lang w:val="en-US"/>
        </w:rPr>
        <w:t xml:space="preserve"> R, </w:t>
      </w:r>
      <w:proofErr w:type="spellStart"/>
      <w:r w:rsidRPr="00D025EA">
        <w:rPr>
          <w:lang w:val="en-US"/>
        </w:rPr>
        <w:t>Mangalam</w:t>
      </w:r>
      <w:proofErr w:type="spellEnd"/>
      <w:r w:rsidRPr="00D025EA">
        <w:rPr>
          <w:lang w:val="en-US"/>
        </w:rPr>
        <w:t xml:space="preserve"> S, </w:t>
      </w:r>
      <w:proofErr w:type="spellStart"/>
      <w:r w:rsidRPr="00D025EA">
        <w:rPr>
          <w:lang w:val="en-US"/>
        </w:rPr>
        <w:t>Mapoma</w:t>
      </w:r>
      <w:proofErr w:type="spellEnd"/>
      <w:r w:rsidRPr="00D025EA">
        <w:rPr>
          <w:lang w:val="en-US"/>
        </w:rPr>
        <w:t xml:space="preserve"> CC, </w:t>
      </w:r>
      <w:proofErr w:type="spellStart"/>
      <w:r w:rsidRPr="00D025EA">
        <w:rPr>
          <w:lang w:val="en-US"/>
        </w:rPr>
        <w:t>Marape</w:t>
      </w:r>
      <w:proofErr w:type="spellEnd"/>
      <w:r w:rsidRPr="00D025EA">
        <w:rPr>
          <w:lang w:val="en-US"/>
        </w:rPr>
        <w:t xml:space="preserve"> M, </w:t>
      </w:r>
      <w:proofErr w:type="spellStart"/>
      <w:r w:rsidRPr="00D025EA">
        <w:rPr>
          <w:lang w:val="en-US"/>
        </w:rPr>
        <w:t>Marcenes</w:t>
      </w:r>
      <w:proofErr w:type="spellEnd"/>
      <w:r w:rsidRPr="00D025EA">
        <w:rPr>
          <w:lang w:val="en-US"/>
        </w:rPr>
        <w:t xml:space="preserve"> W, Margolis DJ, </w:t>
      </w:r>
      <w:proofErr w:type="spellStart"/>
      <w:r w:rsidRPr="00D025EA">
        <w:rPr>
          <w:lang w:val="en-US"/>
        </w:rPr>
        <w:t>Margono</w:t>
      </w:r>
      <w:proofErr w:type="spellEnd"/>
      <w:r w:rsidRPr="00D025EA">
        <w:rPr>
          <w:lang w:val="en-US"/>
        </w:rPr>
        <w:t xml:space="preserve"> C, Marks GB, Martin RV, </w:t>
      </w:r>
      <w:proofErr w:type="spellStart"/>
      <w:r w:rsidRPr="00D025EA">
        <w:rPr>
          <w:lang w:val="en-US"/>
        </w:rPr>
        <w:t>Marzan</w:t>
      </w:r>
      <w:proofErr w:type="spellEnd"/>
      <w:r w:rsidRPr="00D025EA">
        <w:rPr>
          <w:lang w:val="en-US"/>
        </w:rPr>
        <w:t xml:space="preserve"> MB, </w:t>
      </w:r>
      <w:proofErr w:type="spellStart"/>
      <w:r w:rsidRPr="00D025EA">
        <w:rPr>
          <w:lang w:val="en-US"/>
        </w:rPr>
        <w:t>Mashal</w:t>
      </w:r>
      <w:proofErr w:type="spellEnd"/>
      <w:r w:rsidRPr="00D025EA">
        <w:rPr>
          <w:lang w:val="en-US"/>
        </w:rPr>
        <w:t xml:space="preserve"> MT, </w:t>
      </w:r>
      <w:proofErr w:type="spellStart"/>
      <w:r w:rsidRPr="00D025EA">
        <w:rPr>
          <w:lang w:val="en-US"/>
        </w:rPr>
        <w:t>Masiye</w:t>
      </w:r>
      <w:proofErr w:type="spellEnd"/>
      <w:r w:rsidRPr="00D025EA">
        <w:rPr>
          <w:lang w:val="en-US"/>
        </w:rPr>
        <w:t xml:space="preserve"> F, Mason-Jones AJ, Matsushita K, </w:t>
      </w:r>
      <w:proofErr w:type="spellStart"/>
      <w:r w:rsidRPr="00D025EA">
        <w:rPr>
          <w:lang w:val="en-US"/>
        </w:rPr>
        <w:t>Matzopoulos</w:t>
      </w:r>
      <w:proofErr w:type="spellEnd"/>
      <w:r w:rsidRPr="00D025EA">
        <w:rPr>
          <w:lang w:val="en-US"/>
        </w:rPr>
        <w:t xml:space="preserve"> R, </w:t>
      </w:r>
      <w:proofErr w:type="spellStart"/>
      <w:r w:rsidRPr="00D025EA">
        <w:rPr>
          <w:lang w:val="en-US"/>
        </w:rPr>
        <w:t>Mayosi</w:t>
      </w:r>
      <w:proofErr w:type="spellEnd"/>
      <w:r w:rsidRPr="00D025EA">
        <w:rPr>
          <w:lang w:val="en-US"/>
        </w:rPr>
        <w:t xml:space="preserve"> BM, </w:t>
      </w:r>
      <w:proofErr w:type="spellStart"/>
      <w:r w:rsidRPr="00D025EA">
        <w:rPr>
          <w:lang w:val="en-US"/>
        </w:rPr>
        <w:t>Mazorodze</w:t>
      </w:r>
      <w:proofErr w:type="spellEnd"/>
      <w:r w:rsidRPr="00D025EA">
        <w:rPr>
          <w:lang w:val="en-US"/>
        </w:rPr>
        <w:t xml:space="preserve"> TT, McKay AC, McKee M, McLain A, </w:t>
      </w:r>
      <w:proofErr w:type="spellStart"/>
      <w:r w:rsidRPr="00D025EA">
        <w:rPr>
          <w:lang w:val="en-US"/>
        </w:rPr>
        <w:t>Meaney</w:t>
      </w:r>
      <w:proofErr w:type="spellEnd"/>
      <w:r w:rsidRPr="00D025EA">
        <w:rPr>
          <w:lang w:val="en-US"/>
        </w:rPr>
        <w:t xml:space="preserve"> PA, Medina C, </w:t>
      </w:r>
      <w:proofErr w:type="spellStart"/>
      <w:r w:rsidRPr="00D025EA">
        <w:rPr>
          <w:lang w:val="en-US"/>
        </w:rPr>
        <w:t>Mehndiratta</w:t>
      </w:r>
      <w:proofErr w:type="spellEnd"/>
      <w:r w:rsidRPr="00D025EA">
        <w:rPr>
          <w:lang w:val="en-US"/>
        </w:rPr>
        <w:t xml:space="preserve"> MM, Mejia-Rodriguez F, </w:t>
      </w:r>
      <w:proofErr w:type="spellStart"/>
      <w:r w:rsidRPr="00D025EA">
        <w:rPr>
          <w:lang w:val="en-US"/>
        </w:rPr>
        <w:t>Mekonnen</w:t>
      </w:r>
      <w:proofErr w:type="spellEnd"/>
      <w:r w:rsidRPr="00D025EA">
        <w:rPr>
          <w:lang w:val="en-US"/>
        </w:rPr>
        <w:t xml:space="preserve"> W, </w:t>
      </w:r>
      <w:proofErr w:type="spellStart"/>
      <w:r w:rsidRPr="00D025EA">
        <w:rPr>
          <w:lang w:val="en-US"/>
        </w:rPr>
        <w:t>Melaku</w:t>
      </w:r>
      <w:proofErr w:type="spellEnd"/>
      <w:r w:rsidRPr="00D025EA">
        <w:rPr>
          <w:lang w:val="en-US"/>
        </w:rPr>
        <w:t xml:space="preserve"> YA, Meltzer M, </w:t>
      </w:r>
      <w:proofErr w:type="spellStart"/>
      <w:r w:rsidRPr="00D025EA">
        <w:rPr>
          <w:lang w:val="en-US"/>
        </w:rPr>
        <w:t>Memish</w:t>
      </w:r>
      <w:proofErr w:type="spellEnd"/>
      <w:r w:rsidRPr="00D025EA">
        <w:rPr>
          <w:lang w:val="en-US"/>
        </w:rPr>
        <w:t xml:space="preserve"> ZA, Mendoza W, Mensah GA, </w:t>
      </w:r>
      <w:proofErr w:type="spellStart"/>
      <w:r w:rsidRPr="00D025EA">
        <w:rPr>
          <w:lang w:val="en-US"/>
        </w:rPr>
        <w:t>Meretoja</w:t>
      </w:r>
      <w:proofErr w:type="spellEnd"/>
      <w:r w:rsidRPr="00D025EA">
        <w:rPr>
          <w:lang w:val="en-US"/>
        </w:rPr>
        <w:t xml:space="preserve"> A, </w:t>
      </w:r>
      <w:proofErr w:type="spellStart"/>
      <w:r w:rsidRPr="00D025EA">
        <w:rPr>
          <w:lang w:val="en-US"/>
        </w:rPr>
        <w:t>Mhimbira</w:t>
      </w:r>
      <w:proofErr w:type="spellEnd"/>
      <w:r w:rsidRPr="00D025EA">
        <w:rPr>
          <w:lang w:val="en-US"/>
        </w:rPr>
        <w:t xml:space="preserve"> FA, Micha R, Miller TR, Mills EJ, </w:t>
      </w:r>
      <w:proofErr w:type="spellStart"/>
      <w:r w:rsidRPr="00D025EA">
        <w:rPr>
          <w:lang w:val="en-US"/>
        </w:rPr>
        <w:t>Misganaw</w:t>
      </w:r>
      <w:proofErr w:type="spellEnd"/>
      <w:r w:rsidRPr="00D025EA">
        <w:rPr>
          <w:lang w:val="en-US"/>
        </w:rPr>
        <w:t xml:space="preserve"> A, Mishra S, Mohamed Ibrahim N, Mohammad KA, </w:t>
      </w:r>
      <w:proofErr w:type="spellStart"/>
      <w:r w:rsidRPr="00D025EA">
        <w:rPr>
          <w:lang w:val="en-US"/>
        </w:rPr>
        <w:t>Mokdad</w:t>
      </w:r>
      <w:proofErr w:type="spellEnd"/>
      <w:r w:rsidRPr="00D025EA">
        <w:rPr>
          <w:lang w:val="en-US"/>
        </w:rPr>
        <w:t xml:space="preserve"> AH, </w:t>
      </w:r>
      <w:proofErr w:type="spellStart"/>
      <w:r w:rsidRPr="00D025EA">
        <w:rPr>
          <w:lang w:val="en-US"/>
        </w:rPr>
        <w:t>Mola</w:t>
      </w:r>
      <w:proofErr w:type="spellEnd"/>
      <w:r w:rsidRPr="00D025EA">
        <w:rPr>
          <w:lang w:val="en-US"/>
        </w:rPr>
        <w:t xml:space="preserve"> GL, </w:t>
      </w:r>
      <w:proofErr w:type="spellStart"/>
      <w:r w:rsidRPr="00D025EA">
        <w:rPr>
          <w:lang w:val="en-US"/>
        </w:rPr>
        <w:t>Monasta</w:t>
      </w:r>
      <w:proofErr w:type="spellEnd"/>
      <w:r w:rsidRPr="00D025EA">
        <w:rPr>
          <w:lang w:val="en-US"/>
        </w:rPr>
        <w:t xml:space="preserve"> L, </w:t>
      </w:r>
      <w:proofErr w:type="spellStart"/>
      <w:r w:rsidRPr="00D025EA">
        <w:rPr>
          <w:lang w:val="en-US"/>
        </w:rPr>
        <w:t>Montañez</w:t>
      </w:r>
      <w:proofErr w:type="spellEnd"/>
      <w:r w:rsidRPr="00D025EA">
        <w:rPr>
          <w:lang w:val="en-US"/>
        </w:rPr>
        <w:t xml:space="preserve"> Hernandez JC, </w:t>
      </w:r>
      <w:proofErr w:type="spellStart"/>
      <w:r w:rsidRPr="00D025EA">
        <w:rPr>
          <w:lang w:val="en-US"/>
        </w:rPr>
        <w:t>Montico</w:t>
      </w:r>
      <w:proofErr w:type="spellEnd"/>
      <w:r w:rsidRPr="00D025EA">
        <w:rPr>
          <w:lang w:val="en-US"/>
        </w:rPr>
        <w:t xml:space="preserve"> M, Moore AR, </w:t>
      </w:r>
      <w:proofErr w:type="spellStart"/>
      <w:r w:rsidRPr="00D025EA">
        <w:rPr>
          <w:lang w:val="en-US"/>
        </w:rPr>
        <w:t>Morawska</w:t>
      </w:r>
      <w:proofErr w:type="spellEnd"/>
      <w:r w:rsidRPr="00D025EA">
        <w:rPr>
          <w:lang w:val="en-US"/>
        </w:rPr>
        <w:t xml:space="preserve"> L, Mori R, </w:t>
      </w:r>
      <w:proofErr w:type="spellStart"/>
      <w:r w:rsidRPr="00D025EA">
        <w:rPr>
          <w:lang w:val="en-US"/>
        </w:rPr>
        <w:t>Moschandreas</w:t>
      </w:r>
      <w:proofErr w:type="spellEnd"/>
      <w:r w:rsidRPr="00D025EA">
        <w:rPr>
          <w:lang w:val="en-US"/>
        </w:rPr>
        <w:t xml:space="preserve"> J, </w:t>
      </w:r>
      <w:proofErr w:type="spellStart"/>
      <w:r w:rsidRPr="00D025EA">
        <w:rPr>
          <w:lang w:val="en-US"/>
        </w:rPr>
        <w:t>Moturi</w:t>
      </w:r>
      <w:proofErr w:type="spellEnd"/>
      <w:r w:rsidRPr="00D025EA">
        <w:rPr>
          <w:lang w:val="en-US"/>
        </w:rPr>
        <w:t xml:space="preserve"> WN, </w:t>
      </w:r>
      <w:proofErr w:type="spellStart"/>
      <w:r w:rsidRPr="00D025EA">
        <w:rPr>
          <w:lang w:val="en-US"/>
        </w:rPr>
        <w:t>Mozaffarian</w:t>
      </w:r>
      <w:proofErr w:type="spellEnd"/>
      <w:r w:rsidRPr="00D025EA">
        <w:rPr>
          <w:lang w:val="en-US"/>
        </w:rPr>
        <w:t xml:space="preserve"> D, Mueller UO, </w:t>
      </w:r>
      <w:proofErr w:type="spellStart"/>
      <w:r w:rsidRPr="00D025EA">
        <w:rPr>
          <w:lang w:val="en-US"/>
        </w:rPr>
        <w:t>Mukaigawara</w:t>
      </w:r>
      <w:proofErr w:type="spellEnd"/>
      <w:r w:rsidRPr="00D025EA">
        <w:rPr>
          <w:lang w:val="en-US"/>
        </w:rPr>
        <w:t xml:space="preserve"> M, </w:t>
      </w:r>
      <w:proofErr w:type="spellStart"/>
      <w:r w:rsidRPr="00D025EA">
        <w:rPr>
          <w:lang w:val="en-US"/>
        </w:rPr>
        <w:t>Mullany</w:t>
      </w:r>
      <w:proofErr w:type="spellEnd"/>
      <w:r w:rsidRPr="00D025EA">
        <w:rPr>
          <w:lang w:val="en-US"/>
        </w:rPr>
        <w:t xml:space="preserve"> EC, Murthy KS, </w:t>
      </w:r>
      <w:proofErr w:type="spellStart"/>
      <w:r w:rsidRPr="00D025EA">
        <w:rPr>
          <w:lang w:val="en-US"/>
        </w:rPr>
        <w:t>Naghavi</w:t>
      </w:r>
      <w:proofErr w:type="spellEnd"/>
      <w:r w:rsidRPr="00D025EA">
        <w:rPr>
          <w:lang w:val="en-US"/>
        </w:rPr>
        <w:t xml:space="preserve"> M, </w:t>
      </w:r>
      <w:proofErr w:type="spellStart"/>
      <w:r w:rsidRPr="00D025EA">
        <w:rPr>
          <w:lang w:val="en-US"/>
        </w:rPr>
        <w:t>Nahas</w:t>
      </w:r>
      <w:proofErr w:type="spellEnd"/>
      <w:r w:rsidRPr="00D025EA">
        <w:rPr>
          <w:lang w:val="en-US"/>
        </w:rPr>
        <w:t xml:space="preserve"> Z, </w:t>
      </w:r>
      <w:proofErr w:type="spellStart"/>
      <w:r w:rsidRPr="00D025EA">
        <w:rPr>
          <w:lang w:val="en-US"/>
        </w:rPr>
        <w:t>Naheed</w:t>
      </w:r>
      <w:proofErr w:type="spellEnd"/>
      <w:r w:rsidRPr="00D025EA">
        <w:rPr>
          <w:lang w:val="en-US"/>
        </w:rPr>
        <w:t xml:space="preserve"> A, Naidoo KS, </w:t>
      </w:r>
      <w:proofErr w:type="spellStart"/>
      <w:r w:rsidRPr="00D025EA">
        <w:rPr>
          <w:lang w:val="en-US"/>
        </w:rPr>
        <w:t>Naldi</w:t>
      </w:r>
      <w:proofErr w:type="spellEnd"/>
      <w:r w:rsidRPr="00D025EA">
        <w:rPr>
          <w:lang w:val="en-US"/>
        </w:rPr>
        <w:t xml:space="preserve"> L, </w:t>
      </w:r>
      <w:proofErr w:type="spellStart"/>
      <w:r w:rsidRPr="00D025EA">
        <w:rPr>
          <w:lang w:val="en-US"/>
        </w:rPr>
        <w:t>Nand</w:t>
      </w:r>
      <w:proofErr w:type="spellEnd"/>
      <w:r w:rsidRPr="00D025EA">
        <w:rPr>
          <w:lang w:val="en-US"/>
        </w:rPr>
        <w:t xml:space="preserve"> D, </w:t>
      </w:r>
      <w:proofErr w:type="spellStart"/>
      <w:r w:rsidRPr="00D025EA">
        <w:rPr>
          <w:lang w:val="en-US"/>
        </w:rPr>
        <w:t>Nangia</w:t>
      </w:r>
      <w:proofErr w:type="spellEnd"/>
      <w:r w:rsidRPr="00D025EA">
        <w:rPr>
          <w:lang w:val="en-US"/>
        </w:rPr>
        <w:t xml:space="preserve"> V, Narayan KM, Nash D, Neal B, </w:t>
      </w:r>
      <w:proofErr w:type="spellStart"/>
      <w:r w:rsidRPr="00D025EA">
        <w:rPr>
          <w:lang w:val="en-US"/>
        </w:rPr>
        <w:t>Nejjari</w:t>
      </w:r>
      <w:proofErr w:type="spellEnd"/>
      <w:r w:rsidRPr="00D025EA">
        <w:rPr>
          <w:lang w:val="en-US"/>
        </w:rPr>
        <w:t xml:space="preserve"> C, </w:t>
      </w:r>
      <w:proofErr w:type="spellStart"/>
      <w:r w:rsidRPr="00D025EA">
        <w:rPr>
          <w:lang w:val="en-US"/>
        </w:rPr>
        <w:t>Neupane</w:t>
      </w:r>
      <w:proofErr w:type="spellEnd"/>
      <w:r w:rsidRPr="00D025EA">
        <w:rPr>
          <w:lang w:val="en-US"/>
        </w:rPr>
        <w:t xml:space="preserve"> SP, Newton CR, </w:t>
      </w:r>
      <w:proofErr w:type="spellStart"/>
      <w:r w:rsidRPr="00D025EA">
        <w:rPr>
          <w:lang w:val="en-US"/>
        </w:rPr>
        <w:t>Ngalesoni</w:t>
      </w:r>
      <w:proofErr w:type="spellEnd"/>
      <w:r w:rsidRPr="00D025EA">
        <w:rPr>
          <w:lang w:val="en-US"/>
        </w:rPr>
        <w:t xml:space="preserve"> FN, </w:t>
      </w:r>
      <w:proofErr w:type="spellStart"/>
      <w:r w:rsidRPr="00D025EA">
        <w:rPr>
          <w:lang w:val="en-US"/>
        </w:rPr>
        <w:t>Ngirabega</w:t>
      </w:r>
      <w:proofErr w:type="spellEnd"/>
      <w:r w:rsidRPr="00D025EA">
        <w:rPr>
          <w:lang w:val="en-US"/>
        </w:rPr>
        <w:t xml:space="preserve"> </w:t>
      </w:r>
      <w:proofErr w:type="spellStart"/>
      <w:r w:rsidRPr="00D025EA">
        <w:rPr>
          <w:lang w:val="en-US"/>
        </w:rPr>
        <w:t>Jde</w:t>
      </w:r>
      <w:proofErr w:type="spellEnd"/>
      <w:r w:rsidRPr="00D025EA">
        <w:rPr>
          <w:lang w:val="en-US"/>
        </w:rPr>
        <w:t xml:space="preserve"> D, Nguyen G, Nguyen NT, </w:t>
      </w:r>
      <w:proofErr w:type="spellStart"/>
      <w:r w:rsidRPr="00D025EA">
        <w:rPr>
          <w:lang w:val="en-US"/>
        </w:rPr>
        <w:t>Nieuwenhuijsen</w:t>
      </w:r>
      <w:proofErr w:type="spellEnd"/>
      <w:r w:rsidRPr="00D025EA">
        <w:rPr>
          <w:lang w:val="en-US"/>
        </w:rPr>
        <w:t xml:space="preserve"> MJ, </w:t>
      </w:r>
      <w:proofErr w:type="spellStart"/>
      <w:r w:rsidRPr="00D025EA">
        <w:rPr>
          <w:lang w:val="en-US"/>
        </w:rPr>
        <w:t>Nisar</w:t>
      </w:r>
      <w:proofErr w:type="spellEnd"/>
      <w:r w:rsidRPr="00D025EA">
        <w:rPr>
          <w:lang w:val="en-US"/>
        </w:rPr>
        <w:t xml:space="preserve"> MI, </w:t>
      </w:r>
      <w:proofErr w:type="spellStart"/>
      <w:r w:rsidRPr="00D025EA">
        <w:rPr>
          <w:lang w:val="en-US"/>
        </w:rPr>
        <w:t>Nogueira</w:t>
      </w:r>
      <w:proofErr w:type="spellEnd"/>
      <w:r w:rsidRPr="00D025EA">
        <w:rPr>
          <w:lang w:val="en-US"/>
        </w:rPr>
        <w:t xml:space="preserve"> JR, </w:t>
      </w:r>
      <w:proofErr w:type="spellStart"/>
      <w:r w:rsidRPr="00D025EA">
        <w:rPr>
          <w:lang w:val="en-US"/>
        </w:rPr>
        <w:t>Nolla</w:t>
      </w:r>
      <w:proofErr w:type="spellEnd"/>
      <w:r w:rsidRPr="00D025EA">
        <w:rPr>
          <w:lang w:val="en-US"/>
        </w:rPr>
        <w:t xml:space="preserve"> JM, Nolte S, </w:t>
      </w:r>
      <w:proofErr w:type="spellStart"/>
      <w:r w:rsidRPr="00D025EA">
        <w:rPr>
          <w:lang w:val="en-US"/>
        </w:rPr>
        <w:t>Norheim</w:t>
      </w:r>
      <w:proofErr w:type="spellEnd"/>
      <w:r w:rsidRPr="00D025EA">
        <w:rPr>
          <w:lang w:val="en-US"/>
        </w:rPr>
        <w:t xml:space="preserve"> OF, Norman RE, </w:t>
      </w:r>
      <w:proofErr w:type="spellStart"/>
      <w:r w:rsidRPr="00D025EA">
        <w:rPr>
          <w:lang w:val="en-US"/>
        </w:rPr>
        <w:t>Norrving</w:t>
      </w:r>
      <w:proofErr w:type="spellEnd"/>
      <w:r w:rsidRPr="00D025EA">
        <w:rPr>
          <w:lang w:val="en-US"/>
        </w:rPr>
        <w:t xml:space="preserve"> B, </w:t>
      </w:r>
      <w:proofErr w:type="spellStart"/>
      <w:r w:rsidRPr="00D025EA">
        <w:rPr>
          <w:lang w:val="en-US"/>
        </w:rPr>
        <w:t>Nyakarahuka</w:t>
      </w:r>
      <w:proofErr w:type="spellEnd"/>
      <w:r w:rsidRPr="00D025EA">
        <w:rPr>
          <w:lang w:val="en-US"/>
        </w:rPr>
        <w:t xml:space="preserve"> L, Oh IH, Ohkubo T, </w:t>
      </w:r>
      <w:proofErr w:type="spellStart"/>
      <w:r w:rsidRPr="00D025EA">
        <w:rPr>
          <w:lang w:val="en-US"/>
        </w:rPr>
        <w:t>Olusanya</w:t>
      </w:r>
      <w:proofErr w:type="spellEnd"/>
      <w:r w:rsidRPr="00D025EA">
        <w:rPr>
          <w:lang w:val="en-US"/>
        </w:rPr>
        <w:t xml:space="preserve"> BO, Omer SB, </w:t>
      </w:r>
      <w:proofErr w:type="spellStart"/>
      <w:r w:rsidRPr="00D025EA">
        <w:rPr>
          <w:lang w:val="en-US"/>
        </w:rPr>
        <w:t>Opio</w:t>
      </w:r>
      <w:proofErr w:type="spellEnd"/>
      <w:r w:rsidRPr="00D025EA">
        <w:rPr>
          <w:lang w:val="en-US"/>
        </w:rPr>
        <w:t xml:space="preserve"> JN, Orozco R, </w:t>
      </w:r>
      <w:proofErr w:type="spellStart"/>
      <w:r w:rsidRPr="00D025EA">
        <w:rPr>
          <w:lang w:val="en-US"/>
        </w:rPr>
        <w:t>Pagcatipunan</w:t>
      </w:r>
      <w:proofErr w:type="spellEnd"/>
      <w:r w:rsidRPr="00D025EA">
        <w:rPr>
          <w:lang w:val="en-US"/>
        </w:rPr>
        <w:t xml:space="preserve"> RS Jr, Pain AW, Pandian JD, </w:t>
      </w:r>
      <w:proofErr w:type="spellStart"/>
      <w:r w:rsidRPr="00D025EA">
        <w:rPr>
          <w:lang w:val="en-US"/>
        </w:rPr>
        <w:t>Panelo</w:t>
      </w:r>
      <w:proofErr w:type="spellEnd"/>
      <w:r w:rsidRPr="00D025EA">
        <w:rPr>
          <w:lang w:val="en-US"/>
        </w:rPr>
        <w:t xml:space="preserve"> CI, </w:t>
      </w:r>
      <w:proofErr w:type="spellStart"/>
      <w:r w:rsidRPr="00D025EA">
        <w:rPr>
          <w:lang w:val="en-US"/>
        </w:rPr>
        <w:t>Papachristou</w:t>
      </w:r>
      <w:proofErr w:type="spellEnd"/>
      <w:r w:rsidRPr="00D025EA">
        <w:rPr>
          <w:lang w:val="en-US"/>
        </w:rPr>
        <w:t xml:space="preserve"> C, Park EK, Parry CD, </w:t>
      </w:r>
      <w:proofErr w:type="spellStart"/>
      <w:r w:rsidRPr="00D025EA">
        <w:rPr>
          <w:lang w:val="en-US"/>
        </w:rPr>
        <w:t>Paternina</w:t>
      </w:r>
      <w:proofErr w:type="spellEnd"/>
      <w:r w:rsidRPr="00D025EA">
        <w:rPr>
          <w:lang w:val="en-US"/>
        </w:rPr>
        <w:t xml:space="preserve"> </w:t>
      </w:r>
      <w:proofErr w:type="spellStart"/>
      <w:r w:rsidRPr="00D025EA">
        <w:rPr>
          <w:lang w:val="en-US"/>
        </w:rPr>
        <w:t>Caicedo</w:t>
      </w:r>
      <w:proofErr w:type="spellEnd"/>
      <w:r w:rsidRPr="00D025EA">
        <w:rPr>
          <w:lang w:val="en-US"/>
        </w:rPr>
        <w:t xml:space="preserve"> AJ, Patten SB, Paul VK, </w:t>
      </w:r>
      <w:proofErr w:type="spellStart"/>
      <w:r w:rsidRPr="00D025EA">
        <w:rPr>
          <w:lang w:val="en-US"/>
        </w:rPr>
        <w:t>Pavlin</w:t>
      </w:r>
      <w:proofErr w:type="spellEnd"/>
      <w:r w:rsidRPr="00D025EA">
        <w:rPr>
          <w:lang w:val="en-US"/>
        </w:rPr>
        <w:t xml:space="preserve"> BI, Pearce N, Pedraza LS, </w:t>
      </w:r>
      <w:proofErr w:type="spellStart"/>
      <w:r w:rsidRPr="00D025EA">
        <w:rPr>
          <w:lang w:val="en-US"/>
        </w:rPr>
        <w:t>Pedroza</w:t>
      </w:r>
      <w:proofErr w:type="spellEnd"/>
      <w:r w:rsidRPr="00D025EA">
        <w:rPr>
          <w:lang w:val="en-US"/>
        </w:rPr>
        <w:t xml:space="preserve"> A, </w:t>
      </w:r>
      <w:proofErr w:type="spellStart"/>
      <w:r w:rsidRPr="00D025EA">
        <w:rPr>
          <w:lang w:val="en-US"/>
        </w:rPr>
        <w:t>Pejin</w:t>
      </w:r>
      <w:proofErr w:type="spellEnd"/>
      <w:r w:rsidRPr="00D025EA">
        <w:rPr>
          <w:lang w:val="en-US"/>
        </w:rPr>
        <w:t xml:space="preserve"> </w:t>
      </w:r>
      <w:proofErr w:type="spellStart"/>
      <w:r w:rsidRPr="00D025EA">
        <w:rPr>
          <w:lang w:val="en-US"/>
        </w:rPr>
        <w:t>Stokic</w:t>
      </w:r>
      <w:proofErr w:type="spellEnd"/>
      <w:r w:rsidRPr="00D025EA">
        <w:rPr>
          <w:lang w:val="en-US"/>
        </w:rPr>
        <w:t xml:space="preserve"> L, </w:t>
      </w:r>
      <w:proofErr w:type="spellStart"/>
      <w:r w:rsidRPr="00D025EA">
        <w:rPr>
          <w:lang w:val="en-US"/>
        </w:rPr>
        <w:t>Pekericli</w:t>
      </w:r>
      <w:proofErr w:type="spellEnd"/>
      <w:r w:rsidRPr="00D025EA">
        <w:rPr>
          <w:lang w:val="en-US"/>
        </w:rPr>
        <w:t xml:space="preserve"> A, Pereira DM, Perez-Padilla R, Perez-Ruiz F, </w:t>
      </w:r>
      <w:proofErr w:type="spellStart"/>
      <w:r w:rsidRPr="00D025EA">
        <w:rPr>
          <w:lang w:val="en-US"/>
        </w:rPr>
        <w:t>Perico</w:t>
      </w:r>
      <w:proofErr w:type="spellEnd"/>
      <w:r w:rsidRPr="00D025EA">
        <w:rPr>
          <w:lang w:val="en-US"/>
        </w:rPr>
        <w:t xml:space="preserve"> N, Perry SA, </w:t>
      </w:r>
      <w:proofErr w:type="spellStart"/>
      <w:r w:rsidRPr="00D025EA">
        <w:rPr>
          <w:lang w:val="en-US"/>
        </w:rPr>
        <w:t>Pervaiz</w:t>
      </w:r>
      <w:proofErr w:type="spellEnd"/>
      <w:r w:rsidRPr="00D025EA">
        <w:rPr>
          <w:lang w:val="en-US"/>
        </w:rPr>
        <w:t xml:space="preserve"> A, </w:t>
      </w:r>
      <w:proofErr w:type="spellStart"/>
      <w:r w:rsidRPr="00D025EA">
        <w:rPr>
          <w:lang w:val="en-US"/>
        </w:rPr>
        <w:t>Pesudovs</w:t>
      </w:r>
      <w:proofErr w:type="spellEnd"/>
      <w:r w:rsidRPr="00D025EA">
        <w:rPr>
          <w:lang w:val="en-US"/>
        </w:rPr>
        <w:t xml:space="preserve"> K, Peterson CB, </w:t>
      </w:r>
      <w:proofErr w:type="spellStart"/>
      <w:r w:rsidRPr="00D025EA">
        <w:rPr>
          <w:lang w:val="en-US"/>
        </w:rPr>
        <w:t>Petzold</w:t>
      </w:r>
      <w:proofErr w:type="spellEnd"/>
      <w:r w:rsidRPr="00D025EA">
        <w:rPr>
          <w:lang w:val="en-US"/>
        </w:rPr>
        <w:t xml:space="preserve"> M, Phillips MR, </w:t>
      </w:r>
      <w:proofErr w:type="spellStart"/>
      <w:r w:rsidRPr="00D025EA">
        <w:rPr>
          <w:lang w:val="en-US"/>
        </w:rPr>
        <w:t>Phua</w:t>
      </w:r>
      <w:proofErr w:type="spellEnd"/>
      <w:r w:rsidRPr="00D025EA">
        <w:rPr>
          <w:lang w:val="en-US"/>
        </w:rPr>
        <w:t xml:space="preserve"> HP, </w:t>
      </w:r>
      <w:proofErr w:type="spellStart"/>
      <w:r w:rsidRPr="00D025EA">
        <w:rPr>
          <w:lang w:val="en-US"/>
        </w:rPr>
        <w:t>Plass</w:t>
      </w:r>
      <w:proofErr w:type="spellEnd"/>
      <w:r w:rsidRPr="00D025EA">
        <w:rPr>
          <w:lang w:val="en-US"/>
        </w:rPr>
        <w:t xml:space="preserve"> D, </w:t>
      </w:r>
      <w:proofErr w:type="spellStart"/>
      <w:r w:rsidRPr="00D025EA">
        <w:rPr>
          <w:lang w:val="en-US"/>
        </w:rPr>
        <w:t>Poenaru</w:t>
      </w:r>
      <w:proofErr w:type="spellEnd"/>
      <w:r w:rsidRPr="00D025EA">
        <w:rPr>
          <w:lang w:val="en-US"/>
        </w:rPr>
        <w:t xml:space="preserve"> D, </w:t>
      </w:r>
      <w:proofErr w:type="spellStart"/>
      <w:r w:rsidRPr="00D025EA">
        <w:rPr>
          <w:lang w:val="en-US"/>
        </w:rPr>
        <w:t>Polanczyk</w:t>
      </w:r>
      <w:proofErr w:type="spellEnd"/>
      <w:r w:rsidRPr="00D025EA">
        <w:rPr>
          <w:lang w:val="en-US"/>
        </w:rPr>
        <w:t xml:space="preserve"> GV, </w:t>
      </w:r>
      <w:proofErr w:type="spellStart"/>
      <w:r w:rsidRPr="00D025EA">
        <w:rPr>
          <w:lang w:val="en-US"/>
        </w:rPr>
        <w:t>Polinder</w:t>
      </w:r>
      <w:proofErr w:type="spellEnd"/>
      <w:r w:rsidRPr="00D025EA">
        <w:rPr>
          <w:lang w:val="en-US"/>
        </w:rPr>
        <w:t xml:space="preserve"> S, Pond CD, Pope CA, Pope D, Popova S, </w:t>
      </w:r>
      <w:proofErr w:type="spellStart"/>
      <w:r w:rsidRPr="00D025EA">
        <w:rPr>
          <w:lang w:val="en-US"/>
        </w:rPr>
        <w:t>Pourmalek</w:t>
      </w:r>
      <w:proofErr w:type="spellEnd"/>
      <w:r w:rsidRPr="00D025EA">
        <w:rPr>
          <w:lang w:val="en-US"/>
        </w:rPr>
        <w:t xml:space="preserve"> F, Powles J, </w:t>
      </w:r>
      <w:proofErr w:type="spellStart"/>
      <w:r w:rsidRPr="00D025EA">
        <w:rPr>
          <w:lang w:val="en-US"/>
        </w:rPr>
        <w:t>Prabhakaran</w:t>
      </w:r>
      <w:proofErr w:type="spellEnd"/>
      <w:r w:rsidRPr="00D025EA">
        <w:rPr>
          <w:lang w:val="en-US"/>
        </w:rPr>
        <w:t xml:space="preserve"> D, Prasad NM, </w:t>
      </w:r>
      <w:proofErr w:type="spellStart"/>
      <w:r w:rsidRPr="00D025EA">
        <w:rPr>
          <w:lang w:val="en-US"/>
        </w:rPr>
        <w:t>Qato</w:t>
      </w:r>
      <w:proofErr w:type="spellEnd"/>
      <w:r w:rsidRPr="00D025EA">
        <w:rPr>
          <w:lang w:val="en-US"/>
        </w:rPr>
        <w:t xml:space="preserve"> DM, Quezada AD, </w:t>
      </w:r>
      <w:proofErr w:type="spellStart"/>
      <w:r w:rsidRPr="00D025EA">
        <w:rPr>
          <w:lang w:val="en-US"/>
        </w:rPr>
        <w:t>Quistberg</w:t>
      </w:r>
      <w:proofErr w:type="spellEnd"/>
      <w:r w:rsidRPr="00D025EA">
        <w:rPr>
          <w:lang w:val="en-US"/>
        </w:rPr>
        <w:t xml:space="preserve"> DA, </w:t>
      </w:r>
      <w:proofErr w:type="spellStart"/>
      <w:r w:rsidRPr="00D025EA">
        <w:rPr>
          <w:lang w:val="en-US"/>
        </w:rPr>
        <w:t>Racapé</w:t>
      </w:r>
      <w:proofErr w:type="spellEnd"/>
      <w:r w:rsidRPr="00D025EA">
        <w:rPr>
          <w:lang w:val="en-US"/>
        </w:rPr>
        <w:t xml:space="preserve"> L, </w:t>
      </w:r>
      <w:proofErr w:type="spellStart"/>
      <w:r w:rsidRPr="00D025EA">
        <w:rPr>
          <w:lang w:val="en-US"/>
        </w:rPr>
        <w:t>Rafay</w:t>
      </w:r>
      <w:proofErr w:type="spellEnd"/>
      <w:r w:rsidRPr="00D025EA">
        <w:rPr>
          <w:lang w:val="en-US"/>
        </w:rPr>
        <w:t xml:space="preserve"> A, </w:t>
      </w:r>
      <w:proofErr w:type="spellStart"/>
      <w:r w:rsidRPr="00D025EA">
        <w:rPr>
          <w:lang w:val="en-US"/>
        </w:rPr>
        <w:t>Rahimi</w:t>
      </w:r>
      <w:proofErr w:type="spellEnd"/>
      <w:r w:rsidRPr="00D025EA">
        <w:rPr>
          <w:lang w:val="en-US"/>
        </w:rPr>
        <w:t xml:space="preserve"> K, </w:t>
      </w:r>
      <w:proofErr w:type="spellStart"/>
      <w:r w:rsidRPr="00D025EA">
        <w:rPr>
          <w:lang w:val="en-US"/>
        </w:rPr>
        <w:t>Rahimi-Movaghar</w:t>
      </w:r>
      <w:proofErr w:type="spellEnd"/>
      <w:r w:rsidRPr="00D025EA">
        <w:rPr>
          <w:lang w:val="en-US"/>
        </w:rPr>
        <w:t xml:space="preserve"> V, Rahman SU, Raju M, </w:t>
      </w:r>
      <w:proofErr w:type="spellStart"/>
      <w:r w:rsidRPr="00D025EA">
        <w:rPr>
          <w:lang w:val="en-US"/>
        </w:rPr>
        <w:lastRenderedPageBreak/>
        <w:t>Rakovac</w:t>
      </w:r>
      <w:proofErr w:type="spellEnd"/>
      <w:r w:rsidRPr="00D025EA">
        <w:rPr>
          <w:lang w:val="en-US"/>
        </w:rPr>
        <w:t xml:space="preserve"> I, Rana SM, Rao M, </w:t>
      </w:r>
      <w:proofErr w:type="spellStart"/>
      <w:r w:rsidRPr="00D025EA">
        <w:rPr>
          <w:lang w:val="en-US"/>
        </w:rPr>
        <w:t>Razavi</w:t>
      </w:r>
      <w:proofErr w:type="spellEnd"/>
      <w:r w:rsidRPr="00D025EA">
        <w:rPr>
          <w:lang w:val="en-US"/>
        </w:rPr>
        <w:t xml:space="preserve"> H, Reddy KS, </w:t>
      </w:r>
      <w:proofErr w:type="spellStart"/>
      <w:r w:rsidRPr="00D025EA">
        <w:rPr>
          <w:lang w:val="en-US"/>
        </w:rPr>
        <w:t>Refaat</w:t>
      </w:r>
      <w:proofErr w:type="spellEnd"/>
      <w:r w:rsidRPr="00D025EA">
        <w:rPr>
          <w:lang w:val="en-US"/>
        </w:rPr>
        <w:t xml:space="preserve"> AH, </w:t>
      </w:r>
      <w:proofErr w:type="spellStart"/>
      <w:r w:rsidRPr="00D025EA">
        <w:rPr>
          <w:lang w:val="en-US"/>
        </w:rPr>
        <w:t>Rehm</w:t>
      </w:r>
      <w:proofErr w:type="spellEnd"/>
      <w:r w:rsidRPr="00D025EA">
        <w:rPr>
          <w:lang w:val="en-US"/>
        </w:rPr>
        <w:t xml:space="preserve"> J, </w:t>
      </w:r>
      <w:proofErr w:type="spellStart"/>
      <w:r w:rsidRPr="00D025EA">
        <w:rPr>
          <w:lang w:val="en-US"/>
        </w:rPr>
        <w:t>Remuzzi</w:t>
      </w:r>
      <w:proofErr w:type="spellEnd"/>
      <w:r w:rsidRPr="00D025EA">
        <w:rPr>
          <w:lang w:val="en-US"/>
        </w:rPr>
        <w:t xml:space="preserve"> G, Ribeiro AL, </w:t>
      </w:r>
      <w:proofErr w:type="spellStart"/>
      <w:r w:rsidRPr="00D025EA">
        <w:rPr>
          <w:lang w:val="en-US"/>
        </w:rPr>
        <w:t>Riccio</w:t>
      </w:r>
      <w:proofErr w:type="spellEnd"/>
      <w:r w:rsidRPr="00D025EA">
        <w:rPr>
          <w:lang w:val="en-US"/>
        </w:rPr>
        <w:t xml:space="preserve"> PM, Richardson L, </w:t>
      </w:r>
      <w:proofErr w:type="spellStart"/>
      <w:r w:rsidRPr="00D025EA">
        <w:rPr>
          <w:lang w:val="en-US"/>
        </w:rPr>
        <w:t>Riederer</w:t>
      </w:r>
      <w:proofErr w:type="spellEnd"/>
      <w:r w:rsidRPr="00D025EA">
        <w:rPr>
          <w:lang w:val="en-US"/>
        </w:rPr>
        <w:t xml:space="preserve"> A, Robinson M, Roca A, Rodriguez A, Rojas-Rueda D, </w:t>
      </w:r>
      <w:proofErr w:type="spellStart"/>
      <w:r w:rsidRPr="00D025EA">
        <w:rPr>
          <w:lang w:val="en-US"/>
        </w:rPr>
        <w:t>Romieu</w:t>
      </w:r>
      <w:proofErr w:type="spellEnd"/>
      <w:r w:rsidRPr="00D025EA">
        <w:rPr>
          <w:lang w:val="en-US"/>
        </w:rPr>
        <w:t xml:space="preserve"> I, </w:t>
      </w:r>
      <w:proofErr w:type="spellStart"/>
      <w:r w:rsidRPr="00D025EA">
        <w:rPr>
          <w:lang w:val="en-US"/>
        </w:rPr>
        <w:t>Ronfani</w:t>
      </w:r>
      <w:proofErr w:type="spellEnd"/>
      <w:r w:rsidRPr="00D025EA">
        <w:rPr>
          <w:lang w:val="en-US"/>
        </w:rPr>
        <w:t xml:space="preserve"> L, Room R, Roy N, </w:t>
      </w:r>
      <w:proofErr w:type="spellStart"/>
      <w:r w:rsidRPr="00D025EA">
        <w:rPr>
          <w:lang w:val="en-US"/>
        </w:rPr>
        <w:t>Ruhago</w:t>
      </w:r>
      <w:proofErr w:type="spellEnd"/>
      <w:r w:rsidRPr="00D025EA">
        <w:rPr>
          <w:lang w:val="en-US"/>
        </w:rPr>
        <w:t xml:space="preserve"> GM, Rushton L, Sabin N, Sacco RL, </w:t>
      </w:r>
      <w:proofErr w:type="spellStart"/>
      <w:r w:rsidRPr="00D025EA">
        <w:rPr>
          <w:lang w:val="en-US"/>
        </w:rPr>
        <w:t>Saha</w:t>
      </w:r>
      <w:proofErr w:type="spellEnd"/>
      <w:r w:rsidRPr="00D025EA">
        <w:rPr>
          <w:lang w:val="en-US"/>
        </w:rPr>
        <w:t xml:space="preserve"> S, </w:t>
      </w:r>
      <w:proofErr w:type="spellStart"/>
      <w:r w:rsidRPr="00D025EA">
        <w:rPr>
          <w:lang w:val="en-US"/>
        </w:rPr>
        <w:t>Sahathevan</w:t>
      </w:r>
      <w:proofErr w:type="spellEnd"/>
      <w:r w:rsidRPr="00D025EA">
        <w:rPr>
          <w:lang w:val="en-US"/>
        </w:rPr>
        <w:t xml:space="preserve"> R, </w:t>
      </w:r>
      <w:proofErr w:type="spellStart"/>
      <w:r w:rsidRPr="00D025EA">
        <w:rPr>
          <w:lang w:val="en-US"/>
        </w:rPr>
        <w:t>Sahraian</w:t>
      </w:r>
      <w:proofErr w:type="spellEnd"/>
      <w:r w:rsidRPr="00D025EA">
        <w:rPr>
          <w:lang w:val="en-US"/>
        </w:rPr>
        <w:t xml:space="preserve"> MA, Salomon JA, Salvo D, Sampson UK, </w:t>
      </w:r>
      <w:proofErr w:type="spellStart"/>
      <w:r w:rsidRPr="00D025EA">
        <w:rPr>
          <w:lang w:val="en-US"/>
        </w:rPr>
        <w:t>Sanabria</w:t>
      </w:r>
      <w:proofErr w:type="spellEnd"/>
      <w:r w:rsidRPr="00D025EA">
        <w:rPr>
          <w:lang w:val="en-US"/>
        </w:rPr>
        <w:t xml:space="preserve"> JR, Sanchez LM, Sánchez-</w:t>
      </w:r>
      <w:proofErr w:type="spellStart"/>
      <w:r w:rsidRPr="00D025EA">
        <w:rPr>
          <w:lang w:val="en-US"/>
        </w:rPr>
        <w:t>Pimienta</w:t>
      </w:r>
      <w:proofErr w:type="spellEnd"/>
      <w:r w:rsidRPr="00D025EA">
        <w:rPr>
          <w:lang w:val="en-US"/>
        </w:rPr>
        <w:t xml:space="preserve"> TG, Sanchez-</w:t>
      </w:r>
      <w:proofErr w:type="spellStart"/>
      <w:r w:rsidRPr="00D025EA">
        <w:rPr>
          <w:lang w:val="en-US"/>
        </w:rPr>
        <w:t>Riera</w:t>
      </w:r>
      <w:proofErr w:type="spellEnd"/>
      <w:r w:rsidRPr="00D025EA">
        <w:rPr>
          <w:lang w:val="en-US"/>
        </w:rPr>
        <w:t xml:space="preserve"> L, </w:t>
      </w:r>
      <w:proofErr w:type="spellStart"/>
      <w:r w:rsidRPr="00D025EA">
        <w:rPr>
          <w:lang w:val="en-US"/>
        </w:rPr>
        <w:t>Sandar</w:t>
      </w:r>
      <w:proofErr w:type="spellEnd"/>
      <w:r w:rsidRPr="00D025EA">
        <w:rPr>
          <w:lang w:val="en-US"/>
        </w:rPr>
        <w:t xml:space="preserve"> L, Santos IS, </w:t>
      </w:r>
      <w:proofErr w:type="spellStart"/>
      <w:r w:rsidRPr="00D025EA">
        <w:rPr>
          <w:lang w:val="en-US"/>
        </w:rPr>
        <w:t>Sapkota</w:t>
      </w:r>
      <w:proofErr w:type="spellEnd"/>
      <w:r w:rsidRPr="00D025EA">
        <w:rPr>
          <w:lang w:val="en-US"/>
        </w:rPr>
        <w:t xml:space="preserve"> A, </w:t>
      </w:r>
      <w:proofErr w:type="spellStart"/>
      <w:r w:rsidRPr="00D025EA">
        <w:rPr>
          <w:lang w:val="en-US"/>
        </w:rPr>
        <w:t>Satpathy</w:t>
      </w:r>
      <w:proofErr w:type="spellEnd"/>
      <w:r w:rsidRPr="00D025EA">
        <w:rPr>
          <w:lang w:val="en-US"/>
        </w:rPr>
        <w:t xml:space="preserve"> M, Saunders JE, </w:t>
      </w:r>
      <w:proofErr w:type="spellStart"/>
      <w:r w:rsidRPr="00D025EA">
        <w:rPr>
          <w:lang w:val="en-US"/>
        </w:rPr>
        <w:t>Sawhney</w:t>
      </w:r>
      <w:proofErr w:type="spellEnd"/>
      <w:r w:rsidRPr="00D025EA">
        <w:rPr>
          <w:lang w:val="en-US"/>
        </w:rPr>
        <w:t xml:space="preserve"> M, </w:t>
      </w:r>
      <w:proofErr w:type="spellStart"/>
      <w:r w:rsidRPr="00D025EA">
        <w:rPr>
          <w:lang w:val="en-US"/>
        </w:rPr>
        <w:t>Saylan</w:t>
      </w:r>
      <w:proofErr w:type="spellEnd"/>
      <w:r w:rsidRPr="00D025EA">
        <w:rPr>
          <w:lang w:val="en-US"/>
        </w:rPr>
        <w:t xml:space="preserve"> MI, Scarborough P, Schmidt JC, Schneider IJ, </w:t>
      </w:r>
      <w:proofErr w:type="spellStart"/>
      <w:r w:rsidRPr="00D025EA">
        <w:rPr>
          <w:lang w:val="en-US"/>
        </w:rPr>
        <w:t>Schöttker</w:t>
      </w:r>
      <w:proofErr w:type="spellEnd"/>
      <w:r w:rsidRPr="00D025EA">
        <w:rPr>
          <w:lang w:val="en-US"/>
        </w:rPr>
        <w:t xml:space="preserve"> B, </w:t>
      </w:r>
      <w:proofErr w:type="spellStart"/>
      <w:r w:rsidRPr="00D025EA">
        <w:rPr>
          <w:lang w:val="en-US"/>
        </w:rPr>
        <w:t>Schwebel</w:t>
      </w:r>
      <w:proofErr w:type="spellEnd"/>
      <w:r w:rsidRPr="00D025EA">
        <w:rPr>
          <w:lang w:val="en-US"/>
        </w:rPr>
        <w:t xml:space="preserve"> DC, Scott JG, </w:t>
      </w:r>
      <w:proofErr w:type="spellStart"/>
      <w:r w:rsidRPr="00D025EA">
        <w:rPr>
          <w:lang w:val="en-US"/>
        </w:rPr>
        <w:t>Seedat</w:t>
      </w:r>
      <w:proofErr w:type="spellEnd"/>
      <w:r w:rsidRPr="00D025EA">
        <w:rPr>
          <w:lang w:val="en-US"/>
        </w:rPr>
        <w:t xml:space="preserve"> S, </w:t>
      </w:r>
      <w:proofErr w:type="spellStart"/>
      <w:r w:rsidRPr="00D025EA">
        <w:rPr>
          <w:lang w:val="en-US"/>
        </w:rPr>
        <w:t>Sepanlou</w:t>
      </w:r>
      <w:proofErr w:type="spellEnd"/>
      <w:r w:rsidRPr="00D025EA">
        <w:rPr>
          <w:lang w:val="en-US"/>
        </w:rPr>
        <w:t xml:space="preserve"> SG, </w:t>
      </w:r>
      <w:proofErr w:type="spellStart"/>
      <w:r w:rsidRPr="00D025EA">
        <w:rPr>
          <w:lang w:val="en-US"/>
        </w:rPr>
        <w:t>Serdar</w:t>
      </w:r>
      <w:proofErr w:type="spellEnd"/>
      <w:r w:rsidRPr="00D025EA">
        <w:rPr>
          <w:lang w:val="en-US"/>
        </w:rPr>
        <w:t xml:space="preserve"> B, </w:t>
      </w:r>
      <w:proofErr w:type="spellStart"/>
      <w:r w:rsidRPr="00D025EA">
        <w:rPr>
          <w:lang w:val="en-US"/>
        </w:rPr>
        <w:t>Servan</w:t>
      </w:r>
      <w:proofErr w:type="spellEnd"/>
      <w:r w:rsidRPr="00D025EA">
        <w:rPr>
          <w:lang w:val="en-US"/>
        </w:rPr>
        <w:t xml:space="preserve">-Mori EE, </w:t>
      </w:r>
      <w:proofErr w:type="spellStart"/>
      <w:r w:rsidRPr="00D025EA">
        <w:rPr>
          <w:lang w:val="en-US"/>
        </w:rPr>
        <w:t>Shaddick</w:t>
      </w:r>
      <w:proofErr w:type="spellEnd"/>
      <w:r w:rsidRPr="00D025EA">
        <w:rPr>
          <w:lang w:val="en-US"/>
        </w:rPr>
        <w:t xml:space="preserve"> G, </w:t>
      </w:r>
      <w:proofErr w:type="spellStart"/>
      <w:r w:rsidRPr="00D025EA">
        <w:rPr>
          <w:lang w:val="en-US"/>
        </w:rPr>
        <w:t>Shahraz</w:t>
      </w:r>
      <w:proofErr w:type="spellEnd"/>
      <w:r w:rsidRPr="00D025EA">
        <w:rPr>
          <w:lang w:val="en-US"/>
        </w:rPr>
        <w:t xml:space="preserve"> S, Levy TS, </w:t>
      </w:r>
      <w:proofErr w:type="spellStart"/>
      <w:r w:rsidRPr="00D025EA">
        <w:rPr>
          <w:lang w:val="en-US"/>
        </w:rPr>
        <w:t>Shangguan</w:t>
      </w:r>
      <w:proofErr w:type="spellEnd"/>
      <w:r w:rsidRPr="00D025EA">
        <w:rPr>
          <w:lang w:val="en-US"/>
        </w:rPr>
        <w:t xml:space="preserve"> S, She J, </w:t>
      </w:r>
      <w:proofErr w:type="spellStart"/>
      <w:r w:rsidRPr="00D025EA">
        <w:rPr>
          <w:lang w:val="en-US"/>
        </w:rPr>
        <w:t>Sheikhbahaei</w:t>
      </w:r>
      <w:proofErr w:type="spellEnd"/>
      <w:r w:rsidRPr="00D025EA">
        <w:rPr>
          <w:lang w:val="en-US"/>
        </w:rPr>
        <w:t xml:space="preserve"> S, Shibuya K, Shin HH, Shinohara Y, Shiri R, </w:t>
      </w:r>
      <w:proofErr w:type="spellStart"/>
      <w:r w:rsidRPr="00D025EA">
        <w:rPr>
          <w:lang w:val="en-US"/>
        </w:rPr>
        <w:t>Shishani</w:t>
      </w:r>
      <w:proofErr w:type="spellEnd"/>
      <w:r w:rsidRPr="00D025EA">
        <w:rPr>
          <w:lang w:val="en-US"/>
        </w:rPr>
        <w:t xml:space="preserve"> K, Shiue I, </w:t>
      </w:r>
      <w:proofErr w:type="spellStart"/>
      <w:r w:rsidRPr="00D025EA">
        <w:rPr>
          <w:lang w:val="en-US"/>
        </w:rPr>
        <w:t>Sigfusdottir</w:t>
      </w:r>
      <w:proofErr w:type="spellEnd"/>
      <w:r w:rsidRPr="00D025EA">
        <w:rPr>
          <w:lang w:val="en-US"/>
        </w:rPr>
        <w:t xml:space="preserve"> ID, Silberberg DH, Simard EP, </w:t>
      </w:r>
      <w:proofErr w:type="spellStart"/>
      <w:r w:rsidRPr="00D025EA">
        <w:rPr>
          <w:lang w:val="en-US"/>
        </w:rPr>
        <w:t>Sindi</w:t>
      </w:r>
      <w:proofErr w:type="spellEnd"/>
      <w:r w:rsidRPr="00D025EA">
        <w:rPr>
          <w:lang w:val="en-US"/>
        </w:rPr>
        <w:t xml:space="preserve"> S, Singh A, Singh GM, Singh JA, </w:t>
      </w:r>
      <w:proofErr w:type="spellStart"/>
      <w:r w:rsidRPr="00D025EA">
        <w:rPr>
          <w:lang w:val="en-US"/>
        </w:rPr>
        <w:t>Skirbekk</w:t>
      </w:r>
      <w:proofErr w:type="spellEnd"/>
      <w:r w:rsidRPr="00D025EA">
        <w:rPr>
          <w:lang w:val="en-US"/>
        </w:rPr>
        <w:t xml:space="preserve"> V, </w:t>
      </w:r>
      <w:proofErr w:type="spellStart"/>
      <w:r w:rsidRPr="00D025EA">
        <w:rPr>
          <w:lang w:val="en-US"/>
        </w:rPr>
        <w:t>Sliwa</w:t>
      </w:r>
      <w:proofErr w:type="spellEnd"/>
      <w:r w:rsidRPr="00D025EA">
        <w:rPr>
          <w:lang w:val="en-US"/>
        </w:rPr>
        <w:t xml:space="preserve"> K, </w:t>
      </w:r>
      <w:proofErr w:type="spellStart"/>
      <w:r w:rsidRPr="00D025EA">
        <w:rPr>
          <w:lang w:val="en-US"/>
        </w:rPr>
        <w:t>Soljak</w:t>
      </w:r>
      <w:proofErr w:type="spellEnd"/>
      <w:r w:rsidRPr="00D025EA">
        <w:rPr>
          <w:lang w:val="en-US"/>
        </w:rPr>
        <w:t xml:space="preserve"> M, Soneji S, </w:t>
      </w:r>
      <w:proofErr w:type="spellStart"/>
      <w:r w:rsidRPr="00D025EA">
        <w:rPr>
          <w:lang w:val="en-US"/>
        </w:rPr>
        <w:t>Søreide</w:t>
      </w:r>
      <w:proofErr w:type="spellEnd"/>
      <w:r w:rsidRPr="00D025EA">
        <w:rPr>
          <w:lang w:val="en-US"/>
        </w:rPr>
        <w:t xml:space="preserve"> K, </w:t>
      </w:r>
      <w:proofErr w:type="spellStart"/>
      <w:r w:rsidRPr="00D025EA">
        <w:rPr>
          <w:lang w:val="en-US"/>
        </w:rPr>
        <w:t>Soshnikov</w:t>
      </w:r>
      <w:proofErr w:type="spellEnd"/>
      <w:r w:rsidRPr="00D025EA">
        <w:rPr>
          <w:lang w:val="en-US"/>
        </w:rPr>
        <w:t xml:space="preserve"> S, </w:t>
      </w:r>
      <w:proofErr w:type="spellStart"/>
      <w:r w:rsidRPr="00D025EA">
        <w:rPr>
          <w:lang w:val="en-US"/>
        </w:rPr>
        <w:t>Sposato</w:t>
      </w:r>
      <w:proofErr w:type="spellEnd"/>
      <w:r w:rsidRPr="00D025EA">
        <w:rPr>
          <w:lang w:val="en-US"/>
        </w:rPr>
        <w:t xml:space="preserve"> LA, </w:t>
      </w:r>
      <w:proofErr w:type="spellStart"/>
      <w:r w:rsidRPr="00D025EA">
        <w:rPr>
          <w:lang w:val="en-US"/>
        </w:rPr>
        <w:t>Sreeramareddy</w:t>
      </w:r>
      <w:proofErr w:type="spellEnd"/>
      <w:r w:rsidRPr="00D025EA">
        <w:rPr>
          <w:lang w:val="en-US"/>
        </w:rPr>
        <w:t xml:space="preserve"> CT, </w:t>
      </w:r>
      <w:proofErr w:type="spellStart"/>
      <w:r w:rsidRPr="00D025EA">
        <w:rPr>
          <w:lang w:val="en-US"/>
        </w:rPr>
        <w:t>Stapelberg</w:t>
      </w:r>
      <w:proofErr w:type="spellEnd"/>
      <w:r w:rsidRPr="00D025EA">
        <w:rPr>
          <w:lang w:val="en-US"/>
        </w:rPr>
        <w:t xml:space="preserve"> NJ, </w:t>
      </w:r>
      <w:proofErr w:type="spellStart"/>
      <w:r w:rsidRPr="00D025EA">
        <w:rPr>
          <w:lang w:val="en-US"/>
        </w:rPr>
        <w:t>Stathopoulou</w:t>
      </w:r>
      <w:proofErr w:type="spellEnd"/>
      <w:r w:rsidRPr="00D025EA">
        <w:rPr>
          <w:lang w:val="en-US"/>
        </w:rPr>
        <w:t xml:space="preserve"> V, </w:t>
      </w:r>
      <w:proofErr w:type="spellStart"/>
      <w:r w:rsidRPr="00D025EA">
        <w:rPr>
          <w:lang w:val="en-US"/>
        </w:rPr>
        <w:t>Steckling</w:t>
      </w:r>
      <w:proofErr w:type="spellEnd"/>
      <w:r w:rsidRPr="00D025EA">
        <w:rPr>
          <w:lang w:val="en-US"/>
        </w:rPr>
        <w:t xml:space="preserve"> N, Stein DJ, Stein MB, Stephens N, </w:t>
      </w:r>
      <w:proofErr w:type="spellStart"/>
      <w:r w:rsidRPr="00D025EA">
        <w:rPr>
          <w:lang w:val="en-US"/>
        </w:rPr>
        <w:t>Stöckl</w:t>
      </w:r>
      <w:proofErr w:type="spellEnd"/>
      <w:r w:rsidRPr="00D025EA">
        <w:rPr>
          <w:lang w:val="en-US"/>
        </w:rPr>
        <w:t xml:space="preserve"> H, </w:t>
      </w:r>
      <w:proofErr w:type="spellStart"/>
      <w:r w:rsidRPr="00D025EA">
        <w:rPr>
          <w:lang w:val="en-US"/>
        </w:rPr>
        <w:t>Straif</w:t>
      </w:r>
      <w:proofErr w:type="spellEnd"/>
      <w:r w:rsidRPr="00D025EA">
        <w:rPr>
          <w:lang w:val="en-US"/>
        </w:rPr>
        <w:t xml:space="preserve"> K, </w:t>
      </w:r>
      <w:proofErr w:type="spellStart"/>
      <w:r w:rsidRPr="00D025EA">
        <w:rPr>
          <w:lang w:val="en-US"/>
        </w:rPr>
        <w:t>Stroumpoulis</w:t>
      </w:r>
      <w:proofErr w:type="spellEnd"/>
      <w:r w:rsidRPr="00D025EA">
        <w:rPr>
          <w:lang w:val="en-US"/>
        </w:rPr>
        <w:t xml:space="preserve"> K, </w:t>
      </w:r>
      <w:proofErr w:type="spellStart"/>
      <w:r w:rsidRPr="00D025EA">
        <w:rPr>
          <w:lang w:val="en-US"/>
        </w:rPr>
        <w:t>Sturua</w:t>
      </w:r>
      <w:proofErr w:type="spellEnd"/>
      <w:r w:rsidRPr="00D025EA">
        <w:rPr>
          <w:lang w:val="en-US"/>
        </w:rPr>
        <w:t xml:space="preserve"> L, </w:t>
      </w:r>
      <w:proofErr w:type="spellStart"/>
      <w:r w:rsidRPr="00D025EA">
        <w:rPr>
          <w:lang w:val="en-US"/>
        </w:rPr>
        <w:t>Sunguya</w:t>
      </w:r>
      <w:proofErr w:type="spellEnd"/>
      <w:r w:rsidRPr="00D025EA">
        <w:rPr>
          <w:lang w:val="en-US"/>
        </w:rPr>
        <w:t xml:space="preserve"> BF, </w:t>
      </w:r>
      <w:proofErr w:type="spellStart"/>
      <w:r w:rsidRPr="00D025EA">
        <w:rPr>
          <w:lang w:val="en-US"/>
        </w:rPr>
        <w:t>Swaminathan</w:t>
      </w:r>
      <w:proofErr w:type="spellEnd"/>
      <w:r w:rsidRPr="00D025EA">
        <w:rPr>
          <w:lang w:val="en-US"/>
        </w:rPr>
        <w:t xml:space="preserve"> S, </w:t>
      </w:r>
      <w:proofErr w:type="spellStart"/>
      <w:r w:rsidRPr="00D025EA">
        <w:rPr>
          <w:lang w:val="en-US"/>
        </w:rPr>
        <w:t>Swaroop</w:t>
      </w:r>
      <w:proofErr w:type="spellEnd"/>
      <w:r w:rsidRPr="00D025EA">
        <w:rPr>
          <w:lang w:val="en-US"/>
        </w:rPr>
        <w:t xml:space="preserve"> M, Sykes BL, Tabb KM, Takahashi K, </w:t>
      </w:r>
      <w:proofErr w:type="spellStart"/>
      <w:r w:rsidRPr="00D025EA">
        <w:rPr>
          <w:lang w:val="en-US"/>
        </w:rPr>
        <w:t>Talongwa</w:t>
      </w:r>
      <w:proofErr w:type="spellEnd"/>
      <w:r w:rsidRPr="00D025EA">
        <w:rPr>
          <w:lang w:val="en-US"/>
        </w:rPr>
        <w:t xml:space="preserve"> RT, </w:t>
      </w:r>
      <w:proofErr w:type="spellStart"/>
      <w:r w:rsidRPr="00D025EA">
        <w:rPr>
          <w:lang w:val="en-US"/>
        </w:rPr>
        <w:t>Tandon</w:t>
      </w:r>
      <w:proofErr w:type="spellEnd"/>
      <w:r w:rsidRPr="00D025EA">
        <w:rPr>
          <w:lang w:val="en-US"/>
        </w:rPr>
        <w:t xml:space="preserve"> N, </w:t>
      </w:r>
      <w:proofErr w:type="spellStart"/>
      <w:r w:rsidRPr="00D025EA">
        <w:rPr>
          <w:lang w:val="en-US"/>
        </w:rPr>
        <w:t>Tanne</w:t>
      </w:r>
      <w:proofErr w:type="spellEnd"/>
      <w:r w:rsidRPr="00D025EA">
        <w:rPr>
          <w:lang w:val="en-US"/>
        </w:rPr>
        <w:t xml:space="preserve"> D, Tanner M, </w:t>
      </w:r>
      <w:proofErr w:type="spellStart"/>
      <w:r w:rsidRPr="00D025EA">
        <w:rPr>
          <w:lang w:val="en-US"/>
        </w:rPr>
        <w:t>Tavakkoli</w:t>
      </w:r>
      <w:proofErr w:type="spellEnd"/>
      <w:r w:rsidRPr="00D025EA">
        <w:rPr>
          <w:lang w:val="en-US"/>
        </w:rPr>
        <w:t xml:space="preserve"> M, </w:t>
      </w:r>
      <w:proofErr w:type="spellStart"/>
      <w:r w:rsidRPr="00D025EA">
        <w:rPr>
          <w:lang w:val="en-US"/>
        </w:rPr>
        <w:t>Te</w:t>
      </w:r>
      <w:proofErr w:type="spellEnd"/>
      <w:r w:rsidRPr="00D025EA">
        <w:rPr>
          <w:lang w:val="en-US"/>
        </w:rPr>
        <w:t xml:space="preserve"> </w:t>
      </w:r>
      <w:proofErr w:type="spellStart"/>
      <w:r w:rsidRPr="00D025EA">
        <w:rPr>
          <w:lang w:val="en-US"/>
        </w:rPr>
        <w:t>Ao</w:t>
      </w:r>
      <w:proofErr w:type="spellEnd"/>
      <w:r w:rsidRPr="00D025EA">
        <w:rPr>
          <w:lang w:val="en-US"/>
        </w:rPr>
        <w:t xml:space="preserve"> BJ, Teixeira CM, </w:t>
      </w:r>
      <w:proofErr w:type="spellStart"/>
      <w:r w:rsidRPr="00D025EA">
        <w:rPr>
          <w:lang w:val="en-US"/>
        </w:rPr>
        <w:t>Téllez</w:t>
      </w:r>
      <w:proofErr w:type="spellEnd"/>
      <w:r w:rsidRPr="00D025EA">
        <w:rPr>
          <w:lang w:val="en-US"/>
        </w:rPr>
        <w:t xml:space="preserve"> </w:t>
      </w:r>
      <w:proofErr w:type="spellStart"/>
      <w:r w:rsidRPr="00D025EA">
        <w:rPr>
          <w:lang w:val="en-US"/>
        </w:rPr>
        <w:t>Rojo</w:t>
      </w:r>
      <w:proofErr w:type="spellEnd"/>
      <w:r w:rsidRPr="00D025EA">
        <w:rPr>
          <w:lang w:val="en-US"/>
        </w:rPr>
        <w:t xml:space="preserve"> MM, </w:t>
      </w:r>
      <w:proofErr w:type="spellStart"/>
      <w:r w:rsidRPr="00D025EA">
        <w:rPr>
          <w:lang w:val="en-US"/>
        </w:rPr>
        <w:t>Terkawi</w:t>
      </w:r>
      <w:proofErr w:type="spellEnd"/>
      <w:r w:rsidRPr="00D025EA">
        <w:rPr>
          <w:lang w:val="en-US"/>
        </w:rPr>
        <w:t xml:space="preserve"> AS, </w:t>
      </w:r>
      <w:proofErr w:type="spellStart"/>
      <w:r w:rsidRPr="00D025EA">
        <w:rPr>
          <w:lang w:val="en-US"/>
        </w:rPr>
        <w:t>Texcalac-Sangrador</w:t>
      </w:r>
      <w:proofErr w:type="spellEnd"/>
      <w:r w:rsidRPr="00D025EA">
        <w:rPr>
          <w:lang w:val="en-US"/>
        </w:rPr>
        <w:t xml:space="preserve"> JL, </w:t>
      </w:r>
      <w:proofErr w:type="spellStart"/>
      <w:r w:rsidRPr="00D025EA">
        <w:rPr>
          <w:lang w:val="en-US"/>
        </w:rPr>
        <w:t>Thackway</w:t>
      </w:r>
      <w:proofErr w:type="spellEnd"/>
      <w:r w:rsidRPr="00D025EA">
        <w:rPr>
          <w:lang w:val="en-US"/>
        </w:rPr>
        <w:t xml:space="preserve"> SV, Thomson B, Thorne-Lyman AL, Thrift AG, Thurston GD, </w:t>
      </w:r>
      <w:proofErr w:type="spellStart"/>
      <w:r w:rsidRPr="00D025EA">
        <w:rPr>
          <w:lang w:val="en-US"/>
        </w:rPr>
        <w:t>Tillmann</w:t>
      </w:r>
      <w:proofErr w:type="spellEnd"/>
      <w:r w:rsidRPr="00D025EA">
        <w:rPr>
          <w:lang w:val="en-US"/>
        </w:rPr>
        <w:t xml:space="preserve"> T, </w:t>
      </w:r>
      <w:proofErr w:type="spellStart"/>
      <w:r w:rsidRPr="00D025EA">
        <w:rPr>
          <w:lang w:val="en-US"/>
        </w:rPr>
        <w:t>Tobollik</w:t>
      </w:r>
      <w:proofErr w:type="spellEnd"/>
      <w:r w:rsidRPr="00D025EA">
        <w:rPr>
          <w:lang w:val="en-US"/>
        </w:rPr>
        <w:t xml:space="preserve"> M, Tonelli M, </w:t>
      </w:r>
      <w:proofErr w:type="spellStart"/>
      <w:r w:rsidRPr="00D025EA">
        <w:rPr>
          <w:lang w:val="en-US"/>
        </w:rPr>
        <w:t>Topouzis</w:t>
      </w:r>
      <w:proofErr w:type="spellEnd"/>
      <w:r w:rsidRPr="00D025EA">
        <w:rPr>
          <w:lang w:val="en-US"/>
        </w:rPr>
        <w:t xml:space="preserve"> F, </w:t>
      </w:r>
      <w:proofErr w:type="spellStart"/>
      <w:r w:rsidRPr="00D025EA">
        <w:rPr>
          <w:lang w:val="en-US"/>
        </w:rPr>
        <w:t>Towbin</w:t>
      </w:r>
      <w:proofErr w:type="spellEnd"/>
      <w:r w:rsidRPr="00D025EA">
        <w:rPr>
          <w:lang w:val="en-US"/>
        </w:rPr>
        <w:t xml:space="preserve"> JA, Toyoshima H, </w:t>
      </w:r>
      <w:proofErr w:type="spellStart"/>
      <w:r w:rsidRPr="00D025EA">
        <w:rPr>
          <w:lang w:val="en-US"/>
        </w:rPr>
        <w:t>Traebert</w:t>
      </w:r>
      <w:proofErr w:type="spellEnd"/>
      <w:r w:rsidRPr="00D025EA">
        <w:rPr>
          <w:lang w:val="en-US"/>
        </w:rPr>
        <w:t xml:space="preserve"> J, Tran BX, </w:t>
      </w:r>
      <w:proofErr w:type="spellStart"/>
      <w:r w:rsidRPr="00D025EA">
        <w:rPr>
          <w:lang w:val="en-US"/>
        </w:rPr>
        <w:t>Trasande</w:t>
      </w:r>
      <w:proofErr w:type="spellEnd"/>
      <w:r w:rsidRPr="00D025EA">
        <w:rPr>
          <w:lang w:val="en-US"/>
        </w:rPr>
        <w:t xml:space="preserve"> L, </w:t>
      </w:r>
      <w:proofErr w:type="spellStart"/>
      <w:r w:rsidRPr="00D025EA">
        <w:rPr>
          <w:lang w:val="en-US"/>
        </w:rPr>
        <w:t>Trillini</w:t>
      </w:r>
      <w:proofErr w:type="spellEnd"/>
      <w:r w:rsidRPr="00D025EA">
        <w:rPr>
          <w:lang w:val="en-US"/>
        </w:rPr>
        <w:t xml:space="preserve"> M, Trujillo U, </w:t>
      </w:r>
      <w:proofErr w:type="spellStart"/>
      <w:r w:rsidRPr="00D025EA">
        <w:rPr>
          <w:lang w:val="en-US"/>
        </w:rPr>
        <w:t>Dimbuene</w:t>
      </w:r>
      <w:proofErr w:type="spellEnd"/>
      <w:r w:rsidRPr="00D025EA">
        <w:rPr>
          <w:lang w:val="en-US"/>
        </w:rPr>
        <w:t xml:space="preserve"> ZT, </w:t>
      </w:r>
      <w:proofErr w:type="spellStart"/>
      <w:r w:rsidRPr="00D025EA">
        <w:rPr>
          <w:lang w:val="en-US"/>
        </w:rPr>
        <w:t>Tsilimbaris</w:t>
      </w:r>
      <w:proofErr w:type="spellEnd"/>
      <w:r w:rsidRPr="00D025EA">
        <w:rPr>
          <w:lang w:val="en-US"/>
        </w:rPr>
        <w:t xml:space="preserve"> M, </w:t>
      </w:r>
      <w:proofErr w:type="spellStart"/>
      <w:r w:rsidRPr="00D025EA">
        <w:rPr>
          <w:lang w:val="en-US"/>
        </w:rPr>
        <w:t>Tuzcu</w:t>
      </w:r>
      <w:proofErr w:type="spellEnd"/>
      <w:r w:rsidRPr="00D025EA">
        <w:rPr>
          <w:lang w:val="en-US"/>
        </w:rPr>
        <w:t xml:space="preserve"> EM, </w:t>
      </w:r>
      <w:proofErr w:type="spellStart"/>
      <w:r w:rsidRPr="00D025EA">
        <w:rPr>
          <w:lang w:val="en-US"/>
        </w:rPr>
        <w:t>Uchendu</w:t>
      </w:r>
      <w:proofErr w:type="spellEnd"/>
      <w:r w:rsidRPr="00D025EA">
        <w:rPr>
          <w:lang w:val="en-US"/>
        </w:rPr>
        <w:t xml:space="preserve"> US, </w:t>
      </w:r>
      <w:proofErr w:type="spellStart"/>
      <w:r w:rsidRPr="00D025EA">
        <w:rPr>
          <w:lang w:val="en-US"/>
        </w:rPr>
        <w:t>Ukwaja</w:t>
      </w:r>
      <w:proofErr w:type="spellEnd"/>
      <w:r w:rsidRPr="00D025EA">
        <w:rPr>
          <w:lang w:val="en-US"/>
        </w:rPr>
        <w:t xml:space="preserve"> KN, </w:t>
      </w:r>
      <w:proofErr w:type="spellStart"/>
      <w:r w:rsidRPr="00D025EA">
        <w:rPr>
          <w:lang w:val="en-US"/>
        </w:rPr>
        <w:t>Uzun</w:t>
      </w:r>
      <w:proofErr w:type="spellEnd"/>
      <w:r w:rsidRPr="00D025EA">
        <w:rPr>
          <w:lang w:val="en-US"/>
        </w:rPr>
        <w:t xml:space="preserve"> SB, van de </w:t>
      </w:r>
      <w:proofErr w:type="spellStart"/>
      <w:r w:rsidRPr="00D025EA">
        <w:rPr>
          <w:lang w:val="en-US"/>
        </w:rPr>
        <w:t>Vijver</w:t>
      </w:r>
      <w:proofErr w:type="spellEnd"/>
      <w:r w:rsidRPr="00D025EA">
        <w:rPr>
          <w:lang w:val="en-US"/>
        </w:rPr>
        <w:t xml:space="preserve"> S, Van </w:t>
      </w:r>
      <w:proofErr w:type="spellStart"/>
      <w:r w:rsidRPr="00D025EA">
        <w:rPr>
          <w:lang w:val="en-US"/>
        </w:rPr>
        <w:t>Dingenen</w:t>
      </w:r>
      <w:proofErr w:type="spellEnd"/>
      <w:r w:rsidRPr="00D025EA">
        <w:rPr>
          <w:lang w:val="en-US"/>
        </w:rPr>
        <w:t xml:space="preserve"> R, van </w:t>
      </w:r>
      <w:proofErr w:type="spellStart"/>
      <w:r w:rsidRPr="00D025EA">
        <w:rPr>
          <w:lang w:val="en-US"/>
        </w:rPr>
        <w:t>Gool</w:t>
      </w:r>
      <w:proofErr w:type="spellEnd"/>
      <w:r w:rsidRPr="00D025EA">
        <w:rPr>
          <w:lang w:val="en-US"/>
        </w:rPr>
        <w:t xml:space="preserve"> CH, van </w:t>
      </w:r>
      <w:proofErr w:type="spellStart"/>
      <w:r w:rsidRPr="00D025EA">
        <w:rPr>
          <w:lang w:val="en-US"/>
        </w:rPr>
        <w:t>Os</w:t>
      </w:r>
      <w:proofErr w:type="spellEnd"/>
      <w:r w:rsidRPr="00D025EA">
        <w:rPr>
          <w:lang w:val="en-US"/>
        </w:rPr>
        <w:t xml:space="preserve"> J, </w:t>
      </w:r>
      <w:proofErr w:type="spellStart"/>
      <w:r w:rsidRPr="00D025EA">
        <w:rPr>
          <w:lang w:val="en-US"/>
        </w:rPr>
        <w:t>Varakin</w:t>
      </w:r>
      <w:proofErr w:type="spellEnd"/>
      <w:r w:rsidRPr="00D025EA">
        <w:rPr>
          <w:lang w:val="en-US"/>
        </w:rPr>
        <w:t xml:space="preserve"> YY, </w:t>
      </w:r>
      <w:proofErr w:type="spellStart"/>
      <w:r w:rsidRPr="00D025EA">
        <w:rPr>
          <w:lang w:val="en-US"/>
        </w:rPr>
        <w:t>Vasankari</w:t>
      </w:r>
      <w:proofErr w:type="spellEnd"/>
      <w:r w:rsidRPr="00D025EA">
        <w:rPr>
          <w:lang w:val="en-US"/>
        </w:rPr>
        <w:t xml:space="preserve"> TJ, </w:t>
      </w:r>
      <w:proofErr w:type="spellStart"/>
      <w:r w:rsidRPr="00D025EA">
        <w:rPr>
          <w:lang w:val="en-US"/>
        </w:rPr>
        <w:t>Vasconcelos</w:t>
      </w:r>
      <w:proofErr w:type="spellEnd"/>
      <w:r w:rsidRPr="00D025EA">
        <w:rPr>
          <w:lang w:val="en-US"/>
        </w:rPr>
        <w:t xml:space="preserve"> AM, </w:t>
      </w:r>
      <w:proofErr w:type="spellStart"/>
      <w:r w:rsidRPr="00D025EA">
        <w:rPr>
          <w:lang w:val="en-US"/>
        </w:rPr>
        <w:t>Vavilala</w:t>
      </w:r>
      <w:proofErr w:type="spellEnd"/>
      <w:r w:rsidRPr="00D025EA">
        <w:rPr>
          <w:lang w:val="en-US"/>
        </w:rPr>
        <w:t xml:space="preserve"> MS, </w:t>
      </w:r>
      <w:proofErr w:type="spellStart"/>
      <w:r w:rsidRPr="00D025EA">
        <w:rPr>
          <w:lang w:val="en-US"/>
        </w:rPr>
        <w:t>Veerman</w:t>
      </w:r>
      <w:proofErr w:type="spellEnd"/>
      <w:r w:rsidRPr="00D025EA">
        <w:rPr>
          <w:lang w:val="en-US"/>
        </w:rPr>
        <w:t xml:space="preserve"> LJ, Velasquez-Melendez G, </w:t>
      </w:r>
      <w:proofErr w:type="spellStart"/>
      <w:r w:rsidRPr="00D025EA">
        <w:rPr>
          <w:lang w:val="en-US"/>
        </w:rPr>
        <w:t>Venketasubramanian</w:t>
      </w:r>
      <w:proofErr w:type="spellEnd"/>
      <w:r w:rsidRPr="00D025EA">
        <w:rPr>
          <w:lang w:val="en-US"/>
        </w:rPr>
        <w:t xml:space="preserve"> N, </w:t>
      </w:r>
      <w:proofErr w:type="spellStart"/>
      <w:r w:rsidRPr="00D025EA">
        <w:rPr>
          <w:lang w:val="en-US"/>
        </w:rPr>
        <w:t>Vijayakumar</w:t>
      </w:r>
      <w:proofErr w:type="spellEnd"/>
      <w:r w:rsidRPr="00D025EA">
        <w:rPr>
          <w:lang w:val="en-US"/>
        </w:rPr>
        <w:t xml:space="preserve"> L, </w:t>
      </w:r>
      <w:proofErr w:type="spellStart"/>
      <w:r w:rsidRPr="00D025EA">
        <w:rPr>
          <w:lang w:val="en-US"/>
        </w:rPr>
        <w:t>Villalpando</w:t>
      </w:r>
      <w:proofErr w:type="spellEnd"/>
      <w:r w:rsidRPr="00D025EA">
        <w:rPr>
          <w:lang w:val="en-US"/>
        </w:rPr>
        <w:t xml:space="preserve"> S, </w:t>
      </w:r>
      <w:proofErr w:type="spellStart"/>
      <w:r w:rsidRPr="00D025EA">
        <w:rPr>
          <w:lang w:val="en-US"/>
        </w:rPr>
        <w:t>Violante</w:t>
      </w:r>
      <w:proofErr w:type="spellEnd"/>
      <w:r w:rsidRPr="00D025EA">
        <w:rPr>
          <w:lang w:val="en-US"/>
        </w:rPr>
        <w:t xml:space="preserve"> FS, </w:t>
      </w:r>
      <w:proofErr w:type="spellStart"/>
      <w:r w:rsidRPr="00D025EA">
        <w:rPr>
          <w:lang w:val="en-US"/>
        </w:rPr>
        <w:t>Vlassov</w:t>
      </w:r>
      <w:proofErr w:type="spellEnd"/>
      <w:r w:rsidRPr="00D025EA">
        <w:rPr>
          <w:lang w:val="en-US"/>
        </w:rPr>
        <w:t xml:space="preserve"> VV, </w:t>
      </w:r>
      <w:proofErr w:type="spellStart"/>
      <w:r w:rsidRPr="00D025EA">
        <w:rPr>
          <w:lang w:val="en-US"/>
        </w:rPr>
        <w:t>Vollset</w:t>
      </w:r>
      <w:proofErr w:type="spellEnd"/>
      <w:r w:rsidRPr="00D025EA">
        <w:rPr>
          <w:lang w:val="en-US"/>
        </w:rPr>
        <w:t xml:space="preserve"> SE, Wagner GR, Waller SG, </w:t>
      </w:r>
      <w:proofErr w:type="spellStart"/>
      <w:r w:rsidRPr="00D025EA">
        <w:rPr>
          <w:lang w:val="en-US"/>
        </w:rPr>
        <w:t>Wallin</w:t>
      </w:r>
      <w:proofErr w:type="spellEnd"/>
      <w:r w:rsidRPr="00D025EA">
        <w:rPr>
          <w:lang w:val="en-US"/>
        </w:rPr>
        <w:t xml:space="preserve"> MT, Wan X, Wang H, Wang J, Wang L, Wang W, Wang Y, </w:t>
      </w:r>
      <w:proofErr w:type="spellStart"/>
      <w:r w:rsidRPr="00D025EA">
        <w:rPr>
          <w:lang w:val="en-US"/>
        </w:rPr>
        <w:t>Warouw</w:t>
      </w:r>
      <w:proofErr w:type="spellEnd"/>
      <w:r w:rsidRPr="00D025EA">
        <w:rPr>
          <w:lang w:val="en-US"/>
        </w:rPr>
        <w:t xml:space="preserve"> TS, Watts CH, </w:t>
      </w:r>
      <w:proofErr w:type="spellStart"/>
      <w:r w:rsidRPr="00D025EA">
        <w:rPr>
          <w:lang w:val="en-US"/>
        </w:rPr>
        <w:t>Weichenthal</w:t>
      </w:r>
      <w:proofErr w:type="spellEnd"/>
      <w:r w:rsidRPr="00D025EA">
        <w:rPr>
          <w:lang w:val="en-US"/>
        </w:rPr>
        <w:t xml:space="preserve"> S, </w:t>
      </w:r>
      <w:proofErr w:type="spellStart"/>
      <w:r w:rsidRPr="00D025EA">
        <w:rPr>
          <w:lang w:val="en-US"/>
        </w:rPr>
        <w:t>Weiderpass</w:t>
      </w:r>
      <w:proofErr w:type="spellEnd"/>
      <w:r w:rsidRPr="00D025EA">
        <w:rPr>
          <w:lang w:val="en-US"/>
        </w:rPr>
        <w:t xml:space="preserve"> E, Weintraub RG, </w:t>
      </w:r>
      <w:proofErr w:type="spellStart"/>
      <w:r w:rsidRPr="00D025EA">
        <w:rPr>
          <w:lang w:val="en-US"/>
        </w:rPr>
        <w:t>Werdecker</w:t>
      </w:r>
      <w:proofErr w:type="spellEnd"/>
      <w:r w:rsidRPr="00D025EA">
        <w:rPr>
          <w:lang w:val="en-US"/>
        </w:rPr>
        <w:t xml:space="preserve"> A, </w:t>
      </w:r>
      <w:proofErr w:type="spellStart"/>
      <w:r w:rsidRPr="00D025EA">
        <w:rPr>
          <w:lang w:val="en-US"/>
        </w:rPr>
        <w:t>Wessells</w:t>
      </w:r>
      <w:proofErr w:type="spellEnd"/>
      <w:r w:rsidRPr="00D025EA">
        <w:rPr>
          <w:lang w:val="en-US"/>
        </w:rPr>
        <w:t xml:space="preserve"> KR, </w:t>
      </w:r>
      <w:proofErr w:type="spellStart"/>
      <w:r w:rsidRPr="00D025EA">
        <w:rPr>
          <w:lang w:val="en-US"/>
        </w:rPr>
        <w:t>Westerman</w:t>
      </w:r>
      <w:proofErr w:type="spellEnd"/>
      <w:r w:rsidRPr="00D025EA">
        <w:rPr>
          <w:lang w:val="en-US"/>
        </w:rPr>
        <w:t xml:space="preserve"> R, </w:t>
      </w:r>
      <w:proofErr w:type="spellStart"/>
      <w:r w:rsidRPr="00D025EA">
        <w:rPr>
          <w:lang w:val="en-US"/>
        </w:rPr>
        <w:t>Whiteford</w:t>
      </w:r>
      <w:proofErr w:type="spellEnd"/>
      <w:r w:rsidRPr="00D025EA">
        <w:rPr>
          <w:lang w:val="en-US"/>
        </w:rPr>
        <w:t xml:space="preserve"> HA, Wilkinson JD, Williams HC, Williams TN, </w:t>
      </w:r>
      <w:proofErr w:type="spellStart"/>
      <w:r w:rsidRPr="00D025EA">
        <w:rPr>
          <w:lang w:val="en-US"/>
        </w:rPr>
        <w:t>Woldeyohannes</w:t>
      </w:r>
      <w:proofErr w:type="spellEnd"/>
      <w:r w:rsidRPr="00D025EA">
        <w:rPr>
          <w:lang w:val="en-US"/>
        </w:rPr>
        <w:t xml:space="preserve"> SM, Wolfe CD, Wong JQ, Woolf AD, Wright JL, </w:t>
      </w:r>
      <w:proofErr w:type="spellStart"/>
      <w:r w:rsidRPr="00D025EA">
        <w:rPr>
          <w:lang w:val="en-US"/>
        </w:rPr>
        <w:t>Wurtz</w:t>
      </w:r>
      <w:proofErr w:type="spellEnd"/>
      <w:r w:rsidRPr="00D025EA">
        <w:rPr>
          <w:lang w:val="en-US"/>
        </w:rPr>
        <w:t xml:space="preserve"> B, Xu G, Yan LL, Yang G, Yano Y, Ye P, </w:t>
      </w:r>
      <w:proofErr w:type="spellStart"/>
      <w:r w:rsidRPr="00D025EA">
        <w:rPr>
          <w:lang w:val="en-US"/>
        </w:rPr>
        <w:t>Yenesew</w:t>
      </w:r>
      <w:proofErr w:type="spellEnd"/>
      <w:r w:rsidRPr="00D025EA">
        <w:rPr>
          <w:lang w:val="en-US"/>
        </w:rPr>
        <w:t xml:space="preserve"> M, </w:t>
      </w:r>
      <w:proofErr w:type="spellStart"/>
      <w:r w:rsidRPr="00D025EA">
        <w:rPr>
          <w:lang w:val="en-US"/>
        </w:rPr>
        <w:t>Yentür</w:t>
      </w:r>
      <w:proofErr w:type="spellEnd"/>
      <w:r w:rsidRPr="00D025EA">
        <w:rPr>
          <w:lang w:val="en-US"/>
        </w:rPr>
        <w:t xml:space="preserve"> GK, Yip P, </w:t>
      </w:r>
      <w:proofErr w:type="spellStart"/>
      <w:r w:rsidRPr="00D025EA">
        <w:rPr>
          <w:lang w:val="en-US"/>
        </w:rPr>
        <w:t>Yonemoto</w:t>
      </w:r>
      <w:proofErr w:type="spellEnd"/>
      <w:r w:rsidRPr="00D025EA">
        <w:rPr>
          <w:lang w:val="en-US"/>
        </w:rPr>
        <w:t xml:space="preserve"> N, Yoon SJ, </w:t>
      </w:r>
      <w:proofErr w:type="spellStart"/>
      <w:r w:rsidRPr="00D025EA">
        <w:rPr>
          <w:lang w:val="en-US"/>
        </w:rPr>
        <w:t>Younis</w:t>
      </w:r>
      <w:proofErr w:type="spellEnd"/>
      <w:r w:rsidRPr="00D025EA">
        <w:rPr>
          <w:lang w:val="en-US"/>
        </w:rPr>
        <w:t xml:space="preserve"> MZ, </w:t>
      </w:r>
      <w:proofErr w:type="spellStart"/>
      <w:r w:rsidRPr="00D025EA">
        <w:rPr>
          <w:lang w:val="en-US"/>
        </w:rPr>
        <w:t>Younoussi</w:t>
      </w:r>
      <w:proofErr w:type="spellEnd"/>
      <w:r w:rsidRPr="00D025EA">
        <w:rPr>
          <w:lang w:val="en-US"/>
        </w:rPr>
        <w:t xml:space="preserve"> Z, Yu C, </w:t>
      </w:r>
      <w:proofErr w:type="spellStart"/>
      <w:r w:rsidRPr="00D025EA">
        <w:rPr>
          <w:lang w:val="en-US"/>
        </w:rPr>
        <w:t>Zaki</w:t>
      </w:r>
      <w:proofErr w:type="spellEnd"/>
      <w:r w:rsidRPr="00D025EA">
        <w:rPr>
          <w:lang w:val="en-US"/>
        </w:rPr>
        <w:t xml:space="preserve"> ME, Zhao Y, Zheng Y, Zhou M, Zhu J, Zhu S, Zou X, </w:t>
      </w:r>
      <w:proofErr w:type="spellStart"/>
      <w:r w:rsidRPr="00D025EA">
        <w:rPr>
          <w:lang w:val="en-US"/>
        </w:rPr>
        <w:t>Zunt</w:t>
      </w:r>
      <w:proofErr w:type="spellEnd"/>
      <w:r w:rsidRPr="00D025EA">
        <w:rPr>
          <w:lang w:val="en-US"/>
        </w:rPr>
        <w:t xml:space="preserve"> JR, Lopez AD, </w:t>
      </w:r>
      <w:proofErr w:type="spellStart"/>
      <w:r w:rsidRPr="00D025EA">
        <w:rPr>
          <w:lang w:val="en-US"/>
        </w:rPr>
        <w:t>Vos</w:t>
      </w:r>
      <w:proofErr w:type="spellEnd"/>
      <w:r w:rsidRPr="00D025EA">
        <w:rPr>
          <w:lang w:val="en-US"/>
        </w:rPr>
        <w:t xml:space="preserve"> T, Murray CJ. (2015). Global, regional, and national comparative risk assessment of 79 </w:t>
      </w:r>
      <w:proofErr w:type="spellStart"/>
      <w:r w:rsidRPr="00D025EA">
        <w:rPr>
          <w:lang w:val="en-US"/>
        </w:rPr>
        <w:t>behavioural</w:t>
      </w:r>
      <w:proofErr w:type="spellEnd"/>
      <w:r w:rsidRPr="00D025EA">
        <w:rPr>
          <w:lang w:val="en-US"/>
        </w:rPr>
        <w:t xml:space="preserve">, environmental and occupational, and metabolic risks or clusters of risks in 188 countries, 1990-2013: a systematic analysis for the Global Burden of Disease Study 2013. </w:t>
      </w:r>
      <w:proofErr w:type="gramStart"/>
      <w:r w:rsidRPr="00D025EA">
        <w:rPr>
          <w:lang w:val="en-US"/>
        </w:rPr>
        <w:t>Lancet.</w:t>
      </w:r>
      <w:proofErr w:type="gramEnd"/>
      <w:r w:rsidRPr="00D025EA">
        <w:rPr>
          <w:lang w:val="en-US"/>
        </w:rPr>
        <w:t xml:space="preserve"> 386(10010):2287-323. </w:t>
      </w:r>
      <w:proofErr w:type="spellStart"/>
      <w:proofErr w:type="gramStart"/>
      <w:r w:rsidRPr="00D025EA">
        <w:rPr>
          <w:lang w:val="en-US"/>
        </w:rPr>
        <w:t>doi</w:t>
      </w:r>
      <w:proofErr w:type="spellEnd"/>
      <w:proofErr w:type="gramEnd"/>
      <w:r w:rsidRPr="00D025EA">
        <w:rPr>
          <w:lang w:val="en-US"/>
        </w:rPr>
        <w:t xml:space="preserve">: 10.1016/S0140-6736(15)00128-2. </w:t>
      </w:r>
    </w:p>
    <w:p w:rsidR="00D025EA" w:rsidRPr="00D025EA" w:rsidRDefault="00D025EA" w:rsidP="00D025EA">
      <w:pPr>
        <w:spacing w:after="0"/>
        <w:rPr>
          <w:lang w:val="en-US"/>
        </w:rPr>
      </w:pPr>
    </w:p>
    <w:p w:rsidR="00D025EA" w:rsidRPr="00D025EA" w:rsidRDefault="00D025EA" w:rsidP="00D025EA">
      <w:pPr>
        <w:spacing w:after="0"/>
        <w:rPr>
          <w:lang w:val="en-US"/>
        </w:rPr>
      </w:pPr>
      <w:proofErr w:type="spellStart"/>
      <w:r w:rsidRPr="00D025EA">
        <w:rPr>
          <w:lang w:val="en-US"/>
        </w:rPr>
        <w:t>Shaddick</w:t>
      </w:r>
      <w:proofErr w:type="spellEnd"/>
      <w:r w:rsidRPr="00D025EA">
        <w:rPr>
          <w:lang w:val="en-US"/>
        </w:rPr>
        <w:t xml:space="preserve"> G, Thomas ML, Green A, </w:t>
      </w:r>
      <w:proofErr w:type="spellStart"/>
      <w:r w:rsidRPr="00D025EA">
        <w:rPr>
          <w:lang w:val="en-US"/>
        </w:rPr>
        <w:t>Brauer</w:t>
      </w:r>
      <w:proofErr w:type="spellEnd"/>
      <w:r w:rsidRPr="00D025EA">
        <w:rPr>
          <w:lang w:val="en-US"/>
        </w:rPr>
        <w:t xml:space="preserve"> M, van </w:t>
      </w:r>
      <w:proofErr w:type="spellStart"/>
      <w:r w:rsidRPr="00D025EA">
        <w:rPr>
          <w:lang w:val="en-US"/>
        </w:rPr>
        <w:t>Donkelaar</w:t>
      </w:r>
      <w:proofErr w:type="spellEnd"/>
      <w:r w:rsidRPr="00D025EA">
        <w:rPr>
          <w:lang w:val="en-US"/>
        </w:rPr>
        <w:t xml:space="preserve"> A, Burnett R, Chang HH, Cohen A, Van </w:t>
      </w:r>
      <w:proofErr w:type="spellStart"/>
      <w:r w:rsidRPr="00D025EA">
        <w:rPr>
          <w:lang w:val="en-US"/>
        </w:rPr>
        <w:t>Dingenen</w:t>
      </w:r>
      <w:proofErr w:type="spellEnd"/>
      <w:r w:rsidRPr="00D025EA">
        <w:rPr>
          <w:lang w:val="en-US"/>
        </w:rPr>
        <w:t xml:space="preserve"> R, Dora C, </w:t>
      </w:r>
      <w:proofErr w:type="spellStart"/>
      <w:r w:rsidRPr="00D025EA">
        <w:rPr>
          <w:lang w:val="en-US"/>
        </w:rPr>
        <w:t>Gumy</w:t>
      </w:r>
      <w:proofErr w:type="spellEnd"/>
      <w:r w:rsidRPr="00D025EA">
        <w:rPr>
          <w:lang w:val="en-US"/>
        </w:rPr>
        <w:t xml:space="preserve"> S, Liu Y, Martin R, Waller LA, West J, </w:t>
      </w:r>
      <w:proofErr w:type="spellStart"/>
      <w:r w:rsidRPr="00D025EA">
        <w:rPr>
          <w:lang w:val="en-US"/>
        </w:rPr>
        <w:t>Zidek</w:t>
      </w:r>
      <w:proofErr w:type="spellEnd"/>
      <w:r w:rsidRPr="00D025EA">
        <w:rPr>
          <w:lang w:val="en-US"/>
        </w:rPr>
        <w:t xml:space="preserve"> JV, </w:t>
      </w:r>
      <w:proofErr w:type="spellStart"/>
      <w:r w:rsidRPr="00D025EA">
        <w:rPr>
          <w:lang w:val="en-US"/>
        </w:rPr>
        <w:t>Prüss-Ustün</w:t>
      </w:r>
      <w:proofErr w:type="spellEnd"/>
      <w:r w:rsidRPr="00D025EA">
        <w:rPr>
          <w:lang w:val="en-US"/>
        </w:rPr>
        <w:t xml:space="preserve"> A. (2018). Data integration model for air quality: a hierarchical approach to the global estimation of exposures to ambient air pollution. </w:t>
      </w:r>
      <w:proofErr w:type="gramStart"/>
      <w:r w:rsidRPr="00D025EA">
        <w:rPr>
          <w:lang w:val="en-US"/>
        </w:rPr>
        <w:t>Journal of the Royal Statistical Society.</w:t>
      </w:r>
      <w:proofErr w:type="gramEnd"/>
      <w:r w:rsidRPr="00D025EA">
        <w:rPr>
          <w:lang w:val="en-US"/>
        </w:rPr>
        <w:t xml:space="preserve"> Series C (Applied Statistics), 67(1), 231–253. </w:t>
      </w:r>
      <w:hyperlink r:id="rId10" w:history="1">
        <w:r w:rsidRPr="00D025EA">
          <w:rPr>
            <w:rStyle w:val="ac"/>
            <w:lang w:val="en-US"/>
          </w:rPr>
          <w:t>http://www.jstor.org/stable/44682225</w:t>
        </w:r>
      </w:hyperlink>
    </w:p>
    <w:p w:rsidR="00D025EA" w:rsidRPr="00D025EA" w:rsidRDefault="00D025EA" w:rsidP="00D025EA">
      <w:pPr>
        <w:spacing w:after="0"/>
        <w:rPr>
          <w:lang w:val="en-US"/>
        </w:rPr>
      </w:pPr>
    </w:p>
    <w:p w:rsidR="00D025EA" w:rsidRPr="00D025EA" w:rsidRDefault="00D025EA" w:rsidP="00D025EA">
      <w:pPr>
        <w:spacing w:after="0"/>
        <w:rPr>
          <w:lang w:val="en-US"/>
        </w:rPr>
      </w:pPr>
      <w:proofErr w:type="spellStart"/>
      <w:r w:rsidRPr="00D025EA">
        <w:rPr>
          <w:lang w:val="en-US"/>
        </w:rPr>
        <w:t>Shaddick</w:t>
      </w:r>
      <w:proofErr w:type="spellEnd"/>
      <w:r w:rsidRPr="00D025EA">
        <w:rPr>
          <w:lang w:val="en-US"/>
        </w:rPr>
        <w:t xml:space="preserve"> G, Salter JM, </w:t>
      </w:r>
      <w:proofErr w:type="spellStart"/>
      <w:r w:rsidRPr="00D025EA">
        <w:rPr>
          <w:lang w:val="en-US"/>
        </w:rPr>
        <w:t>Peuch</w:t>
      </w:r>
      <w:proofErr w:type="spellEnd"/>
      <w:r w:rsidRPr="00D025EA">
        <w:rPr>
          <w:lang w:val="en-US"/>
        </w:rPr>
        <w:t xml:space="preserve"> VH, Ruggeri G, Thomas ML, </w:t>
      </w:r>
      <w:proofErr w:type="spellStart"/>
      <w:r w:rsidRPr="00D025EA">
        <w:rPr>
          <w:lang w:val="en-US"/>
        </w:rPr>
        <w:t>Mudu</w:t>
      </w:r>
      <w:proofErr w:type="spellEnd"/>
      <w:r w:rsidRPr="00D025EA">
        <w:rPr>
          <w:lang w:val="en-US"/>
        </w:rPr>
        <w:t xml:space="preserve"> P, </w:t>
      </w:r>
      <w:proofErr w:type="spellStart"/>
      <w:r w:rsidRPr="00D025EA">
        <w:rPr>
          <w:lang w:val="en-US"/>
        </w:rPr>
        <w:t>Tarasova</w:t>
      </w:r>
      <w:proofErr w:type="spellEnd"/>
      <w:r w:rsidRPr="00D025EA">
        <w:rPr>
          <w:lang w:val="en-US"/>
        </w:rPr>
        <w:t xml:space="preserve"> O, </w:t>
      </w:r>
      <w:proofErr w:type="spellStart"/>
      <w:r w:rsidRPr="00D025EA">
        <w:rPr>
          <w:lang w:val="en-US"/>
        </w:rPr>
        <w:t>Baklanov</w:t>
      </w:r>
      <w:proofErr w:type="spellEnd"/>
      <w:r w:rsidRPr="00D025EA">
        <w:rPr>
          <w:lang w:val="en-US"/>
        </w:rPr>
        <w:t xml:space="preserve"> A, </w:t>
      </w:r>
      <w:proofErr w:type="spellStart"/>
      <w:r w:rsidRPr="00D025EA">
        <w:rPr>
          <w:lang w:val="en-US"/>
        </w:rPr>
        <w:t>Gumy</w:t>
      </w:r>
      <w:proofErr w:type="spellEnd"/>
      <w:r w:rsidRPr="00D025EA">
        <w:rPr>
          <w:lang w:val="en-US"/>
        </w:rPr>
        <w:t xml:space="preserve"> S. (2021). Global Air Quality: An Inter-Disciplinary Approach to Exposure Assessment for Burden of Disease Analyses. </w:t>
      </w:r>
      <w:proofErr w:type="gramStart"/>
      <w:r w:rsidRPr="00D025EA">
        <w:rPr>
          <w:lang w:val="en-US"/>
        </w:rPr>
        <w:t>Atmosphere, 12, 48.</w:t>
      </w:r>
      <w:proofErr w:type="gramEnd"/>
      <w:r w:rsidRPr="00D025EA">
        <w:rPr>
          <w:lang w:val="en-US"/>
        </w:rPr>
        <w:t xml:space="preserve"> https://doi.org/10.3390/atmos12010048</w:t>
      </w:r>
    </w:p>
    <w:p w:rsidR="00D025EA" w:rsidRPr="00D025EA" w:rsidRDefault="00D025EA" w:rsidP="00D025EA">
      <w:pPr>
        <w:spacing w:after="0"/>
        <w:rPr>
          <w:lang w:val="en-GB"/>
        </w:rPr>
      </w:pPr>
    </w:p>
    <w:p w:rsidR="00D025EA" w:rsidRPr="00D025EA" w:rsidRDefault="00D025EA" w:rsidP="00D025EA">
      <w:pPr>
        <w:spacing w:after="0"/>
        <w:rPr>
          <w:lang w:val="en-US"/>
        </w:rPr>
      </w:pPr>
      <w:r w:rsidRPr="00D025EA">
        <w:rPr>
          <w:lang w:val="en-GB"/>
        </w:rPr>
        <w:t xml:space="preserve">Smith KR, Bruce N, </w:t>
      </w:r>
      <w:proofErr w:type="spellStart"/>
      <w:r w:rsidRPr="00D025EA">
        <w:rPr>
          <w:lang w:val="en-GB"/>
        </w:rPr>
        <w:t>Balakrishnan</w:t>
      </w:r>
      <w:proofErr w:type="spellEnd"/>
      <w:r w:rsidRPr="00D025EA">
        <w:rPr>
          <w:lang w:val="en-GB"/>
        </w:rPr>
        <w:t xml:space="preserve"> K, Adair-</w:t>
      </w:r>
      <w:proofErr w:type="spellStart"/>
      <w:r w:rsidRPr="00D025EA">
        <w:rPr>
          <w:lang w:val="en-GB"/>
        </w:rPr>
        <w:t>Rohani</w:t>
      </w:r>
      <w:proofErr w:type="spellEnd"/>
      <w:r w:rsidRPr="00D025EA">
        <w:rPr>
          <w:lang w:val="en-GB"/>
        </w:rPr>
        <w:t xml:space="preserve"> H, </w:t>
      </w:r>
      <w:proofErr w:type="spellStart"/>
      <w:r w:rsidRPr="00D025EA">
        <w:rPr>
          <w:lang w:val="en-GB"/>
        </w:rPr>
        <w:t>Balmes</w:t>
      </w:r>
      <w:proofErr w:type="spellEnd"/>
      <w:r w:rsidRPr="00D025EA">
        <w:rPr>
          <w:lang w:val="en-GB"/>
        </w:rPr>
        <w:t xml:space="preserve"> J, Chafe Z, </w:t>
      </w:r>
      <w:proofErr w:type="spellStart"/>
      <w:r w:rsidRPr="00D025EA">
        <w:rPr>
          <w:lang w:val="en-GB"/>
        </w:rPr>
        <w:t>Dherani</w:t>
      </w:r>
      <w:proofErr w:type="spellEnd"/>
      <w:r w:rsidRPr="00D025EA">
        <w:rPr>
          <w:lang w:val="en-GB"/>
        </w:rPr>
        <w:t xml:space="preserve"> M, </w:t>
      </w:r>
      <w:proofErr w:type="spellStart"/>
      <w:r w:rsidRPr="00D025EA">
        <w:rPr>
          <w:lang w:val="en-GB"/>
        </w:rPr>
        <w:t>Hosgood</w:t>
      </w:r>
      <w:proofErr w:type="spellEnd"/>
      <w:r w:rsidRPr="00D025EA">
        <w:rPr>
          <w:lang w:val="en-GB"/>
        </w:rPr>
        <w:t xml:space="preserve"> HD, Mehta S, Pope D, </w:t>
      </w:r>
      <w:proofErr w:type="spellStart"/>
      <w:r w:rsidRPr="00D025EA">
        <w:rPr>
          <w:lang w:val="en-GB"/>
        </w:rPr>
        <w:t>Rehfuess</w:t>
      </w:r>
      <w:proofErr w:type="spellEnd"/>
      <w:r w:rsidRPr="00D025EA">
        <w:rPr>
          <w:lang w:val="en-GB"/>
        </w:rPr>
        <w:t xml:space="preserve"> E; HAP CRA Risk Expert Group. (2014). Millions dead: how do we know and what does it mean? Methods used in the comparative risk assessment of </w:t>
      </w:r>
      <w:r w:rsidRPr="00D025EA">
        <w:rPr>
          <w:lang w:val="en-GB"/>
        </w:rPr>
        <w:lastRenderedPageBreak/>
        <w:t xml:space="preserve">household air pollution. </w:t>
      </w:r>
      <w:proofErr w:type="spellStart"/>
      <w:proofErr w:type="gramStart"/>
      <w:r w:rsidRPr="00D025EA">
        <w:rPr>
          <w:lang w:val="en-GB"/>
        </w:rPr>
        <w:t>Annu</w:t>
      </w:r>
      <w:proofErr w:type="spellEnd"/>
      <w:r w:rsidRPr="00D025EA">
        <w:rPr>
          <w:lang w:val="en-GB"/>
        </w:rPr>
        <w:t xml:space="preserve"> Rev Public Health.</w:t>
      </w:r>
      <w:proofErr w:type="gramEnd"/>
      <w:r w:rsidRPr="00D025EA">
        <w:rPr>
          <w:lang w:val="en-GB"/>
        </w:rPr>
        <w:t xml:space="preserve"> 35:185-206. </w:t>
      </w:r>
      <w:proofErr w:type="spellStart"/>
      <w:r w:rsidRPr="00D025EA">
        <w:rPr>
          <w:lang w:val="en-GB"/>
        </w:rPr>
        <w:t>doi</w:t>
      </w:r>
      <w:proofErr w:type="spellEnd"/>
      <w:r w:rsidRPr="00D025EA">
        <w:rPr>
          <w:lang w:val="en-GB"/>
        </w:rPr>
        <w:t>: 10.1146/annurev-publhealth-032013-182356</w:t>
      </w:r>
    </w:p>
    <w:p w:rsidR="00D025EA" w:rsidRPr="00D025EA" w:rsidRDefault="00D025EA" w:rsidP="00D025EA">
      <w:pPr>
        <w:spacing w:after="0"/>
        <w:rPr>
          <w:lang w:val="en-US"/>
        </w:rPr>
      </w:pPr>
    </w:p>
    <w:p w:rsidR="00D025EA" w:rsidRPr="00D025EA" w:rsidRDefault="00D025EA" w:rsidP="00D025EA">
      <w:pPr>
        <w:spacing w:after="0"/>
        <w:rPr>
          <w:lang w:val="en-US"/>
        </w:rPr>
      </w:pPr>
      <w:proofErr w:type="gramStart"/>
      <w:r w:rsidRPr="00D025EA">
        <w:rPr>
          <w:lang w:val="en-GB"/>
        </w:rPr>
        <w:t>WHO (2014a).</w:t>
      </w:r>
      <w:proofErr w:type="gramEnd"/>
      <w:r w:rsidRPr="00D025EA">
        <w:rPr>
          <w:lang w:val="en-GB"/>
        </w:rPr>
        <w:t xml:space="preserve"> </w:t>
      </w:r>
      <w:proofErr w:type="gramStart"/>
      <w:r w:rsidRPr="00D025EA">
        <w:rPr>
          <w:lang w:val="en-GB"/>
        </w:rPr>
        <w:t>Methods description for the burden of disease attributable to household air pollution.</w:t>
      </w:r>
      <w:proofErr w:type="gramEnd"/>
      <w:r w:rsidRPr="00D025EA">
        <w:rPr>
          <w:lang w:val="en-GB"/>
        </w:rPr>
        <w:t xml:space="preserve"> Access at:  </w:t>
      </w:r>
      <w:hyperlink r:id="rId11" w:history="1">
        <w:r w:rsidRPr="00D025EA">
          <w:rPr>
            <w:rStyle w:val="ac"/>
            <w:lang w:val="en-GB"/>
          </w:rPr>
          <w:t>http://www.who.int/phe/health_topics/outdoorair/database/HAP_BoD_methods_March2014.pdf?ua=1</w:t>
        </w:r>
      </w:hyperlink>
      <w:r w:rsidRPr="00D025EA">
        <w:rPr>
          <w:lang w:val="en-GB"/>
        </w:rPr>
        <w:t xml:space="preserve"> </w:t>
      </w:r>
    </w:p>
    <w:p w:rsidR="00D025EA" w:rsidRPr="00D025EA" w:rsidRDefault="00D025EA" w:rsidP="00D025EA">
      <w:pPr>
        <w:spacing w:after="0"/>
        <w:rPr>
          <w:lang w:val="en-US"/>
        </w:rPr>
      </w:pPr>
    </w:p>
    <w:p w:rsidR="004E43E8" w:rsidRPr="00D025EA" w:rsidRDefault="00D025EA" w:rsidP="00D025EA">
      <w:pPr>
        <w:spacing w:after="0"/>
      </w:pPr>
      <w:proofErr w:type="gramStart"/>
      <w:r w:rsidRPr="00D025EA">
        <w:rPr>
          <w:lang w:val="en-GB"/>
        </w:rPr>
        <w:t>WHO (2019b).</w:t>
      </w:r>
      <w:proofErr w:type="gramEnd"/>
      <w:r w:rsidRPr="00D025EA">
        <w:rPr>
          <w:lang w:val="en-GB"/>
        </w:rPr>
        <w:t xml:space="preserve"> Global Health Estimates 2019: Deaths by Cause, Age and Sex, by Country, 2000-2019 (provisional estimates). Geneva, World Health Organization, 2019.</w:t>
      </w:r>
    </w:p>
    <w:sectPr w:rsidR="004E43E8" w:rsidRPr="00D025E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B" w:rsidRDefault="00274FFB" w:rsidP="00F73DBC">
      <w:pPr>
        <w:spacing w:after="0" w:line="240" w:lineRule="auto"/>
      </w:pPr>
      <w:r>
        <w:separator/>
      </w:r>
    </w:p>
  </w:endnote>
  <w:endnote w:type="continuationSeparator" w:id="0">
    <w:p w:rsidR="00274FFB" w:rsidRDefault="00274FFB"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B" w:rsidRDefault="00274FFB" w:rsidP="00F73DBC">
      <w:pPr>
        <w:spacing w:after="0" w:line="240" w:lineRule="auto"/>
      </w:pPr>
      <w:r>
        <w:separator/>
      </w:r>
    </w:p>
  </w:footnote>
  <w:footnote w:type="continuationSeparator" w:id="0">
    <w:p w:rsidR="00274FFB" w:rsidRDefault="00274FFB"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D60B0C">
      <w:t>июнь</w:t>
    </w:r>
    <w:r w:rsidR="00781DE7">
      <w:t xml:space="preserve"> 202</w:t>
    </w:r>
    <w:r w:rsidR="00D60B0C">
      <w:t>4</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714F6"/>
    <w:multiLevelType w:val="hybridMultilevel"/>
    <w:tmpl w:val="8CB6BBF2"/>
    <w:lvl w:ilvl="0" w:tplc="59EA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87837"/>
    <w:multiLevelType w:val="hybridMultilevel"/>
    <w:tmpl w:val="6FD4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A156D"/>
    <w:multiLevelType w:val="hybridMultilevel"/>
    <w:tmpl w:val="6B30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0183"/>
    <w:multiLevelType w:val="hybridMultilevel"/>
    <w:tmpl w:val="5FACCF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661FB"/>
    <w:multiLevelType w:val="hybridMultilevel"/>
    <w:tmpl w:val="44AE1BF8"/>
    <w:lvl w:ilvl="0" w:tplc="59EA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862C1"/>
    <w:multiLevelType w:val="hybridMultilevel"/>
    <w:tmpl w:val="84C4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A1617"/>
    <w:multiLevelType w:val="hybridMultilevel"/>
    <w:tmpl w:val="E864CE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E034C"/>
    <w:multiLevelType w:val="hybridMultilevel"/>
    <w:tmpl w:val="EAA2D8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2"/>
  </w:num>
  <w:num w:numId="6">
    <w:abstractNumId w:val="5"/>
  </w:num>
  <w:num w:numId="7">
    <w:abstractNumId w:val="1"/>
  </w:num>
  <w:num w:numId="8">
    <w:abstractNumId w:val="11"/>
  </w:num>
  <w:num w:numId="9">
    <w:abstractNumId w:val="4"/>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248D"/>
    <w:rsid w:val="000A210D"/>
    <w:rsid w:val="000A229E"/>
    <w:rsid w:val="000B1590"/>
    <w:rsid w:val="000C5EF5"/>
    <w:rsid w:val="000F2A21"/>
    <w:rsid w:val="00116248"/>
    <w:rsid w:val="001470A2"/>
    <w:rsid w:val="00164C58"/>
    <w:rsid w:val="00165896"/>
    <w:rsid w:val="00186387"/>
    <w:rsid w:val="001A163A"/>
    <w:rsid w:val="001B5EBE"/>
    <w:rsid w:val="001B7241"/>
    <w:rsid w:val="001E2FC9"/>
    <w:rsid w:val="002705CE"/>
    <w:rsid w:val="00274FFB"/>
    <w:rsid w:val="00291FA0"/>
    <w:rsid w:val="002E122C"/>
    <w:rsid w:val="002E15F9"/>
    <w:rsid w:val="002F63E5"/>
    <w:rsid w:val="00302AE6"/>
    <w:rsid w:val="00303D71"/>
    <w:rsid w:val="003143BC"/>
    <w:rsid w:val="003746BC"/>
    <w:rsid w:val="003859BD"/>
    <w:rsid w:val="003D58DC"/>
    <w:rsid w:val="003D73CB"/>
    <w:rsid w:val="00407E4E"/>
    <w:rsid w:val="004143B4"/>
    <w:rsid w:val="00421928"/>
    <w:rsid w:val="0042207D"/>
    <w:rsid w:val="004E087E"/>
    <w:rsid w:val="004E43E8"/>
    <w:rsid w:val="00510332"/>
    <w:rsid w:val="005E47BD"/>
    <w:rsid w:val="005F2C0B"/>
    <w:rsid w:val="006704C2"/>
    <w:rsid w:val="00694160"/>
    <w:rsid w:val="006B260E"/>
    <w:rsid w:val="006B3939"/>
    <w:rsid w:val="006D7049"/>
    <w:rsid w:val="006E18F5"/>
    <w:rsid w:val="00702333"/>
    <w:rsid w:val="00705161"/>
    <w:rsid w:val="00743CF4"/>
    <w:rsid w:val="0075371E"/>
    <w:rsid w:val="0076467F"/>
    <w:rsid w:val="00780F08"/>
    <w:rsid w:val="00781DE7"/>
    <w:rsid w:val="007B0CFD"/>
    <w:rsid w:val="007C27E0"/>
    <w:rsid w:val="007D1185"/>
    <w:rsid w:val="007F06DF"/>
    <w:rsid w:val="00836F3E"/>
    <w:rsid w:val="00853C09"/>
    <w:rsid w:val="008C0D36"/>
    <w:rsid w:val="00940997"/>
    <w:rsid w:val="009508D1"/>
    <w:rsid w:val="00957A62"/>
    <w:rsid w:val="00980F79"/>
    <w:rsid w:val="00982FE8"/>
    <w:rsid w:val="009C064B"/>
    <w:rsid w:val="00A46DD1"/>
    <w:rsid w:val="00A53D4B"/>
    <w:rsid w:val="00A56012"/>
    <w:rsid w:val="00A618FC"/>
    <w:rsid w:val="00A71EC6"/>
    <w:rsid w:val="00A82CD3"/>
    <w:rsid w:val="00A84432"/>
    <w:rsid w:val="00A85395"/>
    <w:rsid w:val="00A91FDE"/>
    <w:rsid w:val="00AA6C0D"/>
    <w:rsid w:val="00AC1A97"/>
    <w:rsid w:val="00AE6AE5"/>
    <w:rsid w:val="00B0378B"/>
    <w:rsid w:val="00B5010D"/>
    <w:rsid w:val="00B71043"/>
    <w:rsid w:val="00B72F77"/>
    <w:rsid w:val="00BD29EC"/>
    <w:rsid w:val="00BE2C5D"/>
    <w:rsid w:val="00BE415C"/>
    <w:rsid w:val="00C33D2D"/>
    <w:rsid w:val="00C36038"/>
    <w:rsid w:val="00C47A4A"/>
    <w:rsid w:val="00C8596F"/>
    <w:rsid w:val="00CA1CB1"/>
    <w:rsid w:val="00CA7487"/>
    <w:rsid w:val="00D025EA"/>
    <w:rsid w:val="00D05466"/>
    <w:rsid w:val="00D2619D"/>
    <w:rsid w:val="00D30635"/>
    <w:rsid w:val="00D60B0C"/>
    <w:rsid w:val="00D670EC"/>
    <w:rsid w:val="00D85F02"/>
    <w:rsid w:val="00DA19D7"/>
    <w:rsid w:val="00E123F7"/>
    <w:rsid w:val="00E21B43"/>
    <w:rsid w:val="00E27922"/>
    <w:rsid w:val="00E33CA8"/>
    <w:rsid w:val="00E43EB9"/>
    <w:rsid w:val="00E47F0D"/>
    <w:rsid w:val="00E64703"/>
    <w:rsid w:val="00E90BD4"/>
    <w:rsid w:val="00EB362A"/>
    <w:rsid w:val="00EB389E"/>
    <w:rsid w:val="00EE0900"/>
    <w:rsid w:val="00F07C07"/>
    <w:rsid w:val="00F6371F"/>
    <w:rsid w:val="00F65EA0"/>
    <w:rsid w:val="00F73DBC"/>
    <w:rsid w:val="00F84FF1"/>
    <w:rsid w:val="00F92D6F"/>
    <w:rsid w:val="00FA4CFA"/>
    <w:rsid w:val="00FB4794"/>
    <w:rsid w:val="00FB66D9"/>
    <w:rsid w:val="00FC339D"/>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6"/>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A8443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6"/>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A8443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phe/health_topics/outdoorair/database/HAP_BoD_methods_March2014.pdf?ua=1" TargetMode="External"/><Relationship Id="rId5" Type="http://schemas.openxmlformats.org/officeDocument/2006/relationships/settings" Target="settings.xml"/><Relationship Id="rId10" Type="http://schemas.openxmlformats.org/officeDocument/2006/relationships/hyperlink" Target="http://www.jstor.org/stable/44682225" TargetMode="External"/><Relationship Id="rId4" Type="http://schemas.microsoft.com/office/2007/relationships/stylesWithEffects" Target="stylesWithEffects.xml"/><Relationship Id="rId9" Type="http://schemas.openxmlformats.org/officeDocument/2006/relationships/hyperlink" Target="https://doi.org/10.3390/atmos110605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8914-65A7-455A-968A-75BE32E0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40</cp:revision>
  <dcterms:created xsi:type="dcterms:W3CDTF">2022-02-07T14:36:00Z</dcterms:created>
  <dcterms:modified xsi:type="dcterms:W3CDTF">2024-06-07T11:43:00Z</dcterms:modified>
</cp:coreProperties>
</file>