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D8E6" w14:textId="77777777" w:rsidR="00AF38DF" w:rsidRDefault="00AF38DF" w:rsidP="00AF38DF">
      <w:pPr>
        <w:spacing w:after="0"/>
        <w:jc w:val="center"/>
        <w:rPr>
          <w:rFonts w:ascii="Times New Roman" w:eastAsia="Times New Roman" w:hAnsi="Times New Roman" w:cs="Times New Roman"/>
          <w:b/>
          <w:color w:val="000000" w:themeColor="text1"/>
          <w:sz w:val="24"/>
          <w:szCs w:val="24"/>
          <w:lang w:eastAsia="en-GB"/>
        </w:rPr>
      </w:pPr>
      <w:bookmarkStart w:id="0" w:name="_GoBack"/>
      <w:bookmarkEnd w:id="0"/>
    </w:p>
    <w:p w14:paraId="1099F795" w14:textId="77777777" w:rsidR="00AF38DF" w:rsidRPr="00FD6EEB" w:rsidRDefault="00AF38DF" w:rsidP="00AF38DF">
      <w:pPr>
        <w:spacing w:after="0"/>
        <w:jc w:val="center"/>
        <w:rPr>
          <w:rFonts w:ascii="Times New Roman" w:eastAsia="Times New Roman" w:hAnsi="Times New Roman" w:cs="Times New Roman"/>
          <w:b/>
          <w:color w:val="000000" w:themeColor="text1"/>
          <w:sz w:val="24"/>
          <w:szCs w:val="24"/>
          <w:lang w:val="ru-RU" w:eastAsia="en-GB"/>
        </w:rPr>
      </w:pPr>
      <w:r w:rsidRPr="00FD6EEB">
        <w:rPr>
          <w:rFonts w:ascii="Times New Roman" w:eastAsia="Times New Roman" w:hAnsi="Times New Roman" w:cs="Times New Roman"/>
          <w:b/>
          <w:color w:val="000000" w:themeColor="text1"/>
          <w:sz w:val="24"/>
          <w:szCs w:val="24"/>
          <w:lang w:val="ru-RU" w:eastAsia="en-GB"/>
        </w:rPr>
        <w:t>Метаданные показателя ЦУР</w:t>
      </w:r>
    </w:p>
    <w:p w14:paraId="773F63CF" w14:textId="7DBBC8F8" w:rsidR="006C4BFD" w:rsidRPr="00AF38DF" w:rsidRDefault="00AF38DF" w:rsidP="00AF38DF">
      <w:pPr>
        <w:spacing w:after="0"/>
        <w:jc w:val="center"/>
        <w:rPr>
          <w:rFonts w:ascii="Times New Roman" w:eastAsia="Times New Roman" w:hAnsi="Times New Roman" w:cs="Times New Roman"/>
          <w:b/>
          <w:bCs/>
          <w:color w:val="000000" w:themeColor="text1"/>
          <w:sz w:val="24"/>
          <w:szCs w:val="24"/>
          <w:lang w:val="ru-RU" w:eastAsia="en-GB"/>
        </w:rPr>
      </w:pPr>
      <w:r w:rsidRPr="00AF38DF">
        <w:rPr>
          <w:rFonts w:ascii="Times New Roman" w:eastAsia="Times New Roman" w:hAnsi="Times New Roman" w:cs="Times New Roman"/>
          <w:b/>
          <w:color w:val="000000" w:themeColor="text1"/>
          <w:sz w:val="24"/>
          <w:szCs w:val="24"/>
          <w:lang w:val="ru-RU" w:eastAsia="en-GB"/>
        </w:rPr>
        <w:t>(Гармонизированный шаблон метаданных - версия формата 1.1)</w:t>
      </w:r>
    </w:p>
    <w:p w14:paraId="6AEAC6DA" w14:textId="30E86ECB" w:rsidR="00B31E2C" w:rsidRPr="00AF38DF" w:rsidRDefault="00EA0C8E"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 Информация о показателе</w:t>
      </w:r>
    </w:p>
    <w:p w14:paraId="043ED752" w14:textId="7560D718" w:rsidR="00D24330" w:rsidRPr="00AF38DF" w:rsidRDefault="00EA0C8E"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rPr>
        <w:t>a</w:t>
      </w:r>
      <w:r w:rsidRPr="00AF38DF">
        <w:rPr>
          <w:rFonts w:ascii="Times New Roman" w:hAnsi="Times New Roman" w:cs="Times New Roman"/>
          <w:b/>
          <w:color w:val="000000" w:themeColor="text1"/>
          <w:sz w:val="24"/>
          <w:lang w:val="ru-RU"/>
        </w:rPr>
        <w:t>. Цель</w:t>
      </w:r>
    </w:p>
    <w:p w14:paraId="0C615824" w14:textId="28AAD782" w:rsidR="00D24330" w:rsidRPr="00AF38DF" w:rsidRDefault="00377832" w:rsidP="00AF38DF">
      <w:pPr>
        <w:spacing w:after="0"/>
        <w:rPr>
          <w:rFonts w:ascii="Times New Roman" w:hAnsi="Times New Roman" w:cs="Times New Roman"/>
          <w:color w:val="000000" w:themeColor="text1"/>
          <w:sz w:val="24"/>
          <w:lang w:val="ru-RU"/>
        </w:rPr>
      </w:pPr>
      <w:r w:rsidRPr="00AF38DF">
        <w:rPr>
          <w:rFonts w:ascii="Times New Roman" w:hAnsi="Times New Roman" w:cs="Times New Roman"/>
          <w:color w:val="000000" w:themeColor="text1"/>
          <w:sz w:val="24"/>
        </w:rPr>
        <w:t>Goal</w:t>
      </w:r>
      <w:r w:rsidRPr="00AF38DF">
        <w:rPr>
          <w:rFonts w:ascii="Times New Roman" w:hAnsi="Times New Roman" w:cs="Times New Roman"/>
          <w:color w:val="000000" w:themeColor="text1"/>
          <w:sz w:val="24"/>
          <w:lang w:val="ru-RU"/>
        </w:rPr>
        <w:t xml:space="preserve"> 7: </w:t>
      </w:r>
      <w:r w:rsidR="00AF38DF" w:rsidRPr="00AF38DF">
        <w:rPr>
          <w:rFonts w:ascii="Times New Roman" w:hAnsi="Times New Roman" w:cs="Times New Roman"/>
          <w:color w:val="000000" w:themeColor="text1"/>
          <w:sz w:val="24"/>
          <w:lang w:val="ru-RU"/>
        </w:rPr>
        <w:t>Обеспечение доступа к недорогим, надежным, устойчивым и современным источникам энергии для всех.</w:t>
      </w:r>
    </w:p>
    <w:p w14:paraId="084142D2" w14:textId="78A4E9CE" w:rsidR="00D24330" w:rsidRPr="00AF38DF" w:rsidRDefault="00EA0C8E"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rPr>
        <w:t>b</w:t>
      </w:r>
      <w:r w:rsidRPr="00AF38DF">
        <w:rPr>
          <w:rFonts w:ascii="Times New Roman" w:hAnsi="Times New Roman" w:cs="Times New Roman"/>
          <w:b/>
          <w:color w:val="000000" w:themeColor="text1"/>
          <w:sz w:val="24"/>
          <w:lang w:val="ru-RU"/>
        </w:rPr>
        <w:t>. Задача</w:t>
      </w:r>
    </w:p>
    <w:p w14:paraId="556EFC53" w14:textId="77777777" w:rsidR="00AF38DF" w:rsidRPr="00AF38DF" w:rsidRDefault="00EA0C8E" w:rsidP="00AF38DF">
      <w:pPr>
        <w:spacing w:after="0"/>
        <w:rPr>
          <w:rFonts w:ascii="Times New Roman" w:hAnsi="Times New Roman" w:cs="Times New Roman"/>
          <w:color w:val="000000" w:themeColor="text1"/>
          <w:sz w:val="24"/>
          <w:lang w:val="ru-RU"/>
        </w:rPr>
      </w:pPr>
      <w:r w:rsidRPr="00AF38DF">
        <w:rPr>
          <w:rFonts w:ascii="Times New Roman" w:hAnsi="Times New Roman" w:cs="Times New Roman"/>
          <w:color w:val="000000" w:themeColor="text1"/>
          <w:sz w:val="24"/>
          <w:lang w:val="ru-RU"/>
        </w:rPr>
        <w:t>Задача</w:t>
      </w:r>
      <w:r w:rsidR="00377832" w:rsidRPr="00AF38DF">
        <w:rPr>
          <w:rFonts w:ascii="Times New Roman" w:hAnsi="Times New Roman" w:cs="Times New Roman"/>
          <w:color w:val="000000" w:themeColor="text1"/>
          <w:sz w:val="24"/>
          <w:lang w:val="ru-RU"/>
        </w:rPr>
        <w:t xml:space="preserve"> 7.2: </w:t>
      </w:r>
      <w:r w:rsidR="00AF38DF" w:rsidRPr="00AF38DF">
        <w:rPr>
          <w:rFonts w:ascii="Times New Roman" w:hAnsi="Times New Roman" w:cs="Times New Roman"/>
          <w:color w:val="000000" w:themeColor="text1"/>
          <w:sz w:val="24"/>
          <w:lang w:val="ru-RU"/>
        </w:rPr>
        <w:t>К 2030 году обеспечить всеобщий доступ к недорогому, надежному и современному энергоснабжению.</w:t>
      </w:r>
    </w:p>
    <w:p w14:paraId="3E67E7E0" w14:textId="1DD2CEA7" w:rsidR="00D24330" w:rsidRPr="00AF38DF" w:rsidRDefault="00EA0C8E"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rPr>
        <w:t>c</w:t>
      </w:r>
      <w:r w:rsidRPr="00AF38DF">
        <w:rPr>
          <w:rFonts w:ascii="Times New Roman" w:hAnsi="Times New Roman" w:cs="Times New Roman"/>
          <w:b/>
          <w:color w:val="000000" w:themeColor="text1"/>
          <w:sz w:val="24"/>
          <w:lang w:val="ru-RU"/>
        </w:rPr>
        <w:t>. Показатель</w:t>
      </w:r>
    </w:p>
    <w:p w14:paraId="6045F6C3" w14:textId="6653599D" w:rsidR="00D24330" w:rsidRPr="00AF38DF" w:rsidRDefault="00EA0C8E" w:rsidP="00AF38DF">
      <w:pPr>
        <w:spacing w:after="0"/>
        <w:rPr>
          <w:rFonts w:ascii="Times New Roman" w:hAnsi="Times New Roman" w:cs="Times New Roman"/>
          <w:color w:val="000000" w:themeColor="text1"/>
          <w:sz w:val="24"/>
          <w:lang w:val="ru-RU"/>
        </w:rPr>
      </w:pPr>
      <w:r w:rsidRPr="00AF38DF">
        <w:rPr>
          <w:rFonts w:ascii="Times New Roman" w:hAnsi="Times New Roman" w:cs="Times New Roman"/>
          <w:color w:val="000000" w:themeColor="text1"/>
          <w:sz w:val="24"/>
          <w:lang w:val="ru-RU"/>
        </w:rPr>
        <w:t>Показатель</w:t>
      </w:r>
      <w:r w:rsidR="00377832" w:rsidRPr="00AF38DF">
        <w:rPr>
          <w:rFonts w:ascii="Times New Roman" w:hAnsi="Times New Roman" w:cs="Times New Roman"/>
          <w:color w:val="000000" w:themeColor="text1"/>
          <w:sz w:val="24"/>
          <w:lang w:val="ru-RU"/>
        </w:rPr>
        <w:t xml:space="preserve"> 7.2.1: </w:t>
      </w:r>
      <w:r w:rsidR="00AF38DF" w:rsidRPr="00AF38DF">
        <w:rPr>
          <w:rFonts w:ascii="Times New Roman" w:hAnsi="Times New Roman" w:cs="Times New Roman"/>
          <w:color w:val="000000" w:themeColor="text1"/>
          <w:sz w:val="24"/>
          <w:lang w:val="ru-RU"/>
        </w:rPr>
        <w:t>Доля возо</w:t>
      </w:r>
      <w:r w:rsidR="00AF38DF">
        <w:rPr>
          <w:rFonts w:ascii="Times New Roman" w:hAnsi="Times New Roman" w:cs="Times New Roman"/>
          <w:color w:val="000000" w:themeColor="text1"/>
          <w:sz w:val="24"/>
          <w:lang w:val="ru-RU"/>
        </w:rPr>
        <w:t>бновляемых источников энергии в</w:t>
      </w:r>
      <w:r w:rsidR="00AF38DF" w:rsidRPr="00AF38DF">
        <w:rPr>
          <w:rFonts w:ascii="Times New Roman" w:hAnsi="Times New Roman" w:cs="Times New Roman"/>
          <w:color w:val="000000" w:themeColor="text1"/>
          <w:sz w:val="24"/>
          <w:lang w:val="ru-RU"/>
        </w:rPr>
        <w:t xml:space="preserve"> общем объеме конечного энергопотребления</w:t>
      </w:r>
    </w:p>
    <w:p w14:paraId="6BEF790C" w14:textId="77777777" w:rsidR="00AF38DF" w:rsidRPr="00AF38DF" w:rsidRDefault="00AF38DF"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lang w:val="en-US"/>
        </w:rPr>
        <w:t>d</w:t>
      </w:r>
      <w:r w:rsidRPr="00AF38DF">
        <w:rPr>
          <w:rFonts w:ascii="Times New Roman" w:hAnsi="Times New Roman" w:cs="Times New Roman"/>
          <w:b/>
          <w:color w:val="000000" w:themeColor="text1"/>
          <w:sz w:val="24"/>
          <w:lang w:val="ru-RU"/>
        </w:rPr>
        <w:t>. Ряд данных</w:t>
      </w:r>
    </w:p>
    <w:p w14:paraId="3075690B" w14:textId="77777777" w:rsidR="00AF38DF" w:rsidRPr="00AF38DF" w:rsidRDefault="00AF38DF" w:rsidP="00AF38DF">
      <w:pPr>
        <w:spacing w:after="0"/>
        <w:rPr>
          <w:rFonts w:ascii="Times New Roman" w:hAnsi="Times New Roman" w:cs="Times New Roman"/>
          <w:color w:val="000000" w:themeColor="text1"/>
          <w:sz w:val="24"/>
          <w:lang w:val="ru-RU"/>
        </w:rPr>
      </w:pPr>
      <w:r w:rsidRPr="00AF38DF">
        <w:rPr>
          <w:rFonts w:ascii="Times New Roman" w:hAnsi="Times New Roman" w:cs="Times New Roman"/>
          <w:color w:val="000000" w:themeColor="text1"/>
          <w:sz w:val="24"/>
          <w:lang w:val="ru-RU"/>
        </w:rPr>
        <w:t>Не применимо</w:t>
      </w:r>
    </w:p>
    <w:p w14:paraId="234BA13E" w14:textId="77777777" w:rsidR="00AF38DF" w:rsidRPr="00AF38DF" w:rsidRDefault="00AF38DF" w:rsidP="00AF38DF">
      <w:pPr>
        <w:spacing w:after="0"/>
        <w:rPr>
          <w:rFonts w:ascii="Times New Roman" w:hAnsi="Times New Roman" w:cs="Times New Roman"/>
          <w:b/>
          <w:color w:val="000000" w:themeColor="text1"/>
          <w:sz w:val="24"/>
          <w:lang w:val="ru-RU"/>
        </w:rPr>
      </w:pPr>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lang w:val="en-US"/>
        </w:rPr>
        <w:t>e</w:t>
      </w:r>
      <w:r w:rsidRPr="00AF38DF">
        <w:rPr>
          <w:rFonts w:ascii="Times New Roman" w:hAnsi="Times New Roman" w:cs="Times New Roman"/>
          <w:b/>
          <w:color w:val="000000" w:themeColor="text1"/>
          <w:sz w:val="24"/>
          <w:lang w:val="ru-RU"/>
        </w:rPr>
        <w:t xml:space="preserve">. Обновление данных </w:t>
      </w:r>
    </w:p>
    <w:p w14:paraId="27757DA0" w14:textId="449B6417" w:rsidR="00AF38DF" w:rsidRPr="00FD6EEB" w:rsidRDefault="00FD6EEB" w:rsidP="00AF38DF">
      <w:pPr>
        <w:spacing w:after="0"/>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28.03.2024</w:t>
      </w:r>
    </w:p>
    <w:p w14:paraId="554DABD0" w14:textId="77777777" w:rsidR="00AF38DF" w:rsidRPr="00AF38DF" w:rsidRDefault="00AF38DF" w:rsidP="00AF38DF">
      <w:pPr>
        <w:spacing w:after="0"/>
        <w:rPr>
          <w:rFonts w:ascii="Times New Roman" w:hAnsi="Times New Roman" w:cs="Times New Roman"/>
          <w:b/>
          <w:color w:val="000000" w:themeColor="text1"/>
          <w:sz w:val="24"/>
          <w:lang w:val="ru-RU"/>
        </w:rPr>
      </w:pPr>
      <w:bookmarkStart w:id="1" w:name="_Toc455213228"/>
      <w:r w:rsidRPr="00AF38DF">
        <w:rPr>
          <w:rFonts w:ascii="Times New Roman" w:hAnsi="Times New Roman" w:cs="Times New Roman"/>
          <w:b/>
          <w:color w:val="000000" w:themeColor="text1"/>
          <w:sz w:val="24"/>
          <w:lang w:val="ru-RU"/>
        </w:rPr>
        <w:t>0.</w:t>
      </w:r>
      <w:r w:rsidRPr="00AF38DF">
        <w:rPr>
          <w:rFonts w:ascii="Times New Roman" w:hAnsi="Times New Roman" w:cs="Times New Roman"/>
          <w:b/>
          <w:color w:val="000000" w:themeColor="text1"/>
          <w:sz w:val="24"/>
        </w:rPr>
        <w:t>f</w:t>
      </w:r>
      <w:r w:rsidRPr="00AF38DF">
        <w:rPr>
          <w:rFonts w:ascii="Times New Roman" w:hAnsi="Times New Roman" w:cs="Times New Roman"/>
          <w:b/>
          <w:color w:val="000000" w:themeColor="text1"/>
          <w:sz w:val="24"/>
          <w:lang w:val="ru-RU"/>
        </w:rPr>
        <w:t xml:space="preserve">. Связанные показатели </w:t>
      </w:r>
    </w:p>
    <w:p w14:paraId="185BACEF" w14:textId="19A7C5D4" w:rsidR="00FD6EEB" w:rsidRPr="00FD6EEB" w:rsidRDefault="00FD6EEB" w:rsidP="00AF38DF">
      <w:pPr>
        <w:spacing w:after="0"/>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 xml:space="preserve">Показатель 7.3.1: </w:t>
      </w:r>
      <w:r w:rsidRPr="00FD6EEB">
        <w:rPr>
          <w:rFonts w:ascii="Times New Roman" w:hAnsi="Times New Roman" w:cs="Times New Roman"/>
          <w:color w:val="000000" w:themeColor="text1"/>
          <w:sz w:val="24"/>
          <w:lang w:val="ru-RU"/>
        </w:rPr>
        <w:t>Энергоемкость, рассчитываемая как отношение расхода первичной энергии к ВВП</w:t>
      </w:r>
    </w:p>
    <w:p w14:paraId="7B5AAA17" w14:textId="77777777" w:rsidR="00AF38DF" w:rsidRDefault="00AF38DF" w:rsidP="00AF38DF">
      <w:pPr>
        <w:spacing w:after="0"/>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Показатель</w:t>
      </w:r>
      <w:r w:rsidR="009F78DA" w:rsidRPr="00AF38DF">
        <w:rPr>
          <w:rFonts w:ascii="Times New Roman" w:hAnsi="Times New Roman" w:cs="Times New Roman"/>
          <w:color w:val="000000" w:themeColor="text1"/>
          <w:sz w:val="24"/>
          <w:lang w:val="ru-RU"/>
        </w:rPr>
        <w:t xml:space="preserve"> 9.4.1: </w:t>
      </w:r>
      <w:bookmarkEnd w:id="1"/>
      <w:r w:rsidRPr="00AF38DF">
        <w:rPr>
          <w:rFonts w:ascii="Times New Roman" w:hAnsi="Times New Roman" w:cs="Times New Roman"/>
          <w:color w:val="000000" w:themeColor="text1"/>
          <w:sz w:val="24"/>
          <w:lang w:val="ru-RU"/>
        </w:rPr>
        <w:t xml:space="preserve">Выбросы </w:t>
      </w:r>
      <w:r w:rsidRPr="00AF38DF">
        <w:rPr>
          <w:rFonts w:ascii="Times New Roman" w:hAnsi="Times New Roman" w:cs="Times New Roman"/>
          <w:color w:val="000000" w:themeColor="text1"/>
          <w:sz w:val="24"/>
        </w:rPr>
        <w:t>CO</w:t>
      </w:r>
      <w:r w:rsidRPr="00AF38DF">
        <w:rPr>
          <w:rFonts w:ascii="Times New Roman" w:hAnsi="Times New Roman" w:cs="Times New Roman"/>
          <w:color w:val="000000" w:themeColor="text1"/>
          <w:sz w:val="24"/>
          <w:vertAlign w:val="subscript"/>
          <w:lang w:val="ru-RU"/>
        </w:rPr>
        <w:t>2</w:t>
      </w:r>
      <w:r>
        <w:rPr>
          <w:rFonts w:ascii="Times New Roman" w:hAnsi="Times New Roman" w:cs="Times New Roman"/>
          <w:color w:val="000000" w:themeColor="text1"/>
          <w:sz w:val="24"/>
          <w:lang w:val="ru-RU"/>
        </w:rPr>
        <w:t xml:space="preserve"> </w:t>
      </w:r>
      <w:r w:rsidRPr="00AF38DF">
        <w:rPr>
          <w:rFonts w:ascii="Times New Roman" w:hAnsi="Times New Roman" w:cs="Times New Roman"/>
          <w:color w:val="000000" w:themeColor="text1"/>
          <w:sz w:val="24"/>
          <w:lang w:val="ru-RU"/>
        </w:rPr>
        <w:t>н</w:t>
      </w:r>
      <w:r>
        <w:rPr>
          <w:rFonts w:ascii="Times New Roman" w:hAnsi="Times New Roman" w:cs="Times New Roman"/>
          <w:color w:val="000000" w:themeColor="text1"/>
          <w:sz w:val="24"/>
          <w:lang w:val="ru-RU"/>
        </w:rPr>
        <w:t>а единицу добавленной стоимости</w:t>
      </w:r>
    </w:p>
    <w:p w14:paraId="077BC49E" w14:textId="79FDD7D0" w:rsidR="00D24330" w:rsidRPr="00AF38DF" w:rsidRDefault="00AF38DF" w:rsidP="00AF38DF">
      <w:pPr>
        <w:spacing w:after="0"/>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Показатель</w:t>
      </w:r>
      <w:r w:rsidR="009F78DA" w:rsidRPr="00AF38DF">
        <w:rPr>
          <w:rFonts w:ascii="Times New Roman" w:hAnsi="Times New Roman" w:cs="Times New Roman"/>
          <w:color w:val="000000" w:themeColor="text1"/>
          <w:sz w:val="24"/>
          <w:lang w:val="ru-RU"/>
        </w:rPr>
        <w:t xml:space="preserve"> 13.2.2:</w:t>
      </w:r>
      <w:r w:rsidR="009F78DA" w:rsidRPr="00AF38DF">
        <w:rPr>
          <w:rFonts w:ascii="Times New Roman" w:hAnsi="Times New Roman" w:cs="Times New Roman"/>
          <w:color w:val="000000" w:themeColor="text1"/>
          <w:sz w:val="24"/>
        </w:rPr>
        <w:t> </w:t>
      </w:r>
      <w:r w:rsidRPr="00AF38DF">
        <w:rPr>
          <w:rFonts w:ascii="Times New Roman" w:hAnsi="Times New Roman" w:cs="Times New Roman"/>
          <w:color w:val="000000" w:themeColor="text1"/>
          <w:sz w:val="24"/>
          <w:lang w:val="ru-RU"/>
        </w:rPr>
        <w:t>Совокупный годовой объем выбросов парниковых газов</w:t>
      </w:r>
      <w:r w:rsidRPr="00AF38DF">
        <w:rPr>
          <w:rFonts w:ascii="Times New Roman" w:hAnsi="Times New Roman" w:cs="Times New Roman"/>
          <w:color w:val="000000" w:themeColor="text1"/>
          <w:sz w:val="24"/>
          <w:lang w:val="ru-RU"/>
        </w:rPr>
        <w:cr/>
      </w:r>
      <w:r w:rsidR="00D24330" w:rsidRPr="00AF38DF">
        <w:rPr>
          <w:rFonts w:ascii="Times New Roman" w:hAnsi="Times New Roman" w:cs="Times New Roman"/>
          <w:b/>
          <w:color w:val="000000" w:themeColor="text1"/>
          <w:sz w:val="24"/>
          <w:lang w:val="ru-RU"/>
        </w:rPr>
        <w:t>0.</w:t>
      </w:r>
      <w:r w:rsidR="00D24330" w:rsidRPr="00AF38DF">
        <w:rPr>
          <w:rFonts w:ascii="Times New Roman" w:hAnsi="Times New Roman" w:cs="Times New Roman"/>
          <w:b/>
          <w:color w:val="000000" w:themeColor="text1"/>
          <w:sz w:val="24"/>
        </w:rPr>
        <w:t>g</w:t>
      </w:r>
      <w:r w:rsidR="00D24330" w:rsidRPr="00AF38DF">
        <w:rPr>
          <w:rFonts w:ascii="Times New Roman" w:hAnsi="Times New Roman" w:cs="Times New Roman"/>
          <w:b/>
          <w:color w:val="000000" w:themeColor="text1"/>
          <w:sz w:val="24"/>
          <w:lang w:val="ru-RU"/>
        </w:rPr>
        <w:t xml:space="preserve">. </w:t>
      </w:r>
      <w:r w:rsidRPr="00AF38DF">
        <w:rPr>
          <w:rFonts w:ascii="Times New Roman" w:hAnsi="Times New Roman" w:cs="Times New Roman"/>
          <w:b/>
          <w:color w:val="000000" w:themeColor="text1"/>
          <w:sz w:val="24"/>
          <w:lang w:val="ru-RU"/>
        </w:rPr>
        <w:t>Международные организации, ответственные за глобальный мониторинг</w:t>
      </w:r>
    </w:p>
    <w:p w14:paraId="5CF5C885" w14:textId="77777777" w:rsidR="000B7348" w:rsidRPr="000B7348"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Международное энергетическое агентство (МЭА)</w:t>
      </w:r>
    </w:p>
    <w:p w14:paraId="5C1A6CDB" w14:textId="77777777" w:rsidR="000B7348" w:rsidRPr="000B7348"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Статистический отдел Организации Объединенных Наций (СОООН)</w:t>
      </w:r>
    </w:p>
    <w:p w14:paraId="19F29921" w14:textId="7CCF05E4" w:rsidR="008D1D39"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Международное агентство по возобновляемым источникам энергии (</w:t>
      </w:r>
      <w:r w:rsidRPr="000B7348">
        <w:rPr>
          <w:rFonts w:ascii="Times New Roman" w:hAnsi="Times New Roman" w:cs="Times New Roman"/>
          <w:color w:val="000000" w:themeColor="text1"/>
          <w:sz w:val="24"/>
        </w:rPr>
        <w:t>IRENA</w:t>
      </w:r>
      <w:r w:rsidRPr="000B7348">
        <w:rPr>
          <w:rFonts w:ascii="Times New Roman" w:hAnsi="Times New Roman" w:cs="Times New Roman"/>
          <w:color w:val="000000" w:themeColor="text1"/>
          <w:sz w:val="24"/>
          <w:lang w:val="ru-RU"/>
        </w:rPr>
        <w:t>)</w:t>
      </w:r>
    </w:p>
    <w:p w14:paraId="2D21F118" w14:textId="77777777" w:rsidR="000B7348" w:rsidRPr="000B7348" w:rsidRDefault="000B7348" w:rsidP="000B7348">
      <w:pPr>
        <w:shd w:val="clear" w:color="auto" w:fill="FFFFFF"/>
        <w:spacing w:after="0"/>
        <w:rPr>
          <w:rFonts w:ascii="Times New Roman" w:eastAsia="Times New Roman" w:hAnsi="Times New Roman" w:cs="Times New Roman"/>
          <w:color w:val="000000" w:themeColor="text1"/>
          <w:sz w:val="24"/>
          <w:szCs w:val="24"/>
          <w:lang w:val="ru-RU" w:eastAsia="en-GB"/>
        </w:rPr>
      </w:pPr>
    </w:p>
    <w:p w14:paraId="12E0D73A" w14:textId="2A67D2FE" w:rsidR="00B31E2C" w:rsidRPr="000B7348" w:rsidRDefault="00B31E2C" w:rsidP="00EA05D3">
      <w:pPr>
        <w:pStyle w:val="MHeader"/>
        <w:rPr>
          <w:rFonts w:ascii="Times New Roman" w:hAnsi="Times New Roman"/>
          <w:b/>
          <w:color w:val="000000" w:themeColor="text1"/>
          <w:sz w:val="24"/>
          <w:szCs w:val="24"/>
          <w:lang w:val="ru-RU"/>
        </w:rPr>
      </w:pPr>
      <w:bookmarkStart w:id="2" w:name="_Toc37932744"/>
      <w:bookmarkStart w:id="3" w:name="_Toc36813072"/>
      <w:bookmarkStart w:id="4" w:name="_Toc36812685"/>
      <w:bookmarkStart w:id="5" w:name="_Toc36812572"/>
      <w:bookmarkStart w:id="6" w:name="_Toc36655609"/>
      <w:r w:rsidRPr="000B7348">
        <w:rPr>
          <w:rFonts w:ascii="Times New Roman" w:hAnsi="Times New Roman"/>
          <w:b/>
          <w:color w:val="000000" w:themeColor="text1"/>
          <w:sz w:val="24"/>
          <w:szCs w:val="24"/>
          <w:lang w:val="ru-RU"/>
        </w:rPr>
        <w:t xml:space="preserve">1. </w:t>
      </w:r>
      <w:bookmarkEnd w:id="2"/>
      <w:bookmarkEnd w:id="3"/>
      <w:bookmarkEnd w:id="4"/>
      <w:bookmarkEnd w:id="5"/>
      <w:bookmarkEnd w:id="6"/>
      <w:r w:rsidR="000B7348" w:rsidRPr="000B7348">
        <w:rPr>
          <w:rFonts w:ascii="Times New Roman" w:hAnsi="Times New Roman"/>
          <w:b/>
          <w:color w:val="000000" w:themeColor="text1"/>
          <w:sz w:val="24"/>
          <w:szCs w:val="24"/>
          <w:lang w:val="ru-RU"/>
        </w:rPr>
        <w:t>Данные предоставлены</w:t>
      </w:r>
    </w:p>
    <w:p w14:paraId="0BD77982" w14:textId="0086444E" w:rsidR="00576CFA" w:rsidRPr="000B7348" w:rsidRDefault="000B7348" w:rsidP="00F719A8">
      <w:pPr>
        <w:pStyle w:val="MHeader2"/>
        <w:rPr>
          <w:rFonts w:ascii="Times New Roman" w:hAnsi="Times New Roman"/>
          <w:color w:val="000000" w:themeColor="text1"/>
          <w:sz w:val="24"/>
          <w:szCs w:val="24"/>
          <w:lang w:val="ru-RU"/>
        </w:rPr>
      </w:pPr>
      <w:r w:rsidRPr="000B7348">
        <w:rPr>
          <w:rFonts w:ascii="Times New Roman" w:hAnsi="Times New Roman"/>
          <w:color w:val="000000" w:themeColor="text1"/>
          <w:sz w:val="24"/>
          <w:szCs w:val="24"/>
          <w:lang w:val="ru-RU"/>
        </w:rPr>
        <w:t>1.</w:t>
      </w:r>
      <w:r>
        <w:rPr>
          <w:rFonts w:ascii="Times New Roman" w:hAnsi="Times New Roman"/>
          <w:color w:val="000000" w:themeColor="text1"/>
          <w:sz w:val="24"/>
          <w:szCs w:val="24"/>
        </w:rPr>
        <w:t>a</w:t>
      </w:r>
      <w:r w:rsidRPr="000B7348">
        <w:rPr>
          <w:rFonts w:ascii="Times New Roman" w:hAnsi="Times New Roman"/>
          <w:color w:val="000000" w:themeColor="text1"/>
          <w:sz w:val="24"/>
          <w:szCs w:val="24"/>
          <w:lang w:val="ru-RU"/>
        </w:rPr>
        <w:t>.</w:t>
      </w:r>
      <w:r>
        <w:rPr>
          <w:rFonts w:ascii="Times New Roman" w:hAnsi="Times New Roman"/>
          <w:color w:val="000000" w:themeColor="text1"/>
          <w:sz w:val="24"/>
          <w:szCs w:val="24"/>
          <w:lang w:val="ru-RU"/>
        </w:rPr>
        <w:t>Организация</w:t>
      </w:r>
    </w:p>
    <w:p w14:paraId="0064780C" w14:textId="77777777" w:rsidR="000B7348" w:rsidRPr="000B7348"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Международное энергетическое агентство (МЭА)</w:t>
      </w:r>
    </w:p>
    <w:p w14:paraId="295E2699" w14:textId="77777777" w:rsidR="000B7348" w:rsidRPr="000B7348"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Статистический отдел Организации Объединенных Наций (СОООН)</w:t>
      </w:r>
    </w:p>
    <w:p w14:paraId="6E829FD0" w14:textId="1B27CCBF" w:rsidR="00F719A8" w:rsidRDefault="000B7348" w:rsidP="000B7348">
      <w:pPr>
        <w:shd w:val="clear" w:color="auto" w:fill="FFFFFF"/>
        <w:spacing w:after="0"/>
        <w:rPr>
          <w:rFonts w:ascii="Times New Roman" w:hAnsi="Times New Roman" w:cs="Times New Roman"/>
          <w:color w:val="000000" w:themeColor="text1"/>
          <w:sz w:val="24"/>
          <w:lang w:val="ru-RU"/>
        </w:rPr>
      </w:pPr>
      <w:r w:rsidRPr="000B7348">
        <w:rPr>
          <w:rFonts w:ascii="Times New Roman" w:hAnsi="Times New Roman" w:cs="Times New Roman"/>
          <w:color w:val="000000" w:themeColor="text1"/>
          <w:sz w:val="24"/>
          <w:lang w:val="ru-RU"/>
        </w:rPr>
        <w:t>Международное агентство по возобновляемым источникам энергии (</w:t>
      </w:r>
      <w:r w:rsidRPr="000B7348">
        <w:rPr>
          <w:rFonts w:ascii="Times New Roman" w:hAnsi="Times New Roman" w:cs="Times New Roman"/>
          <w:color w:val="000000" w:themeColor="text1"/>
          <w:sz w:val="24"/>
        </w:rPr>
        <w:t>IRENA</w:t>
      </w:r>
      <w:r w:rsidRPr="000B7348">
        <w:rPr>
          <w:rFonts w:ascii="Times New Roman" w:hAnsi="Times New Roman" w:cs="Times New Roman"/>
          <w:color w:val="000000" w:themeColor="text1"/>
          <w:sz w:val="24"/>
          <w:lang w:val="ru-RU"/>
        </w:rPr>
        <w:t>)</w:t>
      </w:r>
    </w:p>
    <w:p w14:paraId="60E681E4" w14:textId="77777777" w:rsidR="000B7348" w:rsidRPr="000B7348" w:rsidRDefault="000B7348" w:rsidP="000B7348">
      <w:pPr>
        <w:shd w:val="clear" w:color="auto" w:fill="FFFFFF"/>
        <w:spacing w:after="0"/>
        <w:rPr>
          <w:rFonts w:ascii="Times New Roman" w:hAnsi="Times New Roman" w:cs="Times New Roman"/>
          <w:color w:val="000000" w:themeColor="text1"/>
          <w:sz w:val="24"/>
          <w:lang w:val="ru-RU"/>
        </w:rPr>
      </w:pPr>
    </w:p>
    <w:p w14:paraId="14915AC8" w14:textId="0CEDA366" w:rsidR="00B31E2C" w:rsidRPr="000B7348" w:rsidRDefault="00B31E2C" w:rsidP="008B0AC7">
      <w:pPr>
        <w:pStyle w:val="MHeader"/>
        <w:rPr>
          <w:rFonts w:ascii="Times New Roman" w:hAnsi="Times New Roman"/>
          <w:b/>
          <w:color w:val="000000" w:themeColor="text1"/>
          <w:sz w:val="24"/>
          <w:szCs w:val="24"/>
          <w:lang w:val="ru-RU"/>
        </w:rPr>
      </w:pPr>
      <w:r w:rsidRPr="000B7348">
        <w:rPr>
          <w:rFonts w:ascii="Times New Roman" w:hAnsi="Times New Roman"/>
          <w:b/>
          <w:color w:val="000000" w:themeColor="text1"/>
          <w:sz w:val="24"/>
          <w:szCs w:val="24"/>
          <w:lang w:val="ru-RU"/>
        </w:rPr>
        <w:t xml:space="preserve">2. </w:t>
      </w:r>
      <w:r w:rsidR="000B7348" w:rsidRPr="000B7348">
        <w:rPr>
          <w:rFonts w:ascii="Times New Roman" w:hAnsi="Times New Roman"/>
          <w:b/>
          <w:color w:val="000000" w:themeColor="text1"/>
          <w:sz w:val="24"/>
          <w:szCs w:val="24"/>
          <w:lang w:val="ru-RU"/>
        </w:rPr>
        <w:t>Определения, понятия и классификации</w:t>
      </w:r>
    </w:p>
    <w:p w14:paraId="2AC373EA" w14:textId="52490938" w:rsidR="008B0AC7" w:rsidRPr="000B7348" w:rsidRDefault="000B7348" w:rsidP="00F719A8">
      <w:pPr>
        <w:pStyle w:val="MHeader2"/>
        <w:rPr>
          <w:rFonts w:ascii="Times New Roman" w:hAnsi="Times New Roman"/>
          <w:color w:val="000000" w:themeColor="text1"/>
          <w:sz w:val="24"/>
          <w:szCs w:val="24"/>
          <w:lang w:val="ru-RU"/>
        </w:rPr>
      </w:pPr>
      <w:r w:rsidRPr="000B7348">
        <w:rPr>
          <w:rFonts w:ascii="Times New Roman" w:hAnsi="Times New Roman"/>
          <w:color w:val="000000" w:themeColor="text1"/>
          <w:sz w:val="24"/>
          <w:szCs w:val="24"/>
          <w:lang w:val="ru-RU"/>
        </w:rPr>
        <w:t>2.</w:t>
      </w:r>
      <w:r>
        <w:rPr>
          <w:rFonts w:ascii="Times New Roman" w:hAnsi="Times New Roman"/>
          <w:color w:val="000000" w:themeColor="text1"/>
          <w:sz w:val="24"/>
          <w:szCs w:val="24"/>
        </w:rPr>
        <w:t>a</w:t>
      </w:r>
      <w:r w:rsidRPr="000B7348">
        <w:rPr>
          <w:rFonts w:ascii="Times New Roman" w:hAnsi="Times New Roman"/>
          <w:color w:val="000000" w:themeColor="text1"/>
          <w:sz w:val="24"/>
          <w:szCs w:val="24"/>
          <w:lang w:val="ru-RU"/>
        </w:rPr>
        <w:t>. Определения и понятия</w:t>
      </w:r>
    </w:p>
    <w:p w14:paraId="4D325C83" w14:textId="3A4FE2B3" w:rsidR="00377832" w:rsidRPr="000B7348" w:rsidRDefault="000B7348" w:rsidP="00377832">
      <w:pPr>
        <w:pStyle w:val="MText"/>
        <w:rPr>
          <w:rFonts w:ascii="Times New Roman" w:hAnsi="Times New Roman"/>
          <w:b/>
          <w:color w:val="000000" w:themeColor="text1"/>
          <w:sz w:val="24"/>
          <w:szCs w:val="24"/>
          <w:lang w:val="ru-RU"/>
        </w:rPr>
      </w:pPr>
      <w:r w:rsidRPr="0089666D">
        <w:rPr>
          <w:rFonts w:ascii="Times New Roman" w:hAnsi="Times New Roman"/>
          <w:b/>
          <w:color w:val="000000" w:themeColor="text1"/>
          <w:sz w:val="24"/>
          <w:szCs w:val="24"/>
          <w:lang w:val="ru-RU"/>
        </w:rPr>
        <w:t>Определени</w:t>
      </w:r>
      <w:r>
        <w:rPr>
          <w:rFonts w:ascii="Times New Roman" w:hAnsi="Times New Roman"/>
          <w:b/>
          <w:color w:val="000000" w:themeColor="text1"/>
          <w:sz w:val="24"/>
          <w:szCs w:val="24"/>
          <w:lang w:val="ru-RU"/>
        </w:rPr>
        <w:t>е</w:t>
      </w:r>
      <w:r w:rsidR="00377832" w:rsidRPr="000B7348">
        <w:rPr>
          <w:rFonts w:ascii="Times New Roman" w:hAnsi="Times New Roman"/>
          <w:b/>
          <w:color w:val="000000" w:themeColor="text1"/>
          <w:sz w:val="24"/>
          <w:szCs w:val="24"/>
          <w:lang w:val="ru-RU"/>
        </w:rPr>
        <w:t>:</w:t>
      </w:r>
    </w:p>
    <w:p w14:paraId="19BFB708" w14:textId="6A841C37" w:rsidR="00377832" w:rsidRPr="0089666D" w:rsidRDefault="0089666D" w:rsidP="00377832">
      <w:pPr>
        <w:pStyle w:val="MText"/>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Доля возобновляемой энергии в общем конечном потреблении – это процент конечного потребления энергии, полученной из возобновляемых ресурсов.</w:t>
      </w:r>
    </w:p>
    <w:p w14:paraId="6EF88206" w14:textId="77777777" w:rsidR="000B7348" w:rsidRDefault="000B7348" w:rsidP="00377832">
      <w:pPr>
        <w:pStyle w:val="MText"/>
        <w:rPr>
          <w:rFonts w:ascii="Times New Roman" w:hAnsi="Times New Roman"/>
          <w:b/>
          <w:color w:val="000000" w:themeColor="text1"/>
          <w:sz w:val="24"/>
          <w:szCs w:val="24"/>
          <w:lang w:val="ru-RU"/>
        </w:rPr>
      </w:pPr>
      <w:r w:rsidRPr="0089666D">
        <w:rPr>
          <w:rFonts w:ascii="Times New Roman" w:hAnsi="Times New Roman"/>
          <w:b/>
          <w:color w:val="000000" w:themeColor="text1"/>
          <w:sz w:val="24"/>
          <w:szCs w:val="24"/>
          <w:lang w:val="ru-RU"/>
        </w:rPr>
        <w:t>Основные понятия:</w:t>
      </w:r>
    </w:p>
    <w:p w14:paraId="6B6F68EB" w14:textId="55DF23E7" w:rsidR="00377832" w:rsidRPr="0089666D" w:rsidRDefault="0089666D" w:rsidP="00377832">
      <w:pPr>
        <w:pStyle w:val="MText"/>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 xml:space="preserve">Потребление возобновляемой энергии включает потребление энергии, полученной из </w:t>
      </w:r>
      <w:proofErr w:type="spellStart"/>
      <w:r w:rsidRPr="0089666D">
        <w:rPr>
          <w:rFonts w:ascii="Times New Roman" w:hAnsi="Times New Roman"/>
          <w:color w:val="000000" w:themeColor="text1"/>
          <w:sz w:val="24"/>
          <w:szCs w:val="24"/>
          <w:lang w:val="ru-RU"/>
        </w:rPr>
        <w:t>гидро</w:t>
      </w:r>
      <w:proofErr w:type="spellEnd"/>
      <w:r w:rsidRPr="0089666D">
        <w:rPr>
          <w:rFonts w:ascii="Times New Roman" w:hAnsi="Times New Roman"/>
          <w:color w:val="000000" w:themeColor="text1"/>
          <w:sz w:val="24"/>
          <w:szCs w:val="24"/>
          <w:lang w:val="ru-RU"/>
        </w:rPr>
        <w:t xml:space="preserve">-, ветровой, солнечной энергии, твердого </w:t>
      </w:r>
      <w:proofErr w:type="spellStart"/>
      <w:r w:rsidRPr="0089666D">
        <w:rPr>
          <w:rFonts w:ascii="Times New Roman" w:hAnsi="Times New Roman"/>
          <w:color w:val="000000" w:themeColor="text1"/>
          <w:sz w:val="24"/>
          <w:szCs w:val="24"/>
          <w:lang w:val="ru-RU"/>
        </w:rPr>
        <w:t>биотоплива</w:t>
      </w:r>
      <w:proofErr w:type="spellEnd"/>
      <w:r w:rsidRPr="0089666D">
        <w:rPr>
          <w:rFonts w:ascii="Times New Roman" w:hAnsi="Times New Roman"/>
          <w:color w:val="000000" w:themeColor="text1"/>
          <w:sz w:val="24"/>
          <w:szCs w:val="24"/>
          <w:lang w:val="ru-RU"/>
        </w:rPr>
        <w:t xml:space="preserve">, жидкого </w:t>
      </w:r>
      <w:proofErr w:type="spellStart"/>
      <w:r w:rsidRPr="0089666D">
        <w:rPr>
          <w:rFonts w:ascii="Times New Roman" w:hAnsi="Times New Roman"/>
          <w:color w:val="000000" w:themeColor="text1"/>
          <w:sz w:val="24"/>
          <w:szCs w:val="24"/>
          <w:lang w:val="ru-RU"/>
        </w:rPr>
        <w:t>биотоплива</w:t>
      </w:r>
      <w:proofErr w:type="spellEnd"/>
      <w:r w:rsidRPr="0089666D">
        <w:rPr>
          <w:rFonts w:ascii="Times New Roman" w:hAnsi="Times New Roman"/>
          <w:color w:val="000000" w:themeColor="text1"/>
          <w:sz w:val="24"/>
          <w:szCs w:val="24"/>
          <w:lang w:val="ru-RU"/>
        </w:rPr>
        <w:t xml:space="preserve">, биогаза, геотермальных, морских и возобновляемых отходов. Общее конечное потребление </w:t>
      </w:r>
      <w:r w:rsidRPr="0089666D">
        <w:rPr>
          <w:rFonts w:ascii="Times New Roman" w:hAnsi="Times New Roman"/>
          <w:color w:val="000000" w:themeColor="text1"/>
          <w:sz w:val="24"/>
          <w:szCs w:val="24"/>
          <w:lang w:val="ru-RU"/>
        </w:rPr>
        <w:lastRenderedPageBreak/>
        <w:t>энергии рассчитывается на основе балансов как общее конечное потребление минус неэнергетическое использование.</w:t>
      </w:r>
    </w:p>
    <w:p w14:paraId="763A48A8" w14:textId="77777777" w:rsidR="0089666D" w:rsidRPr="0089666D" w:rsidRDefault="0089666D" w:rsidP="0089666D">
      <w:pPr>
        <w:pStyle w:val="MText"/>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Комментарии относительно конкретных возобновляемых источников энергии:</w:t>
      </w:r>
    </w:p>
    <w:p w14:paraId="35025682" w14:textId="6860E37A" w:rsidR="0089666D" w:rsidRPr="0089666D" w:rsidRDefault="0089666D" w:rsidP="0089666D">
      <w:pPr>
        <w:pStyle w:val="MText"/>
        <w:numPr>
          <w:ilvl w:val="0"/>
          <w:numId w:val="8"/>
        </w:numPr>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Солнечная энергия включает солнечные фотоэлектрические и солнечные тепловые системы.</w:t>
      </w:r>
    </w:p>
    <w:p w14:paraId="35BD8E45" w14:textId="1657BCA9" w:rsidR="0089666D" w:rsidRPr="0089666D" w:rsidRDefault="0089666D" w:rsidP="0089666D">
      <w:pPr>
        <w:pStyle w:val="MText"/>
        <w:numPr>
          <w:ilvl w:val="0"/>
          <w:numId w:val="8"/>
        </w:numPr>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 xml:space="preserve">Жидкое </w:t>
      </w:r>
      <w:proofErr w:type="spellStart"/>
      <w:r w:rsidRPr="0089666D">
        <w:rPr>
          <w:rFonts w:ascii="Times New Roman" w:hAnsi="Times New Roman"/>
          <w:color w:val="000000" w:themeColor="text1"/>
          <w:sz w:val="24"/>
          <w:szCs w:val="24"/>
          <w:lang w:val="ru-RU"/>
        </w:rPr>
        <w:t>биотопливо</w:t>
      </w:r>
      <w:proofErr w:type="spellEnd"/>
      <w:r w:rsidRPr="0089666D">
        <w:rPr>
          <w:rFonts w:ascii="Times New Roman" w:hAnsi="Times New Roman"/>
          <w:color w:val="000000" w:themeColor="text1"/>
          <w:sz w:val="24"/>
          <w:szCs w:val="24"/>
          <w:lang w:val="ru-RU"/>
        </w:rPr>
        <w:t xml:space="preserve"> включает </w:t>
      </w:r>
      <w:proofErr w:type="spellStart"/>
      <w:r w:rsidRPr="0089666D">
        <w:rPr>
          <w:rFonts w:ascii="Times New Roman" w:hAnsi="Times New Roman"/>
          <w:color w:val="000000" w:themeColor="text1"/>
          <w:sz w:val="24"/>
          <w:szCs w:val="24"/>
          <w:lang w:val="ru-RU"/>
        </w:rPr>
        <w:t>биобензин</w:t>
      </w:r>
      <w:proofErr w:type="spellEnd"/>
      <w:r w:rsidRPr="0089666D">
        <w:rPr>
          <w:rFonts w:ascii="Times New Roman" w:hAnsi="Times New Roman"/>
          <w:color w:val="000000" w:themeColor="text1"/>
          <w:sz w:val="24"/>
          <w:szCs w:val="24"/>
          <w:lang w:val="ru-RU"/>
        </w:rPr>
        <w:t xml:space="preserve">, </w:t>
      </w:r>
      <w:proofErr w:type="spellStart"/>
      <w:r w:rsidRPr="0089666D">
        <w:rPr>
          <w:rFonts w:ascii="Times New Roman" w:hAnsi="Times New Roman"/>
          <w:color w:val="000000" w:themeColor="text1"/>
          <w:sz w:val="24"/>
          <w:szCs w:val="24"/>
          <w:lang w:val="ru-RU"/>
        </w:rPr>
        <w:t>биодизельное</w:t>
      </w:r>
      <w:proofErr w:type="spellEnd"/>
      <w:r w:rsidRPr="0089666D">
        <w:rPr>
          <w:rFonts w:ascii="Times New Roman" w:hAnsi="Times New Roman"/>
          <w:color w:val="000000" w:themeColor="text1"/>
          <w:sz w:val="24"/>
          <w:szCs w:val="24"/>
          <w:lang w:val="ru-RU"/>
        </w:rPr>
        <w:t xml:space="preserve"> топливо и другое жидкое </w:t>
      </w:r>
      <w:proofErr w:type="spellStart"/>
      <w:r w:rsidRPr="0089666D">
        <w:rPr>
          <w:rFonts w:ascii="Times New Roman" w:hAnsi="Times New Roman"/>
          <w:color w:val="000000" w:themeColor="text1"/>
          <w:sz w:val="24"/>
          <w:szCs w:val="24"/>
          <w:lang w:val="ru-RU"/>
        </w:rPr>
        <w:t>биотопливо</w:t>
      </w:r>
      <w:proofErr w:type="spellEnd"/>
      <w:r w:rsidRPr="0089666D">
        <w:rPr>
          <w:rFonts w:ascii="Times New Roman" w:hAnsi="Times New Roman"/>
          <w:color w:val="000000" w:themeColor="text1"/>
          <w:sz w:val="24"/>
          <w:szCs w:val="24"/>
          <w:lang w:val="ru-RU"/>
        </w:rPr>
        <w:t>.</w:t>
      </w:r>
    </w:p>
    <w:p w14:paraId="4407CD20" w14:textId="3EED6EAB" w:rsidR="0089666D" w:rsidRPr="0089666D" w:rsidRDefault="0089666D" w:rsidP="0089666D">
      <w:pPr>
        <w:pStyle w:val="MText"/>
        <w:numPr>
          <w:ilvl w:val="0"/>
          <w:numId w:val="8"/>
        </w:numPr>
        <w:rPr>
          <w:rFonts w:ascii="Times New Roman" w:hAnsi="Times New Roman"/>
          <w:color w:val="000000" w:themeColor="text1"/>
          <w:sz w:val="24"/>
          <w:szCs w:val="24"/>
          <w:lang w:val="ru-RU"/>
        </w:rPr>
      </w:pPr>
      <w:proofErr w:type="gramStart"/>
      <w:r w:rsidRPr="0089666D">
        <w:rPr>
          <w:rFonts w:ascii="Times New Roman" w:hAnsi="Times New Roman"/>
          <w:color w:val="000000" w:themeColor="text1"/>
          <w:sz w:val="24"/>
          <w:szCs w:val="24"/>
          <w:lang w:val="ru-RU"/>
        </w:rPr>
        <w:t>Твердое</w:t>
      </w:r>
      <w:proofErr w:type="gramEnd"/>
      <w:r w:rsidRPr="0089666D">
        <w:rPr>
          <w:rFonts w:ascii="Times New Roman" w:hAnsi="Times New Roman"/>
          <w:color w:val="000000" w:themeColor="text1"/>
          <w:sz w:val="24"/>
          <w:szCs w:val="24"/>
          <w:lang w:val="ru-RU"/>
        </w:rPr>
        <w:t xml:space="preserve"> </w:t>
      </w:r>
      <w:proofErr w:type="spellStart"/>
      <w:r w:rsidRPr="0089666D">
        <w:rPr>
          <w:rFonts w:ascii="Times New Roman" w:hAnsi="Times New Roman"/>
          <w:color w:val="000000" w:themeColor="text1"/>
          <w:sz w:val="24"/>
          <w:szCs w:val="24"/>
          <w:lang w:val="ru-RU"/>
        </w:rPr>
        <w:t>биотопливо</w:t>
      </w:r>
      <w:proofErr w:type="spellEnd"/>
      <w:r w:rsidRPr="0089666D">
        <w:rPr>
          <w:rFonts w:ascii="Times New Roman" w:hAnsi="Times New Roman"/>
          <w:color w:val="000000" w:themeColor="text1"/>
          <w:sz w:val="24"/>
          <w:szCs w:val="24"/>
          <w:lang w:val="ru-RU"/>
        </w:rPr>
        <w:t xml:space="preserve"> включает дрова, отходы животноводства, растительные отходы, черный щелок, жом и древесный уголь.</w:t>
      </w:r>
    </w:p>
    <w:p w14:paraId="6E54D3D6" w14:textId="35BB76B4" w:rsidR="00EC2915" w:rsidRDefault="0089666D" w:rsidP="0089666D">
      <w:pPr>
        <w:pStyle w:val="MText"/>
        <w:numPr>
          <w:ilvl w:val="0"/>
          <w:numId w:val="8"/>
        </w:numPr>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Возобновляемая энергия отходов включает энергию, полученную из возобновляемых муниципальных отходов.</w:t>
      </w:r>
    </w:p>
    <w:p w14:paraId="2DB555F5" w14:textId="77777777" w:rsidR="0089666D" w:rsidRPr="0089666D" w:rsidRDefault="0089666D" w:rsidP="0089666D">
      <w:pPr>
        <w:pStyle w:val="MText"/>
        <w:rPr>
          <w:rFonts w:ascii="Times New Roman" w:hAnsi="Times New Roman"/>
          <w:color w:val="000000" w:themeColor="text1"/>
          <w:sz w:val="24"/>
          <w:szCs w:val="24"/>
          <w:lang w:val="ru-RU"/>
        </w:rPr>
      </w:pPr>
    </w:p>
    <w:p w14:paraId="7932F8BD" w14:textId="7AFD7E97" w:rsidR="008B0AC7" w:rsidRPr="0089666D" w:rsidRDefault="00576CFA" w:rsidP="00F719A8">
      <w:pPr>
        <w:pStyle w:val="MHeader2"/>
        <w:rPr>
          <w:rFonts w:ascii="Times New Roman" w:hAnsi="Times New Roman"/>
          <w:b/>
          <w:color w:val="000000" w:themeColor="text1"/>
          <w:sz w:val="24"/>
          <w:szCs w:val="24"/>
          <w:lang w:val="ru-RU"/>
        </w:rPr>
      </w:pPr>
      <w:r w:rsidRPr="0089666D">
        <w:rPr>
          <w:rFonts w:ascii="Times New Roman" w:hAnsi="Times New Roman"/>
          <w:b/>
          <w:color w:val="000000" w:themeColor="text1"/>
          <w:sz w:val="24"/>
          <w:szCs w:val="24"/>
          <w:lang w:val="ru-RU"/>
        </w:rPr>
        <w:t>2.</w:t>
      </w:r>
      <w:r w:rsidRPr="0089666D">
        <w:rPr>
          <w:rFonts w:ascii="Times New Roman" w:hAnsi="Times New Roman"/>
          <w:b/>
          <w:color w:val="000000" w:themeColor="text1"/>
          <w:sz w:val="24"/>
          <w:szCs w:val="24"/>
        </w:rPr>
        <w:t>b</w:t>
      </w:r>
      <w:r w:rsidRPr="0089666D">
        <w:rPr>
          <w:rFonts w:ascii="Times New Roman" w:hAnsi="Times New Roman"/>
          <w:b/>
          <w:color w:val="000000" w:themeColor="text1"/>
          <w:sz w:val="24"/>
          <w:szCs w:val="24"/>
          <w:lang w:val="ru-RU"/>
        </w:rPr>
        <w:t xml:space="preserve">. </w:t>
      </w:r>
      <w:r w:rsidR="0089666D" w:rsidRPr="0089666D">
        <w:rPr>
          <w:rFonts w:ascii="Times New Roman" w:hAnsi="Times New Roman"/>
          <w:b/>
          <w:color w:val="000000" w:themeColor="text1"/>
          <w:sz w:val="24"/>
          <w:szCs w:val="24"/>
          <w:lang w:val="ru-RU"/>
        </w:rPr>
        <w:t>Единица измерения</w:t>
      </w:r>
    </w:p>
    <w:p w14:paraId="76FF0355" w14:textId="07D8E1F6" w:rsidR="00784EE5" w:rsidRPr="0089666D" w:rsidRDefault="0089666D" w:rsidP="0048179A">
      <w:pPr>
        <w:pStyle w:val="MT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Процент</w:t>
      </w:r>
      <w:proofErr w:type="gramStart"/>
      <w:r w:rsidR="00B11DE2" w:rsidRPr="0089666D">
        <w:rPr>
          <w:rFonts w:ascii="Times New Roman" w:hAnsi="Times New Roman"/>
          <w:color w:val="000000" w:themeColor="text1"/>
          <w:sz w:val="24"/>
          <w:szCs w:val="24"/>
          <w:lang w:val="ru-RU"/>
        </w:rPr>
        <w:t xml:space="preserve"> (%)</w:t>
      </w:r>
      <w:proofErr w:type="gramEnd"/>
    </w:p>
    <w:p w14:paraId="548E9AAA" w14:textId="77777777" w:rsidR="00EC2915" w:rsidRPr="0089666D" w:rsidRDefault="00EC2915" w:rsidP="00576CFA">
      <w:pPr>
        <w:pStyle w:val="MText"/>
        <w:rPr>
          <w:rFonts w:ascii="Times New Roman" w:hAnsi="Times New Roman"/>
          <w:color w:val="000000" w:themeColor="text1"/>
          <w:sz w:val="24"/>
          <w:szCs w:val="24"/>
          <w:lang w:val="ru-RU"/>
        </w:rPr>
      </w:pPr>
    </w:p>
    <w:p w14:paraId="651AA7AC" w14:textId="0540F186" w:rsidR="00DA615C" w:rsidRPr="0089666D" w:rsidRDefault="0089666D" w:rsidP="00F719A8">
      <w:pPr>
        <w:pStyle w:val="MHeader2"/>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2.</w:t>
      </w:r>
      <w:r>
        <w:rPr>
          <w:rFonts w:ascii="Times New Roman" w:hAnsi="Times New Roman"/>
          <w:color w:val="000000" w:themeColor="text1"/>
          <w:sz w:val="24"/>
          <w:szCs w:val="24"/>
        </w:rPr>
        <w:t>c</w:t>
      </w:r>
      <w:r w:rsidRPr="0089666D">
        <w:rPr>
          <w:rFonts w:ascii="Times New Roman" w:hAnsi="Times New Roman"/>
          <w:color w:val="000000" w:themeColor="text1"/>
          <w:sz w:val="24"/>
          <w:szCs w:val="24"/>
          <w:lang w:val="ru-RU"/>
        </w:rPr>
        <w:t xml:space="preserve">. </w:t>
      </w:r>
      <w:r w:rsidRPr="0089666D">
        <w:rPr>
          <w:rFonts w:ascii="Times New Roman" w:hAnsi="Times New Roman"/>
          <w:b/>
          <w:color w:val="000000" w:themeColor="text1"/>
          <w:sz w:val="24"/>
          <w:szCs w:val="24"/>
          <w:lang w:val="ru-RU"/>
        </w:rPr>
        <w:t>Классификации</w:t>
      </w:r>
    </w:p>
    <w:p w14:paraId="656E1DC3" w14:textId="77777777" w:rsidR="0089666D" w:rsidRPr="0089666D" w:rsidRDefault="0089666D" w:rsidP="0089666D">
      <w:pPr>
        <w:pStyle w:val="MText"/>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«Международные рекомендации по статистике энергетики» (</w:t>
      </w:r>
      <w:r w:rsidRPr="0089666D">
        <w:rPr>
          <w:rFonts w:ascii="Times New Roman" w:hAnsi="Times New Roman"/>
          <w:color w:val="000000" w:themeColor="text1"/>
          <w:sz w:val="24"/>
          <w:szCs w:val="24"/>
        </w:rPr>
        <w:t>IRES</w:t>
      </w:r>
      <w:r w:rsidRPr="0089666D">
        <w:rPr>
          <w:rFonts w:ascii="Times New Roman" w:hAnsi="Times New Roman"/>
          <w:color w:val="000000" w:themeColor="text1"/>
          <w:sz w:val="24"/>
          <w:szCs w:val="24"/>
          <w:lang w:val="ru-RU"/>
        </w:rPr>
        <w:t>), принятые Статистической комиссией ООН, являются всемирно признанным стандартом, используемым для разработки статистики энергетики, лежащей в основе расчета показателя.</w:t>
      </w:r>
    </w:p>
    <w:p w14:paraId="4C78AD96" w14:textId="77777777" w:rsidR="0089666D" w:rsidRPr="0089666D" w:rsidRDefault="0089666D" w:rsidP="0089666D">
      <w:pPr>
        <w:pStyle w:val="MText"/>
        <w:rPr>
          <w:rFonts w:ascii="Times New Roman" w:hAnsi="Times New Roman"/>
          <w:color w:val="000000" w:themeColor="text1"/>
          <w:sz w:val="24"/>
          <w:szCs w:val="24"/>
          <w:lang w:val="ru-RU"/>
        </w:rPr>
      </w:pPr>
    </w:p>
    <w:p w14:paraId="123172F4" w14:textId="62D912FD" w:rsidR="00F719A8" w:rsidRDefault="0089666D" w:rsidP="0089666D">
      <w:pPr>
        <w:pStyle w:val="MText"/>
        <w:rPr>
          <w:rFonts w:ascii="Times New Roman" w:hAnsi="Times New Roman"/>
          <w:color w:val="000000" w:themeColor="text1"/>
          <w:sz w:val="24"/>
          <w:szCs w:val="24"/>
          <w:lang w:val="ru-RU"/>
        </w:rPr>
      </w:pPr>
      <w:r w:rsidRPr="0089666D">
        <w:rPr>
          <w:rFonts w:ascii="Times New Roman" w:hAnsi="Times New Roman"/>
          <w:color w:val="000000" w:themeColor="text1"/>
          <w:sz w:val="24"/>
          <w:szCs w:val="24"/>
          <w:lang w:val="ru-RU"/>
        </w:rPr>
        <w:t xml:space="preserve">Этот стандарт доступен по адресу: </w:t>
      </w:r>
      <w:hyperlink r:id="rId12" w:history="1">
        <w:r w:rsidRPr="00D3132D">
          <w:rPr>
            <w:rStyle w:val="ab"/>
            <w:rFonts w:ascii="Times New Roman" w:hAnsi="Times New Roman"/>
            <w:sz w:val="24"/>
            <w:szCs w:val="24"/>
          </w:rPr>
          <w:t>https</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unstats</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un</w:t>
        </w:r>
        <w:r w:rsidRPr="00D3132D">
          <w:rPr>
            <w:rStyle w:val="ab"/>
            <w:rFonts w:ascii="Times New Roman" w:hAnsi="Times New Roman"/>
            <w:sz w:val="24"/>
            <w:szCs w:val="24"/>
            <w:lang w:val="ru-RU"/>
          </w:rPr>
          <w:t>.</w:t>
        </w:r>
        <w:r w:rsidRPr="00D3132D">
          <w:rPr>
            <w:rStyle w:val="ab"/>
            <w:rFonts w:ascii="Times New Roman" w:hAnsi="Times New Roman"/>
            <w:sz w:val="24"/>
            <w:szCs w:val="24"/>
          </w:rPr>
          <w:t>org</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unsd</w:t>
        </w:r>
        <w:proofErr w:type="spellEnd"/>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energystats</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methodology</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ires</w:t>
        </w:r>
        <w:proofErr w:type="spellEnd"/>
      </w:hyperlink>
    </w:p>
    <w:p w14:paraId="62577B04" w14:textId="77777777" w:rsidR="0089666D" w:rsidRPr="0089666D" w:rsidRDefault="0089666D" w:rsidP="0089666D">
      <w:pPr>
        <w:pStyle w:val="MText"/>
        <w:rPr>
          <w:rFonts w:ascii="Times New Roman" w:hAnsi="Times New Roman"/>
          <w:color w:val="000000" w:themeColor="text1"/>
          <w:sz w:val="24"/>
          <w:szCs w:val="24"/>
          <w:lang w:val="ru-RU"/>
        </w:rPr>
      </w:pPr>
    </w:p>
    <w:p w14:paraId="1D3AEECA" w14:textId="28108D11" w:rsidR="00B31E2C" w:rsidRPr="0089666D" w:rsidRDefault="00B31E2C" w:rsidP="00F719A8">
      <w:pPr>
        <w:pStyle w:val="MHeader"/>
        <w:rPr>
          <w:rFonts w:ascii="Times New Roman" w:hAnsi="Times New Roman"/>
          <w:b/>
          <w:color w:val="000000" w:themeColor="text1"/>
          <w:sz w:val="24"/>
          <w:szCs w:val="24"/>
          <w:lang w:val="ru-RU"/>
        </w:rPr>
      </w:pPr>
      <w:r w:rsidRPr="0089666D">
        <w:rPr>
          <w:rFonts w:ascii="Times New Roman" w:hAnsi="Times New Roman"/>
          <w:b/>
          <w:color w:val="000000" w:themeColor="text1"/>
          <w:sz w:val="24"/>
          <w:szCs w:val="24"/>
          <w:lang w:val="ru-RU"/>
        </w:rPr>
        <w:t xml:space="preserve">3. </w:t>
      </w:r>
      <w:r w:rsidR="0089666D" w:rsidRPr="0089666D">
        <w:rPr>
          <w:rFonts w:ascii="Times New Roman" w:hAnsi="Times New Roman"/>
          <w:b/>
          <w:color w:val="000000" w:themeColor="text1"/>
          <w:sz w:val="24"/>
          <w:szCs w:val="24"/>
          <w:lang w:val="ru-RU"/>
        </w:rPr>
        <w:t>Тип источника данных и метод сбора данных</w:t>
      </w:r>
    </w:p>
    <w:p w14:paraId="340B050E" w14:textId="1A7EB9E8" w:rsidR="008B0AC7" w:rsidRPr="00C13F73" w:rsidRDefault="008B0AC7" w:rsidP="00F719A8">
      <w:pPr>
        <w:pStyle w:val="MHeader2"/>
        <w:rPr>
          <w:rFonts w:ascii="Times New Roman" w:hAnsi="Times New Roman"/>
          <w:color w:val="000000" w:themeColor="text1"/>
          <w:sz w:val="24"/>
          <w:szCs w:val="24"/>
          <w:lang w:val="ru-RU"/>
        </w:rPr>
      </w:pPr>
      <w:r w:rsidRPr="00C13F73">
        <w:rPr>
          <w:rFonts w:ascii="Times New Roman" w:hAnsi="Times New Roman"/>
          <w:color w:val="000000" w:themeColor="text1"/>
          <w:sz w:val="24"/>
          <w:szCs w:val="24"/>
          <w:lang w:val="ru-RU"/>
        </w:rPr>
        <w:t>3.</w:t>
      </w:r>
      <w:r w:rsidRPr="00EA0C8E">
        <w:rPr>
          <w:rFonts w:ascii="Times New Roman" w:hAnsi="Times New Roman"/>
          <w:color w:val="000000" w:themeColor="text1"/>
          <w:sz w:val="24"/>
          <w:szCs w:val="24"/>
        </w:rPr>
        <w:t>a</w:t>
      </w:r>
      <w:r w:rsidRPr="00C13F73">
        <w:rPr>
          <w:rFonts w:ascii="Times New Roman" w:hAnsi="Times New Roman"/>
          <w:color w:val="000000" w:themeColor="text1"/>
          <w:sz w:val="24"/>
          <w:szCs w:val="24"/>
          <w:lang w:val="ru-RU"/>
        </w:rPr>
        <w:t xml:space="preserve">. </w:t>
      </w:r>
      <w:r w:rsidR="0089666D" w:rsidRPr="00C13F73">
        <w:rPr>
          <w:rFonts w:ascii="Times New Roman" w:hAnsi="Times New Roman"/>
          <w:b/>
          <w:color w:val="000000" w:themeColor="text1"/>
          <w:sz w:val="24"/>
          <w:szCs w:val="24"/>
          <w:lang w:val="ru-RU"/>
        </w:rPr>
        <w:t>Источники данных</w:t>
      </w:r>
    </w:p>
    <w:p w14:paraId="21630924" w14:textId="77777777" w:rsidR="00C13F73" w:rsidRPr="00C13F73" w:rsidRDefault="00C13F73" w:rsidP="00C13F73">
      <w:pPr>
        <w:pStyle w:val="MText"/>
        <w:rPr>
          <w:rFonts w:ascii="Times New Roman" w:hAnsi="Times New Roman"/>
          <w:color w:val="000000" w:themeColor="text1"/>
          <w:sz w:val="24"/>
          <w:szCs w:val="24"/>
          <w:lang w:val="ru-RU"/>
        </w:rPr>
      </w:pPr>
      <w:r w:rsidRPr="00C13F73">
        <w:rPr>
          <w:rFonts w:ascii="Times New Roman" w:hAnsi="Times New Roman"/>
          <w:color w:val="000000" w:themeColor="text1"/>
          <w:sz w:val="24"/>
          <w:szCs w:val="24"/>
          <w:lang w:val="ru-RU"/>
        </w:rPr>
        <w:t>Данные о потреблении возобновляемой энергии доступны через национальные энергетические балансы, составленные на основе данных, собранных Международным энергетическим агентством (около 150 стран) и Статистическим отделом Организации Объединенных Наций (СОООН) для всех стран. Энергетические балансы позволяют отслеживать все различные источники и способы использования энергии на национальном уровне.</w:t>
      </w:r>
    </w:p>
    <w:p w14:paraId="6F62700F" w14:textId="77777777" w:rsidR="00C13F73" w:rsidRPr="00C13F73" w:rsidRDefault="00C13F73" w:rsidP="00C13F73">
      <w:pPr>
        <w:pStyle w:val="MText"/>
        <w:rPr>
          <w:rFonts w:ascii="Times New Roman" w:hAnsi="Times New Roman"/>
          <w:color w:val="000000" w:themeColor="text1"/>
          <w:sz w:val="24"/>
          <w:szCs w:val="24"/>
          <w:lang w:val="ru-RU"/>
        </w:rPr>
      </w:pPr>
    </w:p>
    <w:p w14:paraId="3018A8D8" w14:textId="2E71E251" w:rsidR="00EC2915" w:rsidRDefault="00C13F73" w:rsidP="00C13F73">
      <w:pPr>
        <w:pStyle w:val="MText"/>
        <w:rPr>
          <w:rFonts w:ascii="Times New Roman" w:hAnsi="Times New Roman"/>
          <w:color w:val="000000" w:themeColor="text1"/>
          <w:sz w:val="24"/>
          <w:szCs w:val="24"/>
          <w:lang w:val="ru-RU"/>
        </w:rPr>
      </w:pPr>
      <w:r w:rsidRPr="00C13F73">
        <w:rPr>
          <w:rFonts w:ascii="Times New Roman" w:hAnsi="Times New Roman"/>
          <w:color w:val="000000" w:themeColor="text1"/>
          <w:sz w:val="24"/>
          <w:szCs w:val="24"/>
          <w:lang w:val="ru-RU"/>
        </w:rPr>
        <w:t>Для улучшения этой статистики может потребоваться некоторая техническая помощь, особенно в случае возобновляемых источников энергии. Специализированные отраслевые обследования (например, по использованию биоэнергии) или обследования домохозяйств (в сочетании с измерением других показателей) могли бы стать реальными подходами к заполнению пробелов в данных (например, по использованию дров, автономной солнечной энергии).</w:t>
      </w:r>
    </w:p>
    <w:p w14:paraId="6204026F" w14:textId="77777777" w:rsidR="00C13F73" w:rsidRDefault="00C13F73" w:rsidP="00C13F73">
      <w:pPr>
        <w:pStyle w:val="MText"/>
        <w:rPr>
          <w:rFonts w:ascii="Times New Roman" w:hAnsi="Times New Roman"/>
          <w:color w:val="000000" w:themeColor="text1"/>
          <w:sz w:val="24"/>
          <w:szCs w:val="24"/>
          <w:lang w:val="ru-RU"/>
        </w:rPr>
      </w:pPr>
    </w:p>
    <w:p w14:paraId="26615783" w14:textId="77777777" w:rsidR="000E4FA1" w:rsidRDefault="000E4FA1" w:rsidP="00C13F73">
      <w:pPr>
        <w:pStyle w:val="MText"/>
        <w:rPr>
          <w:rFonts w:ascii="Times New Roman" w:hAnsi="Times New Roman"/>
          <w:color w:val="000000" w:themeColor="text1"/>
          <w:sz w:val="24"/>
          <w:szCs w:val="24"/>
          <w:lang w:val="ru-RU"/>
        </w:rPr>
      </w:pPr>
    </w:p>
    <w:p w14:paraId="7F66F874" w14:textId="77777777" w:rsidR="000E4FA1" w:rsidRPr="00C13F73" w:rsidRDefault="000E4FA1" w:rsidP="00C13F73">
      <w:pPr>
        <w:pStyle w:val="MText"/>
        <w:rPr>
          <w:rFonts w:ascii="Times New Roman" w:hAnsi="Times New Roman"/>
          <w:color w:val="000000" w:themeColor="text1"/>
          <w:sz w:val="24"/>
          <w:szCs w:val="24"/>
          <w:lang w:val="ru-RU"/>
        </w:rPr>
      </w:pPr>
    </w:p>
    <w:p w14:paraId="79368080" w14:textId="7E76E23D" w:rsidR="008B0AC7" w:rsidRPr="00DE6619" w:rsidRDefault="00576CFA" w:rsidP="00F719A8">
      <w:pPr>
        <w:pStyle w:val="MHeader2"/>
        <w:rPr>
          <w:rFonts w:ascii="Times New Roman" w:hAnsi="Times New Roman"/>
          <w:b/>
          <w:color w:val="000000" w:themeColor="text1"/>
          <w:sz w:val="24"/>
          <w:szCs w:val="24"/>
          <w:lang w:val="ru-RU"/>
        </w:rPr>
      </w:pPr>
      <w:r w:rsidRPr="00DE6619">
        <w:rPr>
          <w:rFonts w:ascii="Times New Roman" w:hAnsi="Times New Roman"/>
          <w:b/>
          <w:color w:val="000000" w:themeColor="text1"/>
          <w:sz w:val="24"/>
          <w:szCs w:val="24"/>
          <w:lang w:val="ru-RU"/>
        </w:rPr>
        <w:lastRenderedPageBreak/>
        <w:t>3.</w:t>
      </w:r>
      <w:r w:rsidRPr="00C13F73">
        <w:rPr>
          <w:rFonts w:ascii="Times New Roman" w:hAnsi="Times New Roman"/>
          <w:b/>
          <w:color w:val="000000" w:themeColor="text1"/>
          <w:sz w:val="24"/>
          <w:szCs w:val="24"/>
        </w:rPr>
        <w:t>b</w:t>
      </w:r>
      <w:r w:rsidRPr="00DE6619">
        <w:rPr>
          <w:rFonts w:ascii="Times New Roman" w:hAnsi="Times New Roman"/>
          <w:b/>
          <w:color w:val="000000" w:themeColor="text1"/>
          <w:sz w:val="24"/>
          <w:szCs w:val="24"/>
          <w:lang w:val="ru-RU"/>
        </w:rPr>
        <w:t xml:space="preserve">. </w:t>
      </w:r>
      <w:r w:rsidR="00C13F73" w:rsidRPr="00DE6619">
        <w:rPr>
          <w:rFonts w:ascii="Times New Roman" w:hAnsi="Times New Roman"/>
          <w:b/>
          <w:color w:val="000000" w:themeColor="text1"/>
          <w:sz w:val="24"/>
          <w:szCs w:val="24"/>
          <w:lang w:val="ru-RU"/>
        </w:rPr>
        <w:t>Метод сбора данных</w:t>
      </w:r>
    </w:p>
    <w:p w14:paraId="4011D06A" w14:textId="30595FE6" w:rsidR="00DE6619" w:rsidRPr="00DE6619" w:rsidRDefault="00DE6619" w:rsidP="00DE6619">
      <w:pPr>
        <w:pStyle w:val="MHeader2"/>
        <w:rPr>
          <w:rFonts w:ascii="Times New Roman" w:eastAsiaTheme="minorEastAsia" w:hAnsi="Times New Roman"/>
          <w:color w:val="000000" w:themeColor="text1"/>
          <w:sz w:val="24"/>
          <w:szCs w:val="24"/>
          <w:lang w:val="ru-RU" w:eastAsia="zh-CN"/>
        </w:rPr>
      </w:pPr>
      <w:r w:rsidRPr="00DE6619">
        <w:rPr>
          <w:rFonts w:ascii="Times New Roman" w:eastAsiaTheme="minorEastAsia" w:hAnsi="Times New Roman"/>
          <w:color w:val="000000" w:themeColor="text1"/>
          <w:sz w:val="24"/>
          <w:szCs w:val="24"/>
          <w:lang w:val="ru-RU" w:eastAsia="zh-CN"/>
        </w:rPr>
        <w:t>МЭА собирает данные об энергетике на национальном уровне в соответствии с согласованными международными определениями и вопросниками, как описано в Международных рекомендаци</w:t>
      </w:r>
      <w:r>
        <w:rPr>
          <w:rFonts w:ascii="Times New Roman" w:eastAsiaTheme="minorEastAsia" w:hAnsi="Times New Roman"/>
          <w:color w:val="000000" w:themeColor="text1"/>
          <w:sz w:val="24"/>
          <w:szCs w:val="24"/>
          <w:lang w:val="ru-RU" w:eastAsia="zh-CN"/>
        </w:rPr>
        <w:t xml:space="preserve">ях ООН по статистике энергетики </w:t>
      </w:r>
      <w:r w:rsidRPr="00DE6619">
        <w:rPr>
          <w:rFonts w:ascii="Times New Roman" w:eastAsiaTheme="minorEastAsia" w:hAnsi="Times New Roman"/>
          <w:color w:val="000000" w:themeColor="text1"/>
          <w:sz w:val="24"/>
          <w:szCs w:val="24"/>
          <w:lang w:val="ru-RU" w:eastAsia="zh-CN"/>
        </w:rPr>
        <w:t>(</w:t>
      </w:r>
      <w:hyperlink r:id="rId13" w:history="1">
        <w:r w:rsidRPr="00D3132D">
          <w:rPr>
            <w:rStyle w:val="ab"/>
            <w:rFonts w:ascii="Times New Roman" w:eastAsiaTheme="minorEastAsia" w:hAnsi="Times New Roman"/>
            <w:sz w:val="24"/>
            <w:szCs w:val="24"/>
            <w:lang w:eastAsia="zh-CN"/>
          </w:rPr>
          <w:t>https</w:t>
        </w:r>
        <w:r w:rsidRPr="00DE6619">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unstats</w:t>
        </w:r>
        <w:proofErr w:type="spellEnd"/>
        <w:r w:rsidRPr="00DE6619">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un</w:t>
        </w:r>
        <w:r w:rsidRPr="00DE6619">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org</w:t>
        </w:r>
        <w:r w:rsidRPr="00DE6619">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unsd</w:t>
        </w:r>
        <w:proofErr w:type="spellEnd"/>
        <w:r w:rsidRPr="00DE6619">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energystats</w:t>
        </w:r>
        <w:proofErr w:type="spellEnd"/>
        <w:r w:rsidRPr="00DE6619">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methodology</w:t>
        </w:r>
        <w:r w:rsidRPr="00DE6619">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ires</w:t>
        </w:r>
        <w:proofErr w:type="spellEnd"/>
        <w:r w:rsidRPr="00DE6619">
          <w:rPr>
            <w:rStyle w:val="ab"/>
            <w:rFonts w:ascii="Times New Roman" w:eastAsiaTheme="minorEastAsia" w:hAnsi="Times New Roman"/>
            <w:sz w:val="24"/>
            <w:szCs w:val="24"/>
            <w:lang w:val="ru-RU" w:eastAsia="zh-CN"/>
          </w:rPr>
          <w:t>/</w:t>
        </w:r>
      </w:hyperlink>
      <w:r>
        <w:rPr>
          <w:rFonts w:ascii="Times New Roman" w:eastAsiaTheme="minorEastAsia" w:hAnsi="Times New Roman"/>
          <w:color w:val="000000" w:themeColor="text1"/>
          <w:sz w:val="24"/>
          <w:szCs w:val="24"/>
          <w:lang w:val="ru-RU" w:eastAsia="zh-CN"/>
        </w:rPr>
        <w:t>).</w:t>
      </w:r>
    </w:p>
    <w:p w14:paraId="5E07381B" w14:textId="597BB26D" w:rsidR="00DE6619" w:rsidRDefault="00DE6619" w:rsidP="00DE6619">
      <w:pPr>
        <w:pStyle w:val="MHeader2"/>
        <w:spacing w:after="0"/>
        <w:rPr>
          <w:rFonts w:ascii="Times New Roman" w:eastAsiaTheme="minorEastAsia" w:hAnsi="Times New Roman"/>
          <w:color w:val="000000" w:themeColor="text1"/>
          <w:sz w:val="24"/>
          <w:szCs w:val="24"/>
          <w:lang w:val="ru-RU" w:eastAsia="zh-CN"/>
        </w:rPr>
      </w:pPr>
      <w:r>
        <w:rPr>
          <w:rFonts w:ascii="Times New Roman" w:eastAsiaTheme="minorEastAsia" w:hAnsi="Times New Roman"/>
          <w:color w:val="000000" w:themeColor="text1"/>
          <w:sz w:val="24"/>
          <w:szCs w:val="24"/>
          <w:lang w:val="ru-RU" w:eastAsia="zh-CN"/>
        </w:rPr>
        <w:t>СО</w:t>
      </w:r>
      <w:r w:rsidRPr="00DE6619">
        <w:rPr>
          <w:rFonts w:ascii="Times New Roman" w:eastAsiaTheme="minorEastAsia" w:hAnsi="Times New Roman"/>
          <w:color w:val="000000" w:themeColor="text1"/>
          <w:sz w:val="24"/>
          <w:szCs w:val="24"/>
          <w:lang w:val="ru-RU" w:eastAsia="zh-CN"/>
        </w:rPr>
        <w:t>ООН также собирает энергетическую статистику по странам в соответствии с той же согласованной методологией.</w:t>
      </w:r>
    </w:p>
    <w:p w14:paraId="62E513FE" w14:textId="77777777" w:rsidR="00DE6619" w:rsidRDefault="00DE6619" w:rsidP="00DE6619">
      <w:pPr>
        <w:pStyle w:val="MHeader2"/>
        <w:rPr>
          <w:rFonts w:ascii="Times New Roman" w:eastAsiaTheme="minorEastAsia" w:hAnsi="Times New Roman"/>
          <w:color w:val="000000" w:themeColor="text1"/>
          <w:sz w:val="24"/>
          <w:szCs w:val="24"/>
          <w:lang w:val="ru-RU" w:eastAsia="zh-CN"/>
        </w:rPr>
      </w:pPr>
    </w:p>
    <w:p w14:paraId="170A2C05" w14:textId="295D4803" w:rsidR="00E46D96" w:rsidRPr="00DE6619" w:rsidRDefault="00E46D96" w:rsidP="00DE6619">
      <w:pPr>
        <w:pStyle w:val="MHeader2"/>
        <w:rPr>
          <w:rFonts w:ascii="Times New Roman" w:hAnsi="Times New Roman"/>
          <w:b/>
          <w:color w:val="000000" w:themeColor="text1"/>
          <w:sz w:val="24"/>
          <w:szCs w:val="24"/>
          <w:lang w:val="ru-RU"/>
        </w:rPr>
      </w:pPr>
      <w:r w:rsidRPr="00DE6619">
        <w:rPr>
          <w:rFonts w:ascii="Times New Roman" w:hAnsi="Times New Roman"/>
          <w:b/>
          <w:color w:val="000000" w:themeColor="text1"/>
          <w:sz w:val="24"/>
          <w:szCs w:val="24"/>
          <w:lang w:val="ru-RU"/>
        </w:rPr>
        <w:t>3.</w:t>
      </w:r>
      <w:r w:rsidRPr="00DE6619">
        <w:rPr>
          <w:rFonts w:ascii="Times New Roman" w:hAnsi="Times New Roman"/>
          <w:b/>
          <w:color w:val="000000" w:themeColor="text1"/>
          <w:sz w:val="24"/>
          <w:szCs w:val="24"/>
        </w:rPr>
        <w:t>c</w:t>
      </w:r>
      <w:r w:rsidRPr="00DE6619">
        <w:rPr>
          <w:rFonts w:ascii="Times New Roman" w:hAnsi="Times New Roman"/>
          <w:b/>
          <w:color w:val="000000" w:themeColor="text1"/>
          <w:sz w:val="24"/>
          <w:szCs w:val="24"/>
          <w:lang w:val="ru-RU"/>
        </w:rPr>
        <w:t xml:space="preserve">. </w:t>
      </w:r>
      <w:r w:rsidR="00DE6619" w:rsidRPr="00DE6619">
        <w:rPr>
          <w:rFonts w:ascii="Times New Roman" w:hAnsi="Times New Roman"/>
          <w:b/>
          <w:color w:val="000000" w:themeColor="text1"/>
          <w:sz w:val="24"/>
          <w:szCs w:val="24"/>
          <w:lang w:val="ru-RU"/>
        </w:rPr>
        <w:t>Календарь сбора данных</w:t>
      </w:r>
    </w:p>
    <w:p w14:paraId="777F0337" w14:textId="57CF81FE" w:rsidR="00576CFA" w:rsidRPr="00DE6619" w:rsidRDefault="00DE6619" w:rsidP="00576CFA">
      <w:pPr>
        <w:pStyle w:val="MT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Данные собираются на ежегодной основе</w:t>
      </w:r>
    </w:p>
    <w:p w14:paraId="01BA862E" w14:textId="77777777" w:rsidR="00EC2915" w:rsidRPr="00DE6619" w:rsidRDefault="00EC2915" w:rsidP="00576CFA">
      <w:pPr>
        <w:pStyle w:val="MText"/>
        <w:rPr>
          <w:rFonts w:ascii="Times New Roman" w:hAnsi="Times New Roman"/>
          <w:color w:val="000000" w:themeColor="text1"/>
          <w:sz w:val="24"/>
          <w:szCs w:val="24"/>
          <w:lang w:val="ru-RU"/>
        </w:rPr>
      </w:pPr>
    </w:p>
    <w:p w14:paraId="7D466604" w14:textId="1FD7DD13" w:rsidR="00E46D96" w:rsidRPr="00DE6619" w:rsidRDefault="00E46D96" w:rsidP="00F719A8">
      <w:pPr>
        <w:pStyle w:val="MHeader2"/>
        <w:rPr>
          <w:rFonts w:ascii="Times New Roman" w:hAnsi="Times New Roman"/>
          <w:color w:val="000000" w:themeColor="text1"/>
          <w:sz w:val="24"/>
          <w:szCs w:val="24"/>
          <w:lang w:val="ru-RU"/>
        </w:rPr>
      </w:pPr>
      <w:r w:rsidRPr="00DE6619">
        <w:rPr>
          <w:rFonts w:ascii="Times New Roman" w:hAnsi="Times New Roman"/>
          <w:color w:val="000000" w:themeColor="text1"/>
          <w:sz w:val="24"/>
          <w:szCs w:val="24"/>
          <w:lang w:val="ru-RU"/>
        </w:rPr>
        <w:t>3.</w:t>
      </w:r>
      <w:r w:rsidRPr="00EA0C8E">
        <w:rPr>
          <w:rFonts w:ascii="Times New Roman" w:hAnsi="Times New Roman"/>
          <w:color w:val="000000" w:themeColor="text1"/>
          <w:sz w:val="24"/>
          <w:szCs w:val="24"/>
        </w:rPr>
        <w:t>d</w:t>
      </w:r>
      <w:r w:rsidRPr="00DE6619">
        <w:rPr>
          <w:rFonts w:ascii="Times New Roman" w:hAnsi="Times New Roman"/>
          <w:color w:val="000000" w:themeColor="text1"/>
          <w:sz w:val="24"/>
          <w:szCs w:val="24"/>
          <w:lang w:val="ru-RU"/>
        </w:rPr>
        <w:t xml:space="preserve">. </w:t>
      </w:r>
      <w:r w:rsidR="00DE6619" w:rsidRPr="00DE6619">
        <w:rPr>
          <w:rFonts w:ascii="Times New Roman" w:hAnsi="Times New Roman"/>
          <w:b/>
          <w:color w:val="000000" w:themeColor="text1"/>
          <w:sz w:val="24"/>
          <w:szCs w:val="24"/>
          <w:lang w:val="ru-RU"/>
        </w:rPr>
        <w:t>Календарь выпуска данных</w:t>
      </w:r>
    </w:p>
    <w:p w14:paraId="64C749BD" w14:textId="097F7849" w:rsidR="00EC2915" w:rsidRPr="00DE6619" w:rsidRDefault="00DE6619" w:rsidP="00576CFA">
      <w:pPr>
        <w:pStyle w:val="MText"/>
        <w:rPr>
          <w:rFonts w:ascii="Times New Roman" w:hAnsi="Times New Roman"/>
          <w:color w:val="000000" w:themeColor="text1"/>
          <w:sz w:val="24"/>
          <w:szCs w:val="24"/>
          <w:lang w:val="ru-RU"/>
        </w:rPr>
      </w:pPr>
      <w:r w:rsidRPr="00DE6619">
        <w:rPr>
          <w:rFonts w:ascii="Times New Roman" w:hAnsi="Times New Roman"/>
          <w:color w:val="000000" w:themeColor="text1"/>
          <w:sz w:val="24"/>
          <w:szCs w:val="24"/>
          <w:lang w:val="ru-RU"/>
        </w:rPr>
        <w:t>Мировые энергетические балансы МЭА публикуются в феврале, апреле и июле с постепенно расширяющимся географическим охватом (публикация полной информации за два календарных года назад и выборочной информации за один год). База данных ООН по энергетической статистике становится доступной ближе к концу календарного года с полным географическим охватом (публикация информации за два предшествующих календарных года).</w:t>
      </w:r>
    </w:p>
    <w:p w14:paraId="3A4F3065" w14:textId="110D9277" w:rsidR="00E46D96" w:rsidRPr="00DE6619" w:rsidRDefault="00E46D96" w:rsidP="00F719A8">
      <w:pPr>
        <w:pStyle w:val="MHeader2"/>
        <w:rPr>
          <w:rFonts w:ascii="Times New Roman" w:hAnsi="Times New Roman"/>
          <w:color w:val="000000" w:themeColor="text1"/>
          <w:sz w:val="24"/>
          <w:szCs w:val="24"/>
          <w:lang w:val="ru-RU"/>
        </w:rPr>
      </w:pPr>
      <w:r w:rsidRPr="00DE6619">
        <w:rPr>
          <w:rFonts w:ascii="Times New Roman" w:hAnsi="Times New Roman"/>
          <w:color w:val="000000" w:themeColor="text1"/>
          <w:sz w:val="24"/>
          <w:szCs w:val="24"/>
          <w:lang w:val="ru-RU"/>
        </w:rPr>
        <w:t>3.</w:t>
      </w:r>
      <w:r w:rsidRPr="00EA0C8E">
        <w:rPr>
          <w:rFonts w:ascii="Times New Roman" w:hAnsi="Times New Roman"/>
          <w:color w:val="000000" w:themeColor="text1"/>
          <w:sz w:val="24"/>
          <w:szCs w:val="24"/>
        </w:rPr>
        <w:t>e</w:t>
      </w:r>
      <w:r w:rsidRPr="00DE6619">
        <w:rPr>
          <w:rFonts w:ascii="Times New Roman" w:hAnsi="Times New Roman"/>
          <w:color w:val="000000" w:themeColor="text1"/>
          <w:sz w:val="24"/>
          <w:szCs w:val="24"/>
          <w:lang w:val="ru-RU"/>
        </w:rPr>
        <w:t xml:space="preserve">. </w:t>
      </w:r>
      <w:r w:rsidR="00DE6619" w:rsidRPr="00DE6619">
        <w:rPr>
          <w:rFonts w:ascii="Times New Roman" w:hAnsi="Times New Roman"/>
          <w:b/>
          <w:color w:val="000000" w:themeColor="text1"/>
          <w:sz w:val="24"/>
          <w:szCs w:val="24"/>
          <w:lang w:val="ru-RU"/>
        </w:rPr>
        <w:t>Поставщики данных</w:t>
      </w:r>
    </w:p>
    <w:p w14:paraId="0B73B1FC" w14:textId="77777777" w:rsidR="00DE6619" w:rsidRDefault="00DE6619" w:rsidP="00377832">
      <w:pPr>
        <w:shd w:val="clear" w:color="auto" w:fill="FFFFFF"/>
        <w:spacing w:after="0"/>
        <w:contextualSpacing/>
        <w:rPr>
          <w:rFonts w:ascii="Times New Roman" w:eastAsia="Times New Roman" w:hAnsi="Times New Roman" w:cs="Times New Roman"/>
          <w:color w:val="000000" w:themeColor="text1"/>
          <w:sz w:val="24"/>
          <w:szCs w:val="24"/>
          <w:lang w:val="ru-RU" w:eastAsia="en-GB"/>
        </w:rPr>
      </w:pPr>
      <w:bookmarkStart w:id="7" w:name="_Hlk84337050"/>
      <w:r w:rsidRPr="00DE6619">
        <w:rPr>
          <w:rFonts w:ascii="Times New Roman" w:eastAsia="Times New Roman" w:hAnsi="Times New Roman" w:cs="Times New Roman"/>
          <w:color w:val="000000" w:themeColor="text1"/>
          <w:sz w:val="24"/>
          <w:szCs w:val="24"/>
          <w:lang w:val="ru-RU" w:eastAsia="en-GB"/>
        </w:rPr>
        <w:t>Национальные администрации, как описано в документации по источникам для МЭА и СОООН:</w:t>
      </w:r>
    </w:p>
    <w:bookmarkStart w:id="8" w:name="_Hlk31896830"/>
    <w:p w14:paraId="7408FF5A" w14:textId="52B03442" w:rsidR="00510B7E" w:rsidRDefault="00510B7E" w:rsidP="00377832">
      <w:pPr>
        <w:shd w:val="clear" w:color="auto" w:fill="FFFFFF"/>
        <w:spacing w:after="0"/>
        <w:contextualSpacing/>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fldChar w:fldCharType="begin"/>
      </w:r>
      <w:r w:rsidRPr="00510B7E">
        <w:rPr>
          <w:rFonts w:ascii="Times New Roman" w:hAnsi="Times New Roman" w:cs="Times New Roman"/>
          <w:color w:val="000000" w:themeColor="text1"/>
          <w:sz w:val="24"/>
          <w:szCs w:val="24"/>
          <w:lang w:val="ru-RU"/>
        </w:rPr>
        <w:instrText xml:space="preserve"> </w:instrText>
      </w:r>
      <w:r>
        <w:rPr>
          <w:rFonts w:ascii="Times New Roman" w:hAnsi="Times New Roman" w:cs="Times New Roman"/>
          <w:color w:val="000000" w:themeColor="text1"/>
          <w:sz w:val="24"/>
          <w:szCs w:val="24"/>
        </w:rPr>
        <w:instrText>HYPERLINK</w:instrText>
      </w:r>
      <w:r w:rsidRPr="00510B7E">
        <w:rPr>
          <w:rFonts w:ascii="Times New Roman" w:hAnsi="Times New Roman" w:cs="Times New Roman"/>
          <w:color w:val="000000" w:themeColor="text1"/>
          <w:sz w:val="24"/>
          <w:szCs w:val="24"/>
          <w:lang w:val="ru-RU"/>
        </w:rPr>
        <w:instrText xml:space="preserve"> "</w:instrText>
      </w:r>
      <w:r w:rsidRPr="00510B7E">
        <w:rPr>
          <w:rFonts w:ascii="Times New Roman" w:hAnsi="Times New Roman" w:cs="Times New Roman"/>
          <w:color w:val="000000" w:themeColor="text1"/>
          <w:sz w:val="24"/>
          <w:szCs w:val="24"/>
        </w:rPr>
        <w:instrText>http</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wds</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iea</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org</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wds</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pdf</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WORLDBAL</w:instrText>
      </w:r>
      <w:r w:rsidRPr="00510B7E">
        <w:rPr>
          <w:rFonts w:ascii="Times New Roman" w:hAnsi="Times New Roman" w:cs="Times New Roman"/>
          <w:color w:val="000000" w:themeColor="text1"/>
          <w:sz w:val="24"/>
          <w:szCs w:val="24"/>
          <w:lang w:val="ru-RU"/>
        </w:rPr>
        <w:instrText>_</w:instrText>
      </w:r>
      <w:r w:rsidRPr="00510B7E">
        <w:rPr>
          <w:rFonts w:ascii="Times New Roman" w:hAnsi="Times New Roman" w:cs="Times New Roman"/>
          <w:color w:val="000000" w:themeColor="text1"/>
          <w:sz w:val="24"/>
          <w:szCs w:val="24"/>
        </w:rPr>
        <w:instrText>Documentation</w:instrText>
      </w:r>
      <w:r w:rsidRPr="00510B7E">
        <w:rPr>
          <w:rFonts w:ascii="Times New Roman" w:hAnsi="Times New Roman" w:cs="Times New Roman"/>
          <w:color w:val="000000" w:themeColor="text1"/>
          <w:sz w:val="24"/>
          <w:szCs w:val="24"/>
          <w:lang w:val="ru-RU"/>
        </w:rPr>
        <w:instrText>.</w:instrText>
      </w:r>
      <w:r w:rsidRPr="00510B7E">
        <w:rPr>
          <w:rFonts w:ascii="Times New Roman" w:hAnsi="Times New Roman" w:cs="Times New Roman"/>
          <w:color w:val="000000" w:themeColor="text1"/>
          <w:sz w:val="24"/>
          <w:szCs w:val="24"/>
        </w:rPr>
        <w:instrText>pdf</w:instrText>
      </w:r>
      <w:r w:rsidRPr="00510B7E">
        <w:rPr>
          <w:rFonts w:ascii="Times New Roman" w:hAnsi="Times New Roman" w:cs="Times New Roman"/>
          <w:color w:val="000000" w:themeColor="text1"/>
          <w:sz w:val="24"/>
          <w:szCs w:val="24"/>
          <w:lang w:val="ru-RU"/>
        </w:rPr>
        <w:instrText xml:space="preserve">" </w:instrText>
      </w:r>
      <w:r>
        <w:rPr>
          <w:rFonts w:ascii="Times New Roman" w:hAnsi="Times New Roman" w:cs="Times New Roman"/>
          <w:color w:val="000000" w:themeColor="text1"/>
          <w:sz w:val="24"/>
          <w:szCs w:val="24"/>
        </w:rPr>
        <w:fldChar w:fldCharType="separate"/>
      </w:r>
      <w:r w:rsidRPr="00D3132D">
        <w:rPr>
          <w:rStyle w:val="ab"/>
          <w:rFonts w:ascii="Times New Roman" w:hAnsi="Times New Roman" w:cs="Times New Roman"/>
          <w:sz w:val="24"/>
          <w:szCs w:val="24"/>
        </w:rPr>
        <w:t>http</w:t>
      </w:r>
      <w:r w:rsidRPr="00510B7E">
        <w:rPr>
          <w:rStyle w:val="ab"/>
          <w:rFonts w:ascii="Times New Roman" w:hAnsi="Times New Roman" w:cs="Times New Roman"/>
          <w:sz w:val="24"/>
          <w:szCs w:val="24"/>
          <w:lang w:val="ru-RU"/>
        </w:rPr>
        <w:t>://</w:t>
      </w:r>
      <w:proofErr w:type="spellStart"/>
      <w:r w:rsidRPr="00D3132D">
        <w:rPr>
          <w:rStyle w:val="ab"/>
          <w:rFonts w:ascii="Times New Roman" w:hAnsi="Times New Roman" w:cs="Times New Roman"/>
          <w:sz w:val="24"/>
          <w:szCs w:val="24"/>
        </w:rPr>
        <w:t>wds</w:t>
      </w:r>
      <w:proofErr w:type="spellEnd"/>
      <w:r w:rsidRPr="00510B7E">
        <w:rPr>
          <w:rStyle w:val="ab"/>
          <w:rFonts w:ascii="Times New Roman" w:hAnsi="Times New Roman" w:cs="Times New Roman"/>
          <w:sz w:val="24"/>
          <w:szCs w:val="24"/>
          <w:lang w:val="ru-RU"/>
        </w:rPr>
        <w:t>.</w:t>
      </w:r>
      <w:proofErr w:type="spellStart"/>
      <w:r w:rsidRPr="00D3132D">
        <w:rPr>
          <w:rStyle w:val="ab"/>
          <w:rFonts w:ascii="Times New Roman" w:hAnsi="Times New Roman" w:cs="Times New Roman"/>
          <w:sz w:val="24"/>
          <w:szCs w:val="24"/>
        </w:rPr>
        <w:t>iea</w:t>
      </w:r>
      <w:proofErr w:type="spellEnd"/>
      <w:r w:rsidRPr="00510B7E">
        <w:rPr>
          <w:rStyle w:val="ab"/>
          <w:rFonts w:ascii="Times New Roman" w:hAnsi="Times New Roman" w:cs="Times New Roman"/>
          <w:sz w:val="24"/>
          <w:szCs w:val="24"/>
          <w:lang w:val="ru-RU"/>
        </w:rPr>
        <w:t>.</w:t>
      </w:r>
      <w:r w:rsidRPr="00D3132D">
        <w:rPr>
          <w:rStyle w:val="ab"/>
          <w:rFonts w:ascii="Times New Roman" w:hAnsi="Times New Roman" w:cs="Times New Roman"/>
          <w:sz w:val="24"/>
          <w:szCs w:val="24"/>
        </w:rPr>
        <w:t>org</w:t>
      </w:r>
      <w:r w:rsidRPr="00510B7E">
        <w:rPr>
          <w:rStyle w:val="ab"/>
          <w:rFonts w:ascii="Times New Roman" w:hAnsi="Times New Roman" w:cs="Times New Roman"/>
          <w:sz w:val="24"/>
          <w:szCs w:val="24"/>
          <w:lang w:val="ru-RU"/>
        </w:rPr>
        <w:t>/</w:t>
      </w:r>
      <w:proofErr w:type="spellStart"/>
      <w:r w:rsidRPr="00D3132D">
        <w:rPr>
          <w:rStyle w:val="ab"/>
          <w:rFonts w:ascii="Times New Roman" w:hAnsi="Times New Roman" w:cs="Times New Roman"/>
          <w:sz w:val="24"/>
          <w:szCs w:val="24"/>
        </w:rPr>
        <w:t>wds</w:t>
      </w:r>
      <w:proofErr w:type="spellEnd"/>
      <w:r w:rsidRPr="00510B7E">
        <w:rPr>
          <w:rStyle w:val="ab"/>
          <w:rFonts w:ascii="Times New Roman" w:hAnsi="Times New Roman" w:cs="Times New Roman"/>
          <w:sz w:val="24"/>
          <w:szCs w:val="24"/>
          <w:lang w:val="ru-RU"/>
        </w:rPr>
        <w:t>/</w:t>
      </w:r>
      <w:r w:rsidRPr="00D3132D">
        <w:rPr>
          <w:rStyle w:val="ab"/>
          <w:rFonts w:ascii="Times New Roman" w:hAnsi="Times New Roman" w:cs="Times New Roman"/>
          <w:sz w:val="24"/>
          <w:szCs w:val="24"/>
        </w:rPr>
        <w:t>pdf</w:t>
      </w:r>
      <w:r w:rsidRPr="00510B7E">
        <w:rPr>
          <w:rStyle w:val="ab"/>
          <w:rFonts w:ascii="Times New Roman" w:hAnsi="Times New Roman" w:cs="Times New Roman"/>
          <w:sz w:val="24"/>
          <w:szCs w:val="24"/>
          <w:lang w:val="ru-RU"/>
        </w:rPr>
        <w:t>/</w:t>
      </w:r>
      <w:r w:rsidRPr="00D3132D">
        <w:rPr>
          <w:rStyle w:val="ab"/>
          <w:rFonts w:ascii="Times New Roman" w:hAnsi="Times New Roman" w:cs="Times New Roman"/>
          <w:sz w:val="24"/>
          <w:szCs w:val="24"/>
        </w:rPr>
        <w:t>WORLDBAL</w:t>
      </w:r>
      <w:r w:rsidRPr="00510B7E">
        <w:rPr>
          <w:rStyle w:val="ab"/>
          <w:rFonts w:ascii="Times New Roman" w:hAnsi="Times New Roman" w:cs="Times New Roman"/>
          <w:sz w:val="24"/>
          <w:szCs w:val="24"/>
          <w:lang w:val="ru-RU"/>
        </w:rPr>
        <w:t>_</w:t>
      </w:r>
      <w:r w:rsidRPr="00D3132D">
        <w:rPr>
          <w:rStyle w:val="ab"/>
          <w:rFonts w:ascii="Times New Roman" w:hAnsi="Times New Roman" w:cs="Times New Roman"/>
          <w:sz w:val="24"/>
          <w:szCs w:val="24"/>
        </w:rPr>
        <w:t>Documentation</w:t>
      </w:r>
      <w:r w:rsidRPr="00510B7E">
        <w:rPr>
          <w:rStyle w:val="ab"/>
          <w:rFonts w:ascii="Times New Roman" w:hAnsi="Times New Roman" w:cs="Times New Roman"/>
          <w:sz w:val="24"/>
          <w:szCs w:val="24"/>
          <w:lang w:val="ru-RU"/>
        </w:rPr>
        <w:t>.</w:t>
      </w:r>
      <w:r w:rsidRPr="00D3132D">
        <w:rPr>
          <w:rStyle w:val="ab"/>
          <w:rFonts w:ascii="Times New Roman" w:hAnsi="Times New Roman" w:cs="Times New Roman"/>
          <w:sz w:val="24"/>
          <w:szCs w:val="24"/>
        </w:rPr>
        <w:t>pdf</w:t>
      </w:r>
      <w:r>
        <w:rPr>
          <w:rFonts w:ascii="Times New Roman" w:hAnsi="Times New Roman" w:cs="Times New Roman"/>
          <w:color w:val="000000" w:themeColor="text1"/>
          <w:sz w:val="24"/>
          <w:szCs w:val="24"/>
        </w:rPr>
        <w:fldChar w:fldCharType="end"/>
      </w:r>
    </w:p>
    <w:bookmarkEnd w:id="8"/>
    <w:bookmarkEnd w:id="7"/>
    <w:p w14:paraId="50A66E64" w14:textId="6C5FF2E9" w:rsidR="00EC2915" w:rsidRDefault="00510B7E" w:rsidP="00576CFA">
      <w:pPr>
        <w:pStyle w:val="MText"/>
        <w:rPr>
          <w:rFonts w:ascii="Times New Roman" w:eastAsiaTheme="minorEastAsia" w:hAnsi="Times New Roman"/>
          <w:color w:val="000000" w:themeColor="text1"/>
          <w:sz w:val="24"/>
          <w:szCs w:val="24"/>
          <w:lang w:val="ru-RU" w:eastAsia="zh-CN"/>
        </w:rPr>
      </w:pPr>
      <w:r>
        <w:rPr>
          <w:rFonts w:ascii="Times New Roman" w:eastAsiaTheme="minorEastAsia" w:hAnsi="Times New Roman"/>
          <w:color w:val="000000" w:themeColor="text1"/>
          <w:sz w:val="24"/>
          <w:szCs w:val="24"/>
          <w:lang w:eastAsia="zh-CN"/>
        </w:rPr>
        <w:fldChar w:fldCharType="begin"/>
      </w:r>
      <w:r w:rsidRPr="00510B7E">
        <w:rPr>
          <w:rFonts w:ascii="Times New Roman" w:eastAsiaTheme="minorEastAsia" w:hAnsi="Times New Roman"/>
          <w:color w:val="000000" w:themeColor="text1"/>
          <w:sz w:val="24"/>
          <w:szCs w:val="24"/>
          <w:lang w:val="ru-RU" w:eastAsia="zh-CN"/>
        </w:rPr>
        <w:instrText xml:space="preserve"> </w:instrText>
      </w:r>
      <w:r>
        <w:rPr>
          <w:rFonts w:ascii="Times New Roman" w:eastAsiaTheme="minorEastAsia" w:hAnsi="Times New Roman"/>
          <w:color w:val="000000" w:themeColor="text1"/>
          <w:sz w:val="24"/>
          <w:szCs w:val="24"/>
          <w:lang w:eastAsia="zh-CN"/>
        </w:rPr>
        <w:instrText>HYPERLINK</w:instrText>
      </w:r>
      <w:r w:rsidRPr="00510B7E">
        <w:rPr>
          <w:rFonts w:ascii="Times New Roman" w:eastAsiaTheme="minorEastAsia" w:hAnsi="Times New Roman"/>
          <w:color w:val="000000" w:themeColor="text1"/>
          <w:sz w:val="24"/>
          <w:szCs w:val="24"/>
          <w:lang w:val="ru-RU" w:eastAsia="zh-CN"/>
        </w:rPr>
        <w:instrText xml:space="preserve"> "</w:instrText>
      </w:r>
      <w:r w:rsidRPr="00510B7E">
        <w:rPr>
          <w:rFonts w:ascii="Times New Roman" w:eastAsiaTheme="minorEastAsia" w:hAnsi="Times New Roman"/>
          <w:color w:val="000000" w:themeColor="text1"/>
          <w:sz w:val="24"/>
          <w:szCs w:val="24"/>
          <w:lang w:eastAsia="zh-CN"/>
        </w:rPr>
        <w:instrText>https</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unstats</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un</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org</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unsd</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energystats</w:instrText>
      </w:r>
      <w:r w:rsidRPr="00510B7E">
        <w:rPr>
          <w:rFonts w:ascii="Times New Roman" w:eastAsiaTheme="minorEastAsia" w:hAnsi="Times New Roman"/>
          <w:color w:val="000000" w:themeColor="text1"/>
          <w:sz w:val="24"/>
          <w:szCs w:val="24"/>
          <w:lang w:val="ru-RU" w:eastAsia="zh-CN"/>
        </w:rPr>
        <w:instrText>/</w:instrText>
      </w:r>
      <w:r w:rsidRPr="00510B7E">
        <w:rPr>
          <w:rFonts w:ascii="Times New Roman" w:eastAsiaTheme="minorEastAsia" w:hAnsi="Times New Roman"/>
          <w:color w:val="000000" w:themeColor="text1"/>
          <w:sz w:val="24"/>
          <w:szCs w:val="24"/>
          <w:lang w:eastAsia="zh-CN"/>
        </w:rPr>
        <w:instrText>data</w:instrText>
      </w:r>
      <w:r w:rsidRPr="00510B7E">
        <w:rPr>
          <w:rFonts w:ascii="Times New Roman" w:eastAsiaTheme="minorEastAsia" w:hAnsi="Times New Roman"/>
          <w:color w:val="000000" w:themeColor="text1"/>
          <w:sz w:val="24"/>
          <w:szCs w:val="24"/>
          <w:lang w:val="ru-RU" w:eastAsia="zh-CN"/>
        </w:rPr>
        <w:instrText xml:space="preserve">" </w:instrText>
      </w:r>
      <w:r>
        <w:rPr>
          <w:rFonts w:ascii="Times New Roman" w:eastAsiaTheme="minorEastAsia" w:hAnsi="Times New Roman"/>
          <w:color w:val="000000" w:themeColor="text1"/>
          <w:sz w:val="24"/>
          <w:szCs w:val="24"/>
          <w:lang w:eastAsia="zh-CN"/>
        </w:rPr>
        <w:fldChar w:fldCharType="separate"/>
      </w:r>
      <w:r w:rsidRPr="00D3132D">
        <w:rPr>
          <w:rStyle w:val="ab"/>
          <w:rFonts w:ascii="Times New Roman" w:eastAsiaTheme="minorEastAsia" w:hAnsi="Times New Roman"/>
          <w:sz w:val="24"/>
          <w:szCs w:val="24"/>
          <w:lang w:eastAsia="zh-CN"/>
        </w:rPr>
        <w:t>https</w:t>
      </w:r>
      <w:r w:rsidRPr="00D3132D">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unstats</w:t>
      </w:r>
      <w:proofErr w:type="spellEnd"/>
      <w:r w:rsidRPr="00D3132D">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un</w:t>
      </w:r>
      <w:r w:rsidRPr="00D3132D">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org</w:t>
      </w:r>
      <w:r w:rsidRPr="00D3132D">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unsd</w:t>
      </w:r>
      <w:proofErr w:type="spellEnd"/>
      <w:r w:rsidRPr="00D3132D">
        <w:rPr>
          <w:rStyle w:val="ab"/>
          <w:rFonts w:ascii="Times New Roman" w:eastAsiaTheme="minorEastAsia" w:hAnsi="Times New Roman"/>
          <w:sz w:val="24"/>
          <w:szCs w:val="24"/>
          <w:lang w:val="ru-RU" w:eastAsia="zh-CN"/>
        </w:rPr>
        <w:t>/</w:t>
      </w:r>
      <w:proofErr w:type="spellStart"/>
      <w:r w:rsidRPr="00D3132D">
        <w:rPr>
          <w:rStyle w:val="ab"/>
          <w:rFonts w:ascii="Times New Roman" w:eastAsiaTheme="minorEastAsia" w:hAnsi="Times New Roman"/>
          <w:sz w:val="24"/>
          <w:szCs w:val="24"/>
          <w:lang w:eastAsia="zh-CN"/>
        </w:rPr>
        <w:t>energystats</w:t>
      </w:r>
      <w:proofErr w:type="spellEnd"/>
      <w:r w:rsidRPr="00D3132D">
        <w:rPr>
          <w:rStyle w:val="ab"/>
          <w:rFonts w:ascii="Times New Roman" w:eastAsiaTheme="minorEastAsia" w:hAnsi="Times New Roman"/>
          <w:sz w:val="24"/>
          <w:szCs w:val="24"/>
          <w:lang w:val="ru-RU" w:eastAsia="zh-CN"/>
        </w:rPr>
        <w:t>/</w:t>
      </w:r>
      <w:r w:rsidRPr="00D3132D">
        <w:rPr>
          <w:rStyle w:val="ab"/>
          <w:rFonts w:ascii="Times New Roman" w:eastAsiaTheme="minorEastAsia" w:hAnsi="Times New Roman"/>
          <w:sz w:val="24"/>
          <w:szCs w:val="24"/>
          <w:lang w:eastAsia="zh-CN"/>
        </w:rPr>
        <w:t>data</w:t>
      </w:r>
      <w:r>
        <w:rPr>
          <w:rFonts w:ascii="Times New Roman" w:eastAsiaTheme="minorEastAsia" w:hAnsi="Times New Roman"/>
          <w:color w:val="000000" w:themeColor="text1"/>
          <w:sz w:val="24"/>
          <w:szCs w:val="24"/>
          <w:lang w:eastAsia="zh-CN"/>
        </w:rPr>
        <w:fldChar w:fldCharType="end"/>
      </w:r>
    </w:p>
    <w:p w14:paraId="6766DB8D" w14:textId="77777777" w:rsidR="00510B7E" w:rsidRPr="00510B7E" w:rsidRDefault="00510B7E" w:rsidP="00576CFA">
      <w:pPr>
        <w:pStyle w:val="MText"/>
        <w:rPr>
          <w:rFonts w:ascii="Times New Roman" w:hAnsi="Times New Roman"/>
          <w:color w:val="000000" w:themeColor="text1"/>
          <w:sz w:val="24"/>
          <w:szCs w:val="24"/>
          <w:lang w:val="ru-RU"/>
        </w:rPr>
      </w:pPr>
    </w:p>
    <w:p w14:paraId="30DC8E05" w14:textId="4F41B8AD" w:rsidR="00E46D96" w:rsidRPr="00510B7E" w:rsidRDefault="00E46D96" w:rsidP="00F719A8">
      <w:pPr>
        <w:pStyle w:val="MHeader2"/>
        <w:rPr>
          <w:rFonts w:ascii="Times New Roman" w:hAnsi="Times New Roman"/>
          <w:color w:val="000000" w:themeColor="text1"/>
          <w:sz w:val="24"/>
          <w:szCs w:val="24"/>
          <w:lang w:val="ru-RU"/>
        </w:rPr>
      </w:pPr>
      <w:r w:rsidRPr="00510B7E">
        <w:rPr>
          <w:rFonts w:ascii="Times New Roman" w:hAnsi="Times New Roman"/>
          <w:color w:val="000000" w:themeColor="text1"/>
          <w:sz w:val="24"/>
          <w:szCs w:val="24"/>
          <w:lang w:val="ru-RU"/>
        </w:rPr>
        <w:t>3.</w:t>
      </w:r>
      <w:r w:rsidRPr="00EA0C8E">
        <w:rPr>
          <w:rFonts w:ascii="Times New Roman" w:hAnsi="Times New Roman"/>
          <w:color w:val="000000" w:themeColor="text1"/>
          <w:sz w:val="24"/>
          <w:szCs w:val="24"/>
        </w:rPr>
        <w:t>f</w:t>
      </w:r>
      <w:r w:rsidRPr="00510B7E">
        <w:rPr>
          <w:rFonts w:ascii="Times New Roman" w:hAnsi="Times New Roman"/>
          <w:color w:val="000000" w:themeColor="text1"/>
          <w:sz w:val="24"/>
          <w:szCs w:val="24"/>
          <w:lang w:val="ru-RU"/>
        </w:rPr>
        <w:t xml:space="preserve">. </w:t>
      </w:r>
      <w:r w:rsidR="00DE6619" w:rsidRPr="00510B7E">
        <w:rPr>
          <w:rFonts w:ascii="Times New Roman" w:hAnsi="Times New Roman"/>
          <w:b/>
          <w:color w:val="000000" w:themeColor="text1"/>
          <w:sz w:val="24"/>
          <w:szCs w:val="24"/>
          <w:lang w:val="ru-RU"/>
        </w:rPr>
        <w:t>Составители данных</w:t>
      </w:r>
    </w:p>
    <w:p w14:paraId="41F44514" w14:textId="77777777" w:rsidR="006F06BC" w:rsidRPr="006F06BC" w:rsidRDefault="006F06BC" w:rsidP="006F06BC">
      <w:pPr>
        <w:pStyle w:val="MText"/>
        <w:rPr>
          <w:rFonts w:ascii="Times New Roman" w:hAnsi="Times New Roman"/>
          <w:color w:val="000000" w:themeColor="text1"/>
          <w:sz w:val="24"/>
          <w:szCs w:val="24"/>
          <w:lang w:val="ru-RU"/>
        </w:rPr>
      </w:pPr>
      <w:r w:rsidRPr="006F06BC">
        <w:rPr>
          <w:rFonts w:ascii="Times New Roman" w:hAnsi="Times New Roman"/>
          <w:color w:val="000000" w:themeColor="text1"/>
          <w:sz w:val="24"/>
          <w:szCs w:val="24"/>
          <w:lang w:val="ru-RU"/>
        </w:rPr>
        <w:t>Международное энергетическое агентство (МЭА) и Статистический отдел ООН (СОООН)</w:t>
      </w:r>
    </w:p>
    <w:p w14:paraId="530AD918" w14:textId="77777777" w:rsidR="006F06BC" w:rsidRPr="006F06BC" w:rsidRDefault="006F06BC" w:rsidP="006F06BC">
      <w:pPr>
        <w:pStyle w:val="MText"/>
        <w:rPr>
          <w:rFonts w:ascii="Times New Roman" w:hAnsi="Times New Roman"/>
          <w:color w:val="000000" w:themeColor="text1"/>
          <w:sz w:val="24"/>
          <w:szCs w:val="24"/>
          <w:lang w:val="ru-RU"/>
        </w:rPr>
      </w:pPr>
    </w:p>
    <w:p w14:paraId="5C43435B" w14:textId="62375CD6" w:rsidR="00EC2915" w:rsidRPr="006F06BC" w:rsidRDefault="006F06BC" w:rsidP="006F06BC">
      <w:pPr>
        <w:pStyle w:val="MText"/>
        <w:rPr>
          <w:rFonts w:ascii="Times New Roman" w:hAnsi="Times New Roman"/>
          <w:color w:val="000000" w:themeColor="text1"/>
          <w:sz w:val="24"/>
          <w:szCs w:val="24"/>
          <w:lang w:val="ru-RU"/>
        </w:rPr>
      </w:pPr>
      <w:r w:rsidRPr="006F06BC">
        <w:rPr>
          <w:rFonts w:ascii="Times New Roman" w:hAnsi="Times New Roman"/>
          <w:color w:val="000000" w:themeColor="text1"/>
          <w:sz w:val="24"/>
          <w:szCs w:val="24"/>
          <w:lang w:val="ru-RU"/>
        </w:rPr>
        <w:t>МЭА и СОООН являются основными составителями энергетической статистики по странам и разрабатывают сопоставимые на международном уровне энергетические балансы на основе согласованных на международном уровне методологий. Агрегированные данные основаны на аналитическом объединении данных МЭА и СОООН.</w:t>
      </w:r>
    </w:p>
    <w:p w14:paraId="5655E768" w14:textId="36030C51" w:rsidR="00E46D96" w:rsidRPr="006F06BC" w:rsidRDefault="00E46D96" w:rsidP="00F719A8">
      <w:pPr>
        <w:pStyle w:val="MHeader2"/>
        <w:rPr>
          <w:rFonts w:ascii="Times New Roman" w:hAnsi="Times New Roman"/>
          <w:color w:val="000000" w:themeColor="text1"/>
          <w:sz w:val="24"/>
          <w:szCs w:val="24"/>
          <w:lang w:val="ru-RU"/>
        </w:rPr>
      </w:pPr>
      <w:r w:rsidRPr="00522197">
        <w:rPr>
          <w:rFonts w:ascii="Times New Roman" w:hAnsi="Times New Roman"/>
          <w:color w:val="000000" w:themeColor="text1"/>
          <w:sz w:val="24"/>
          <w:szCs w:val="24"/>
          <w:lang w:val="ru-RU"/>
        </w:rPr>
        <w:t>3.</w:t>
      </w:r>
      <w:r w:rsidRPr="00EA0C8E">
        <w:rPr>
          <w:rFonts w:ascii="Times New Roman" w:hAnsi="Times New Roman"/>
          <w:color w:val="000000" w:themeColor="text1"/>
          <w:sz w:val="24"/>
          <w:szCs w:val="24"/>
        </w:rPr>
        <w:t>g</w:t>
      </w:r>
      <w:r w:rsidRPr="00522197">
        <w:rPr>
          <w:rFonts w:ascii="Times New Roman" w:hAnsi="Times New Roman"/>
          <w:color w:val="000000" w:themeColor="text1"/>
          <w:sz w:val="24"/>
          <w:szCs w:val="24"/>
          <w:lang w:val="ru-RU"/>
        </w:rPr>
        <w:t xml:space="preserve">. </w:t>
      </w:r>
      <w:r w:rsidR="006F06BC" w:rsidRPr="00522197">
        <w:rPr>
          <w:rFonts w:ascii="Times New Roman" w:hAnsi="Times New Roman"/>
          <w:b/>
          <w:color w:val="000000" w:themeColor="text1"/>
          <w:sz w:val="24"/>
          <w:szCs w:val="24"/>
          <w:lang w:val="ru-RU"/>
        </w:rPr>
        <w:t>Институциональный мандат</w:t>
      </w:r>
    </w:p>
    <w:p w14:paraId="2151E08F" w14:textId="17D896AC" w:rsidR="00522197" w:rsidRPr="00522197" w:rsidRDefault="00522197" w:rsidP="00522197">
      <w:pPr>
        <w:pStyle w:val="MText"/>
        <w:rPr>
          <w:rFonts w:ascii="Times New Roman" w:hAnsi="Times New Roman"/>
          <w:color w:val="000000" w:themeColor="text1"/>
          <w:sz w:val="24"/>
          <w:szCs w:val="24"/>
          <w:lang w:val="ru-RU"/>
        </w:rPr>
      </w:pPr>
      <w:r w:rsidRPr="00522197">
        <w:rPr>
          <w:rFonts w:ascii="Times New Roman" w:hAnsi="Times New Roman"/>
          <w:color w:val="000000" w:themeColor="text1"/>
          <w:sz w:val="24"/>
          <w:szCs w:val="24"/>
          <w:lang w:val="ru-RU"/>
        </w:rPr>
        <w:t xml:space="preserve">МЭА в качестве одного из агентств-хранителей, ответственных за мониторинг прогресса в достижении цели ЦУР 7.2, использует свои национальные усилия по сбору данных и повышает ценность путем продвижения последовательных стандартов, определений и методологий как для </w:t>
      </w:r>
      <w:r w:rsidR="000E4FA1" w:rsidRPr="000E4FA1">
        <w:rPr>
          <w:rFonts w:ascii="Times New Roman" w:hAnsi="Times New Roman"/>
          <w:color w:val="000000" w:themeColor="text1"/>
          <w:sz w:val="24"/>
          <w:szCs w:val="24"/>
          <w:lang w:val="ru-RU"/>
        </w:rPr>
        <w:t>как для необработанных данных, так и для производных показателей, с конечной целью создания наборов данных, сопоставимых на международном уровне.</w:t>
      </w:r>
    </w:p>
    <w:p w14:paraId="5D208C83" w14:textId="77777777" w:rsidR="00522197" w:rsidRPr="00522197" w:rsidRDefault="00522197" w:rsidP="00522197">
      <w:pPr>
        <w:pStyle w:val="MText"/>
        <w:rPr>
          <w:rFonts w:ascii="Times New Roman" w:hAnsi="Times New Roman"/>
          <w:color w:val="000000" w:themeColor="text1"/>
          <w:sz w:val="24"/>
          <w:szCs w:val="24"/>
          <w:lang w:val="ru-RU"/>
        </w:rPr>
      </w:pPr>
    </w:p>
    <w:p w14:paraId="3D063F4C" w14:textId="44BB7121" w:rsidR="00F719A8" w:rsidRDefault="00522197" w:rsidP="00522197">
      <w:pPr>
        <w:pStyle w:val="MText"/>
        <w:rPr>
          <w:rFonts w:ascii="Times New Roman" w:hAnsi="Times New Roman"/>
          <w:color w:val="000000" w:themeColor="text1"/>
          <w:sz w:val="24"/>
          <w:szCs w:val="24"/>
          <w:lang w:val="ru-RU"/>
        </w:rPr>
      </w:pPr>
      <w:r w:rsidRPr="00522197">
        <w:rPr>
          <w:rFonts w:ascii="Times New Roman" w:hAnsi="Times New Roman"/>
          <w:color w:val="000000" w:themeColor="text1"/>
          <w:sz w:val="24"/>
          <w:szCs w:val="24"/>
          <w:lang w:val="ru-RU"/>
        </w:rPr>
        <w:lastRenderedPageBreak/>
        <w:t xml:space="preserve">Миссия СОООН в области статистики энергетики заключается в укреплении национальных статистических систем, чтобы помочь странам производить высококачественную энергетическую статистику и балансы. Миссия реализуется посредством четырех направлений работы: сбор данных (с 1950 г.); Разработка методологических указаний и стандартов в области энергетической статистики (например, </w:t>
      </w:r>
      <w:r w:rsidRPr="00522197">
        <w:rPr>
          <w:rFonts w:ascii="Times New Roman" w:hAnsi="Times New Roman"/>
          <w:color w:val="000000" w:themeColor="text1"/>
          <w:sz w:val="24"/>
          <w:szCs w:val="24"/>
        </w:rPr>
        <w:t>IRES</w:t>
      </w:r>
      <w:r w:rsidRPr="00522197">
        <w:rPr>
          <w:rFonts w:ascii="Times New Roman" w:hAnsi="Times New Roman"/>
          <w:color w:val="000000" w:themeColor="text1"/>
          <w:sz w:val="24"/>
          <w:szCs w:val="24"/>
          <w:lang w:val="ru-RU"/>
        </w:rPr>
        <w:t xml:space="preserve">, </w:t>
      </w:r>
      <w:r w:rsidRPr="00522197">
        <w:rPr>
          <w:rFonts w:ascii="Times New Roman" w:hAnsi="Times New Roman"/>
          <w:color w:val="000000" w:themeColor="text1"/>
          <w:sz w:val="24"/>
          <w:szCs w:val="24"/>
        </w:rPr>
        <w:t>ESCM</w:t>
      </w:r>
      <w:r w:rsidRPr="00522197">
        <w:rPr>
          <w:rFonts w:ascii="Times New Roman" w:hAnsi="Times New Roman"/>
          <w:color w:val="000000" w:themeColor="text1"/>
          <w:sz w:val="24"/>
          <w:szCs w:val="24"/>
          <w:lang w:val="ru-RU"/>
        </w:rPr>
        <w:t>); Наращивание потенциала (для распространения такой методологии и оказания помощи странам в укреплении их систем энергетической статистики); и международное сотрудничество и координация. СОООН был выбран в качестве одного из хранителей показателя 7.2.1, поскольку он собирает по всем странам базовые данные, необходимые для расчета показателя.</w:t>
      </w:r>
    </w:p>
    <w:p w14:paraId="65EFDC46" w14:textId="77777777" w:rsidR="00522197" w:rsidRPr="00522197" w:rsidRDefault="00522197" w:rsidP="00522197">
      <w:pPr>
        <w:pStyle w:val="MText"/>
        <w:rPr>
          <w:rFonts w:ascii="Times New Roman" w:hAnsi="Times New Roman"/>
          <w:color w:val="000000" w:themeColor="text1"/>
          <w:sz w:val="24"/>
          <w:szCs w:val="24"/>
          <w:lang w:val="ru-RU"/>
        </w:rPr>
      </w:pPr>
    </w:p>
    <w:p w14:paraId="26BFA807" w14:textId="77777777" w:rsidR="00522197" w:rsidRPr="00522197" w:rsidRDefault="00B31E2C" w:rsidP="00522197">
      <w:pPr>
        <w:pStyle w:val="MHeader"/>
        <w:rPr>
          <w:rFonts w:ascii="Times New Roman" w:hAnsi="Times New Roman"/>
          <w:b/>
          <w:color w:val="000000" w:themeColor="text1"/>
          <w:sz w:val="24"/>
          <w:szCs w:val="24"/>
          <w:lang w:val="ru-RU"/>
        </w:rPr>
      </w:pPr>
      <w:r w:rsidRPr="00522197">
        <w:rPr>
          <w:rFonts w:ascii="Times New Roman" w:hAnsi="Times New Roman"/>
          <w:color w:val="000000" w:themeColor="text1"/>
          <w:sz w:val="24"/>
          <w:szCs w:val="24"/>
          <w:lang w:val="ru-RU"/>
        </w:rPr>
        <w:t xml:space="preserve">4. </w:t>
      </w:r>
      <w:r w:rsidR="00522197" w:rsidRPr="00522197">
        <w:rPr>
          <w:rFonts w:ascii="Times New Roman" w:hAnsi="Times New Roman"/>
          <w:b/>
          <w:color w:val="000000" w:themeColor="text1"/>
          <w:sz w:val="24"/>
          <w:szCs w:val="24"/>
          <w:lang w:val="ru-RU"/>
        </w:rPr>
        <w:t xml:space="preserve">Иные методологические соображения </w:t>
      </w:r>
    </w:p>
    <w:p w14:paraId="1AFA5517" w14:textId="023D7E2A" w:rsidR="00AF5ED1" w:rsidRPr="00522197" w:rsidRDefault="00576CFA" w:rsidP="00522197">
      <w:pPr>
        <w:pStyle w:val="MHeader"/>
        <w:rPr>
          <w:rFonts w:ascii="Times New Roman" w:hAnsi="Times New Roman"/>
          <w:b/>
          <w:color w:val="000000" w:themeColor="text1"/>
          <w:sz w:val="24"/>
          <w:szCs w:val="24"/>
          <w:lang w:val="ru-RU"/>
        </w:rPr>
      </w:pPr>
      <w:r w:rsidRPr="00522197">
        <w:rPr>
          <w:rFonts w:ascii="Times New Roman" w:hAnsi="Times New Roman"/>
          <w:b/>
          <w:color w:val="000000" w:themeColor="text1"/>
          <w:sz w:val="24"/>
          <w:szCs w:val="24"/>
          <w:lang w:val="ru-RU"/>
        </w:rPr>
        <w:t>4.</w:t>
      </w:r>
      <w:r w:rsidRPr="00522197">
        <w:rPr>
          <w:rFonts w:ascii="Times New Roman" w:hAnsi="Times New Roman"/>
          <w:b/>
          <w:color w:val="000000" w:themeColor="text1"/>
          <w:sz w:val="24"/>
          <w:szCs w:val="24"/>
        </w:rPr>
        <w:t>a</w:t>
      </w:r>
      <w:r w:rsidRPr="00522197">
        <w:rPr>
          <w:rFonts w:ascii="Times New Roman" w:hAnsi="Times New Roman"/>
          <w:b/>
          <w:color w:val="000000" w:themeColor="text1"/>
          <w:sz w:val="24"/>
          <w:szCs w:val="24"/>
          <w:lang w:val="ru-RU"/>
        </w:rPr>
        <w:t xml:space="preserve">. </w:t>
      </w:r>
      <w:r w:rsidR="00522197" w:rsidRPr="00522197">
        <w:rPr>
          <w:rFonts w:ascii="Times New Roman" w:hAnsi="Times New Roman"/>
          <w:b/>
          <w:color w:val="000000" w:themeColor="text1"/>
          <w:sz w:val="24"/>
          <w:szCs w:val="24"/>
          <w:lang w:val="ru-RU"/>
        </w:rPr>
        <w:t>Обоснование</w:t>
      </w:r>
    </w:p>
    <w:p w14:paraId="5C354328" w14:textId="1A42BEF5" w:rsidR="00377832" w:rsidRDefault="00B54701" w:rsidP="00576CFA">
      <w:pPr>
        <w:pStyle w:val="MText"/>
        <w:rPr>
          <w:rFonts w:ascii="Times New Roman" w:hAnsi="Times New Roman"/>
          <w:color w:val="000000" w:themeColor="text1"/>
          <w:sz w:val="24"/>
          <w:szCs w:val="24"/>
          <w:lang w:val="ru-RU"/>
        </w:rPr>
      </w:pPr>
      <w:r w:rsidRPr="00B54701">
        <w:rPr>
          <w:rFonts w:ascii="Times New Roman" w:hAnsi="Times New Roman"/>
          <w:color w:val="000000" w:themeColor="text1"/>
          <w:sz w:val="24"/>
          <w:szCs w:val="24"/>
          <w:lang w:val="ru-RU"/>
        </w:rPr>
        <w:t xml:space="preserve">Цель «К 2030 году существенно увеличить долю возобновляемых источников энергии в мировом энергетическом балансе» влияет на все три измерения устойчивого развития. Технологии возобновляемой энергетики представляют собой важный элемент стратегий </w:t>
      </w:r>
      <w:proofErr w:type="spellStart"/>
      <w:r w:rsidRPr="00B54701">
        <w:rPr>
          <w:rFonts w:ascii="Times New Roman" w:hAnsi="Times New Roman"/>
          <w:color w:val="000000" w:themeColor="text1"/>
          <w:sz w:val="24"/>
          <w:szCs w:val="24"/>
          <w:lang w:val="ru-RU"/>
        </w:rPr>
        <w:t>экологизации</w:t>
      </w:r>
      <w:proofErr w:type="spellEnd"/>
      <w:r w:rsidRPr="00B54701">
        <w:rPr>
          <w:rFonts w:ascii="Times New Roman" w:hAnsi="Times New Roman"/>
          <w:color w:val="000000" w:themeColor="text1"/>
          <w:sz w:val="24"/>
          <w:szCs w:val="24"/>
          <w:lang w:val="ru-RU"/>
        </w:rPr>
        <w:t xml:space="preserve"> экономики во всем мире и решения критической глобальной проблемы изменения климата. Существует ряд определений возобновляемой энергии; их объединяет то, что они выделяют в качестве возобновляемых источников энергии все виды энергии, потребление которых не истощает их доступность в будущем. К ним относятся солнечная, ветровая, океанская, гидроэнергетика, геотермальные источники и биоэнергетика (в случае биоэнергетики, которая может быть истощена, источники биоэнергии могут быть заменены в краткосрочной или среднесрочной перспективе). Важно отметить, что этот показатель фокусируется на объеме фактически потребляемой возобновляемой энергии, а не на мощности производства возобновляемой энергии, которая не всегда может быть использована в полной мере. Ориентируясь на потребление конечным потребителем, компания позволяет избежать искажений, вызванных тем, что традиционные источники энергии подвержены значительным потерям энергии в производственной цепочке.</w:t>
      </w:r>
    </w:p>
    <w:p w14:paraId="0DA488D6" w14:textId="77777777" w:rsidR="00B54701" w:rsidRPr="00B54701" w:rsidRDefault="00B54701" w:rsidP="00576CFA">
      <w:pPr>
        <w:pStyle w:val="MText"/>
        <w:rPr>
          <w:rFonts w:ascii="Times New Roman" w:hAnsi="Times New Roman"/>
          <w:color w:val="000000" w:themeColor="text1"/>
          <w:sz w:val="24"/>
          <w:szCs w:val="24"/>
          <w:lang w:val="ru-RU"/>
        </w:rPr>
      </w:pPr>
    </w:p>
    <w:p w14:paraId="2529B069" w14:textId="6D7515C6" w:rsidR="00E1050F" w:rsidRPr="00B54701" w:rsidRDefault="00E1050F" w:rsidP="00F719A8">
      <w:pPr>
        <w:pStyle w:val="MHeader2"/>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b</w:t>
      </w:r>
      <w:r w:rsidRPr="00854560">
        <w:rPr>
          <w:rFonts w:ascii="Times New Roman" w:hAnsi="Times New Roman"/>
          <w:color w:val="000000" w:themeColor="text1"/>
          <w:sz w:val="24"/>
          <w:szCs w:val="24"/>
          <w:lang w:val="ru-RU"/>
        </w:rPr>
        <w:t xml:space="preserve">. </w:t>
      </w:r>
      <w:r w:rsidR="00B54701" w:rsidRPr="00B54701">
        <w:rPr>
          <w:rFonts w:ascii="Times New Roman" w:hAnsi="Times New Roman"/>
          <w:b/>
          <w:color w:val="000000" w:themeColor="text1"/>
          <w:sz w:val="24"/>
          <w:szCs w:val="24"/>
          <w:lang w:val="ru-RU"/>
        </w:rPr>
        <w:t>Комментарии и ограничения</w:t>
      </w:r>
    </w:p>
    <w:p w14:paraId="7D94C90E" w14:textId="77777777" w:rsidR="00854560" w:rsidRPr="00854560" w:rsidRDefault="00854560" w:rsidP="00854560">
      <w:pPr>
        <w:pStyle w:val="MText"/>
        <w:numPr>
          <w:ilvl w:val="0"/>
          <w:numId w:val="10"/>
        </w:numPr>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t xml:space="preserve">Ограничением существующей статистики возобновляемой энергетики является то, что она не позволяет определить, производится ли возобновляемая энергия устойчиво. Например, значительная доля сегодняшнего потребления возобновляемой энергии приходится на использование древесины и древесного угля домохозяйствами в развивающихся странах, что иногда может быть связано с неустойчивыми методами лесного хозяйства. В настоящее время </w:t>
      </w:r>
      <w:proofErr w:type="gramStart"/>
      <w:r w:rsidRPr="00854560">
        <w:rPr>
          <w:rFonts w:ascii="Times New Roman" w:hAnsi="Times New Roman"/>
          <w:color w:val="000000" w:themeColor="text1"/>
          <w:sz w:val="24"/>
          <w:szCs w:val="24"/>
          <w:lang w:val="ru-RU"/>
        </w:rPr>
        <w:t>предпринимаются усилия</w:t>
      </w:r>
      <w:proofErr w:type="gramEnd"/>
      <w:r w:rsidRPr="00854560">
        <w:rPr>
          <w:rFonts w:ascii="Times New Roman" w:hAnsi="Times New Roman"/>
          <w:color w:val="000000" w:themeColor="text1"/>
          <w:sz w:val="24"/>
          <w:szCs w:val="24"/>
          <w:lang w:val="ru-RU"/>
        </w:rPr>
        <w:t xml:space="preserve"> по улучшению способности измерения устойчивости биоэнергетики, хотя это остается серьезной проблемой.</w:t>
      </w:r>
    </w:p>
    <w:p w14:paraId="4FF224E2" w14:textId="5581D868" w:rsidR="00854560" w:rsidRPr="00854560" w:rsidRDefault="00854560" w:rsidP="00854560">
      <w:pPr>
        <w:pStyle w:val="MText"/>
        <w:numPr>
          <w:ilvl w:val="0"/>
          <w:numId w:val="10"/>
        </w:numPr>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t>Данные об автономных возобновляемых источниках энергии ограничены и недостаточно отражены в национальной и международной энергетической статистике.</w:t>
      </w:r>
    </w:p>
    <w:p w14:paraId="177DC340" w14:textId="675521CF" w:rsidR="00854560" w:rsidRPr="00854560" w:rsidRDefault="00854560" w:rsidP="00854560">
      <w:pPr>
        <w:pStyle w:val="MText"/>
        <w:numPr>
          <w:ilvl w:val="0"/>
          <w:numId w:val="10"/>
        </w:numPr>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lastRenderedPageBreak/>
        <w:t>Метод распределения потребления возобновляемой энергии из производства электроэнергии и тепла предполагает, что доля потерь при передаче и распределении одинакова для всех технологий. Однако это не всегда так; например, когда возобновляемые источники энергии обычно расположены в более отдаленных районах и могут повлечь за собой более крупные потери.</w:t>
      </w:r>
    </w:p>
    <w:p w14:paraId="4EB83D39" w14:textId="6C7A4426" w:rsidR="00854560" w:rsidRPr="00854560" w:rsidRDefault="00854560" w:rsidP="00854560">
      <w:pPr>
        <w:pStyle w:val="MText"/>
        <w:numPr>
          <w:ilvl w:val="0"/>
          <w:numId w:val="10"/>
        </w:numPr>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t>Аналогично, предполагается, что импорт и экспорт электроэнергии и тепла соответствуют доле возобновляемых источников в производстве электроэнергии и тепла соответственно. Это упрощение, которое во многих случаях не слишком сильно повлияет на показатель, но может оказать такое влияние в некоторых случаях, например, когда страна производит электроэнергию только из ископаемого топлива, но импортирует большую часть используемой ею электроэнергии из соседней страны</w:t>
      </w:r>
      <w:proofErr w:type="gramStart"/>
      <w:r w:rsidRPr="00854560">
        <w:rPr>
          <w:rFonts w:ascii="Times New Roman" w:hAnsi="Times New Roman"/>
          <w:color w:val="000000" w:themeColor="text1"/>
          <w:sz w:val="24"/>
          <w:szCs w:val="24"/>
          <w:lang w:val="ru-RU"/>
        </w:rPr>
        <w:t>.</w:t>
      </w:r>
      <w:proofErr w:type="gramEnd"/>
      <w:r w:rsidRPr="00854560">
        <w:rPr>
          <w:rFonts w:ascii="Times New Roman" w:hAnsi="Times New Roman"/>
          <w:color w:val="000000" w:themeColor="text1"/>
          <w:sz w:val="24"/>
          <w:szCs w:val="24"/>
          <w:lang w:val="ru-RU"/>
        </w:rPr>
        <w:t xml:space="preserve"> </w:t>
      </w:r>
      <w:proofErr w:type="gramStart"/>
      <w:r w:rsidRPr="00854560">
        <w:rPr>
          <w:rFonts w:ascii="Times New Roman" w:hAnsi="Times New Roman"/>
          <w:color w:val="000000" w:themeColor="text1"/>
          <w:sz w:val="24"/>
          <w:szCs w:val="24"/>
          <w:lang w:val="ru-RU"/>
        </w:rPr>
        <w:t>г</w:t>
      </w:r>
      <w:proofErr w:type="gramEnd"/>
      <w:r w:rsidRPr="00854560">
        <w:rPr>
          <w:rFonts w:ascii="Times New Roman" w:hAnsi="Times New Roman"/>
          <w:color w:val="000000" w:themeColor="text1"/>
          <w:sz w:val="24"/>
          <w:szCs w:val="24"/>
          <w:lang w:val="ru-RU"/>
        </w:rPr>
        <w:t>идроэлектростанция страны.</w:t>
      </w:r>
    </w:p>
    <w:p w14:paraId="398C00AE" w14:textId="7F0E6E0B" w:rsidR="00EC2915" w:rsidRDefault="00854560" w:rsidP="00854560">
      <w:pPr>
        <w:pStyle w:val="MText"/>
        <w:numPr>
          <w:ilvl w:val="0"/>
          <w:numId w:val="10"/>
        </w:numPr>
        <w:rPr>
          <w:rFonts w:ascii="Times New Roman" w:hAnsi="Times New Roman"/>
          <w:color w:val="000000" w:themeColor="text1"/>
          <w:sz w:val="24"/>
          <w:szCs w:val="24"/>
          <w:lang w:val="ru-RU"/>
        </w:rPr>
      </w:pPr>
      <w:r w:rsidRPr="00854560">
        <w:rPr>
          <w:rFonts w:ascii="Times New Roman" w:hAnsi="Times New Roman"/>
          <w:color w:val="000000" w:themeColor="text1"/>
          <w:sz w:val="24"/>
          <w:szCs w:val="24"/>
          <w:lang w:val="ru-RU"/>
        </w:rPr>
        <w:t xml:space="preserve">Методологические проблемы, связанные с определением и измерением возобновляемой энергии, более подробно описаны в Глобальной системе отслеживания (МЭА и Всемирный банк, 2013 г.), Глава 4, Раздел 1, стр. 194–200. </w:t>
      </w:r>
      <w:proofErr w:type="gramStart"/>
      <w:r w:rsidRPr="00854560">
        <w:rPr>
          <w:rFonts w:ascii="Times New Roman" w:hAnsi="Times New Roman"/>
          <w:color w:val="000000" w:themeColor="text1"/>
          <w:sz w:val="24"/>
          <w:szCs w:val="24"/>
          <w:lang w:val="ru-RU"/>
        </w:rPr>
        <w:t xml:space="preserve">Данные о традиционном использовании твердого </w:t>
      </w:r>
      <w:proofErr w:type="spellStart"/>
      <w:r w:rsidRPr="00854560">
        <w:rPr>
          <w:rFonts w:ascii="Times New Roman" w:hAnsi="Times New Roman"/>
          <w:color w:val="000000" w:themeColor="text1"/>
          <w:sz w:val="24"/>
          <w:szCs w:val="24"/>
          <w:lang w:val="ru-RU"/>
        </w:rPr>
        <w:t>биотоплива</w:t>
      </w:r>
      <w:proofErr w:type="spellEnd"/>
      <w:r w:rsidRPr="00854560">
        <w:rPr>
          <w:rFonts w:ascii="Times New Roman" w:hAnsi="Times New Roman"/>
          <w:color w:val="000000" w:themeColor="text1"/>
          <w:sz w:val="24"/>
          <w:szCs w:val="24"/>
          <w:lang w:val="ru-RU"/>
        </w:rPr>
        <w:t>, как правило, скудны во всем мире, и развитие потенциала в отслеживании такого использования энергии, включая проведение исследований на национальном уровне, имеет важное значение для надежного глобального отслеживания энергетики.</w:t>
      </w:r>
      <w:proofErr w:type="gramEnd"/>
    </w:p>
    <w:p w14:paraId="70901921" w14:textId="77777777" w:rsidR="00FB0982" w:rsidRPr="00854560" w:rsidRDefault="00FB0982" w:rsidP="00FB0982">
      <w:pPr>
        <w:pStyle w:val="MText"/>
        <w:ind w:left="720"/>
        <w:rPr>
          <w:rFonts w:ascii="Times New Roman" w:hAnsi="Times New Roman"/>
          <w:color w:val="000000" w:themeColor="text1"/>
          <w:sz w:val="24"/>
          <w:szCs w:val="24"/>
          <w:lang w:val="ru-RU"/>
        </w:rPr>
      </w:pPr>
    </w:p>
    <w:p w14:paraId="79EEEE38" w14:textId="3755A1A3" w:rsidR="00E1050F" w:rsidRPr="00FB0982" w:rsidRDefault="00E1050F" w:rsidP="00F719A8">
      <w:pPr>
        <w:pStyle w:val="MHeader2"/>
        <w:rPr>
          <w:rFonts w:ascii="Times New Roman" w:hAnsi="Times New Roman"/>
          <w:color w:val="000000" w:themeColor="text1"/>
          <w:sz w:val="24"/>
          <w:szCs w:val="24"/>
          <w:lang w:val="ru-RU"/>
        </w:rPr>
      </w:pPr>
      <w:r w:rsidRPr="00FB0982">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c</w:t>
      </w:r>
      <w:r w:rsidRPr="00FB0982">
        <w:rPr>
          <w:rFonts w:ascii="Times New Roman" w:hAnsi="Times New Roman"/>
          <w:color w:val="000000" w:themeColor="text1"/>
          <w:sz w:val="24"/>
          <w:szCs w:val="24"/>
          <w:lang w:val="ru-RU"/>
        </w:rPr>
        <w:t xml:space="preserve">. </w:t>
      </w:r>
      <w:r w:rsidR="00FB0982" w:rsidRPr="00FB0982">
        <w:rPr>
          <w:rFonts w:ascii="Times New Roman" w:hAnsi="Times New Roman"/>
          <w:b/>
          <w:color w:val="000000" w:themeColor="text1"/>
          <w:sz w:val="24"/>
          <w:szCs w:val="24"/>
          <w:lang w:val="ru-RU"/>
        </w:rPr>
        <w:t>Метод расчета</w:t>
      </w:r>
    </w:p>
    <w:p w14:paraId="35BA40C8" w14:textId="6AF472DD" w:rsidR="00FB0982" w:rsidRPr="00FD6EEB" w:rsidRDefault="00FB0982" w:rsidP="00FB0982">
      <w:pPr>
        <w:pStyle w:val="MText"/>
        <w:rPr>
          <w:rFonts w:ascii="Times New Roman" w:hAnsi="Times New Roman"/>
          <w:color w:val="000000" w:themeColor="text1"/>
          <w:sz w:val="24"/>
          <w:szCs w:val="24"/>
          <w:lang w:val="ru-RU"/>
        </w:rPr>
      </w:pPr>
      <w:r w:rsidRPr="00FB0982">
        <w:rPr>
          <w:rFonts w:ascii="Times New Roman" w:hAnsi="Times New Roman"/>
          <w:color w:val="000000" w:themeColor="text1"/>
          <w:sz w:val="24"/>
          <w:szCs w:val="24"/>
          <w:lang w:val="ru-RU"/>
        </w:rPr>
        <w:t>Этот показатель основан на разработке комплексной энергетической статистики спроса и предложения на все источники энергии – статистики, используемой для составления энергетического баланса. Согласованные на международном уровне методологии статистики энергетики описаны в «Международных рекомендациях по статистике энергетики» (</w:t>
      </w:r>
      <w:r w:rsidRPr="00FB0982">
        <w:rPr>
          <w:rFonts w:ascii="Times New Roman" w:hAnsi="Times New Roman"/>
          <w:color w:val="000000" w:themeColor="text1"/>
          <w:sz w:val="24"/>
          <w:szCs w:val="24"/>
        </w:rPr>
        <w:t>IRES</w:t>
      </w:r>
      <w:r w:rsidRPr="00FB0982">
        <w:rPr>
          <w:rFonts w:ascii="Times New Roman" w:hAnsi="Times New Roman"/>
          <w:color w:val="000000" w:themeColor="text1"/>
          <w:sz w:val="24"/>
          <w:szCs w:val="24"/>
          <w:lang w:val="ru-RU"/>
        </w:rPr>
        <w:t xml:space="preserve">), принятых Статистической комиссией ООН и доступных по адресу: </w:t>
      </w:r>
      <w:hyperlink r:id="rId14" w:history="1">
        <w:r w:rsidRPr="00D3132D">
          <w:rPr>
            <w:rStyle w:val="ab"/>
            <w:rFonts w:ascii="Times New Roman" w:hAnsi="Times New Roman"/>
            <w:sz w:val="24"/>
            <w:szCs w:val="24"/>
          </w:rPr>
          <w:t>https</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unstats</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un</w:t>
        </w:r>
        <w:r w:rsidRPr="00D3132D">
          <w:rPr>
            <w:rStyle w:val="ab"/>
            <w:rFonts w:ascii="Times New Roman" w:hAnsi="Times New Roman"/>
            <w:sz w:val="24"/>
            <w:szCs w:val="24"/>
            <w:lang w:val="ru-RU"/>
          </w:rPr>
          <w:t>.</w:t>
        </w:r>
        <w:r w:rsidRPr="00D3132D">
          <w:rPr>
            <w:rStyle w:val="ab"/>
            <w:rFonts w:ascii="Times New Roman" w:hAnsi="Times New Roman"/>
            <w:sz w:val="24"/>
            <w:szCs w:val="24"/>
          </w:rPr>
          <w:t>org</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unsd</w:t>
        </w:r>
        <w:proofErr w:type="spellEnd"/>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energystats</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methodology</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ires</w:t>
        </w:r>
        <w:proofErr w:type="spellEnd"/>
      </w:hyperlink>
    </w:p>
    <w:p w14:paraId="4553FB6B" w14:textId="77777777" w:rsidR="00FB0982" w:rsidRPr="00FB0982" w:rsidRDefault="00FB0982" w:rsidP="00FB0982">
      <w:pPr>
        <w:pStyle w:val="MText"/>
        <w:rPr>
          <w:rFonts w:ascii="Times New Roman" w:hAnsi="Times New Roman"/>
          <w:color w:val="000000" w:themeColor="text1"/>
          <w:sz w:val="24"/>
          <w:szCs w:val="24"/>
          <w:lang w:val="ru-RU"/>
        </w:rPr>
      </w:pPr>
    </w:p>
    <w:p w14:paraId="64BE1880" w14:textId="41E1171B" w:rsidR="0089791C" w:rsidRDefault="00FB0982" w:rsidP="00FB0982">
      <w:pPr>
        <w:pStyle w:val="MText"/>
        <w:rPr>
          <w:rFonts w:ascii="Times New Roman" w:hAnsi="Times New Roman"/>
          <w:color w:val="000000" w:themeColor="text1"/>
          <w:sz w:val="24"/>
          <w:szCs w:val="24"/>
          <w:lang w:val="ru-RU"/>
        </w:rPr>
      </w:pPr>
      <w:r w:rsidRPr="00FB0982">
        <w:rPr>
          <w:rFonts w:ascii="Times New Roman" w:hAnsi="Times New Roman"/>
          <w:color w:val="000000" w:themeColor="text1"/>
          <w:sz w:val="24"/>
          <w:szCs w:val="24"/>
          <w:lang w:val="ru-RU"/>
        </w:rPr>
        <w:t xml:space="preserve">После разработки энергетического баланса показатель можно рассчитать путем деления конечного потребления энергии из всех возобновляемых источников на общее конечное потребление энергии. Потребление возобновляемой энергии рассчитывается как сумма прямого конечного потребления возобновляемых источников плюс компоненты потребления электроэнергии и тепла, которые, по оценкам, будут получены из возобновляемых источников на основе долей выработки. </w:t>
      </w:r>
      <w:proofErr w:type="spellStart"/>
      <w:r w:rsidRPr="00FB0982">
        <w:rPr>
          <w:rFonts w:ascii="Times New Roman" w:hAnsi="Times New Roman"/>
          <w:color w:val="000000" w:themeColor="text1"/>
          <w:sz w:val="24"/>
          <w:szCs w:val="24"/>
        </w:rPr>
        <w:t>Показатель</w:t>
      </w:r>
      <w:proofErr w:type="spellEnd"/>
      <w:r w:rsidRPr="00FB0982">
        <w:rPr>
          <w:rFonts w:ascii="Times New Roman" w:hAnsi="Times New Roman"/>
          <w:color w:val="000000" w:themeColor="text1"/>
          <w:sz w:val="24"/>
          <w:szCs w:val="24"/>
        </w:rPr>
        <w:t xml:space="preserve"> </w:t>
      </w:r>
      <w:proofErr w:type="spellStart"/>
      <w:r w:rsidRPr="00FB0982">
        <w:rPr>
          <w:rFonts w:ascii="Times New Roman" w:hAnsi="Times New Roman"/>
          <w:color w:val="000000" w:themeColor="text1"/>
          <w:sz w:val="24"/>
          <w:szCs w:val="24"/>
        </w:rPr>
        <w:t>рассчитывается</w:t>
      </w:r>
      <w:proofErr w:type="spellEnd"/>
      <w:r w:rsidRPr="00FB0982">
        <w:rPr>
          <w:rFonts w:ascii="Times New Roman" w:hAnsi="Times New Roman"/>
          <w:color w:val="000000" w:themeColor="text1"/>
          <w:sz w:val="24"/>
          <w:szCs w:val="24"/>
        </w:rPr>
        <w:t xml:space="preserve"> </w:t>
      </w:r>
      <w:proofErr w:type="spellStart"/>
      <w:r w:rsidRPr="00FB0982">
        <w:rPr>
          <w:rFonts w:ascii="Times New Roman" w:hAnsi="Times New Roman"/>
          <w:color w:val="000000" w:themeColor="text1"/>
          <w:sz w:val="24"/>
          <w:szCs w:val="24"/>
        </w:rPr>
        <w:t>по</w:t>
      </w:r>
      <w:proofErr w:type="spellEnd"/>
      <w:r w:rsidRPr="00FB0982">
        <w:rPr>
          <w:rFonts w:ascii="Times New Roman" w:hAnsi="Times New Roman"/>
          <w:color w:val="000000" w:themeColor="text1"/>
          <w:sz w:val="24"/>
          <w:szCs w:val="24"/>
        </w:rPr>
        <w:t xml:space="preserve"> </w:t>
      </w:r>
      <w:proofErr w:type="spellStart"/>
      <w:r w:rsidRPr="00FB0982">
        <w:rPr>
          <w:rFonts w:ascii="Times New Roman" w:hAnsi="Times New Roman"/>
          <w:color w:val="000000" w:themeColor="text1"/>
          <w:sz w:val="24"/>
          <w:szCs w:val="24"/>
        </w:rPr>
        <w:t>следующей</w:t>
      </w:r>
      <w:proofErr w:type="spellEnd"/>
      <w:r w:rsidRPr="00FB0982">
        <w:rPr>
          <w:rFonts w:ascii="Times New Roman" w:hAnsi="Times New Roman"/>
          <w:color w:val="000000" w:themeColor="text1"/>
          <w:sz w:val="24"/>
          <w:szCs w:val="24"/>
        </w:rPr>
        <w:t xml:space="preserve"> </w:t>
      </w:r>
      <w:proofErr w:type="spellStart"/>
      <w:r w:rsidRPr="00FB0982">
        <w:rPr>
          <w:rFonts w:ascii="Times New Roman" w:hAnsi="Times New Roman"/>
          <w:color w:val="000000" w:themeColor="text1"/>
          <w:sz w:val="24"/>
          <w:szCs w:val="24"/>
        </w:rPr>
        <w:t>формуле</w:t>
      </w:r>
      <w:proofErr w:type="spellEnd"/>
      <w:r w:rsidRPr="00FB0982">
        <w:rPr>
          <w:rFonts w:ascii="Times New Roman" w:hAnsi="Times New Roman"/>
          <w:color w:val="000000" w:themeColor="text1"/>
          <w:sz w:val="24"/>
          <w:szCs w:val="24"/>
        </w:rPr>
        <w:t>:</w:t>
      </w:r>
    </w:p>
    <w:p w14:paraId="73403B7A" w14:textId="77777777" w:rsidR="00FB0982" w:rsidRPr="00FB0982" w:rsidRDefault="00FB0982" w:rsidP="00FB0982">
      <w:pPr>
        <w:pStyle w:val="MText"/>
        <w:rPr>
          <w:rFonts w:ascii="Times New Roman" w:hAnsi="Times New Roman"/>
          <w:color w:val="000000" w:themeColor="text1"/>
          <w:sz w:val="24"/>
          <w:szCs w:val="24"/>
          <w:lang w:val="ru-RU"/>
        </w:rPr>
      </w:pPr>
    </w:p>
    <w:p w14:paraId="10B771D7" w14:textId="03A5B3FA" w:rsidR="0089791C" w:rsidRPr="00EA0C8E" w:rsidRDefault="002D7B25" w:rsidP="00377832">
      <w:pPr>
        <w:pStyle w:val="MText"/>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TFEC</m:t>
              </m:r>
            </m:e>
            <m:sub>
              <m:r>
                <w:rPr>
                  <w:rFonts w:ascii="Cambria Math" w:hAnsi="Cambria Math"/>
                  <w:color w:val="000000" w:themeColor="text1"/>
                  <w:sz w:val="24"/>
                  <w:szCs w:val="24"/>
                </w:rPr>
                <m:t>RES</m:t>
              </m:r>
            </m:sub>
          </m:sSub>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TFEC</m:t>
                  </m:r>
                </m:e>
                <m:sub>
                  <m:r>
                    <w:rPr>
                      <w:rFonts w:ascii="Cambria Math" w:hAnsi="Cambria Math"/>
                      <w:color w:val="000000" w:themeColor="text1"/>
                      <w:sz w:val="24"/>
                      <w:szCs w:val="24"/>
                    </w:rPr>
                    <m:t>RES</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TFEC</m:t>
                      </m:r>
                    </m:e>
                    <m:sub>
                      <m:r>
                        <w:rPr>
                          <w:rFonts w:ascii="Cambria Math" w:hAnsi="Cambria Math"/>
                          <w:color w:val="000000" w:themeColor="text1"/>
                          <w:sz w:val="24"/>
                          <w:szCs w:val="24"/>
                        </w:rPr>
                        <m:t>ELE</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ELE</m:t>
                          </m:r>
                        </m:e>
                        <m:sub>
                          <m:r>
                            <w:rPr>
                              <w:rFonts w:ascii="Cambria Math" w:hAnsi="Cambria Math"/>
                              <w:color w:val="000000" w:themeColor="text1"/>
                              <w:sz w:val="24"/>
                              <w:szCs w:val="24"/>
                            </w:rPr>
                            <m:t>RES</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ELE</m:t>
                          </m:r>
                        </m:e>
                        <m:sub>
                          <m:r>
                            <w:rPr>
                              <w:rFonts w:ascii="Cambria Math" w:hAnsi="Cambria Math"/>
                              <w:color w:val="000000" w:themeColor="text1"/>
                              <w:sz w:val="24"/>
                              <w:szCs w:val="24"/>
                            </w:rPr>
                            <m:t>TOTAL</m:t>
                          </m:r>
                        </m:sub>
                      </m:sSub>
                    </m:den>
                  </m:f>
                </m:e>
              </m:d>
              <m:r>
                <w:rPr>
                  <w:rFonts w:ascii="Cambria Math" w:hAnsi="Cambria Math"/>
                  <w:color w:val="000000" w:themeColor="text1"/>
                  <w:sz w:val="24"/>
                  <w:szCs w:val="24"/>
                </w:rPr>
                <m:t>+</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TFEC</m:t>
                      </m:r>
                    </m:e>
                    <m:sub>
                      <m:r>
                        <w:rPr>
                          <w:rFonts w:ascii="Cambria Math" w:hAnsi="Cambria Math"/>
                          <w:color w:val="000000" w:themeColor="text1"/>
                          <w:sz w:val="24"/>
                          <w:szCs w:val="24"/>
                        </w:rPr>
                        <m:t>HEAT</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HEAT</m:t>
                          </m:r>
                        </m:e>
                        <m:sub>
                          <m:r>
                            <w:rPr>
                              <w:rFonts w:ascii="Cambria Math" w:hAnsi="Cambria Math"/>
                              <w:color w:val="000000" w:themeColor="text1"/>
                              <w:sz w:val="24"/>
                              <w:szCs w:val="24"/>
                            </w:rPr>
                            <m:t>RES</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HEAT</m:t>
                          </m:r>
                        </m:e>
                        <m:sub>
                          <m:r>
                            <w:rPr>
                              <w:rFonts w:ascii="Cambria Math" w:hAnsi="Cambria Math"/>
                              <w:color w:val="000000" w:themeColor="text1"/>
                              <w:sz w:val="24"/>
                              <w:szCs w:val="24"/>
                            </w:rPr>
                            <m:t>TOTAL</m:t>
                          </m:r>
                        </m:sub>
                      </m:sSub>
                    </m:den>
                  </m:f>
                </m:e>
              </m:d>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TFEC</m:t>
                  </m:r>
                </m:e>
                <m:sub>
                  <m:r>
                    <w:rPr>
                      <w:rFonts w:ascii="Cambria Math" w:hAnsi="Cambria Math"/>
                      <w:color w:val="000000" w:themeColor="text1"/>
                      <w:sz w:val="24"/>
                      <w:szCs w:val="24"/>
                    </w:rPr>
                    <m:t>TOTAL</m:t>
                  </m:r>
                </m:sub>
              </m:sSub>
            </m:den>
          </m:f>
        </m:oMath>
      </m:oMathPara>
    </w:p>
    <w:p w14:paraId="69BEEC12" w14:textId="03E152D5" w:rsidR="0089791C" w:rsidRPr="00FB0982" w:rsidRDefault="00FB0982" w:rsidP="00377832">
      <w:pPr>
        <w:pStyle w:val="MT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Где</w:t>
      </w:r>
      <w:r w:rsidR="0089791C" w:rsidRPr="00FB0982">
        <w:rPr>
          <w:rFonts w:ascii="Times New Roman" w:hAnsi="Times New Roman"/>
          <w:color w:val="000000" w:themeColor="text1"/>
          <w:sz w:val="24"/>
          <w:szCs w:val="24"/>
          <w:lang w:val="ru-RU"/>
        </w:rPr>
        <w:t>:</w:t>
      </w:r>
    </w:p>
    <w:p w14:paraId="2C587526" w14:textId="77777777" w:rsidR="00FB0982" w:rsidRDefault="0089791C" w:rsidP="00377832">
      <w:pPr>
        <w:pStyle w:val="MText"/>
        <w:rPr>
          <w:rFonts w:ascii="Times New Roman" w:hAnsi="Times New Roman"/>
          <w:color w:val="000000" w:themeColor="text1"/>
          <w:sz w:val="24"/>
          <w:szCs w:val="24"/>
          <w:lang w:val="ru-RU"/>
        </w:rPr>
      </w:pPr>
      <m:oMath>
        <m:r>
          <w:rPr>
            <w:rFonts w:ascii="Cambria Math" w:hAnsi="Cambria Math"/>
            <w:color w:val="000000" w:themeColor="text1"/>
            <w:sz w:val="24"/>
            <w:szCs w:val="24"/>
          </w:rPr>
          <m:t>TFEC</m:t>
        </m:r>
      </m:oMath>
      <w:r w:rsidRPr="00FB0982">
        <w:rPr>
          <w:rFonts w:ascii="Times New Roman" w:hAnsi="Times New Roman"/>
          <w:color w:val="000000" w:themeColor="text1"/>
          <w:sz w:val="24"/>
          <w:szCs w:val="24"/>
          <w:lang w:val="ru-RU"/>
        </w:rPr>
        <w:t xml:space="preserve">: </w:t>
      </w:r>
      <w:r w:rsidR="00FB0982" w:rsidRPr="00FB0982">
        <w:rPr>
          <w:rFonts w:ascii="Times New Roman" w:hAnsi="Times New Roman"/>
          <w:color w:val="000000" w:themeColor="text1"/>
          <w:sz w:val="24"/>
          <w:szCs w:val="24"/>
          <w:lang w:val="ru-RU"/>
        </w:rPr>
        <w:t xml:space="preserve">Общее конечное потребление энергии представляет собой сумму конечного потребления энергии на транспорте, в промышленности и других секторах (также </w:t>
      </w:r>
      <w:r w:rsidR="00FB0982" w:rsidRPr="00FB0982">
        <w:rPr>
          <w:rFonts w:ascii="Times New Roman" w:hAnsi="Times New Roman"/>
          <w:color w:val="000000" w:themeColor="text1"/>
          <w:sz w:val="24"/>
          <w:szCs w:val="24"/>
          <w:lang w:val="ru-RU"/>
        </w:rPr>
        <w:lastRenderedPageBreak/>
        <w:t>эквивалентную общему конечному потреблению за вычетом неэнергетического использования).</w:t>
      </w:r>
    </w:p>
    <w:p w14:paraId="1DA61DFE" w14:textId="77777777" w:rsidR="00FB0982" w:rsidRDefault="0089791C" w:rsidP="00377832">
      <w:pPr>
        <w:pStyle w:val="MText"/>
        <w:rPr>
          <w:rFonts w:ascii="Times New Roman" w:hAnsi="Times New Roman"/>
          <w:color w:val="000000" w:themeColor="text1"/>
          <w:sz w:val="24"/>
          <w:szCs w:val="24"/>
          <w:lang w:val="ru-RU"/>
        </w:rPr>
      </w:pPr>
      <m:oMath>
        <m:r>
          <w:rPr>
            <w:rFonts w:ascii="Cambria Math" w:hAnsi="Cambria Math"/>
            <w:color w:val="000000" w:themeColor="text1"/>
            <w:sz w:val="24"/>
            <w:szCs w:val="24"/>
          </w:rPr>
          <m:t>ELE</m:t>
        </m:r>
      </m:oMath>
      <w:r w:rsidRPr="00FB0982">
        <w:rPr>
          <w:rFonts w:ascii="Times New Roman" w:hAnsi="Times New Roman"/>
          <w:color w:val="000000" w:themeColor="text1"/>
          <w:sz w:val="24"/>
          <w:szCs w:val="24"/>
          <w:lang w:val="ru-RU"/>
        </w:rPr>
        <w:t xml:space="preserve">: </w:t>
      </w:r>
      <w:r w:rsidR="00FB0982" w:rsidRPr="00FB0982">
        <w:rPr>
          <w:rFonts w:ascii="Times New Roman" w:hAnsi="Times New Roman"/>
          <w:color w:val="000000" w:themeColor="text1"/>
          <w:sz w:val="24"/>
          <w:szCs w:val="24"/>
          <w:lang w:val="ru-RU"/>
        </w:rPr>
        <w:t>Валовое производство электроэнергии</w:t>
      </w:r>
    </w:p>
    <w:p w14:paraId="3F2ADE01" w14:textId="4BBE6883" w:rsidR="0089791C" w:rsidRPr="00FB0982" w:rsidRDefault="0089791C" w:rsidP="00377832">
      <w:pPr>
        <w:pStyle w:val="MText"/>
        <w:rPr>
          <w:rFonts w:ascii="Times New Roman" w:hAnsi="Times New Roman"/>
          <w:color w:val="000000" w:themeColor="text1"/>
          <w:sz w:val="24"/>
          <w:szCs w:val="24"/>
          <w:lang w:val="ru-RU"/>
        </w:rPr>
      </w:pPr>
      <m:oMath>
        <m:r>
          <w:rPr>
            <w:rFonts w:ascii="Cambria Math" w:hAnsi="Cambria Math"/>
            <w:color w:val="000000" w:themeColor="text1"/>
            <w:sz w:val="24"/>
            <w:szCs w:val="24"/>
          </w:rPr>
          <m:t>HEAT</m:t>
        </m:r>
      </m:oMath>
      <w:r w:rsidRPr="00FB0982">
        <w:rPr>
          <w:rFonts w:ascii="Times New Roman" w:hAnsi="Times New Roman"/>
          <w:color w:val="000000" w:themeColor="text1"/>
          <w:sz w:val="24"/>
          <w:szCs w:val="24"/>
          <w:lang w:val="ru-RU"/>
        </w:rPr>
        <w:t xml:space="preserve">: </w:t>
      </w:r>
      <w:r w:rsidR="00FB0982" w:rsidRPr="00FB0982">
        <w:rPr>
          <w:rFonts w:ascii="Times New Roman" w:hAnsi="Times New Roman"/>
          <w:color w:val="000000" w:themeColor="text1"/>
          <w:sz w:val="24"/>
          <w:szCs w:val="24"/>
          <w:lang w:val="ru-RU"/>
        </w:rPr>
        <w:t>Валовое производство тепла</w:t>
      </w:r>
    </w:p>
    <w:p w14:paraId="255DE661" w14:textId="5D776345" w:rsidR="00126431" w:rsidRPr="00FB0982" w:rsidRDefault="00126431" w:rsidP="00377832">
      <w:pPr>
        <w:pStyle w:val="MText"/>
        <w:rPr>
          <w:rFonts w:ascii="Times New Roman" w:hAnsi="Times New Roman"/>
          <w:color w:val="000000" w:themeColor="text1"/>
          <w:sz w:val="24"/>
          <w:szCs w:val="24"/>
          <w:lang w:val="ru-RU"/>
        </w:rPr>
      </w:pPr>
      <m:oMath>
        <m:r>
          <w:rPr>
            <w:rFonts w:ascii="Cambria Math" w:hAnsi="Cambria Math"/>
            <w:color w:val="000000" w:themeColor="text1"/>
            <w:sz w:val="24"/>
            <w:szCs w:val="24"/>
          </w:rPr>
          <m:t>RES</m:t>
        </m:r>
      </m:oMath>
      <w:r w:rsidRPr="00FB0982">
        <w:rPr>
          <w:rFonts w:ascii="Times New Roman" w:hAnsi="Times New Roman"/>
          <w:color w:val="000000" w:themeColor="text1"/>
          <w:sz w:val="24"/>
          <w:szCs w:val="24"/>
          <w:lang w:val="ru-RU"/>
        </w:rPr>
        <w:t xml:space="preserve">: </w:t>
      </w:r>
      <w:r w:rsidR="00FB0982" w:rsidRPr="00FB0982">
        <w:rPr>
          <w:rFonts w:ascii="Times New Roman" w:hAnsi="Times New Roman"/>
          <w:color w:val="000000" w:themeColor="text1"/>
          <w:sz w:val="24"/>
          <w:szCs w:val="24"/>
          <w:lang w:val="ru-RU"/>
        </w:rPr>
        <w:t xml:space="preserve">Возобновляемые источники энергии, которые включают гидроэнергию, ветер, солнечную фотоэлектрическую, солнечную тепловую энергию, геотермальную энергию, энергию приливов/волн/океана, возобновляемые бытовые отходы, твердое </w:t>
      </w:r>
      <w:proofErr w:type="spellStart"/>
      <w:r w:rsidR="00FB0982" w:rsidRPr="00FB0982">
        <w:rPr>
          <w:rFonts w:ascii="Times New Roman" w:hAnsi="Times New Roman"/>
          <w:color w:val="000000" w:themeColor="text1"/>
          <w:sz w:val="24"/>
          <w:szCs w:val="24"/>
          <w:lang w:val="ru-RU"/>
        </w:rPr>
        <w:t>биотопливо</w:t>
      </w:r>
      <w:proofErr w:type="spellEnd"/>
      <w:r w:rsidR="00FB0982" w:rsidRPr="00FB0982">
        <w:rPr>
          <w:rFonts w:ascii="Times New Roman" w:hAnsi="Times New Roman"/>
          <w:color w:val="000000" w:themeColor="text1"/>
          <w:sz w:val="24"/>
          <w:szCs w:val="24"/>
          <w:lang w:val="ru-RU"/>
        </w:rPr>
        <w:t xml:space="preserve">, жидкое </w:t>
      </w:r>
      <w:proofErr w:type="spellStart"/>
      <w:r w:rsidR="00FB0982" w:rsidRPr="00FB0982">
        <w:rPr>
          <w:rFonts w:ascii="Times New Roman" w:hAnsi="Times New Roman"/>
          <w:color w:val="000000" w:themeColor="text1"/>
          <w:sz w:val="24"/>
          <w:szCs w:val="24"/>
          <w:lang w:val="ru-RU"/>
        </w:rPr>
        <w:t>биотопливо</w:t>
      </w:r>
      <w:proofErr w:type="spellEnd"/>
      <w:r w:rsidR="00FB0982" w:rsidRPr="00FB0982">
        <w:rPr>
          <w:rFonts w:ascii="Times New Roman" w:hAnsi="Times New Roman"/>
          <w:color w:val="000000" w:themeColor="text1"/>
          <w:sz w:val="24"/>
          <w:szCs w:val="24"/>
          <w:lang w:val="ru-RU"/>
        </w:rPr>
        <w:t xml:space="preserve"> и биогаз.</w:t>
      </w:r>
    </w:p>
    <w:p w14:paraId="39A0BE76" w14:textId="77777777" w:rsidR="0089791C" w:rsidRPr="00FB0982" w:rsidRDefault="0089791C" w:rsidP="00377832">
      <w:pPr>
        <w:pStyle w:val="MText"/>
        <w:rPr>
          <w:rFonts w:ascii="Times New Roman" w:hAnsi="Times New Roman"/>
          <w:color w:val="000000" w:themeColor="text1"/>
          <w:sz w:val="24"/>
          <w:szCs w:val="24"/>
          <w:lang w:val="ru-RU"/>
        </w:rPr>
      </w:pPr>
    </w:p>
    <w:p w14:paraId="5006F9DC" w14:textId="63A004BB" w:rsidR="006E3C5F" w:rsidRDefault="0023666E" w:rsidP="0036041A">
      <w:pPr>
        <w:autoSpaceDE w:val="0"/>
        <w:autoSpaceDN w:val="0"/>
        <w:adjustRightInd w:val="0"/>
        <w:spacing w:after="0"/>
        <w:rPr>
          <w:rFonts w:ascii="Times New Roman" w:eastAsia="Times New Roman" w:hAnsi="Times New Roman" w:cs="Times New Roman"/>
          <w:color w:val="000000" w:themeColor="text1"/>
          <w:sz w:val="24"/>
          <w:szCs w:val="24"/>
          <w:lang w:val="ru-RU" w:eastAsia="en-GB"/>
        </w:rPr>
      </w:pPr>
      <w:r w:rsidRPr="0023666E">
        <w:rPr>
          <w:rFonts w:ascii="Times New Roman" w:eastAsia="Times New Roman" w:hAnsi="Times New Roman" w:cs="Times New Roman"/>
          <w:color w:val="000000" w:themeColor="text1"/>
          <w:sz w:val="24"/>
          <w:szCs w:val="24"/>
          <w:lang w:val="ru-RU" w:eastAsia="en-GB"/>
        </w:rPr>
        <w:t xml:space="preserve">Знаменатель представляет собой общее конечное энергопотребление всех энергетических продуктов, а числитель включает прямое потребление возобновляемых источников энергии плюс конечное потребление валовой электроэнергии и тепла, которое, по оценкам, поступает из возобновляемых источников. Эта оценка распределяет объем потребления электроэнергии и тепла по возобновляемым источникам на основе доли возобновляемых источников энергии в валовом производстве, чтобы выполнить расчет на конечном уровне энергии. </w:t>
      </w:r>
      <w:proofErr w:type="gramStart"/>
      <w:r w:rsidRPr="0023666E">
        <w:rPr>
          <w:rFonts w:ascii="Times New Roman" w:eastAsia="Times New Roman" w:hAnsi="Times New Roman" w:cs="Times New Roman"/>
          <w:color w:val="000000" w:themeColor="text1"/>
          <w:sz w:val="24"/>
          <w:szCs w:val="24"/>
          <w:lang w:val="ru-RU" w:eastAsia="en-GB"/>
        </w:rPr>
        <w:t>Например, если общее конечное потребление энергии биогаза составляет 150 ТДж, тогда как общее конечное потребление электроэнергии составляет 400 ТДж, а тепла 100 ТДж, а доля биогаза составляет 10 процентов в производстве электроэнергии и 5 процентов в производстве тепла, общее отчетное количество на потребление биогаза составит 195 ТДж (150 ТДж+400ТДж*10%+100ТДж*5%).</w:t>
      </w:r>
      <w:proofErr w:type="gramEnd"/>
    </w:p>
    <w:p w14:paraId="0CE2660F" w14:textId="77777777" w:rsidR="0023666E" w:rsidRPr="0023666E" w:rsidRDefault="0023666E" w:rsidP="0036041A">
      <w:pPr>
        <w:autoSpaceDE w:val="0"/>
        <w:autoSpaceDN w:val="0"/>
        <w:adjustRightInd w:val="0"/>
        <w:spacing w:after="0"/>
        <w:rPr>
          <w:rFonts w:ascii="Times New Roman" w:hAnsi="Times New Roman" w:cs="Times New Roman"/>
          <w:color w:val="000000" w:themeColor="text1"/>
          <w:sz w:val="24"/>
          <w:szCs w:val="24"/>
          <w:lang w:val="ru-RU"/>
        </w:rPr>
      </w:pPr>
    </w:p>
    <w:p w14:paraId="6A89839E" w14:textId="71DCA361" w:rsidR="00576CFA" w:rsidRDefault="0023666E" w:rsidP="00576CFA">
      <w:pPr>
        <w:pStyle w:val="MText"/>
        <w:rPr>
          <w:rFonts w:ascii="Times New Roman" w:hAnsi="Times New Roman"/>
          <w:color w:val="000000" w:themeColor="text1"/>
          <w:sz w:val="24"/>
          <w:szCs w:val="24"/>
          <w:lang w:val="ru-RU"/>
        </w:rPr>
      </w:pPr>
      <w:r w:rsidRPr="0023666E">
        <w:rPr>
          <w:rFonts w:ascii="Times New Roman" w:hAnsi="Times New Roman"/>
          <w:color w:val="000000" w:themeColor="text1"/>
          <w:sz w:val="24"/>
          <w:szCs w:val="24"/>
          <w:lang w:val="ru-RU"/>
        </w:rPr>
        <w:t>В отчете о Глобальной системе отслеживания (МЭА и Всемирный банк, 2013 г.) представлена более подробная информация о предлагаемой методологии определения и измерения возобновляемой энергии (Глава 4, Раздел 1, стр. 201–202).</w:t>
      </w:r>
    </w:p>
    <w:p w14:paraId="3874B07B" w14:textId="77777777" w:rsidR="0023666E" w:rsidRPr="0023666E" w:rsidRDefault="0023666E" w:rsidP="00576CFA">
      <w:pPr>
        <w:pStyle w:val="MText"/>
        <w:rPr>
          <w:rFonts w:ascii="Times New Roman" w:hAnsi="Times New Roman"/>
          <w:color w:val="000000" w:themeColor="text1"/>
          <w:sz w:val="24"/>
          <w:szCs w:val="24"/>
          <w:lang w:val="ru-RU"/>
        </w:rPr>
      </w:pPr>
    </w:p>
    <w:p w14:paraId="514CE3C0" w14:textId="62A32646" w:rsidR="00E1050F" w:rsidRPr="00EA0C8E" w:rsidRDefault="00576CFA" w:rsidP="00F719A8">
      <w:pPr>
        <w:pStyle w:val="MHeader2"/>
        <w:rPr>
          <w:rFonts w:ascii="Times New Roman" w:hAnsi="Times New Roman"/>
          <w:color w:val="000000" w:themeColor="text1"/>
          <w:sz w:val="24"/>
          <w:szCs w:val="24"/>
        </w:rPr>
      </w:pPr>
      <w:proofErr w:type="gramStart"/>
      <w:r w:rsidRPr="00EA0C8E">
        <w:rPr>
          <w:rFonts w:ascii="Times New Roman" w:hAnsi="Times New Roman"/>
          <w:color w:val="000000" w:themeColor="text1"/>
          <w:sz w:val="24"/>
          <w:szCs w:val="24"/>
        </w:rPr>
        <w:t>4.d</w:t>
      </w:r>
      <w:proofErr w:type="gramEnd"/>
      <w:r w:rsidRPr="00EA0C8E">
        <w:rPr>
          <w:rFonts w:ascii="Times New Roman" w:hAnsi="Times New Roman"/>
          <w:color w:val="000000" w:themeColor="text1"/>
          <w:sz w:val="24"/>
          <w:szCs w:val="24"/>
        </w:rPr>
        <w:t>.</w:t>
      </w:r>
      <w:r w:rsidRPr="004B416B">
        <w:rPr>
          <w:rFonts w:ascii="Times New Roman" w:hAnsi="Times New Roman"/>
          <w:b/>
          <w:color w:val="000000" w:themeColor="text1"/>
          <w:sz w:val="24"/>
          <w:szCs w:val="24"/>
        </w:rPr>
        <w:t xml:space="preserve"> </w:t>
      </w:r>
      <w:proofErr w:type="spellStart"/>
      <w:r w:rsidR="004B416B" w:rsidRPr="004B416B">
        <w:rPr>
          <w:rFonts w:ascii="Times New Roman" w:hAnsi="Times New Roman"/>
          <w:b/>
          <w:color w:val="000000" w:themeColor="text1"/>
          <w:sz w:val="24"/>
          <w:szCs w:val="24"/>
        </w:rPr>
        <w:t>Валидация</w:t>
      </w:r>
      <w:proofErr w:type="spellEnd"/>
    </w:p>
    <w:p w14:paraId="27084320" w14:textId="467C6F32" w:rsidR="002D0B71" w:rsidRPr="00EA0C8E" w:rsidRDefault="00370400" w:rsidP="002D0B71">
      <w:pPr>
        <w:pStyle w:val="MText"/>
        <w:rPr>
          <w:rFonts w:ascii="Times New Roman" w:hAnsi="Times New Roman"/>
          <w:color w:val="000000" w:themeColor="text1"/>
          <w:sz w:val="24"/>
          <w:szCs w:val="24"/>
        </w:rPr>
      </w:pPr>
      <w:r w:rsidRPr="00EA0C8E">
        <w:rPr>
          <w:rFonts w:ascii="Times New Roman" w:hAnsi="Times New Roman"/>
          <w:color w:val="000000" w:themeColor="text1"/>
          <w:sz w:val="24"/>
          <w:szCs w:val="24"/>
        </w:rPr>
        <w:t xml:space="preserve">The IEA has </w:t>
      </w:r>
      <w:r w:rsidR="00650A7E" w:rsidRPr="00EA0C8E">
        <w:rPr>
          <w:rFonts w:ascii="Times New Roman" w:hAnsi="Times New Roman"/>
          <w:color w:val="000000" w:themeColor="text1"/>
          <w:sz w:val="24"/>
          <w:szCs w:val="24"/>
        </w:rPr>
        <w:t>several internal</w:t>
      </w:r>
      <w:r w:rsidRPr="00EA0C8E">
        <w:rPr>
          <w:rFonts w:ascii="Times New Roman" w:hAnsi="Times New Roman"/>
          <w:color w:val="000000" w:themeColor="text1"/>
          <w:sz w:val="24"/>
          <w:szCs w:val="24"/>
        </w:rPr>
        <w:t xml:space="preserve"> procedures in place for energy data validation. This includes energy balance checks, time series analysis</w:t>
      </w:r>
      <w:r w:rsidR="00304CB5" w:rsidRPr="00EA0C8E">
        <w:rPr>
          <w:rFonts w:ascii="Times New Roman" w:hAnsi="Times New Roman"/>
          <w:color w:val="000000" w:themeColor="text1"/>
          <w:sz w:val="24"/>
          <w:szCs w:val="24"/>
        </w:rPr>
        <w:t xml:space="preserve"> and</w:t>
      </w:r>
      <w:r w:rsidRPr="00EA0C8E">
        <w:rPr>
          <w:rFonts w:ascii="Times New Roman" w:hAnsi="Times New Roman"/>
          <w:color w:val="000000" w:themeColor="text1"/>
          <w:sz w:val="24"/>
          <w:szCs w:val="24"/>
        </w:rPr>
        <w:t xml:space="preserve"> reconcilin</w:t>
      </w:r>
      <w:r w:rsidR="00304CB5" w:rsidRPr="00EA0C8E">
        <w:rPr>
          <w:rFonts w:ascii="Times New Roman" w:hAnsi="Times New Roman"/>
          <w:color w:val="000000" w:themeColor="text1"/>
          <w:sz w:val="24"/>
          <w:szCs w:val="24"/>
        </w:rPr>
        <w:t xml:space="preserve">g differences in </w:t>
      </w:r>
      <w:r w:rsidR="00A93800" w:rsidRPr="00EA0C8E">
        <w:rPr>
          <w:rFonts w:ascii="Times New Roman" w:hAnsi="Times New Roman"/>
          <w:color w:val="000000" w:themeColor="text1"/>
          <w:sz w:val="24"/>
          <w:szCs w:val="24"/>
        </w:rPr>
        <w:t xml:space="preserve">statistical </w:t>
      </w:r>
      <w:r w:rsidR="00304CB5" w:rsidRPr="00EA0C8E">
        <w:rPr>
          <w:rFonts w:ascii="Times New Roman" w:hAnsi="Times New Roman"/>
          <w:color w:val="000000" w:themeColor="text1"/>
          <w:sz w:val="24"/>
          <w:szCs w:val="24"/>
        </w:rPr>
        <w:t>classifications and</w:t>
      </w:r>
      <w:r w:rsidRPr="00EA0C8E">
        <w:rPr>
          <w:rFonts w:ascii="Times New Roman" w:hAnsi="Times New Roman"/>
          <w:color w:val="000000" w:themeColor="text1"/>
          <w:sz w:val="24"/>
          <w:szCs w:val="24"/>
        </w:rPr>
        <w:t xml:space="preserve"> definitions</w:t>
      </w:r>
      <w:r w:rsidR="00304CB5" w:rsidRPr="00EA0C8E">
        <w:rPr>
          <w:rFonts w:ascii="Times New Roman" w:hAnsi="Times New Roman"/>
          <w:color w:val="000000" w:themeColor="text1"/>
          <w:sz w:val="24"/>
          <w:szCs w:val="24"/>
        </w:rPr>
        <w:t>.</w:t>
      </w:r>
      <w:r w:rsidR="00663BB1" w:rsidRPr="00EA0C8E">
        <w:rPr>
          <w:rFonts w:ascii="Times New Roman" w:hAnsi="Times New Roman"/>
          <w:color w:val="000000" w:themeColor="text1"/>
          <w:sz w:val="24"/>
          <w:szCs w:val="24"/>
        </w:rPr>
        <w:t xml:space="preserve"> </w:t>
      </w:r>
      <w:bookmarkStart w:id="9" w:name="_Hlk63787127"/>
      <w:r w:rsidR="002D0B71" w:rsidRPr="00EA0C8E">
        <w:rPr>
          <w:rFonts w:ascii="Times New Roman" w:hAnsi="Times New Roman"/>
          <w:color w:val="000000" w:themeColor="text1"/>
          <w:sz w:val="24"/>
          <w:szCs w:val="24"/>
        </w:rPr>
        <w:t>UNSD also has a number of internal validation procedures</w:t>
      </w:r>
      <w:r w:rsidR="00EE7AF5" w:rsidRPr="00EA0C8E">
        <w:rPr>
          <w:rFonts w:ascii="Times New Roman" w:hAnsi="Times New Roman"/>
          <w:color w:val="000000" w:themeColor="text1"/>
          <w:sz w:val="24"/>
          <w:szCs w:val="24"/>
        </w:rPr>
        <w:t xml:space="preserve"> to</w:t>
      </w:r>
      <w:r w:rsidR="002D0B71" w:rsidRPr="00EA0C8E">
        <w:rPr>
          <w:rFonts w:ascii="Times New Roman" w:hAnsi="Times New Roman"/>
          <w:color w:val="000000" w:themeColor="text1"/>
          <w:sz w:val="24"/>
          <w:szCs w:val="24"/>
        </w:rPr>
        <w:t xml:space="preserve"> ensur</w:t>
      </w:r>
      <w:r w:rsidR="00EE7AF5" w:rsidRPr="00EA0C8E">
        <w:rPr>
          <w:rFonts w:ascii="Times New Roman" w:hAnsi="Times New Roman"/>
          <w:color w:val="000000" w:themeColor="text1"/>
          <w:sz w:val="24"/>
          <w:szCs w:val="24"/>
        </w:rPr>
        <w:t>e</w:t>
      </w:r>
      <w:r w:rsidR="002D0B71" w:rsidRPr="00EA0C8E">
        <w:rPr>
          <w:rFonts w:ascii="Times New Roman" w:hAnsi="Times New Roman"/>
          <w:color w:val="000000" w:themeColor="text1"/>
          <w:sz w:val="24"/>
          <w:szCs w:val="24"/>
        </w:rPr>
        <w:t xml:space="preserve"> internal </w:t>
      </w:r>
      <w:r w:rsidR="00EE7AF5" w:rsidRPr="00EA0C8E">
        <w:rPr>
          <w:rFonts w:ascii="Times New Roman" w:hAnsi="Times New Roman"/>
          <w:color w:val="000000" w:themeColor="text1"/>
          <w:sz w:val="24"/>
          <w:szCs w:val="24"/>
        </w:rPr>
        <w:t xml:space="preserve">data </w:t>
      </w:r>
      <w:r w:rsidR="002D0B71" w:rsidRPr="00EA0C8E">
        <w:rPr>
          <w:rFonts w:ascii="Times New Roman" w:hAnsi="Times New Roman"/>
          <w:color w:val="000000" w:themeColor="text1"/>
          <w:sz w:val="24"/>
          <w:szCs w:val="24"/>
        </w:rPr>
        <w:t>consistency</w:t>
      </w:r>
      <w:r w:rsidR="0093780D" w:rsidRPr="00EA0C8E">
        <w:rPr>
          <w:rFonts w:ascii="Times New Roman" w:hAnsi="Times New Roman"/>
          <w:color w:val="000000" w:themeColor="text1"/>
          <w:sz w:val="24"/>
          <w:szCs w:val="24"/>
        </w:rPr>
        <w:t xml:space="preserve">, </w:t>
      </w:r>
      <w:r w:rsidR="001323B7" w:rsidRPr="00EA0C8E">
        <w:rPr>
          <w:rFonts w:ascii="Times New Roman" w:hAnsi="Times New Roman"/>
          <w:color w:val="000000" w:themeColor="text1"/>
          <w:sz w:val="24"/>
          <w:szCs w:val="24"/>
        </w:rPr>
        <w:t xml:space="preserve">for instance </w:t>
      </w:r>
      <w:r w:rsidR="0093780D" w:rsidRPr="00EA0C8E">
        <w:rPr>
          <w:rFonts w:ascii="Times New Roman" w:hAnsi="Times New Roman"/>
          <w:color w:val="000000" w:themeColor="text1"/>
          <w:sz w:val="24"/>
          <w:szCs w:val="24"/>
        </w:rPr>
        <w:t>through energy balance checks,</w:t>
      </w:r>
      <w:r w:rsidR="002D0B71" w:rsidRPr="00EA0C8E">
        <w:rPr>
          <w:rFonts w:ascii="Times New Roman" w:hAnsi="Times New Roman"/>
          <w:color w:val="000000" w:themeColor="text1"/>
          <w:sz w:val="24"/>
          <w:szCs w:val="24"/>
        </w:rPr>
        <w:t xml:space="preserve"> and </w:t>
      </w:r>
      <w:r w:rsidR="00EE7AF5" w:rsidRPr="00EA0C8E">
        <w:rPr>
          <w:rFonts w:ascii="Times New Roman" w:hAnsi="Times New Roman"/>
          <w:color w:val="000000" w:themeColor="text1"/>
          <w:sz w:val="24"/>
          <w:szCs w:val="24"/>
        </w:rPr>
        <w:t xml:space="preserve">trend </w:t>
      </w:r>
      <w:r w:rsidR="0093780D" w:rsidRPr="00EA0C8E">
        <w:rPr>
          <w:rFonts w:ascii="Times New Roman" w:hAnsi="Times New Roman"/>
          <w:color w:val="000000" w:themeColor="text1"/>
          <w:sz w:val="24"/>
          <w:szCs w:val="24"/>
        </w:rPr>
        <w:t xml:space="preserve">consistency, </w:t>
      </w:r>
      <w:r w:rsidR="001323B7" w:rsidRPr="00EA0C8E">
        <w:rPr>
          <w:rFonts w:ascii="Times New Roman" w:hAnsi="Times New Roman"/>
          <w:color w:val="000000" w:themeColor="text1"/>
          <w:sz w:val="24"/>
          <w:szCs w:val="24"/>
        </w:rPr>
        <w:t xml:space="preserve">e.g. </w:t>
      </w:r>
      <w:r w:rsidR="0093780D" w:rsidRPr="00EA0C8E">
        <w:rPr>
          <w:rFonts w:ascii="Times New Roman" w:hAnsi="Times New Roman"/>
          <w:color w:val="000000" w:themeColor="text1"/>
          <w:sz w:val="24"/>
          <w:szCs w:val="24"/>
        </w:rPr>
        <w:t>by way of time series analysis</w:t>
      </w:r>
      <w:r w:rsidR="00EE7AF5" w:rsidRPr="00EA0C8E">
        <w:rPr>
          <w:rFonts w:ascii="Times New Roman" w:hAnsi="Times New Roman"/>
          <w:color w:val="000000" w:themeColor="text1"/>
          <w:sz w:val="24"/>
          <w:szCs w:val="24"/>
        </w:rPr>
        <w:t>.</w:t>
      </w:r>
      <w:r w:rsidR="002D0B71" w:rsidRPr="00EA0C8E">
        <w:rPr>
          <w:rFonts w:ascii="Times New Roman" w:hAnsi="Times New Roman"/>
          <w:color w:val="000000" w:themeColor="text1"/>
          <w:sz w:val="24"/>
          <w:szCs w:val="24"/>
        </w:rPr>
        <w:t xml:space="preserve"> </w:t>
      </w:r>
    </w:p>
    <w:bookmarkEnd w:id="9"/>
    <w:p w14:paraId="0025F830" w14:textId="77777777" w:rsidR="00F719A8" w:rsidRPr="00EA0C8E" w:rsidRDefault="00F719A8" w:rsidP="00576CFA">
      <w:pPr>
        <w:pStyle w:val="MText"/>
        <w:rPr>
          <w:rFonts w:ascii="Times New Roman" w:hAnsi="Times New Roman"/>
          <w:color w:val="000000" w:themeColor="text1"/>
          <w:sz w:val="24"/>
          <w:szCs w:val="24"/>
        </w:rPr>
      </w:pPr>
    </w:p>
    <w:p w14:paraId="2CF2A343" w14:textId="74BFB8E0" w:rsidR="00E1050F" w:rsidRPr="004B416B" w:rsidRDefault="004B416B" w:rsidP="00F719A8">
      <w:pPr>
        <w:pStyle w:val="MHeader2"/>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4.</w:t>
      </w:r>
      <w:r>
        <w:rPr>
          <w:rFonts w:ascii="Times New Roman" w:hAnsi="Times New Roman"/>
          <w:color w:val="000000" w:themeColor="text1"/>
          <w:sz w:val="24"/>
          <w:szCs w:val="24"/>
        </w:rPr>
        <w:t>e</w:t>
      </w:r>
      <w:r w:rsidRPr="004B416B">
        <w:rPr>
          <w:rFonts w:ascii="Times New Roman" w:hAnsi="Times New Roman"/>
          <w:color w:val="000000" w:themeColor="text1"/>
          <w:sz w:val="24"/>
          <w:szCs w:val="24"/>
          <w:lang w:val="ru-RU"/>
        </w:rPr>
        <w:t>.</w:t>
      </w:r>
      <w:r w:rsidRPr="004B416B">
        <w:rPr>
          <w:rFonts w:ascii="Times New Roman" w:hAnsi="Times New Roman"/>
          <w:b/>
          <w:color w:val="000000" w:themeColor="text1"/>
          <w:sz w:val="24"/>
          <w:szCs w:val="24"/>
          <w:lang w:val="ru-RU"/>
        </w:rPr>
        <w:t xml:space="preserve"> Корректировки</w:t>
      </w:r>
    </w:p>
    <w:p w14:paraId="3FD5021B" w14:textId="3D00D80C" w:rsidR="004B416B" w:rsidRPr="00FD6EEB" w:rsidRDefault="004B416B" w:rsidP="004B416B">
      <w:pPr>
        <w:pStyle w:val="MText"/>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 xml:space="preserve">Товарные балансы конкретных стран, лежащие в основе энергетических данных МЭА, основаны на национальных энергетических данных разнородного характера, преобразованных и адаптированных в соответствии с форматом и методологией МЭА. Значительные усилия были предприняты для обеспечения соответствия данных определениям МЭА, основанным на руководящих принципах, предоставленных </w:t>
      </w:r>
      <w:r w:rsidRPr="004B416B">
        <w:rPr>
          <w:rFonts w:ascii="Times New Roman" w:hAnsi="Times New Roman"/>
          <w:color w:val="000000" w:themeColor="text1"/>
          <w:sz w:val="24"/>
          <w:szCs w:val="24"/>
        </w:rPr>
        <w:t>IRES</w:t>
      </w:r>
      <w:r w:rsidRPr="004B416B">
        <w:rPr>
          <w:rFonts w:ascii="Times New Roman" w:hAnsi="Times New Roman"/>
          <w:color w:val="000000" w:themeColor="text1"/>
          <w:sz w:val="24"/>
          <w:szCs w:val="24"/>
          <w:lang w:val="ru-RU"/>
        </w:rPr>
        <w:t xml:space="preserve">. Тем не менее, энергетическая статистика на национальном уровне часто собирается с использованием критериев и определений, которые иногда значительно отличаются от критериев и определений международных организаций. Это особенно актуально для стран, не входящих в ОЭСР, которые предоставляют данные в МЭА на добровольной </w:t>
      </w:r>
      <w:r w:rsidRPr="004B416B">
        <w:rPr>
          <w:rFonts w:ascii="Times New Roman" w:hAnsi="Times New Roman"/>
          <w:color w:val="000000" w:themeColor="text1"/>
          <w:sz w:val="24"/>
          <w:szCs w:val="24"/>
          <w:lang w:val="ru-RU"/>
        </w:rPr>
        <w:lastRenderedPageBreak/>
        <w:t xml:space="preserve">основе. МЭА выявило большинство этих различий и, где </w:t>
      </w:r>
      <w:proofErr w:type="gramStart"/>
      <w:r w:rsidRPr="004B416B">
        <w:rPr>
          <w:rFonts w:ascii="Times New Roman" w:hAnsi="Times New Roman"/>
          <w:color w:val="000000" w:themeColor="text1"/>
          <w:sz w:val="24"/>
          <w:szCs w:val="24"/>
          <w:lang w:val="ru-RU"/>
        </w:rPr>
        <w:t>это</w:t>
      </w:r>
      <w:proofErr w:type="gramEnd"/>
      <w:r w:rsidRPr="004B416B">
        <w:rPr>
          <w:rFonts w:ascii="Times New Roman" w:hAnsi="Times New Roman"/>
          <w:color w:val="000000" w:themeColor="text1"/>
          <w:sz w:val="24"/>
          <w:szCs w:val="24"/>
          <w:lang w:val="ru-RU"/>
        </w:rPr>
        <w:t xml:space="preserve"> возможно, скорректировало данные в соответствии с международными определениями. Подробную информацию о признанных аномалиях, характерных для конкретной страны, и соответствующих корректировках можно найти в примечаниях по конкретной стране, включенных в файл документации МЭА по мировым энергетическим балансам, доступный по адресу: </w:t>
      </w:r>
      <w:hyperlink r:id="rId15" w:history="1">
        <w:r w:rsidRPr="00D3132D">
          <w:rPr>
            <w:rStyle w:val="ab"/>
            <w:rFonts w:ascii="Times New Roman" w:hAnsi="Times New Roman"/>
            <w:sz w:val="24"/>
            <w:szCs w:val="24"/>
          </w:rPr>
          <w:t>http</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wds</w:t>
        </w:r>
        <w:proofErr w:type="spellEnd"/>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iea</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org</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wds</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pdf</w:t>
        </w:r>
        <w:r w:rsidRPr="00D3132D">
          <w:rPr>
            <w:rStyle w:val="ab"/>
            <w:rFonts w:ascii="Times New Roman" w:hAnsi="Times New Roman"/>
            <w:sz w:val="24"/>
            <w:szCs w:val="24"/>
            <w:lang w:val="ru-RU"/>
          </w:rPr>
          <w:t>/</w:t>
        </w:r>
        <w:r w:rsidRPr="00D3132D">
          <w:rPr>
            <w:rStyle w:val="ab"/>
            <w:rFonts w:ascii="Times New Roman" w:hAnsi="Times New Roman"/>
            <w:sz w:val="24"/>
            <w:szCs w:val="24"/>
          </w:rPr>
          <w:t>WORLDBAL</w:t>
        </w:r>
        <w:r w:rsidRPr="00D3132D">
          <w:rPr>
            <w:rStyle w:val="ab"/>
            <w:rFonts w:ascii="Times New Roman" w:hAnsi="Times New Roman"/>
            <w:sz w:val="24"/>
            <w:szCs w:val="24"/>
            <w:lang w:val="ru-RU"/>
          </w:rPr>
          <w:t>_</w:t>
        </w:r>
        <w:r w:rsidRPr="00D3132D">
          <w:rPr>
            <w:rStyle w:val="ab"/>
            <w:rFonts w:ascii="Times New Roman" w:hAnsi="Times New Roman"/>
            <w:sz w:val="24"/>
            <w:szCs w:val="24"/>
          </w:rPr>
          <w:t>Documentation</w:t>
        </w:r>
        <w:r w:rsidRPr="00D3132D">
          <w:rPr>
            <w:rStyle w:val="ab"/>
            <w:rFonts w:ascii="Times New Roman" w:hAnsi="Times New Roman"/>
            <w:sz w:val="24"/>
            <w:szCs w:val="24"/>
            <w:lang w:val="ru-RU"/>
          </w:rPr>
          <w:t>.</w:t>
        </w:r>
        <w:r w:rsidRPr="00D3132D">
          <w:rPr>
            <w:rStyle w:val="ab"/>
            <w:rFonts w:ascii="Times New Roman" w:hAnsi="Times New Roman"/>
            <w:sz w:val="24"/>
            <w:szCs w:val="24"/>
          </w:rPr>
          <w:t>pdf</w:t>
        </w:r>
      </w:hyperlink>
    </w:p>
    <w:p w14:paraId="69BE918F" w14:textId="77777777" w:rsidR="004B416B" w:rsidRPr="004B416B" w:rsidRDefault="004B416B" w:rsidP="004B416B">
      <w:pPr>
        <w:pStyle w:val="MText"/>
        <w:rPr>
          <w:rFonts w:ascii="Times New Roman" w:hAnsi="Times New Roman"/>
          <w:color w:val="000000" w:themeColor="text1"/>
          <w:sz w:val="24"/>
          <w:szCs w:val="24"/>
          <w:lang w:val="ru-RU"/>
        </w:rPr>
      </w:pPr>
    </w:p>
    <w:p w14:paraId="7FBAEBBA" w14:textId="4EE30D4A" w:rsidR="00EC2915" w:rsidRDefault="004B416B" w:rsidP="004B416B">
      <w:pPr>
        <w:pStyle w:val="MText"/>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 xml:space="preserve">Аналогичным образом, СО ООН также необходимо скорректировать определенные данные в соответствии с международной методологией, установленной </w:t>
      </w:r>
      <w:r w:rsidRPr="004B416B">
        <w:rPr>
          <w:rFonts w:ascii="Times New Roman" w:hAnsi="Times New Roman"/>
          <w:color w:val="000000" w:themeColor="text1"/>
          <w:sz w:val="24"/>
          <w:szCs w:val="24"/>
        </w:rPr>
        <w:t>IRES</w:t>
      </w:r>
      <w:r w:rsidRPr="004B416B">
        <w:rPr>
          <w:rFonts w:ascii="Times New Roman" w:hAnsi="Times New Roman"/>
          <w:color w:val="000000" w:themeColor="text1"/>
          <w:sz w:val="24"/>
          <w:szCs w:val="24"/>
          <w:lang w:val="ru-RU"/>
        </w:rPr>
        <w:t xml:space="preserve">, обеспечивая тем самым сопоставимость данных между странами. Данные из всех стран добровольно передаются в СОООН, иногда в нестандартных форматах или путем обмена национальными публикациями. Выявление таких отклонений от стандарта является постоянной задачей, и СО ООН начало публиковать часть этой информации в дополнении к базе данных энергетической статистики под названием «Примечания к источникам», доступном по адресу: </w:t>
      </w:r>
      <w:proofErr w:type="spellStart"/>
      <w:r w:rsidRPr="004B416B">
        <w:rPr>
          <w:rFonts w:ascii="Times New Roman" w:hAnsi="Times New Roman"/>
          <w:color w:val="000000" w:themeColor="text1"/>
          <w:sz w:val="24"/>
          <w:szCs w:val="24"/>
        </w:rPr>
        <w:t>unstats</w:t>
      </w:r>
      <w:proofErr w:type="spellEnd"/>
      <w:r w:rsidRPr="004B416B">
        <w:rPr>
          <w:rFonts w:ascii="Times New Roman" w:hAnsi="Times New Roman"/>
          <w:color w:val="000000" w:themeColor="text1"/>
          <w:sz w:val="24"/>
          <w:szCs w:val="24"/>
          <w:lang w:val="ru-RU"/>
        </w:rPr>
        <w:t>.</w:t>
      </w:r>
      <w:r w:rsidRPr="004B416B">
        <w:rPr>
          <w:rFonts w:ascii="Times New Roman" w:hAnsi="Times New Roman"/>
          <w:color w:val="000000" w:themeColor="text1"/>
          <w:sz w:val="24"/>
          <w:szCs w:val="24"/>
        </w:rPr>
        <w:t>un</w:t>
      </w:r>
      <w:r w:rsidRPr="004B416B">
        <w:rPr>
          <w:rFonts w:ascii="Times New Roman" w:hAnsi="Times New Roman"/>
          <w:color w:val="000000" w:themeColor="text1"/>
          <w:sz w:val="24"/>
          <w:szCs w:val="24"/>
          <w:lang w:val="ru-RU"/>
        </w:rPr>
        <w:t>.</w:t>
      </w:r>
      <w:r w:rsidRPr="004B416B">
        <w:rPr>
          <w:rFonts w:ascii="Times New Roman" w:hAnsi="Times New Roman"/>
          <w:color w:val="000000" w:themeColor="text1"/>
          <w:sz w:val="24"/>
          <w:szCs w:val="24"/>
        </w:rPr>
        <w:t>org</w:t>
      </w:r>
      <w:r w:rsidRPr="004B416B">
        <w:rPr>
          <w:rFonts w:ascii="Times New Roman" w:hAnsi="Times New Roman"/>
          <w:color w:val="000000" w:themeColor="text1"/>
          <w:sz w:val="24"/>
          <w:szCs w:val="24"/>
          <w:lang w:val="ru-RU"/>
        </w:rPr>
        <w:t>/</w:t>
      </w:r>
      <w:proofErr w:type="spellStart"/>
      <w:r w:rsidRPr="004B416B">
        <w:rPr>
          <w:rFonts w:ascii="Times New Roman" w:hAnsi="Times New Roman"/>
          <w:color w:val="000000" w:themeColor="text1"/>
          <w:sz w:val="24"/>
          <w:szCs w:val="24"/>
        </w:rPr>
        <w:t>unsd</w:t>
      </w:r>
      <w:proofErr w:type="spellEnd"/>
      <w:r w:rsidRPr="004B416B">
        <w:rPr>
          <w:rFonts w:ascii="Times New Roman" w:hAnsi="Times New Roman"/>
          <w:color w:val="000000" w:themeColor="text1"/>
          <w:sz w:val="24"/>
          <w:szCs w:val="24"/>
          <w:lang w:val="ru-RU"/>
        </w:rPr>
        <w:t>/</w:t>
      </w:r>
      <w:proofErr w:type="spellStart"/>
      <w:r w:rsidRPr="004B416B">
        <w:rPr>
          <w:rFonts w:ascii="Times New Roman" w:hAnsi="Times New Roman"/>
          <w:color w:val="000000" w:themeColor="text1"/>
          <w:sz w:val="24"/>
          <w:szCs w:val="24"/>
        </w:rPr>
        <w:t>energystats</w:t>
      </w:r>
      <w:proofErr w:type="spellEnd"/>
      <w:r w:rsidRPr="004B416B">
        <w:rPr>
          <w:rFonts w:ascii="Times New Roman" w:hAnsi="Times New Roman"/>
          <w:color w:val="000000" w:themeColor="text1"/>
          <w:sz w:val="24"/>
          <w:szCs w:val="24"/>
          <w:lang w:val="ru-RU"/>
        </w:rPr>
        <w:t xml:space="preserve">/. </w:t>
      </w:r>
      <w:r w:rsidRPr="004B416B">
        <w:rPr>
          <w:rFonts w:ascii="Times New Roman" w:hAnsi="Times New Roman"/>
          <w:color w:val="000000" w:themeColor="text1"/>
          <w:sz w:val="24"/>
          <w:szCs w:val="24"/>
        </w:rPr>
        <w:t>pubs</w:t>
      </w:r>
      <w:r w:rsidRPr="004B416B">
        <w:rPr>
          <w:rFonts w:ascii="Times New Roman" w:hAnsi="Times New Roman"/>
          <w:color w:val="000000" w:themeColor="text1"/>
          <w:sz w:val="24"/>
          <w:szCs w:val="24"/>
          <w:lang w:val="ru-RU"/>
        </w:rPr>
        <w:t>/</w:t>
      </w:r>
      <w:r w:rsidRPr="004B416B">
        <w:rPr>
          <w:rFonts w:ascii="Times New Roman" w:hAnsi="Times New Roman"/>
          <w:color w:val="000000" w:themeColor="text1"/>
          <w:sz w:val="24"/>
          <w:szCs w:val="24"/>
        </w:rPr>
        <w:t>yearbook</w:t>
      </w:r>
      <w:r w:rsidRPr="004B416B">
        <w:rPr>
          <w:rFonts w:ascii="Times New Roman" w:hAnsi="Times New Roman"/>
          <w:color w:val="000000" w:themeColor="text1"/>
          <w:sz w:val="24"/>
          <w:szCs w:val="24"/>
          <w:lang w:val="ru-RU"/>
        </w:rPr>
        <w:t>/, с целью повышения прозрачности и предоставления со временем все большего и большего количества информации.</w:t>
      </w:r>
    </w:p>
    <w:p w14:paraId="7781B0C3" w14:textId="77777777" w:rsidR="004B416B" w:rsidRPr="004B416B" w:rsidRDefault="004B416B" w:rsidP="004B416B">
      <w:pPr>
        <w:pStyle w:val="MText"/>
        <w:rPr>
          <w:rFonts w:ascii="Times New Roman" w:hAnsi="Times New Roman"/>
          <w:color w:val="000000" w:themeColor="text1"/>
          <w:sz w:val="24"/>
          <w:szCs w:val="24"/>
          <w:lang w:val="ru-RU"/>
        </w:rPr>
      </w:pPr>
    </w:p>
    <w:p w14:paraId="17735630" w14:textId="3BDD8462" w:rsidR="00E1050F" w:rsidRPr="004B416B" w:rsidRDefault="00576CFA" w:rsidP="00F719A8">
      <w:pPr>
        <w:pStyle w:val="MHeader2"/>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f</w:t>
      </w:r>
      <w:r w:rsidRPr="004B416B">
        <w:rPr>
          <w:rFonts w:ascii="Times New Roman" w:hAnsi="Times New Roman"/>
          <w:color w:val="000000" w:themeColor="text1"/>
          <w:sz w:val="24"/>
          <w:szCs w:val="24"/>
          <w:lang w:val="ru-RU"/>
        </w:rPr>
        <w:t xml:space="preserve">. </w:t>
      </w:r>
      <w:r w:rsidR="004B416B" w:rsidRPr="004B416B">
        <w:rPr>
          <w:rFonts w:ascii="Times New Roman" w:hAnsi="Times New Roman"/>
          <w:b/>
          <w:color w:val="000000" w:themeColor="text1"/>
          <w:sz w:val="24"/>
          <w:szCs w:val="24"/>
          <w:lang w:val="ru-RU"/>
        </w:rPr>
        <w:t>Обработка отсутствующих значений (</w:t>
      </w:r>
      <w:proofErr w:type="spellStart"/>
      <w:r w:rsidR="004B416B" w:rsidRPr="004B416B">
        <w:rPr>
          <w:rFonts w:ascii="Times New Roman" w:hAnsi="Times New Roman"/>
          <w:b/>
          <w:color w:val="000000" w:themeColor="text1"/>
          <w:sz w:val="24"/>
          <w:szCs w:val="24"/>
        </w:rPr>
        <w:t>i</w:t>
      </w:r>
      <w:proofErr w:type="spellEnd"/>
      <w:r w:rsidR="004B416B" w:rsidRPr="004B416B">
        <w:rPr>
          <w:rFonts w:ascii="Times New Roman" w:hAnsi="Times New Roman"/>
          <w:b/>
          <w:color w:val="000000" w:themeColor="text1"/>
          <w:sz w:val="24"/>
          <w:szCs w:val="24"/>
          <w:lang w:val="ru-RU"/>
        </w:rPr>
        <w:t>) на уровне страны и (</w:t>
      </w:r>
      <w:r w:rsidR="004B416B" w:rsidRPr="004B416B">
        <w:rPr>
          <w:rFonts w:ascii="Times New Roman" w:hAnsi="Times New Roman"/>
          <w:b/>
          <w:color w:val="000000" w:themeColor="text1"/>
          <w:sz w:val="24"/>
          <w:szCs w:val="24"/>
        </w:rPr>
        <w:t>ii</w:t>
      </w:r>
      <w:r w:rsidR="004B416B" w:rsidRPr="004B416B">
        <w:rPr>
          <w:rFonts w:ascii="Times New Roman" w:hAnsi="Times New Roman"/>
          <w:b/>
          <w:color w:val="000000" w:themeColor="text1"/>
          <w:sz w:val="24"/>
          <w:szCs w:val="24"/>
          <w:lang w:val="ru-RU"/>
        </w:rPr>
        <w:t>) на региональном уровне</w:t>
      </w:r>
    </w:p>
    <w:p w14:paraId="58DCB865" w14:textId="529EB379" w:rsidR="00D51E7C" w:rsidRPr="004B416B" w:rsidRDefault="004B416B" w:rsidP="004B416B">
      <w:pPr>
        <w:pStyle w:val="MText"/>
        <w:numPr>
          <w:ilvl w:val="0"/>
          <w:numId w:val="13"/>
        </w:num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 страновом уровне:</w:t>
      </w:r>
    </w:p>
    <w:p w14:paraId="4441F6C5" w14:textId="77777777" w:rsidR="004B416B" w:rsidRPr="004B416B" w:rsidRDefault="004B416B" w:rsidP="004B416B">
      <w:pPr>
        <w:pStyle w:val="MText"/>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 xml:space="preserve">МЭА попыталось представить все элементы энергетических балансов вплоть до уровня конечного потребления </w:t>
      </w:r>
      <w:proofErr w:type="gramStart"/>
      <w:r w:rsidRPr="004B416B">
        <w:rPr>
          <w:rFonts w:ascii="Times New Roman" w:hAnsi="Times New Roman"/>
          <w:color w:val="000000" w:themeColor="text1"/>
          <w:sz w:val="24"/>
          <w:szCs w:val="24"/>
          <w:lang w:val="ru-RU"/>
        </w:rPr>
        <w:t>для</w:t>
      </w:r>
      <w:proofErr w:type="gramEnd"/>
      <w:r w:rsidRPr="004B416B">
        <w:rPr>
          <w:rFonts w:ascii="Times New Roman" w:hAnsi="Times New Roman"/>
          <w:color w:val="000000" w:themeColor="text1"/>
          <w:sz w:val="24"/>
          <w:szCs w:val="24"/>
          <w:lang w:val="ru-RU"/>
        </w:rPr>
        <w:t xml:space="preserve"> более </w:t>
      </w:r>
      <w:proofErr w:type="gramStart"/>
      <w:r w:rsidRPr="004B416B">
        <w:rPr>
          <w:rFonts w:ascii="Times New Roman" w:hAnsi="Times New Roman"/>
          <w:color w:val="000000" w:themeColor="text1"/>
          <w:sz w:val="24"/>
          <w:szCs w:val="24"/>
          <w:lang w:val="ru-RU"/>
        </w:rPr>
        <w:t>чем</w:t>
      </w:r>
      <w:proofErr w:type="gramEnd"/>
      <w:r w:rsidRPr="004B416B">
        <w:rPr>
          <w:rFonts w:ascii="Times New Roman" w:hAnsi="Times New Roman"/>
          <w:color w:val="000000" w:themeColor="text1"/>
          <w:sz w:val="24"/>
          <w:szCs w:val="24"/>
          <w:lang w:val="ru-RU"/>
        </w:rPr>
        <w:t xml:space="preserve"> 150 стран. Обеспечение всех элементов предложения, а также всех входов и выходов основной трансформационной деятельности и конечного потребления часто требует проведения оценок. Оценки обычно делались после консультаций с национальными статистическими управлениями, энергетическими компаниями, коммунальными предприятиями и национальными экспертами по энергетике.</w:t>
      </w:r>
    </w:p>
    <w:p w14:paraId="31A4BF34" w14:textId="77777777" w:rsidR="004B416B" w:rsidRPr="004B416B" w:rsidRDefault="004B416B" w:rsidP="004B416B">
      <w:pPr>
        <w:pStyle w:val="MText"/>
        <w:rPr>
          <w:rFonts w:ascii="Times New Roman" w:hAnsi="Times New Roman"/>
          <w:color w:val="000000" w:themeColor="text1"/>
          <w:sz w:val="24"/>
          <w:szCs w:val="24"/>
          <w:lang w:val="ru-RU"/>
        </w:rPr>
      </w:pPr>
    </w:p>
    <w:p w14:paraId="1B6182A5" w14:textId="18480D5A" w:rsidR="00D51E7C" w:rsidRPr="004B416B" w:rsidRDefault="004B416B" w:rsidP="004B416B">
      <w:pPr>
        <w:pStyle w:val="MText"/>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Аналогичным образом, СОООН пытается предоставить полные энергетические балансы для 225 стран и территорий, которые он охватывает, включая около 75, которые он охватывает для отчетности по ЦУР. Для этого может потребоваться поиск национальных официальных публикаций, данных других международных организаций и экспертных оценок, основанных на авторитетных источниках и другой общедоступной информации. Вообще говоря, данные о предложении более доступны, чем данные о трансформационной деятельности и конечном потреблении.</w:t>
      </w:r>
    </w:p>
    <w:p w14:paraId="06DDC253" w14:textId="732A4087" w:rsidR="00D51E7C" w:rsidRPr="004B416B" w:rsidRDefault="004B416B" w:rsidP="004B416B">
      <w:pPr>
        <w:pStyle w:val="MText"/>
        <w:numPr>
          <w:ilvl w:val="0"/>
          <w:numId w:val="11"/>
        </w:num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 региональном и глобальном уровнях:</w:t>
      </w:r>
    </w:p>
    <w:p w14:paraId="52216F70" w14:textId="285F0518" w:rsidR="00AC4744" w:rsidRDefault="004B416B" w:rsidP="002342B5">
      <w:pPr>
        <w:pStyle w:val="MText"/>
        <w:rPr>
          <w:rFonts w:ascii="Times New Roman" w:hAnsi="Times New Roman"/>
          <w:color w:val="000000" w:themeColor="text1"/>
          <w:sz w:val="24"/>
          <w:szCs w:val="24"/>
          <w:lang w:val="ru-RU"/>
        </w:rPr>
      </w:pPr>
      <w:r w:rsidRPr="004B416B">
        <w:rPr>
          <w:rFonts w:ascii="Times New Roman" w:hAnsi="Times New Roman"/>
          <w:color w:val="000000" w:themeColor="text1"/>
          <w:sz w:val="24"/>
          <w:szCs w:val="24"/>
          <w:lang w:val="ru-RU"/>
        </w:rPr>
        <w:t xml:space="preserve">В дополнение к оценкам на страновом уровне иногда требуются корректировки, учитывающие различия в определениях, а также оценки неофициальной и/или конфиденциальной торговли, производства или потребления энергетических продуктов для составления основных совокупных показателей, когда ключевые статистические данные отсутствуют. Такие оценки и корректировки, осуществляемые МЭА, обычно делаются после консультаций с национальными статистическими управлениями, </w:t>
      </w:r>
      <w:r w:rsidRPr="004B416B">
        <w:rPr>
          <w:rFonts w:ascii="Times New Roman" w:hAnsi="Times New Roman"/>
          <w:color w:val="000000" w:themeColor="text1"/>
          <w:sz w:val="24"/>
          <w:szCs w:val="24"/>
          <w:lang w:val="ru-RU"/>
        </w:rPr>
        <w:lastRenderedPageBreak/>
        <w:t>энергетическими компаниями, коммунальными предприятиями и национальными экспертами по энергетике.</w:t>
      </w:r>
    </w:p>
    <w:p w14:paraId="342159F5" w14:textId="77777777" w:rsidR="004B416B" w:rsidRPr="004B416B" w:rsidRDefault="004B416B" w:rsidP="002342B5">
      <w:pPr>
        <w:pStyle w:val="MText"/>
        <w:rPr>
          <w:rFonts w:ascii="Times New Roman" w:hAnsi="Times New Roman"/>
          <w:color w:val="000000" w:themeColor="text1"/>
          <w:sz w:val="24"/>
          <w:szCs w:val="24"/>
          <w:highlight w:val="cyan"/>
          <w:lang w:val="ru-RU"/>
        </w:rPr>
      </w:pPr>
    </w:p>
    <w:p w14:paraId="51FCD280" w14:textId="412954F8" w:rsidR="00E1050F" w:rsidRPr="00792DBF" w:rsidRDefault="00E1050F" w:rsidP="00F719A8">
      <w:pPr>
        <w:pStyle w:val="MHeader2"/>
        <w:rPr>
          <w:rFonts w:ascii="Times New Roman" w:hAnsi="Times New Roman"/>
          <w:color w:val="000000" w:themeColor="text1"/>
          <w:sz w:val="24"/>
          <w:szCs w:val="24"/>
          <w:lang w:val="ru-RU"/>
        </w:rPr>
      </w:pPr>
      <w:r w:rsidRPr="00792DBF">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g</w:t>
      </w:r>
      <w:r w:rsidRPr="00792DBF">
        <w:rPr>
          <w:rFonts w:ascii="Times New Roman" w:hAnsi="Times New Roman"/>
          <w:color w:val="000000" w:themeColor="text1"/>
          <w:sz w:val="24"/>
          <w:szCs w:val="24"/>
          <w:lang w:val="ru-RU"/>
        </w:rPr>
        <w:t xml:space="preserve">. </w:t>
      </w:r>
      <w:r w:rsidR="00792DBF" w:rsidRPr="00792DBF">
        <w:rPr>
          <w:rFonts w:ascii="Times New Roman" w:hAnsi="Times New Roman"/>
          <w:b/>
          <w:color w:val="000000" w:themeColor="text1"/>
          <w:sz w:val="24"/>
          <w:szCs w:val="24"/>
          <w:lang w:val="ru-RU"/>
        </w:rPr>
        <w:t>Региональное агрегирование</w:t>
      </w:r>
    </w:p>
    <w:p w14:paraId="2EA010B7" w14:textId="4FB15399" w:rsidR="00EC2915" w:rsidRPr="00792DBF" w:rsidRDefault="00792DBF" w:rsidP="00576CFA">
      <w:pPr>
        <w:pStyle w:val="MText"/>
        <w:rPr>
          <w:rFonts w:ascii="Times New Roman" w:hAnsi="Times New Roman"/>
          <w:color w:val="000000" w:themeColor="text1"/>
          <w:sz w:val="24"/>
          <w:szCs w:val="24"/>
          <w:lang w:val="ru-RU"/>
        </w:rPr>
      </w:pPr>
      <w:r w:rsidRPr="00792DBF">
        <w:rPr>
          <w:rFonts w:ascii="Times New Roman" w:hAnsi="Times New Roman"/>
          <w:color w:val="000000" w:themeColor="text1"/>
          <w:sz w:val="24"/>
          <w:szCs w:val="24"/>
          <w:lang w:val="ru-RU"/>
        </w:rPr>
        <w:t>Агрегированные показатели рассчитываются как по регионам, так и по всему миру, используя в качестве весов конечное потребление энергии.</w:t>
      </w:r>
    </w:p>
    <w:p w14:paraId="71213FF2" w14:textId="7D9D0324" w:rsidR="00E1050F" w:rsidRPr="00496ACA" w:rsidRDefault="00576CFA" w:rsidP="00F719A8">
      <w:pPr>
        <w:pStyle w:val="MHeader2"/>
        <w:rPr>
          <w:rFonts w:ascii="Times New Roman" w:hAnsi="Times New Roman"/>
          <w:color w:val="000000" w:themeColor="text1"/>
          <w:sz w:val="24"/>
          <w:szCs w:val="24"/>
          <w:lang w:val="ru-RU"/>
        </w:rPr>
      </w:pPr>
      <w:r w:rsidRPr="00496ACA">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h</w:t>
      </w:r>
      <w:r w:rsidRPr="00496ACA">
        <w:rPr>
          <w:rFonts w:ascii="Times New Roman" w:hAnsi="Times New Roman"/>
          <w:color w:val="000000" w:themeColor="text1"/>
          <w:sz w:val="24"/>
          <w:szCs w:val="24"/>
          <w:lang w:val="ru-RU"/>
        </w:rPr>
        <w:t xml:space="preserve">. </w:t>
      </w:r>
      <w:r w:rsidR="00496ACA" w:rsidRPr="009F65FE">
        <w:rPr>
          <w:rFonts w:ascii="Times New Roman" w:hAnsi="Times New Roman"/>
          <w:b/>
          <w:color w:val="000000" w:themeColor="text1"/>
          <w:sz w:val="24"/>
          <w:szCs w:val="24"/>
          <w:lang w:val="ru-RU"/>
        </w:rPr>
        <w:t>Доступные странам методы для сбора данных на национальном уровне</w:t>
      </w:r>
    </w:p>
    <w:p w14:paraId="0C9DA8D7" w14:textId="54245A4B" w:rsidR="009F65FE" w:rsidRPr="009F65FE" w:rsidRDefault="009F65FE" w:rsidP="009F65FE">
      <w:pPr>
        <w:pStyle w:val="MText"/>
        <w:rPr>
          <w:rFonts w:ascii="Times New Roman" w:hAnsi="Times New Roman"/>
          <w:color w:val="000000" w:themeColor="text1"/>
          <w:sz w:val="24"/>
          <w:szCs w:val="24"/>
          <w:lang w:val="ru-RU"/>
        </w:rPr>
      </w:pPr>
      <w:r w:rsidRPr="009F65FE">
        <w:rPr>
          <w:rFonts w:ascii="Times New Roman" w:hAnsi="Times New Roman"/>
          <w:color w:val="000000" w:themeColor="text1"/>
          <w:sz w:val="24"/>
          <w:szCs w:val="24"/>
          <w:lang w:val="ru-RU"/>
        </w:rPr>
        <w:t>Данные МЭА, соответствующие странам ОЭСР, получены на осно</w:t>
      </w:r>
      <w:r>
        <w:rPr>
          <w:rFonts w:ascii="Times New Roman" w:hAnsi="Times New Roman"/>
          <w:color w:val="000000" w:themeColor="text1"/>
          <w:sz w:val="24"/>
          <w:szCs w:val="24"/>
          <w:lang w:val="ru-RU"/>
        </w:rPr>
        <w:t xml:space="preserve">ве </w:t>
      </w:r>
      <w:proofErr w:type="gramStart"/>
      <w:r>
        <w:rPr>
          <w:rFonts w:ascii="Times New Roman" w:hAnsi="Times New Roman"/>
          <w:color w:val="000000" w:themeColor="text1"/>
          <w:sz w:val="24"/>
          <w:szCs w:val="24"/>
          <w:lang w:val="ru-RU"/>
        </w:rPr>
        <w:t xml:space="preserve">информации, представленной в </w:t>
      </w:r>
      <w:r w:rsidRPr="009F65FE">
        <w:rPr>
          <w:rFonts w:ascii="Times New Roman" w:hAnsi="Times New Roman"/>
          <w:color w:val="000000" w:themeColor="text1"/>
          <w:sz w:val="24"/>
          <w:szCs w:val="24"/>
          <w:lang w:val="ru-RU"/>
        </w:rPr>
        <w:t>пять</w:t>
      </w:r>
      <w:proofErr w:type="gramEnd"/>
      <w:r w:rsidRPr="009F65FE">
        <w:rPr>
          <w:rFonts w:ascii="Times New Roman" w:hAnsi="Times New Roman"/>
          <w:color w:val="000000" w:themeColor="text1"/>
          <w:sz w:val="24"/>
          <w:szCs w:val="24"/>
          <w:lang w:val="ru-RU"/>
        </w:rPr>
        <w:t xml:space="preserve"> ежегодных совместных вопросников МЭА/</w:t>
      </w:r>
      <w:proofErr w:type="spellStart"/>
      <w:r w:rsidRPr="009F65FE">
        <w:rPr>
          <w:rFonts w:ascii="Times New Roman" w:hAnsi="Times New Roman"/>
          <w:color w:val="000000" w:themeColor="text1"/>
          <w:sz w:val="24"/>
          <w:szCs w:val="24"/>
          <w:lang w:val="ru-RU"/>
        </w:rPr>
        <w:t>Евростата</w:t>
      </w:r>
      <w:proofErr w:type="spellEnd"/>
      <w:r w:rsidRPr="009F65FE">
        <w:rPr>
          <w:rFonts w:ascii="Times New Roman" w:hAnsi="Times New Roman"/>
          <w:color w:val="000000" w:themeColor="text1"/>
          <w:sz w:val="24"/>
          <w:szCs w:val="24"/>
          <w:lang w:val="ru-RU"/>
        </w:rPr>
        <w:t xml:space="preserve"> по конкретным видам топлива, заполненных национальными администрациями. Эти вопросники доступны онлайн по адресу: </w:t>
      </w:r>
      <w:hyperlink r:id="rId16" w:history="1">
        <w:r w:rsidRPr="00D3132D">
          <w:rPr>
            <w:rStyle w:val="ab"/>
            <w:rFonts w:ascii="Times New Roman" w:hAnsi="Times New Roman"/>
            <w:sz w:val="24"/>
            <w:szCs w:val="24"/>
          </w:rPr>
          <w:t>https</w:t>
        </w:r>
        <w:r w:rsidRPr="00D3132D">
          <w:rPr>
            <w:rStyle w:val="ab"/>
            <w:rFonts w:ascii="Times New Roman" w:hAnsi="Times New Roman"/>
            <w:sz w:val="24"/>
            <w:szCs w:val="24"/>
            <w:lang w:val="ru-RU"/>
          </w:rPr>
          <w:t>://</w:t>
        </w:r>
        <w:r w:rsidRPr="00D3132D">
          <w:rPr>
            <w:rStyle w:val="ab"/>
            <w:rFonts w:ascii="Times New Roman" w:hAnsi="Times New Roman"/>
            <w:sz w:val="24"/>
            <w:szCs w:val="24"/>
          </w:rPr>
          <w:t>www</w:t>
        </w:r>
        <w:r w:rsidRPr="00D3132D">
          <w:rPr>
            <w:rStyle w:val="ab"/>
            <w:rFonts w:ascii="Times New Roman" w:hAnsi="Times New Roman"/>
            <w:sz w:val="24"/>
            <w:szCs w:val="24"/>
            <w:lang w:val="ru-RU"/>
          </w:rPr>
          <w:t>.</w:t>
        </w:r>
        <w:proofErr w:type="spellStart"/>
        <w:r w:rsidRPr="00D3132D">
          <w:rPr>
            <w:rStyle w:val="ab"/>
            <w:rFonts w:ascii="Times New Roman" w:hAnsi="Times New Roman"/>
            <w:sz w:val="24"/>
            <w:szCs w:val="24"/>
          </w:rPr>
          <w:t>iea</w:t>
        </w:r>
        <w:proofErr w:type="spellEnd"/>
        <w:r w:rsidRPr="00D3132D">
          <w:rPr>
            <w:rStyle w:val="ab"/>
            <w:rFonts w:ascii="Times New Roman" w:hAnsi="Times New Roman"/>
            <w:sz w:val="24"/>
            <w:szCs w:val="24"/>
            <w:lang w:val="ru-RU"/>
          </w:rPr>
          <w:t>.</w:t>
        </w:r>
        <w:r w:rsidRPr="00D3132D">
          <w:rPr>
            <w:rStyle w:val="ab"/>
            <w:rFonts w:ascii="Times New Roman" w:hAnsi="Times New Roman"/>
            <w:sz w:val="24"/>
            <w:szCs w:val="24"/>
          </w:rPr>
          <w:t>org</w:t>
        </w:r>
        <w:r w:rsidRPr="00D3132D">
          <w:rPr>
            <w:rStyle w:val="ab"/>
            <w:rFonts w:ascii="Times New Roman" w:hAnsi="Times New Roman"/>
            <w:sz w:val="24"/>
            <w:szCs w:val="24"/>
            <w:lang w:val="ru-RU"/>
          </w:rPr>
          <w:t>/</w:t>
        </w:r>
        <w:r w:rsidRPr="00D3132D">
          <w:rPr>
            <w:rStyle w:val="ab"/>
            <w:rFonts w:ascii="Times New Roman" w:hAnsi="Times New Roman"/>
            <w:sz w:val="24"/>
            <w:szCs w:val="24"/>
          </w:rPr>
          <w:t>about</w:t>
        </w:r>
        <w:r w:rsidRPr="00D3132D">
          <w:rPr>
            <w:rStyle w:val="ab"/>
            <w:rFonts w:ascii="Times New Roman" w:hAnsi="Times New Roman"/>
            <w:sz w:val="24"/>
            <w:szCs w:val="24"/>
            <w:lang w:val="ru-RU"/>
          </w:rPr>
          <w:t>/</w:t>
        </w:r>
        <w:r w:rsidRPr="00D3132D">
          <w:rPr>
            <w:rStyle w:val="ab"/>
            <w:rFonts w:ascii="Times New Roman" w:hAnsi="Times New Roman"/>
            <w:sz w:val="24"/>
            <w:szCs w:val="24"/>
          </w:rPr>
          <w:t>data</w:t>
        </w:r>
        <w:r w:rsidRPr="00D3132D">
          <w:rPr>
            <w:rStyle w:val="ab"/>
            <w:rFonts w:ascii="Times New Roman" w:hAnsi="Times New Roman"/>
            <w:sz w:val="24"/>
            <w:szCs w:val="24"/>
            <w:lang w:val="ru-RU"/>
          </w:rPr>
          <w:t>-</w:t>
        </w:r>
        <w:r w:rsidRPr="00D3132D">
          <w:rPr>
            <w:rStyle w:val="ab"/>
            <w:rFonts w:ascii="Times New Roman" w:hAnsi="Times New Roman"/>
            <w:sz w:val="24"/>
            <w:szCs w:val="24"/>
          </w:rPr>
          <w:t>and</w:t>
        </w:r>
        <w:r w:rsidRPr="00D3132D">
          <w:rPr>
            <w:rStyle w:val="ab"/>
            <w:rFonts w:ascii="Times New Roman" w:hAnsi="Times New Roman"/>
            <w:sz w:val="24"/>
            <w:szCs w:val="24"/>
            <w:lang w:val="ru-RU"/>
          </w:rPr>
          <w:t>-</w:t>
        </w:r>
        <w:r w:rsidRPr="00D3132D">
          <w:rPr>
            <w:rStyle w:val="ab"/>
            <w:rFonts w:ascii="Times New Roman" w:hAnsi="Times New Roman"/>
            <w:sz w:val="24"/>
            <w:szCs w:val="24"/>
          </w:rPr>
          <w:t>statistics</w:t>
        </w:r>
        <w:r w:rsidRPr="00D3132D">
          <w:rPr>
            <w:rStyle w:val="ab"/>
            <w:rFonts w:ascii="Times New Roman" w:hAnsi="Times New Roman"/>
            <w:sz w:val="24"/>
            <w:szCs w:val="24"/>
            <w:lang w:val="ru-RU"/>
          </w:rPr>
          <w:t>/</w:t>
        </w:r>
        <w:r w:rsidRPr="00D3132D">
          <w:rPr>
            <w:rStyle w:val="ab"/>
            <w:rFonts w:ascii="Times New Roman" w:hAnsi="Times New Roman"/>
            <w:sz w:val="24"/>
            <w:szCs w:val="24"/>
          </w:rPr>
          <w:t>questionnaires</w:t>
        </w:r>
      </w:hyperlink>
    </w:p>
    <w:p w14:paraId="176307F7" w14:textId="77777777" w:rsidR="009F65FE" w:rsidRPr="009F65FE" w:rsidRDefault="009F65FE" w:rsidP="009F65FE">
      <w:pPr>
        <w:pStyle w:val="MText"/>
        <w:rPr>
          <w:rFonts w:ascii="Times New Roman" w:hAnsi="Times New Roman"/>
          <w:color w:val="000000" w:themeColor="text1"/>
          <w:sz w:val="24"/>
          <w:szCs w:val="24"/>
          <w:lang w:val="ru-RU"/>
        </w:rPr>
      </w:pPr>
      <w:r w:rsidRPr="009F65FE">
        <w:rPr>
          <w:rFonts w:ascii="Times New Roman" w:hAnsi="Times New Roman"/>
          <w:color w:val="000000" w:themeColor="text1"/>
          <w:sz w:val="24"/>
          <w:szCs w:val="24"/>
          <w:lang w:val="ru-RU"/>
        </w:rPr>
        <w:t xml:space="preserve">Товарные балансы МЭА для всех остальных стран основаны на национальных энергетических данных разнородного характера, преобразованных и адаптированных в соответствии с форматом и методологией МЭА на основе рекомендаций </w:t>
      </w:r>
      <w:r w:rsidRPr="009F65FE">
        <w:rPr>
          <w:rFonts w:ascii="Times New Roman" w:hAnsi="Times New Roman"/>
          <w:color w:val="000000" w:themeColor="text1"/>
          <w:sz w:val="24"/>
          <w:szCs w:val="24"/>
        </w:rPr>
        <w:t>IRES</w:t>
      </w:r>
      <w:r w:rsidRPr="009F65FE">
        <w:rPr>
          <w:rFonts w:ascii="Times New Roman" w:hAnsi="Times New Roman"/>
          <w:color w:val="000000" w:themeColor="text1"/>
          <w:sz w:val="24"/>
          <w:szCs w:val="24"/>
          <w:lang w:val="ru-RU"/>
        </w:rPr>
        <w:t>.</w:t>
      </w:r>
    </w:p>
    <w:p w14:paraId="4D3549A0" w14:textId="77777777" w:rsidR="009F65FE" w:rsidRPr="009F65FE" w:rsidRDefault="009F65FE" w:rsidP="009F65FE">
      <w:pPr>
        <w:pStyle w:val="MText"/>
        <w:rPr>
          <w:rFonts w:ascii="Times New Roman" w:hAnsi="Times New Roman"/>
          <w:color w:val="000000" w:themeColor="text1"/>
          <w:sz w:val="24"/>
          <w:szCs w:val="24"/>
          <w:lang w:val="ru-RU"/>
        </w:rPr>
      </w:pPr>
    </w:p>
    <w:p w14:paraId="2939895F" w14:textId="2A729848" w:rsidR="00EC2915" w:rsidRDefault="009F65FE" w:rsidP="009F65FE">
      <w:pPr>
        <w:pStyle w:val="MText"/>
        <w:rPr>
          <w:rFonts w:ascii="Times New Roman" w:hAnsi="Times New Roman"/>
          <w:color w:val="000000" w:themeColor="text1"/>
          <w:sz w:val="24"/>
          <w:szCs w:val="24"/>
          <w:lang w:val="ru-RU"/>
        </w:rPr>
      </w:pPr>
      <w:r w:rsidRPr="009F65FE">
        <w:rPr>
          <w:rFonts w:ascii="Times New Roman" w:hAnsi="Times New Roman"/>
          <w:color w:val="000000" w:themeColor="text1"/>
          <w:sz w:val="24"/>
          <w:szCs w:val="24"/>
          <w:lang w:val="ru-RU"/>
        </w:rPr>
        <w:t xml:space="preserve">В дополнение к </w:t>
      </w:r>
      <w:r w:rsidRPr="009F65FE">
        <w:rPr>
          <w:rFonts w:ascii="Times New Roman" w:hAnsi="Times New Roman"/>
          <w:color w:val="000000" w:themeColor="text1"/>
          <w:sz w:val="24"/>
          <w:szCs w:val="24"/>
        </w:rPr>
        <w:t>IRES</w:t>
      </w:r>
      <w:r w:rsidRPr="009F65FE">
        <w:rPr>
          <w:rFonts w:ascii="Times New Roman" w:hAnsi="Times New Roman"/>
          <w:color w:val="000000" w:themeColor="text1"/>
          <w:sz w:val="24"/>
          <w:szCs w:val="24"/>
          <w:lang w:val="ru-RU"/>
        </w:rPr>
        <w:t>, СОООН опубликовал Руководство для составителей статистики энергетики (</w:t>
      </w:r>
      <w:r w:rsidRPr="009F65FE">
        <w:rPr>
          <w:rFonts w:ascii="Times New Roman" w:hAnsi="Times New Roman"/>
          <w:color w:val="000000" w:themeColor="text1"/>
          <w:sz w:val="24"/>
          <w:szCs w:val="24"/>
        </w:rPr>
        <w:t>ESCM</w:t>
      </w:r>
      <w:r w:rsidRPr="009F65FE">
        <w:rPr>
          <w:rFonts w:ascii="Times New Roman" w:hAnsi="Times New Roman"/>
          <w:color w:val="000000" w:themeColor="text1"/>
          <w:sz w:val="24"/>
          <w:szCs w:val="24"/>
          <w:lang w:val="ru-RU"/>
        </w:rPr>
        <w:t xml:space="preserve"> - </w:t>
      </w:r>
      <w:hyperlink r:id="rId17" w:history="1">
        <w:r w:rsidRPr="00D3132D">
          <w:rPr>
            <w:rStyle w:val="ab"/>
            <w:rFonts w:ascii="Times New Roman" w:hAnsi="Times New Roman"/>
            <w:sz w:val="24"/>
            <w:szCs w:val="24"/>
          </w:rPr>
          <w:t>https</w:t>
        </w:r>
        <w:r w:rsidRPr="009F65FE">
          <w:rPr>
            <w:rStyle w:val="ab"/>
            <w:rFonts w:ascii="Times New Roman" w:hAnsi="Times New Roman"/>
            <w:sz w:val="24"/>
            <w:szCs w:val="24"/>
            <w:lang w:val="ru-RU"/>
          </w:rPr>
          <w:t>://</w:t>
        </w:r>
        <w:r w:rsidRPr="00D3132D">
          <w:rPr>
            <w:rStyle w:val="ab"/>
            <w:rFonts w:ascii="Times New Roman" w:hAnsi="Times New Roman"/>
            <w:sz w:val="24"/>
            <w:szCs w:val="24"/>
          </w:rPr>
          <w:t>unstats</w:t>
        </w:r>
        <w:r w:rsidRPr="009F65FE">
          <w:rPr>
            <w:rStyle w:val="ab"/>
            <w:rFonts w:ascii="Times New Roman" w:hAnsi="Times New Roman"/>
            <w:sz w:val="24"/>
            <w:szCs w:val="24"/>
            <w:lang w:val="ru-RU"/>
          </w:rPr>
          <w:t>.</w:t>
        </w:r>
        <w:r w:rsidRPr="00D3132D">
          <w:rPr>
            <w:rStyle w:val="ab"/>
            <w:rFonts w:ascii="Times New Roman" w:hAnsi="Times New Roman"/>
            <w:sz w:val="24"/>
            <w:szCs w:val="24"/>
          </w:rPr>
          <w:t>un</w:t>
        </w:r>
        <w:r w:rsidRPr="009F65FE">
          <w:rPr>
            <w:rStyle w:val="ab"/>
            <w:rFonts w:ascii="Times New Roman" w:hAnsi="Times New Roman"/>
            <w:sz w:val="24"/>
            <w:szCs w:val="24"/>
            <w:lang w:val="ru-RU"/>
          </w:rPr>
          <w:t>.</w:t>
        </w:r>
        <w:r w:rsidRPr="00D3132D">
          <w:rPr>
            <w:rStyle w:val="ab"/>
            <w:rFonts w:ascii="Times New Roman" w:hAnsi="Times New Roman"/>
            <w:sz w:val="24"/>
            <w:szCs w:val="24"/>
          </w:rPr>
          <w:t>org</w:t>
        </w:r>
        <w:r w:rsidRPr="009F65FE">
          <w:rPr>
            <w:rStyle w:val="ab"/>
            <w:rFonts w:ascii="Times New Roman" w:hAnsi="Times New Roman"/>
            <w:sz w:val="24"/>
            <w:szCs w:val="24"/>
            <w:lang w:val="ru-RU"/>
          </w:rPr>
          <w:t>/</w:t>
        </w:r>
        <w:r w:rsidRPr="00D3132D">
          <w:rPr>
            <w:rStyle w:val="ab"/>
            <w:rFonts w:ascii="Times New Roman" w:hAnsi="Times New Roman"/>
            <w:sz w:val="24"/>
            <w:szCs w:val="24"/>
          </w:rPr>
          <w:t>unsd</w:t>
        </w:r>
        <w:r w:rsidRPr="009F65FE">
          <w:rPr>
            <w:rStyle w:val="ab"/>
            <w:rFonts w:ascii="Times New Roman" w:hAnsi="Times New Roman"/>
            <w:sz w:val="24"/>
            <w:szCs w:val="24"/>
            <w:lang w:val="ru-RU"/>
          </w:rPr>
          <w:t>/</w:t>
        </w:r>
        <w:r w:rsidRPr="00D3132D">
          <w:rPr>
            <w:rStyle w:val="ab"/>
            <w:rFonts w:ascii="Times New Roman" w:hAnsi="Times New Roman"/>
            <w:sz w:val="24"/>
            <w:szCs w:val="24"/>
          </w:rPr>
          <w:t>energystats</w:t>
        </w:r>
        <w:r w:rsidRPr="009F65FE">
          <w:rPr>
            <w:rStyle w:val="ab"/>
            <w:rFonts w:ascii="Times New Roman" w:hAnsi="Times New Roman"/>
            <w:sz w:val="24"/>
            <w:szCs w:val="24"/>
            <w:lang w:val="ru-RU"/>
          </w:rPr>
          <w:t>/</w:t>
        </w:r>
        <w:r w:rsidRPr="00D3132D">
          <w:rPr>
            <w:rStyle w:val="ab"/>
            <w:rFonts w:ascii="Times New Roman" w:hAnsi="Times New Roman"/>
            <w:sz w:val="24"/>
            <w:szCs w:val="24"/>
          </w:rPr>
          <w:t>methodology</w:t>
        </w:r>
        <w:r w:rsidRPr="009F65FE">
          <w:rPr>
            <w:rStyle w:val="ab"/>
            <w:rFonts w:ascii="Times New Roman" w:hAnsi="Times New Roman"/>
            <w:sz w:val="24"/>
            <w:szCs w:val="24"/>
            <w:lang w:val="ru-RU"/>
          </w:rPr>
          <w:t>/</w:t>
        </w:r>
        <w:r w:rsidRPr="00D3132D">
          <w:rPr>
            <w:rStyle w:val="ab"/>
            <w:rFonts w:ascii="Times New Roman" w:hAnsi="Times New Roman"/>
            <w:sz w:val="24"/>
            <w:szCs w:val="24"/>
          </w:rPr>
          <w:t>escm</w:t>
        </w:r>
        <w:r w:rsidRPr="009F65FE">
          <w:rPr>
            <w:rStyle w:val="ab"/>
            <w:rFonts w:ascii="Times New Roman" w:hAnsi="Times New Roman"/>
            <w:sz w:val="24"/>
            <w:szCs w:val="24"/>
            <w:lang w:val="ru-RU"/>
          </w:rPr>
          <w:t>/</w:t>
        </w:r>
      </w:hyperlink>
      <w:r w:rsidRPr="009F65FE">
        <w:rPr>
          <w:rFonts w:ascii="Times New Roman" w:hAnsi="Times New Roman"/>
          <w:color w:val="000000" w:themeColor="text1"/>
          <w:sz w:val="24"/>
          <w:szCs w:val="24"/>
          <w:lang w:val="ru-RU"/>
        </w:rPr>
        <w:t>) в качестве практического помощника, помогающего странам собирать данные в соответствии с международной методологией. СОООН рассылает странам свой собственный вопросник (</w:t>
      </w:r>
      <w:hyperlink r:id="rId18" w:history="1">
        <w:r w:rsidRPr="00D3132D">
          <w:rPr>
            <w:rStyle w:val="ab"/>
            <w:rFonts w:ascii="Times New Roman" w:hAnsi="Times New Roman"/>
            <w:sz w:val="24"/>
            <w:szCs w:val="24"/>
          </w:rPr>
          <w:t>https</w:t>
        </w:r>
        <w:r w:rsidRPr="009F65FE">
          <w:rPr>
            <w:rStyle w:val="ab"/>
            <w:rFonts w:ascii="Times New Roman" w:hAnsi="Times New Roman"/>
            <w:sz w:val="24"/>
            <w:szCs w:val="24"/>
            <w:lang w:val="ru-RU"/>
          </w:rPr>
          <w:t>://</w:t>
        </w:r>
        <w:r w:rsidRPr="00D3132D">
          <w:rPr>
            <w:rStyle w:val="ab"/>
            <w:rFonts w:ascii="Times New Roman" w:hAnsi="Times New Roman"/>
            <w:sz w:val="24"/>
            <w:szCs w:val="24"/>
          </w:rPr>
          <w:t>unstats</w:t>
        </w:r>
        <w:r w:rsidRPr="009F65FE">
          <w:rPr>
            <w:rStyle w:val="ab"/>
            <w:rFonts w:ascii="Times New Roman" w:hAnsi="Times New Roman"/>
            <w:sz w:val="24"/>
            <w:szCs w:val="24"/>
            <w:lang w:val="ru-RU"/>
          </w:rPr>
          <w:t>.</w:t>
        </w:r>
        <w:r w:rsidRPr="00D3132D">
          <w:rPr>
            <w:rStyle w:val="ab"/>
            <w:rFonts w:ascii="Times New Roman" w:hAnsi="Times New Roman"/>
            <w:sz w:val="24"/>
            <w:szCs w:val="24"/>
          </w:rPr>
          <w:t>un</w:t>
        </w:r>
        <w:r w:rsidRPr="009F65FE">
          <w:rPr>
            <w:rStyle w:val="ab"/>
            <w:rFonts w:ascii="Times New Roman" w:hAnsi="Times New Roman"/>
            <w:sz w:val="24"/>
            <w:szCs w:val="24"/>
            <w:lang w:val="ru-RU"/>
          </w:rPr>
          <w:t>.</w:t>
        </w:r>
        <w:r w:rsidRPr="00D3132D">
          <w:rPr>
            <w:rStyle w:val="ab"/>
            <w:rFonts w:ascii="Times New Roman" w:hAnsi="Times New Roman"/>
            <w:sz w:val="24"/>
            <w:szCs w:val="24"/>
          </w:rPr>
          <w:t>org</w:t>
        </w:r>
        <w:r w:rsidRPr="009F65FE">
          <w:rPr>
            <w:rStyle w:val="ab"/>
            <w:rFonts w:ascii="Times New Roman" w:hAnsi="Times New Roman"/>
            <w:sz w:val="24"/>
            <w:szCs w:val="24"/>
            <w:lang w:val="ru-RU"/>
          </w:rPr>
          <w:t>/</w:t>
        </w:r>
        <w:r w:rsidRPr="00D3132D">
          <w:rPr>
            <w:rStyle w:val="ab"/>
            <w:rFonts w:ascii="Times New Roman" w:hAnsi="Times New Roman"/>
            <w:sz w:val="24"/>
            <w:szCs w:val="24"/>
          </w:rPr>
          <w:t>unsd</w:t>
        </w:r>
        <w:r w:rsidRPr="009F65FE">
          <w:rPr>
            <w:rStyle w:val="ab"/>
            <w:rFonts w:ascii="Times New Roman" w:hAnsi="Times New Roman"/>
            <w:sz w:val="24"/>
            <w:szCs w:val="24"/>
            <w:lang w:val="ru-RU"/>
          </w:rPr>
          <w:t>/</w:t>
        </w:r>
        <w:r w:rsidRPr="00D3132D">
          <w:rPr>
            <w:rStyle w:val="ab"/>
            <w:rFonts w:ascii="Times New Roman" w:hAnsi="Times New Roman"/>
            <w:sz w:val="24"/>
            <w:szCs w:val="24"/>
          </w:rPr>
          <w:t>energystats</w:t>
        </w:r>
        <w:r w:rsidRPr="009F65FE">
          <w:rPr>
            <w:rStyle w:val="ab"/>
            <w:rFonts w:ascii="Times New Roman" w:hAnsi="Times New Roman"/>
            <w:sz w:val="24"/>
            <w:szCs w:val="24"/>
            <w:lang w:val="ru-RU"/>
          </w:rPr>
          <w:t>/</w:t>
        </w:r>
        <w:r w:rsidRPr="00D3132D">
          <w:rPr>
            <w:rStyle w:val="ab"/>
            <w:rFonts w:ascii="Times New Roman" w:hAnsi="Times New Roman"/>
            <w:sz w:val="24"/>
            <w:szCs w:val="24"/>
          </w:rPr>
          <w:t>questionnaire</w:t>
        </w:r>
        <w:r w:rsidRPr="009F65FE">
          <w:rPr>
            <w:rStyle w:val="ab"/>
            <w:rFonts w:ascii="Times New Roman" w:hAnsi="Times New Roman"/>
            <w:sz w:val="24"/>
            <w:szCs w:val="24"/>
            <w:lang w:val="ru-RU"/>
          </w:rPr>
          <w:t>/</w:t>
        </w:r>
      </w:hyperlink>
      <w:r w:rsidRPr="009F65FE">
        <w:rPr>
          <w:rFonts w:ascii="Times New Roman" w:hAnsi="Times New Roman"/>
          <w:color w:val="000000" w:themeColor="text1"/>
          <w:sz w:val="24"/>
          <w:szCs w:val="24"/>
          <w:lang w:val="ru-RU"/>
        </w:rPr>
        <w:t>), за исключением стран, которым поручено подавать совместные вопросники МЭА/</w:t>
      </w:r>
      <w:proofErr w:type="spellStart"/>
      <w:r w:rsidRPr="009F65FE">
        <w:rPr>
          <w:rFonts w:ascii="Times New Roman" w:hAnsi="Times New Roman"/>
          <w:color w:val="000000" w:themeColor="text1"/>
          <w:sz w:val="24"/>
          <w:szCs w:val="24"/>
          <w:lang w:val="ru-RU"/>
        </w:rPr>
        <w:t>Евростата</w:t>
      </w:r>
      <w:proofErr w:type="spellEnd"/>
      <w:r w:rsidRPr="009F65FE">
        <w:rPr>
          <w:rFonts w:ascii="Times New Roman" w:hAnsi="Times New Roman"/>
          <w:color w:val="000000" w:themeColor="text1"/>
          <w:sz w:val="24"/>
          <w:szCs w:val="24"/>
          <w:lang w:val="ru-RU"/>
        </w:rPr>
        <w:t>. В последнем случае СОООН получает данные от МЭА.</w:t>
      </w:r>
    </w:p>
    <w:p w14:paraId="5A4C9CA9" w14:textId="77777777" w:rsidR="009F65FE" w:rsidRPr="009F65FE" w:rsidRDefault="009F65FE" w:rsidP="009F65FE">
      <w:pPr>
        <w:pStyle w:val="MText"/>
        <w:rPr>
          <w:rFonts w:ascii="Times New Roman" w:hAnsi="Times New Roman"/>
          <w:color w:val="000000" w:themeColor="text1"/>
          <w:sz w:val="24"/>
          <w:szCs w:val="24"/>
          <w:lang w:val="ru-RU"/>
        </w:rPr>
      </w:pPr>
    </w:p>
    <w:p w14:paraId="494C36E8" w14:textId="21C0284B" w:rsidR="00E1050F" w:rsidRPr="00100596" w:rsidRDefault="00576CFA" w:rsidP="00F719A8">
      <w:pPr>
        <w:pStyle w:val="MHeader2"/>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4.</w:t>
      </w:r>
      <w:proofErr w:type="spellStart"/>
      <w:r w:rsidRPr="00EA0C8E">
        <w:rPr>
          <w:rFonts w:ascii="Times New Roman" w:hAnsi="Times New Roman"/>
          <w:color w:val="000000" w:themeColor="text1"/>
          <w:sz w:val="24"/>
          <w:szCs w:val="24"/>
        </w:rPr>
        <w:t>i</w:t>
      </w:r>
      <w:proofErr w:type="spellEnd"/>
      <w:r w:rsidRPr="00100596">
        <w:rPr>
          <w:rFonts w:ascii="Times New Roman" w:hAnsi="Times New Roman"/>
          <w:color w:val="000000" w:themeColor="text1"/>
          <w:sz w:val="24"/>
          <w:szCs w:val="24"/>
          <w:lang w:val="ru-RU"/>
        </w:rPr>
        <w:t xml:space="preserve">. </w:t>
      </w:r>
      <w:r w:rsidR="00100596" w:rsidRPr="00100596">
        <w:rPr>
          <w:rFonts w:ascii="Times New Roman" w:hAnsi="Times New Roman"/>
          <w:b/>
          <w:color w:val="000000" w:themeColor="text1"/>
          <w:sz w:val="24"/>
          <w:szCs w:val="24"/>
          <w:lang w:val="ru-RU"/>
        </w:rPr>
        <w:t>Управление качеством</w:t>
      </w:r>
    </w:p>
    <w:p w14:paraId="1CE32EC2" w14:textId="77777777" w:rsidR="00100596" w:rsidRPr="00100596" w:rsidRDefault="00100596" w:rsidP="00100596">
      <w:pPr>
        <w:pStyle w:val="MText"/>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 xml:space="preserve">МЭА в сотрудничестве со Статистическим управлением Европейских сообществ (Евростат) опубликовало Руководство по статистике энергетики. Настоящее Руководство помогает статистикам энергетики лучше понять определения, единицы измерения и методологии. Более того, МЭА создало структуру управления качеством, основанную на </w:t>
      </w:r>
      <w:proofErr w:type="spellStart"/>
      <w:r w:rsidRPr="00100596">
        <w:rPr>
          <w:rFonts w:ascii="Times New Roman" w:hAnsi="Times New Roman"/>
          <w:color w:val="000000" w:themeColor="text1"/>
          <w:sz w:val="24"/>
          <w:szCs w:val="24"/>
          <w:lang w:val="ru-RU"/>
        </w:rPr>
        <w:t>международно</w:t>
      </w:r>
      <w:proofErr w:type="spellEnd"/>
      <w:r w:rsidRPr="00100596">
        <w:rPr>
          <w:rFonts w:ascii="Times New Roman" w:hAnsi="Times New Roman"/>
          <w:color w:val="000000" w:themeColor="text1"/>
          <w:sz w:val="24"/>
          <w:szCs w:val="24"/>
          <w:lang w:val="ru-RU"/>
        </w:rPr>
        <w:t xml:space="preserve"> признанных руководящих принципах, рекомендованных </w:t>
      </w:r>
      <w:r w:rsidRPr="00100596">
        <w:rPr>
          <w:rFonts w:ascii="Times New Roman" w:hAnsi="Times New Roman"/>
          <w:color w:val="000000" w:themeColor="text1"/>
          <w:sz w:val="24"/>
          <w:szCs w:val="24"/>
        </w:rPr>
        <w:t>IRES</w:t>
      </w:r>
      <w:r w:rsidRPr="00100596">
        <w:rPr>
          <w:rFonts w:ascii="Times New Roman" w:hAnsi="Times New Roman"/>
          <w:color w:val="000000" w:themeColor="text1"/>
          <w:sz w:val="24"/>
          <w:szCs w:val="24"/>
          <w:lang w:val="ru-RU"/>
        </w:rPr>
        <w:t>, для обеспечения качества статистической продукции.</w:t>
      </w:r>
    </w:p>
    <w:p w14:paraId="5285894A" w14:textId="77777777" w:rsidR="00100596" w:rsidRPr="00100596" w:rsidRDefault="00100596" w:rsidP="00100596">
      <w:pPr>
        <w:pStyle w:val="MText"/>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 xml:space="preserve"> </w:t>
      </w:r>
    </w:p>
    <w:p w14:paraId="5484B16D" w14:textId="67F0BA4A" w:rsidR="00EC2915" w:rsidRDefault="00100596" w:rsidP="00100596">
      <w:pPr>
        <w:pStyle w:val="MText"/>
        <w:rPr>
          <w:rFonts w:ascii="Times New Roman" w:hAnsi="Times New Roman"/>
          <w:color w:val="000000" w:themeColor="text1"/>
          <w:sz w:val="24"/>
          <w:szCs w:val="24"/>
          <w:lang w:val="ru-RU"/>
        </w:rPr>
      </w:pPr>
      <w:proofErr w:type="gramStart"/>
      <w:r w:rsidRPr="00100596">
        <w:rPr>
          <w:rFonts w:ascii="Times New Roman" w:hAnsi="Times New Roman"/>
          <w:color w:val="000000" w:themeColor="text1"/>
          <w:sz w:val="24"/>
          <w:szCs w:val="24"/>
        </w:rPr>
        <w:t>ESCM</w:t>
      </w:r>
      <w:r w:rsidRPr="00100596">
        <w:rPr>
          <w:rFonts w:ascii="Times New Roman" w:hAnsi="Times New Roman"/>
          <w:color w:val="000000" w:themeColor="text1"/>
          <w:sz w:val="24"/>
          <w:szCs w:val="24"/>
          <w:lang w:val="ru-RU"/>
        </w:rPr>
        <w:t xml:space="preserve"> содержит полную главу, посвященную общей модели статистических бизнес-процессов, применяемой к статистике энергетики, помогающей странам управлять качеством энергетических данных.</w:t>
      </w:r>
      <w:proofErr w:type="gramEnd"/>
      <w:r w:rsidRPr="00100596">
        <w:rPr>
          <w:rFonts w:ascii="Times New Roman" w:hAnsi="Times New Roman"/>
          <w:color w:val="000000" w:themeColor="text1"/>
          <w:sz w:val="24"/>
          <w:szCs w:val="24"/>
          <w:lang w:val="ru-RU"/>
        </w:rPr>
        <w:t xml:space="preserve"> Внутри СОООН установлены процессы обеспечения качества его продукции, и такие процессы периодически пересматриваются.</w:t>
      </w:r>
    </w:p>
    <w:p w14:paraId="1927A3FE" w14:textId="77777777" w:rsidR="00100596" w:rsidRPr="00100596" w:rsidRDefault="00100596" w:rsidP="00100596">
      <w:pPr>
        <w:pStyle w:val="MText"/>
        <w:rPr>
          <w:rFonts w:ascii="Times New Roman" w:hAnsi="Times New Roman"/>
          <w:color w:val="000000" w:themeColor="text1"/>
          <w:sz w:val="24"/>
          <w:szCs w:val="24"/>
          <w:lang w:val="ru-RU"/>
        </w:rPr>
      </w:pPr>
    </w:p>
    <w:p w14:paraId="17B979CA" w14:textId="0BF572FA" w:rsidR="00E1050F" w:rsidRPr="00100596" w:rsidRDefault="00E1050F" w:rsidP="00F719A8">
      <w:pPr>
        <w:pStyle w:val="MHeader2"/>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j</w:t>
      </w:r>
      <w:r w:rsidRPr="00100596">
        <w:rPr>
          <w:rFonts w:ascii="Times New Roman" w:hAnsi="Times New Roman"/>
          <w:color w:val="000000" w:themeColor="text1"/>
          <w:sz w:val="24"/>
          <w:szCs w:val="24"/>
          <w:lang w:val="ru-RU"/>
        </w:rPr>
        <w:t xml:space="preserve"> </w:t>
      </w:r>
      <w:r w:rsidR="00100596" w:rsidRPr="00100596">
        <w:rPr>
          <w:rFonts w:ascii="Times New Roman" w:hAnsi="Times New Roman"/>
          <w:b/>
          <w:color w:val="000000" w:themeColor="text1"/>
          <w:sz w:val="24"/>
          <w:szCs w:val="24"/>
          <w:lang w:val="ru-RU"/>
        </w:rPr>
        <w:t>Обеспечение качества</w:t>
      </w:r>
    </w:p>
    <w:p w14:paraId="7A57D9B5" w14:textId="77777777" w:rsidR="00100596" w:rsidRPr="00100596" w:rsidRDefault="00100596" w:rsidP="00100596">
      <w:pPr>
        <w:pStyle w:val="MText"/>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 xml:space="preserve">МЭА следует рекомендациям, рекомендованным </w:t>
      </w:r>
      <w:r w:rsidRPr="00100596">
        <w:rPr>
          <w:rFonts w:ascii="Times New Roman" w:hAnsi="Times New Roman"/>
          <w:color w:val="000000" w:themeColor="text1"/>
          <w:sz w:val="24"/>
          <w:szCs w:val="24"/>
        </w:rPr>
        <w:t>IRES</w:t>
      </w:r>
      <w:r w:rsidRPr="00100596">
        <w:rPr>
          <w:rFonts w:ascii="Times New Roman" w:hAnsi="Times New Roman"/>
          <w:color w:val="000000" w:themeColor="text1"/>
          <w:sz w:val="24"/>
          <w:szCs w:val="24"/>
          <w:lang w:val="ru-RU"/>
        </w:rPr>
        <w:t>, для обеспечения актуальности, точности и надежности, своевременности и пунктуальности, доступности и ясности, а также последовательности и сопоставимости данных.</w:t>
      </w:r>
    </w:p>
    <w:p w14:paraId="1747F243" w14:textId="77777777" w:rsidR="00100596" w:rsidRPr="00100596" w:rsidRDefault="00100596" w:rsidP="00100596">
      <w:pPr>
        <w:pStyle w:val="MText"/>
        <w:rPr>
          <w:rFonts w:ascii="Times New Roman" w:hAnsi="Times New Roman"/>
          <w:color w:val="000000" w:themeColor="text1"/>
          <w:sz w:val="24"/>
          <w:szCs w:val="24"/>
          <w:lang w:val="ru-RU"/>
        </w:rPr>
      </w:pPr>
    </w:p>
    <w:p w14:paraId="03EF3244" w14:textId="3E25B168" w:rsidR="00EC2915" w:rsidRDefault="00100596" w:rsidP="00100596">
      <w:pPr>
        <w:pStyle w:val="MText"/>
        <w:rPr>
          <w:rFonts w:ascii="Times New Roman" w:hAnsi="Times New Roman"/>
          <w:color w:val="000000" w:themeColor="text1"/>
          <w:sz w:val="24"/>
          <w:szCs w:val="24"/>
          <w:lang w:val="ru-RU"/>
        </w:rPr>
      </w:pPr>
      <w:r w:rsidRPr="00100596">
        <w:rPr>
          <w:rFonts w:ascii="Times New Roman" w:hAnsi="Times New Roman"/>
          <w:color w:val="000000" w:themeColor="text1"/>
          <w:sz w:val="24"/>
          <w:szCs w:val="24"/>
          <w:lang w:val="ru-RU"/>
        </w:rPr>
        <w:t xml:space="preserve">СОООН координировал вклад международных организаций и стран в публикацию </w:t>
      </w:r>
      <w:r w:rsidRPr="00100596">
        <w:rPr>
          <w:rFonts w:ascii="Times New Roman" w:hAnsi="Times New Roman"/>
          <w:color w:val="000000" w:themeColor="text1"/>
          <w:sz w:val="24"/>
          <w:szCs w:val="24"/>
        </w:rPr>
        <w:t>IRES</w:t>
      </w:r>
      <w:r w:rsidRPr="00100596">
        <w:rPr>
          <w:rFonts w:ascii="Times New Roman" w:hAnsi="Times New Roman"/>
          <w:color w:val="000000" w:themeColor="text1"/>
          <w:sz w:val="24"/>
          <w:szCs w:val="24"/>
          <w:lang w:val="ru-RU"/>
        </w:rPr>
        <w:t xml:space="preserve"> и его практического спутника – </w:t>
      </w:r>
      <w:r w:rsidRPr="00100596">
        <w:rPr>
          <w:rFonts w:ascii="Times New Roman" w:hAnsi="Times New Roman"/>
          <w:color w:val="000000" w:themeColor="text1"/>
          <w:sz w:val="24"/>
          <w:szCs w:val="24"/>
        </w:rPr>
        <w:t>ESCM</w:t>
      </w:r>
      <w:r w:rsidRPr="00100596">
        <w:rPr>
          <w:rFonts w:ascii="Times New Roman" w:hAnsi="Times New Roman"/>
          <w:color w:val="000000" w:themeColor="text1"/>
          <w:sz w:val="24"/>
          <w:szCs w:val="24"/>
          <w:lang w:val="ru-RU"/>
        </w:rPr>
        <w:t>. Каждый из них содержит главу, посвященную обеспечению качества, и метаданные, которые помогут всем странам обеспечить хорошее качество энергетических данных.</w:t>
      </w:r>
    </w:p>
    <w:p w14:paraId="4713BE0B" w14:textId="77777777" w:rsidR="00100596" w:rsidRPr="00100596" w:rsidRDefault="00100596" w:rsidP="00100596">
      <w:pPr>
        <w:pStyle w:val="MText"/>
        <w:rPr>
          <w:rFonts w:ascii="Times New Roman" w:hAnsi="Times New Roman"/>
          <w:color w:val="000000" w:themeColor="text1"/>
          <w:sz w:val="24"/>
          <w:szCs w:val="24"/>
          <w:lang w:val="ru-RU"/>
        </w:rPr>
      </w:pPr>
    </w:p>
    <w:p w14:paraId="34ADD322" w14:textId="3E449A36" w:rsidR="00E1050F" w:rsidRPr="00FD6EEB" w:rsidRDefault="00576CFA" w:rsidP="00F719A8">
      <w:pPr>
        <w:pStyle w:val="MHeader2"/>
        <w:rPr>
          <w:rFonts w:ascii="Times New Roman" w:hAnsi="Times New Roman"/>
          <w:color w:val="000000" w:themeColor="text1"/>
          <w:sz w:val="24"/>
          <w:szCs w:val="24"/>
          <w:lang w:val="ru-RU"/>
        </w:rPr>
      </w:pPr>
      <w:r w:rsidRPr="00FD6EEB">
        <w:rPr>
          <w:rFonts w:ascii="Times New Roman" w:hAnsi="Times New Roman"/>
          <w:color w:val="000000" w:themeColor="text1"/>
          <w:sz w:val="24"/>
          <w:szCs w:val="24"/>
          <w:lang w:val="ru-RU"/>
        </w:rPr>
        <w:t>4.</w:t>
      </w:r>
      <w:r w:rsidRPr="00EA0C8E">
        <w:rPr>
          <w:rFonts w:ascii="Times New Roman" w:hAnsi="Times New Roman"/>
          <w:color w:val="000000" w:themeColor="text1"/>
          <w:sz w:val="24"/>
          <w:szCs w:val="24"/>
        </w:rPr>
        <w:t>k</w:t>
      </w:r>
      <w:r w:rsidRPr="00FD6EEB">
        <w:rPr>
          <w:rFonts w:ascii="Times New Roman" w:hAnsi="Times New Roman"/>
          <w:color w:val="000000" w:themeColor="text1"/>
          <w:sz w:val="24"/>
          <w:szCs w:val="24"/>
          <w:lang w:val="ru-RU"/>
        </w:rPr>
        <w:t xml:space="preserve"> </w:t>
      </w:r>
      <w:r w:rsidR="00A261A4" w:rsidRPr="00FD6EEB">
        <w:rPr>
          <w:rFonts w:ascii="Times New Roman" w:hAnsi="Times New Roman"/>
          <w:b/>
          <w:color w:val="000000" w:themeColor="text1"/>
          <w:sz w:val="24"/>
          <w:szCs w:val="24"/>
          <w:lang w:val="ru-RU"/>
        </w:rPr>
        <w:t>Оценка качества</w:t>
      </w:r>
    </w:p>
    <w:p w14:paraId="4703F392" w14:textId="77777777" w:rsidR="00A261A4" w:rsidRPr="00A261A4" w:rsidRDefault="00A261A4" w:rsidP="00A261A4">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МЭА проводит обширный процесс проверки качества данных посредством обмена с национальными поставщиками данных по всему миру. Он также созывает заседание Группы по развитию статистики энергетики для обсуждения развития статистики энергетики со своими членами и сотрудничает с партнерами во всем мире для обеспечения согласованности данных и методов.</w:t>
      </w:r>
    </w:p>
    <w:p w14:paraId="7DA408D8" w14:textId="77777777" w:rsidR="00A261A4" w:rsidRPr="00A261A4" w:rsidRDefault="00A261A4" w:rsidP="00A261A4">
      <w:pPr>
        <w:pStyle w:val="MText"/>
        <w:rPr>
          <w:rFonts w:ascii="Times New Roman" w:hAnsi="Times New Roman"/>
          <w:color w:val="000000" w:themeColor="text1"/>
          <w:sz w:val="24"/>
          <w:szCs w:val="24"/>
          <w:lang w:val="ru-RU"/>
        </w:rPr>
      </w:pPr>
    </w:p>
    <w:p w14:paraId="5B7C52CE" w14:textId="18F43A63" w:rsidR="00576CFA" w:rsidRDefault="00A261A4" w:rsidP="00A261A4">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СОООН оценивает многие аспекты качества данных посредством внутренних проверок, обмена с национальными поставщиками данных и сравнения с альтернативными источниками.</w:t>
      </w:r>
    </w:p>
    <w:p w14:paraId="6C709B70" w14:textId="77777777" w:rsidR="00A261A4" w:rsidRPr="00A261A4" w:rsidRDefault="00A261A4" w:rsidP="00A261A4">
      <w:pPr>
        <w:pStyle w:val="MText"/>
        <w:rPr>
          <w:rFonts w:ascii="Times New Roman" w:hAnsi="Times New Roman"/>
          <w:color w:val="000000" w:themeColor="text1"/>
          <w:sz w:val="24"/>
          <w:szCs w:val="24"/>
          <w:lang w:val="ru-RU"/>
        </w:rPr>
      </w:pPr>
    </w:p>
    <w:p w14:paraId="17787B3C" w14:textId="47EDFCE1" w:rsidR="00E1050F" w:rsidRPr="00A261A4" w:rsidRDefault="00576CFA" w:rsidP="000412A0">
      <w:pPr>
        <w:pStyle w:val="MHeader"/>
        <w:spacing w:after="100"/>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 xml:space="preserve">5. </w:t>
      </w:r>
      <w:r w:rsidR="00A261A4" w:rsidRPr="00A261A4">
        <w:rPr>
          <w:rFonts w:ascii="Times New Roman" w:hAnsi="Times New Roman"/>
          <w:b/>
          <w:color w:val="000000" w:themeColor="text1"/>
          <w:sz w:val="24"/>
          <w:szCs w:val="24"/>
          <w:lang w:val="ru-RU"/>
        </w:rPr>
        <w:t>Доступность и дезагрегация данных</w:t>
      </w:r>
    </w:p>
    <w:p w14:paraId="464A8CCF" w14:textId="3AE5287A" w:rsidR="00576CFA" w:rsidRPr="00A261A4" w:rsidRDefault="00A261A4" w:rsidP="00576CFA">
      <w:pPr>
        <w:pStyle w:val="MText"/>
        <w:rPr>
          <w:rFonts w:ascii="Times New Roman" w:hAnsi="Times New Roman"/>
          <w:b/>
          <w:color w:val="000000" w:themeColor="text1"/>
          <w:sz w:val="24"/>
          <w:szCs w:val="24"/>
          <w:lang w:val="ru-RU"/>
        </w:rPr>
      </w:pPr>
      <w:r w:rsidRPr="00A261A4">
        <w:rPr>
          <w:rFonts w:ascii="Times New Roman" w:hAnsi="Times New Roman"/>
          <w:b/>
          <w:color w:val="000000" w:themeColor="text1"/>
          <w:sz w:val="24"/>
          <w:szCs w:val="24"/>
          <w:lang w:val="ru-RU"/>
        </w:rPr>
        <w:t>Доступность данны</w:t>
      </w:r>
      <w:r>
        <w:rPr>
          <w:rFonts w:ascii="Times New Roman" w:hAnsi="Times New Roman"/>
          <w:b/>
          <w:color w:val="000000" w:themeColor="text1"/>
          <w:sz w:val="24"/>
          <w:szCs w:val="24"/>
          <w:lang w:val="ru-RU"/>
        </w:rPr>
        <w:t>х</w:t>
      </w:r>
      <w:r w:rsidR="00D51E7C" w:rsidRPr="00A261A4">
        <w:rPr>
          <w:rFonts w:ascii="Times New Roman" w:hAnsi="Times New Roman"/>
          <w:b/>
          <w:color w:val="000000" w:themeColor="text1"/>
          <w:sz w:val="24"/>
          <w:szCs w:val="24"/>
          <w:lang w:val="ru-RU"/>
        </w:rPr>
        <w:t>:</w:t>
      </w:r>
    </w:p>
    <w:p w14:paraId="205A4BE0" w14:textId="069C9C13" w:rsidR="00377832" w:rsidRDefault="00A261A4" w:rsidP="00377832">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Используя различные существующие источники данных, в первую очередь Мировые энергетические балансы МЭА и Базу данных энергетической статистики ООН, можно собрать годовое общее потребление энергии и возобновляемой энергии для каждой страны и региона. Отслеживание ЦУР 7: Отчет о прогрессе в энергетике (ранее «Глобальная система отслеживания устойчивой энергетики для всех») сообщает об этом показателе на глобальном уровне в период с 1990 по 2030 год.</w:t>
      </w:r>
    </w:p>
    <w:p w14:paraId="411C365B" w14:textId="77777777" w:rsidR="00A261A4" w:rsidRPr="00A261A4" w:rsidRDefault="00A261A4" w:rsidP="00377832">
      <w:pPr>
        <w:pStyle w:val="MText"/>
        <w:rPr>
          <w:rFonts w:ascii="Times New Roman" w:hAnsi="Times New Roman"/>
          <w:color w:val="000000" w:themeColor="text1"/>
          <w:sz w:val="24"/>
          <w:szCs w:val="24"/>
          <w:lang w:val="ru-RU"/>
        </w:rPr>
      </w:pPr>
    </w:p>
    <w:p w14:paraId="61579156" w14:textId="40578528" w:rsidR="00377832" w:rsidRPr="00A261A4" w:rsidRDefault="00A261A4" w:rsidP="00377832">
      <w:pPr>
        <w:pStyle w:val="MText"/>
        <w:rPr>
          <w:rFonts w:ascii="Times New Roman" w:hAnsi="Times New Roman"/>
          <w:b/>
          <w:color w:val="000000" w:themeColor="text1"/>
          <w:sz w:val="24"/>
          <w:szCs w:val="24"/>
          <w:lang w:val="ru-RU"/>
        </w:rPr>
      </w:pPr>
      <w:r w:rsidRPr="00A261A4">
        <w:rPr>
          <w:rFonts w:ascii="Times New Roman" w:hAnsi="Times New Roman"/>
          <w:b/>
          <w:color w:val="000000" w:themeColor="text1"/>
          <w:sz w:val="24"/>
          <w:szCs w:val="24"/>
          <w:lang w:val="ru-RU"/>
        </w:rPr>
        <w:t>Временные ряды</w:t>
      </w:r>
      <w:r w:rsidR="00377832" w:rsidRPr="00A261A4">
        <w:rPr>
          <w:rFonts w:ascii="Times New Roman" w:hAnsi="Times New Roman"/>
          <w:b/>
          <w:color w:val="000000" w:themeColor="text1"/>
          <w:sz w:val="24"/>
          <w:szCs w:val="24"/>
          <w:lang w:val="ru-RU"/>
        </w:rPr>
        <w:t>:</w:t>
      </w:r>
    </w:p>
    <w:p w14:paraId="760C013A" w14:textId="0E4AEFE9" w:rsidR="00D51E7C" w:rsidRPr="00A261A4" w:rsidRDefault="00A261A4" w:rsidP="00377832">
      <w:pPr>
        <w:pStyle w:val="MText"/>
        <w:rPr>
          <w:rFonts w:ascii="Times New Roman" w:hAnsi="Times New Roman"/>
          <w:color w:val="000000" w:themeColor="text1"/>
          <w:sz w:val="24"/>
          <w:szCs w:val="24"/>
          <w:highlight w:val="cyan"/>
          <w:lang w:val="ru-RU"/>
        </w:rPr>
      </w:pPr>
      <w:r>
        <w:rPr>
          <w:rFonts w:ascii="Times New Roman" w:hAnsi="Times New Roman"/>
          <w:color w:val="000000" w:themeColor="text1"/>
          <w:sz w:val="24"/>
          <w:szCs w:val="24"/>
          <w:lang w:val="ru-RU"/>
        </w:rPr>
        <w:t xml:space="preserve">С </w:t>
      </w:r>
      <w:r w:rsidR="00377832" w:rsidRPr="00A261A4">
        <w:rPr>
          <w:rFonts w:ascii="Times New Roman" w:hAnsi="Times New Roman"/>
          <w:color w:val="000000" w:themeColor="text1"/>
          <w:sz w:val="24"/>
          <w:szCs w:val="24"/>
          <w:lang w:val="ru-RU"/>
        </w:rPr>
        <w:t xml:space="preserve">2000 </w:t>
      </w:r>
      <w:r>
        <w:rPr>
          <w:rFonts w:ascii="Times New Roman" w:hAnsi="Times New Roman"/>
          <w:color w:val="000000" w:themeColor="text1"/>
          <w:sz w:val="24"/>
          <w:szCs w:val="24"/>
          <w:lang w:val="ru-RU"/>
        </w:rPr>
        <w:t xml:space="preserve">года </w:t>
      </w:r>
      <w:r w:rsidR="00377832" w:rsidRPr="00A261A4">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по настоящее время</w:t>
      </w:r>
    </w:p>
    <w:p w14:paraId="3A02DBAB" w14:textId="77777777" w:rsidR="00377832" w:rsidRPr="00A261A4" w:rsidRDefault="00377832" w:rsidP="00377832">
      <w:pPr>
        <w:pStyle w:val="MText"/>
        <w:rPr>
          <w:rFonts w:ascii="Times New Roman" w:hAnsi="Times New Roman"/>
          <w:color w:val="000000" w:themeColor="text1"/>
          <w:sz w:val="24"/>
          <w:szCs w:val="24"/>
          <w:lang w:val="ru-RU"/>
        </w:rPr>
      </w:pPr>
    </w:p>
    <w:p w14:paraId="2115EC4F" w14:textId="69654092" w:rsidR="00377832" w:rsidRPr="00A261A4" w:rsidRDefault="00A261A4" w:rsidP="00377832">
      <w:pPr>
        <w:pStyle w:val="MText"/>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Дезагрегация</w:t>
      </w:r>
      <w:r w:rsidR="00377832" w:rsidRPr="00A261A4">
        <w:rPr>
          <w:rFonts w:ascii="Times New Roman" w:hAnsi="Times New Roman"/>
          <w:b/>
          <w:color w:val="000000" w:themeColor="text1"/>
          <w:sz w:val="24"/>
          <w:szCs w:val="24"/>
          <w:lang w:val="ru-RU"/>
        </w:rPr>
        <w:t>:</w:t>
      </w:r>
    </w:p>
    <w:p w14:paraId="42E8CA56" w14:textId="3F3D85C6" w:rsidR="00D51E7C" w:rsidRDefault="00A261A4" w:rsidP="00576CFA">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Дезагрег</w:t>
      </w:r>
      <w:r w:rsidR="000D6EB4">
        <w:rPr>
          <w:rFonts w:ascii="Times New Roman" w:hAnsi="Times New Roman"/>
          <w:color w:val="000000" w:themeColor="text1"/>
          <w:sz w:val="24"/>
          <w:szCs w:val="24"/>
          <w:lang w:val="ru-RU"/>
        </w:rPr>
        <w:t xml:space="preserve">ация </w:t>
      </w:r>
      <w:r w:rsidRPr="00A261A4">
        <w:rPr>
          <w:rFonts w:ascii="Times New Roman" w:hAnsi="Times New Roman"/>
          <w:color w:val="000000" w:themeColor="text1"/>
          <w:sz w:val="24"/>
          <w:szCs w:val="24"/>
          <w:lang w:val="ru-RU"/>
        </w:rPr>
        <w:t>данных о потреблении возобновляемой энергии, например</w:t>
      </w:r>
      <w:proofErr w:type="gramStart"/>
      <w:r w:rsidRPr="00A261A4">
        <w:rPr>
          <w:rFonts w:ascii="Times New Roman" w:hAnsi="Times New Roman"/>
          <w:color w:val="000000" w:themeColor="text1"/>
          <w:sz w:val="24"/>
          <w:szCs w:val="24"/>
          <w:lang w:val="ru-RU"/>
        </w:rPr>
        <w:t>.</w:t>
      </w:r>
      <w:proofErr w:type="gramEnd"/>
      <w:r w:rsidRPr="00A261A4">
        <w:rPr>
          <w:rFonts w:ascii="Times New Roman" w:hAnsi="Times New Roman"/>
          <w:color w:val="000000" w:themeColor="text1"/>
          <w:sz w:val="24"/>
          <w:szCs w:val="24"/>
          <w:lang w:val="ru-RU"/>
        </w:rPr>
        <w:t xml:space="preserve"> </w:t>
      </w:r>
      <w:proofErr w:type="gramStart"/>
      <w:r w:rsidRPr="00A261A4">
        <w:rPr>
          <w:rFonts w:ascii="Times New Roman" w:hAnsi="Times New Roman"/>
          <w:color w:val="000000" w:themeColor="text1"/>
          <w:sz w:val="24"/>
          <w:szCs w:val="24"/>
          <w:lang w:val="ru-RU"/>
        </w:rPr>
        <w:t>п</w:t>
      </w:r>
      <w:proofErr w:type="gramEnd"/>
      <w:r w:rsidRPr="00A261A4">
        <w:rPr>
          <w:rFonts w:ascii="Times New Roman" w:hAnsi="Times New Roman"/>
          <w:color w:val="000000" w:themeColor="text1"/>
          <w:sz w:val="24"/>
          <w:szCs w:val="24"/>
          <w:lang w:val="ru-RU"/>
        </w:rPr>
        <w:t xml:space="preserve">о ресурсам и секторам конечного использования, может дать представление о других аспектах цели, таких как доступность и надежность. Для солнечной энергетики также может быть </w:t>
      </w:r>
      <w:proofErr w:type="gramStart"/>
      <w:r w:rsidRPr="00A261A4">
        <w:rPr>
          <w:rFonts w:ascii="Times New Roman" w:hAnsi="Times New Roman"/>
          <w:color w:val="000000" w:themeColor="text1"/>
          <w:sz w:val="24"/>
          <w:szCs w:val="24"/>
          <w:lang w:val="ru-RU"/>
        </w:rPr>
        <w:t>интересно</w:t>
      </w:r>
      <w:proofErr w:type="gramEnd"/>
      <w:r w:rsidRPr="00A261A4">
        <w:rPr>
          <w:rFonts w:ascii="Times New Roman" w:hAnsi="Times New Roman"/>
          <w:color w:val="000000" w:themeColor="text1"/>
          <w:sz w:val="24"/>
          <w:szCs w:val="24"/>
          <w:lang w:val="ru-RU"/>
        </w:rPr>
        <w:t xml:space="preserve"> разграничить сетевую и внесетевую мощность.</w:t>
      </w:r>
    </w:p>
    <w:p w14:paraId="1730B5F5" w14:textId="77777777" w:rsidR="00A261A4" w:rsidRPr="00A261A4" w:rsidRDefault="00A261A4" w:rsidP="00576CFA">
      <w:pPr>
        <w:pStyle w:val="MText"/>
        <w:rPr>
          <w:rFonts w:ascii="Times New Roman" w:hAnsi="Times New Roman"/>
          <w:color w:val="000000" w:themeColor="text1"/>
          <w:sz w:val="24"/>
          <w:szCs w:val="24"/>
          <w:lang w:val="ru-RU"/>
        </w:rPr>
      </w:pPr>
    </w:p>
    <w:p w14:paraId="4D0520F7" w14:textId="2F27F616" w:rsidR="00382CF3" w:rsidRPr="00A261A4" w:rsidRDefault="00B31E2C" w:rsidP="000412A0">
      <w:pPr>
        <w:pStyle w:val="MHeader"/>
        <w:spacing w:after="100"/>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 xml:space="preserve">6. </w:t>
      </w:r>
      <w:r w:rsidR="00A261A4" w:rsidRPr="00A261A4">
        <w:rPr>
          <w:rFonts w:ascii="Times New Roman" w:hAnsi="Times New Roman"/>
          <w:b/>
          <w:color w:val="000000" w:themeColor="text1"/>
          <w:sz w:val="24"/>
          <w:szCs w:val="24"/>
          <w:lang w:val="ru-RU"/>
        </w:rPr>
        <w:t>Сопоставимость / отклонение от международных стандартов</w:t>
      </w:r>
    </w:p>
    <w:p w14:paraId="3595E072" w14:textId="41570351" w:rsidR="00D51E7C" w:rsidRPr="00A261A4" w:rsidRDefault="00A261A4" w:rsidP="00576CFA">
      <w:pPr>
        <w:pStyle w:val="MText"/>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Источники расхождений:</w:t>
      </w:r>
    </w:p>
    <w:p w14:paraId="0B215328" w14:textId="77777777" w:rsidR="00A261A4" w:rsidRPr="00A261A4" w:rsidRDefault="00A261A4" w:rsidP="00A261A4">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 xml:space="preserve">Мировые энергетические балансы МЭА и База данных энергетической статистики ООН, которые предоставляют базовые данные для расчета этого показателя, представляют собой глобальные базы данных, полученные на основе гармонизированных определений и сопоставимых методологий в разных странах. Однако они не являются официальным </w:t>
      </w:r>
      <w:r w:rsidRPr="00A261A4">
        <w:rPr>
          <w:rFonts w:ascii="Times New Roman" w:hAnsi="Times New Roman"/>
          <w:color w:val="000000" w:themeColor="text1"/>
          <w:sz w:val="24"/>
          <w:szCs w:val="24"/>
          <w:lang w:val="ru-RU"/>
        </w:rPr>
        <w:lastRenderedPageBreak/>
        <w:t xml:space="preserve">источником национальных данных по показателю 7.2.1 по возобновляемым источникам энергии. Из-за возможных отклонений от </w:t>
      </w:r>
      <w:r w:rsidRPr="00A261A4">
        <w:rPr>
          <w:rFonts w:ascii="Times New Roman" w:hAnsi="Times New Roman"/>
          <w:color w:val="000000" w:themeColor="text1"/>
          <w:sz w:val="24"/>
          <w:szCs w:val="24"/>
        </w:rPr>
        <w:t>IRES</w:t>
      </w:r>
      <w:r w:rsidRPr="00A261A4">
        <w:rPr>
          <w:rFonts w:ascii="Times New Roman" w:hAnsi="Times New Roman"/>
          <w:color w:val="000000" w:themeColor="text1"/>
          <w:sz w:val="24"/>
          <w:szCs w:val="24"/>
          <w:lang w:val="ru-RU"/>
        </w:rPr>
        <w:t xml:space="preserve"> в национальных методологиях национальные показатели могут отличаться </w:t>
      </w:r>
      <w:proofErr w:type="gramStart"/>
      <w:r w:rsidRPr="00A261A4">
        <w:rPr>
          <w:rFonts w:ascii="Times New Roman" w:hAnsi="Times New Roman"/>
          <w:color w:val="000000" w:themeColor="text1"/>
          <w:sz w:val="24"/>
          <w:szCs w:val="24"/>
          <w:lang w:val="ru-RU"/>
        </w:rPr>
        <w:t>от</w:t>
      </w:r>
      <w:proofErr w:type="gramEnd"/>
      <w:r w:rsidRPr="00A261A4">
        <w:rPr>
          <w:rFonts w:ascii="Times New Roman" w:hAnsi="Times New Roman"/>
          <w:color w:val="000000" w:themeColor="text1"/>
          <w:sz w:val="24"/>
          <w:szCs w:val="24"/>
          <w:lang w:val="ru-RU"/>
        </w:rPr>
        <w:t xml:space="preserve"> сопоставимых на международном уровне.</w:t>
      </w:r>
    </w:p>
    <w:p w14:paraId="5AB6DD91" w14:textId="187FED8A" w:rsidR="00F719A8" w:rsidRDefault="00A261A4" w:rsidP="00A261A4">
      <w:pPr>
        <w:pStyle w:val="MText"/>
        <w:rPr>
          <w:rFonts w:ascii="Times New Roman" w:hAnsi="Times New Roman"/>
          <w:color w:val="000000" w:themeColor="text1"/>
          <w:sz w:val="24"/>
          <w:szCs w:val="24"/>
          <w:lang w:val="ru-RU"/>
        </w:rPr>
      </w:pPr>
      <w:r w:rsidRPr="00A261A4">
        <w:rPr>
          <w:rFonts w:ascii="Times New Roman" w:hAnsi="Times New Roman"/>
          <w:color w:val="000000" w:themeColor="text1"/>
          <w:sz w:val="24"/>
          <w:szCs w:val="24"/>
          <w:lang w:val="ru-RU"/>
        </w:rPr>
        <w:t>Различия могут возникнуть из-за разных источников официальных данных по энергетике, различий в базовых методологиях, корректировках и оценках.</w:t>
      </w:r>
    </w:p>
    <w:p w14:paraId="7EC88FF6" w14:textId="77777777" w:rsidR="00A261A4" w:rsidRPr="00A261A4" w:rsidRDefault="00A261A4" w:rsidP="00A261A4">
      <w:pPr>
        <w:pStyle w:val="MText"/>
        <w:rPr>
          <w:rFonts w:ascii="Times New Roman" w:hAnsi="Times New Roman"/>
          <w:color w:val="000000" w:themeColor="text1"/>
          <w:sz w:val="24"/>
          <w:szCs w:val="24"/>
          <w:lang w:val="ru-RU"/>
        </w:rPr>
      </w:pPr>
    </w:p>
    <w:p w14:paraId="76DF099C" w14:textId="6E483E5B" w:rsidR="00382CF3" w:rsidRPr="00EA0C8E" w:rsidRDefault="00576CFA" w:rsidP="000412A0">
      <w:pPr>
        <w:pStyle w:val="MHeader"/>
        <w:spacing w:after="100"/>
        <w:rPr>
          <w:rFonts w:ascii="Times New Roman" w:hAnsi="Times New Roman"/>
          <w:color w:val="000000" w:themeColor="text1"/>
          <w:sz w:val="24"/>
          <w:szCs w:val="24"/>
        </w:rPr>
      </w:pPr>
      <w:r w:rsidRPr="00EA0C8E">
        <w:rPr>
          <w:rFonts w:ascii="Times New Roman" w:hAnsi="Times New Roman"/>
          <w:color w:val="000000" w:themeColor="text1"/>
          <w:sz w:val="24"/>
          <w:szCs w:val="24"/>
        </w:rPr>
        <w:t xml:space="preserve">7. </w:t>
      </w:r>
      <w:proofErr w:type="spellStart"/>
      <w:r w:rsidR="006C5C2D" w:rsidRPr="006C5C2D">
        <w:rPr>
          <w:rFonts w:ascii="Times New Roman" w:hAnsi="Times New Roman"/>
          <w:b/>
          <w:color w:val="000000" w:themeColor="text1"/>
          <w:sz w:val="24"/>
          <w:szCs w:val="24"/>
        </w:rPr>
        <w:t>Ссылки</w:t>
      </w:r>
      <w:proofErr w:type="spellEnd"/>
      <w:r w:rsidR="006C5C2D" w:rsidRPr="006C5C2D">
        <w:rPr>
          <w:rFonts w:ascii="Times New Roman" w:hAnsi="Times New Roman"/>
          <w:b/>
          <w:color w:val="000000" w:themeColor="text1"/>
          <w:sz w:val="24"/>
          <w:szCs w:val="24"/>
        </w:rPr>
        <w:t xml:space="preserve"> и </w:t>
      </w:r>
      <w:proofErr w:type="spellStart"/>
      <w:r w:rsidR="006C5C2D" w:rsidRPr="006C5C2D">
        <w:rPr>
          <w:rFonts w:ascii="Times New Roman" w:hAnsi="Times New Roman"/>
          <w:b/>
          <w:color w:val="000000" w:themeColor="text1"/>
          <w:sz w:val="24"/>
          <w:szCs w:val="24"/>
        </w:rPr>
        <w:t>документы</w:t>
      </w:r>
      <w:proofErr w:type="spellEnd"/>
    </w:p>
    <w:p w14:paraId="197DFA85" w14:textId="77777777" w:rsidR="00377832" w:rsidRPr="00EA0C8E" w:rsidRDefault="00377832" w:rsidP="00377832">
      <w:pPr>
        <w:pStyle w:val="Default"/>
        <w:rPr>
          <w:rFonts w:ascii="Times New Roman" w:eastAsia="Times New Roman" w:hAnsi="Times New Roman" w:cs="Times New Roman"/>
          <w:b/>
          <w:bCs/>
          <w:color w:val="000000" w:themeColor="text1"/>
          <w:lang w:eastAsia="en-GB"/>
        </w:rPr>
      </w:pPr>
      <w:bookmarkStart w:id="10" w:name="_Hlk84340382"/>
      <w:r w:rsidRPr="00EA0C8E">
        <w:rPr>
          <w:rFonts w:ascii="Times New Roman" w:eastAsia="Times New Roman" w:hAnsi="Times New Roman" w:cs="Times New Roman"/>
          <w:b/>
          <w:bCs/>
          <w:color w:val="000000" w:themeColor="text1"/>
          <w:lang w:eastAsia="en-GB"/>
        </w:rPr>
        <w:t xml:space="preserve">URL: </w:t>
      </w:r>
    </w:p>
    <w:p w14:paraId="590548D0" w14:textId="62096921" w:rsidR="00377832" w:rsidRPr="00EA0C8E" w:rsidRDefault="002D7B25" w:rsidP="00377832">
      <w:pPr>
        <w:pStyle w:val="Default"/>
        <w:rPr>
          <w:rFonts w:ascii="Times New Roman" w:eastAsia="Times New Roman" w:hAnsi="Times New Roman" w:cs="Times New Roman"/>
          <w:color w:val="000000" w:themeColor="text1"/>
          <w:lang w:eastAsia="en-GB"/>
        </w:rPr>
      </w:pPr>
      <w:hyperlink r:id="rId19" w:history="1">
        <w:r w:rsidR="00377832" w:rsidRPr="00EA0C8E">
          <w:rPr>
            <w:rStyle w:val="ab"/>
            <w:rFonts w:ascii="Times New Roman" w:eastAsia="Times New Roman" w:hAnsi="Times New Roman" w:cs="Times New Roman"/>
            <w:color w:val="000000" w:themeColor="text1"/>
            <w:lang w:eastAsia="en-GB"/>
          </w:rPr>
          <w:t>iea.org</w:t>
        </w:r>
      </w:hyperlink>
      <w:r w:rsidR="00377832" w:rsidRPr="00EA0C8E">
        <w:rPr>
          <w:rFonts w:ascii="Times New Roman" w:eastAsia="Times New Roman" w:hAnsi="Times New Roman" w:cs="Times New Roman"/>
          <w:color w:val="000000" w:themeColor="text1"/>
          <w:lang w:eastAsia="en-GB"/>
        </w:rPr>
        <w:t xml:space="preserve">; </w:t>
      </w:r>
      <w:bookmarkStart w:id="11" w:name="_Hlk31896317"/>
      <w:r w:rsidR="00377832" w:rsidRPr="00EA0C8E">
        <w:rPr>
          <w:rFonts w:ascii="Times New Roman" w:eastAsia="Times New Roman" w:hAnsi="Times New Roman" w:cs="Times New Roman"/>
          <w:color w:val="000000" w:themeColor="text1"/>
          <w:lang w:eastAsia="en-GB"/>
        </w:rPr>
        <w:fldChar w:fldCharType="begin"/>
      </w:r>
      <w:r w:rsidR="00377832" w:rsidRPr="00EA0C8E">
        <w:rPr>
          <w:rFonts w:ascii="Times New Roman" w:eastAsia="Times New Roman" w:hAnsi="Times New Roman" w:cs="Times New Roman"/>
          <w:color w:val="000000" w:themeColor="text1"/>
          <w:lang w:eastAsia="en-GB"/>
        </w:rPr>
        <w:instrText xml:space="preserve"> HYPERLINK "https://unstats.un.org/unsd/energystats/" </w:instrText>
      </w:r>
      <w:r w:rsidR="00377832" w:rsidRPr="00EA0C8E">
        <w:rPr>
          <w:rFonts w:ascii="Times New Roman" w:eastAsia="Times New Roman" w:hAnsi="Times New Roman" w:cs="Times New Roman"/>
          <w:color w:val="000000" w:themeColor="text1"/>
          <w:lang w:eastAsia="en-GB"/>
        </w:rPr>
        <w:fldChar w:fldCharType="separate"/>
      </w:r>
      <w:bookmarkEnd w:id="11"/>
      <w:r w:rsidR="00377832" w:rsidRPr="00EA0C8E">
        <w:rPr>
          <w:rStyle w:val="ab"/>
          <w:rFonts w:ascii="Times New Roman" w:eastAsia="Times New Roman" w:hAnsi="Times New Roman" w:cs="Times New Roman"/>
          <w:color w:val="000000" w:themeColor="text1"/>
          <w:lang w:eastAsia="en-GB"/>
        </w:rPr>
        <w:t>unstats.un.org/</w:t>
      </w:r>
      <w:proofErr w:type="spellStart"/>
      <w:r w:rsidR="00377832" w:rsidRPr="00EA0C8E">
        <w:rPr>
          <w:rStyle w:val="ab"/>
          <w:rFonts w:ascii="Times New Roman" w:eastAsia="Times New Roman" w:hAnsi="Times New Roman" w:cs="Times New Roman"/>
          <w:color w:val="000000" w:themeColor="text1"/>
          <w:lang w:eastAsia="en-GB"/>
        </w:rPr>
        <w:t>unsd</w:t>
      </w:r>
      <w:proofErr w:type="spellEnd"/>
      <w:r w:rsidR="00377832" w:rsidRPr="00EA0C8E">
        <w:rPr>
          <w:rStyle w:val="ab"/>
          <w:rFonts w:ascii="Times New Roman" w:eastAsia="Times New Roman" w:hAnsi="Times New Roman" w:cs="Times New Roman"/>
          <w:color w:val="000000" w:themeColor="text1"/>
          <w:lang w:eastAsia="en-GB"/>
        </w:rPr>
        <w:t>/</w:t>
      </w:r>
      <w:proofErr w:type="spellStart"/>
      <w:r w:rsidR="00377832" w:rsidRPr="00EA0C8E">
        <w:rPr>
          <w:rStyle w:val="ab"/>
          <w:rFonts w:ascii="Times New Roman" w:eastAsia="Times New Roman" w:hAnsi="Times New Roman" w:cs="Times New Roman"/>
          <w:color w:val="000000" w:themeColor="text1"/>
          <w:lang w:eastAsia="en-GB"/>
        </w:rPr>
        <w:t>energystats</w:t>
      </w:r>
      <w:proofErr w:type="spellEnd"/>
      <w:r w:rsidR="00377832" w:rsidRPr="00EA0C8E">
        <w:rPr>
          <w:rFonts w:ascii="Times New Roman" w:eastAsia="Times New Roman" w:hAnsi="Times New Roman" w:cs="Times New Roman"/>
          <w:color w:val="000000" w:themeColor="text1"/>
          <w:lang w:eastAsia="en-GB"/>
        </w:rPr>
        <w:fldChar w:fldCharType="end"/>
      </w:r>
    </w:p>
    <w:p w14:paraId="3AC745FB" w14:textId="77777777" w:rsidR="00377832" w:rsidRPr="00EA0C8E" w:rsidRDefault="00377832" w:rsidP="00377832">
      <w:pPr>
        <w:pStyle w:val="Default"/>
        <w:rPr>
          <w:rFonts w:ascii="Times New Roman" w:eastAsia="Times New Roman" w:hAnsi="Times New Roman" w:cs="Times New Roman"/>
          <w:color w:val="000000" w:themeColor="text1"/>
          <w:lang w:eastAsia="en-GB"/>
        </w:rPr>
      </w:pPr>
    </w:p>
    <w:p w14:paraId="09D46FAD" w14:textId="77777777" w:rsidR="00377832" w:rsidRPr="00EA0C8E" w:rsidRDefault="00377832" w:rsidP="00377832">
      <w:pPr>
        <w:pStyle w:val="Default"/>
        <w:rPr>
          <w:rFonts w:ascii="Times New Roman" w:eastAsia="Times New Roman" w:hAnsi="Times New Roman" w:cs="Times New Roman"/>
          <w:b/>
          <w:bCs/>
          <w:color w:val="000000" w:themeColor="text1"/>
          <w:lang w:eastAsia="en-GB"/>
        </w:rPr>
      </w:pPr>
      <w:r w:rsidRPr="00EA0C8E">
        <w:rPr>
          <w:rFonts w:ascii="Times New Roman" w:eastAsia="Times New Roman" w:hAnsi="Times New Roman" w:cs="Times New Roman"/>
          <w:b/>
          <w:bCs/>
          <w:color w:val="000000" w:themeColor="text1"/>
          <w:lang w:eastAsia="en-GB"/>
        </w:rPr>
        <w:t xml:space="preserve">References: </w:t>
      </w:r>
    </w:p>
    <w:p w14:paraId="1135591F" w14:textId="77777777" w:rsidR="00377832" w:rsidRPr="00EA0C8E" w:rsidRDefault="00377832" w:rsidP="00377832">
      <w:pPr>
        <w:pStyle w:val="Default"/>
        <w:rPr>
          <w:rFonts w:ascii="Times New Roman" w:eastAsia="Times New Roman" w:hAnsi="Times New Roman" w:cs="Times New Roman"/>
          <w:color w:val="000000" w:themeColor="text1"/>
          <w:lang w:eastAsia="en-GB"/>
        </w:rPr>
      </w:pPr>
      <w:r w:rsidRPr="00EA0C8E">
        <w:rPr>
          <w:rFonts w:ascii="Times New Roman" w:eastAsia="Times New Roman" w:hAnsi="Times New Roman" w:cs="Times New Roman"/>
          <w:color w:val="000000" w:themeColor="text1"/>
          <w:lang w:eastAsia="en-GB"/>
        </w:rPr>
        <w:t xml:space="preserve">IEA Energy Balances and Statistics </w:t>
      </w:r>
    </w:p>
    <w:p w14:paraId="46A8C1D1" w14:textId="7C0CE909" w:rsidR="00377832" w:rsidRPr="00EA0C8E" w:rsidRDefault="002D7B25" w:rsidP="00377832">
      <w:pPr>
        <w:rPr>
          <w:rFonts w:ascii="Times New Roman" w:eastAsia="Times New Roman" w:hAnsi="Times New Roman" w:cs="Times New Roman"/>
          <w:color w:val="000000" w:themeColor="text1"/>
          <w:sz w:val="24"/>
          <w:szCs w:val="24"/>
          <w:lang w:eastAsia="en-GB"/>
        </w:rPr>
      </w:pPr>
      <w:hyperlink r:id="rId20" w:history="1">
        <w:r w:rsidR="00377832" w:rsidRPr="00EA0C8E">
          <w:rPr>
            <w:rStyle w:val="ab"/>
            <w:rFonts w:ascii="Times New Roman" w:eastAsia="Times New Roman" w:hAnsi="Times New Roman" w:cs="Times New Roman"/>
            <w:color w:val="000000" w:themeColor="text1"/>
            <w:sz w:val="24"/>
            <w:szCs w:val="24"/>
            <w:lang w:eastAsia="en-GB"/>
          </w:rPr>
          <w:t xml:space="preserve">http://www.iea.org/statistics/ </w:t>
        </w:r>
      </w:hyperlink>
    </w:p>
    <w:p w14:paraId="53205AAC" w14:textId="77777777" w:rsidR="00377832" w:rsidRPr="00EA0C8E" w:rsidRDefault="00377832" w:rsidP="00377832">
      <w:pPr>
        <w:pStyle w:val="Default"/>
        <w:rPr>
          <w:rFonts w:ascii="Times New Roman" w:eastAsia="Times New Roman" w:hAnsi="Times New Roman" w:cs="Times New Roman"/>
          <w:color w:val="000000" w:themeColor="text1"/>
          <w:lang w:eastAsia="en-GB"/>
        </w:rPr>
      </w:pPr>
      <w:r w:rsidRPr="00EA0C8E">
        <w:rPr>
          <w:rFonts w:ascii="Times New Roman" w:eastAsia="Times New Roman" w:hAnsi="Times New Roman" w:cs="Times New Roman"/>
          <w:color w:val="000000" w:themeColor="text1"/>
          <w:lang w:eastAsia="en-GB"/>
        </w:rPr>
        <w:t xml:space="preserve">UN Energy Statistics Database </w:t>
      </w:r>
      <w:bookmarkStart w:id="12" w:name="OLE_LINK2"/>
      <w:bookmarkStart w:id="13" w:name="OLE_LINK1"/>
    </w:p>
    <w:p w14:paraId="1B4359F8" w14:textId="0D4C3EAC" w:rsidR="00377832" w:rsidRPr="00EA0C8E" w:rsidRDefault="00377832" w:rsidP="00377832">
      <w:pPr>
        <w:pStyle w:val="Default"/>
        <w:rPr>
          <w:rFonts w:ascii="Times New Roman" w:eastAsia="Times New Roman" w:hAnsi="Times New Roman" w:cs="Times New Roman"/>
          <w:color w:val="000000" w:themeColor="text1"/>
          <w:lang w:eastAsia="en-GB"/>
        </w:rPr>
      </w:pPr>
      <w:r w:rsidRPr="00EA0C8E">
        <w:rPr>
          <w:rFonts w:ascii="Times New Roman" w:eastAsia="Times New Roman" w:hAnsi="Times New Roman" w:cs="Times New Roman"/>
          <w:color w:val="000000" w:themeColor="text1"/>
          <w:lang w:eastAsia="en-GB"/>
        </w:rPr>
        <w:t xml:space="preserve"> </w:t>
      </w:r>
      <w:hyperlink r:id="rId21" w:history="1">
        <w:proofErr w:type="gramStart"/>
        <w:r w:rsidRPr="00EA0C8E">
          <w:rPr>
            <w:rStyle w:val="ab"/>
            <w:rFonts w:ascii="Times New Roman" w:eastAsia="Times New Roman" w:hAnsi="Times New Roman" w:cs="Times New Roman"/>
            <w:color w:val="000000" w:themeColor="text1"/>
            <w:lang w:eastAsia="en-GB"/>
          </w:rPr>
          <w:t>unstats.un.org/unsd/energystats/data</w:t>
        </w:r>
      </w:hyperlink>
      <w:r w:rsidRPr="00EA0C8E">
        <w:rPr>
          <w:rFonts w:ascii="Times New Roman" w:hAnsi="Times New Roman" w:cs="Times New Roman"/>
          <w:color w:val="000000" w:themeColor="text1"/>
        </w:rPr>
        <w:t xml:space="preserve"> </w:t>
      </w:r>
      <w:bookmarkEnd w:id="12"/>
      <w:bookmarkEnd w:id="13"/>
      <w:r w:rsidRPr="00EA0C8E">
        <w:rPr>
          <w:rFonts w:ascii="Times New Roman" w:eastAsia="Times New Roman" w:hAnsi="Times New Roman" w:cs="Times New Roman"/>
          <w:color w:val="000000" w:themeColor="text1"/>
          <w:lang w:eastAsia="en-GB"/>
        </w:rPr>
        <w:t xml:space="preserve">(description) and </w:t>
      </w:r>
      <w:hyperlink r:id="rId22" w:history="1">
        <w:r w:rsidR="00BC33B7" w:rsidRPr="00EA0C8E">
          <w:rPr>
            <w:rStyle w:val="ab"/>
            <w:rFonts w:ascii="Times New Roman" w:eastAsia="Times New Roman" w:hAnsi="Times New Roman" w:cs="Times New Roman"/>
            <w:color w:val="000000" w:themeColor="text1"/>
            <w:lang w:eastAsia="en-GB"/>
          </w:rPr>
          <w:t>data.un.org/Explorer.aspx?d=EDATA</w:t>
        </w:r>
      </w:hyperlink>
      <w:r w:rsidRPr="00EA0C8E">
        <w:rPr>
          <w:rFonts w:ascii="Times New Roman" w:eastAsia="Times New Roman" w:hAnsi="Times New Roman" w:cs="Times New Roman"/>
          <w:color w:val="000000" w:themeColor="text1"/>
          <w:lang w:eastAsia="en-GB"/>
        </w:rPr>
        <w:t xml:space="preserve"> (data)</w:t>
      </w:r>
      <w:r w:rsidR="00184B0F" w:rsidRPr="00EA0C8E">
        <w:rPr>
          <w:rFonts w:ascii="Times New Roman" w:eastAsia="Times New Roman" w:hAnsi="Times New Roman" w:cs="Times New Roman"/>
          <w:color w:val="000000" w:themeColor="text1"/>
          <w:lang w:eastAsia="en-GB"/>
        </w:rPr>
        <w:t>.</w:t>
      </w:r>
      <w:proofErr w:type="gramEnd"/>
      <w:r w:rsidR="00184B0F" w:rsidRPr="00EA0C8E">
        <w:rPr>
          <w:rFonts w:ascii="Times New Roman" w:eastAsia="Times New Roman" w:hAnsi="Times New Roman" w:cs="Times New Roman"/>
          <w:color w:val="000000" w:themeColor="text1"/>
          <w:lang w:eastAsia="en-GB"/>
        </w:rPr>
        <w:t xml:space="preserve"> Downloadable though API (https://data.un.org/ws). Browse contents on https://data.un.org/SdmxBrowser/start.</w:t>
      </w:r>
    </w:p>
    <w:p w14:paraId="01DF3EA3" w14:textId="77777777" w:rsidR="00377832" w:rsidRPr="00EA0C8E" w:rsidRDefault="00377832" w:rsidP="00377832">
      <w:pPr>
        <w:pStyle w:val="Default"/>
        <w:rPr>
          <w:rFonts w:ascii="Times New Roman" w:eastAsia="Times New Roman" w:hAnsi="Times New Roman" w:cs="Times New Roman"/>
          <w:color w:val="000000" w:themeColor="text1"/>
          <w:lang w:eastAsia="en-GB"/>
        </w:rPr>
      </w:pPr>
    </w:p>
    <w:p w14:paraId="6C72A7E3" w14:textId="708B0E34" w:rsidR="00377832" w:rsidRPr="00EA0C8E" w:rsidRDefault="00377832" w:rsidP="00377832">
      <w:pPr>
        <w:rPr>
          <w:rFonts w:ascii="Times New Roman" w:eastAsia="Times New Roman" w:hAnsi="Times New Roman" w:cs="Times New Roman"/>
          <w:color w:val="000000" w:themeColor="text1"/>
          <w:sz w:val="24"/>
          <w:szCs w:val="24"/>
          <w:lang w:eastAsia="en-GB"/>
        </w:rPr>
      </w:pPr>
      <w:r w:rsidRPr="00EA0C8E">
        <w:rPr>
          <w:rFonts w:ascii="Times New Roman" w:eastAsia="Times New Roman" w:hAnsi="Times New Roman" w:cs="Times New Roman"/>
          <w:color w:val="000000" w:themeColor="text1"/>
          <w:sz w:val="24"/>
          <w:szCs w:val="24"/>
          <w:lang w:eastAsia="en-GB"/>
        </w:rPr>
        <w:t xml:space="preserve">IEA SDG 7 webpage: </w:t>
      </w:r>
      <w:hyperlink r:id="rId23" w:history="1">
        <w:r w:rsidR="00552C91" w:rsidRPr="00EA0C8E">
          <w:rPr>
            <w:rStyle w:val="ab"/>
            <w:rFonts w:ascii="Times New Roman" w:eastAsia="Times New Roman" w:hAnsi="Times New Roman" w:cs="Times New Roman"/>
            <w:color w:val="000000" w:themeColor="text1"/>
            <w:sz w:val="24"/>
            <w:szCs w:val="24"/>
            <w:lang w:eastAsia="en-GB"/>
          </w:rPr>
          <w:t>iea.org/reports/sdg7-data-and-projections</w:t>
        </w:r>
      </w:hyperlink>
    </w:p>
    <w:p w14:paraId="059FA3E9" w14:textId="27B8DD01" w:rsidR="00377832" w:rsidRPr="00EA0C8E" w:rsidRDefault="005244D8" w:rsidP="00377832">
      <w:pPr>
        <w:rPr>
          <w:rFonts w:ascii="Times New Roman" w:eastAsia="Times New Roman" w:hAnsi="Times New Roman" w:cs="Times New Roman"/>
          <w:color w:val="000000" w:themeColor="text1"/>
          <w:sz w:val="24"/>
          <w:szCs w:val="24"/>
          <w:lang w:eastAsia="en-GB"/>
        </w:rPr>
      </w:pPr>
      <w:proofErr w:type="gramStart"/>
      <w:r w:rsidRPr="00EA0C8E">
        <w:rPr>
          <w:rFonts w:ascii="Times New Roman" w:eastAsia="Times New Roman" w:hAnsi="Times New Roman" w:cs="Times New Roman"/>
          <w:color w:val="000000" w:themeColor="text1"/>
          <w:sz w:val="24"/>
          <w:szCs w:val="24"/>
          <w:lang w:eastAsia="en-GB"/>
        </w:rPr>
        <w:t>United Nations.</w:t>
      </w:r>
      <w:proofErr w:type="gramEnd"/>
      <w:r w:rsidRPr="00EA0C8E">
        <w:rPr>
          <w:rFonts w:ascii="Times New Roman" w:eastAsia="Times New Roman" w:hAnsi="Times New Roman" w:cs="Times New Roman"/>
          <w:color w:val="000000" w:themeColor="text1"/>
          <w:sz w:val="24"/>
          <w:szCs w:val="24"/>
          <w:lang w:eastAsia="en-GB"/>
        </w:rPr>
        <w:t xml:space="preserve"> 2018. “</w:t>
      </w:r>
      <w:r w:rsidR="00377832" w:rsidRPr="00EA0C8E">
        <w:rPr>
          <w:rFonts w:ascii="Times New Roman" w:eastAsia="Times New Roman" w:hAnsi="Times New Roman" w:cs="Times New Roman"/>
          <w:color w:val="000000" w:themeColor="text1"/>
          <w:sz w:val="24"/>
          <w:szCs w:val="24"/>
          <w:lang w:eastAsia="en-GB"/>
        </w:rPr>
        <w:t>International Recommendations for Energy Statistics</w:t>
      </w:r>
      <w:r w:rsidRPr="00EA0C8E">
        <w:rPr>
          <w:rFonts w:ascii="Times New Roman" w:eastAsia="Times New Roman" w:hAnsi="Times New Roman" w:cs="Times New Roman"/>
          <w:color w:val="000000" w:themeColor="text1"/>
          <w:sz w:val="24"/>
          <w:szCs w:val="24"/>
          <w:lang w:eastAsia="en-GB"/>
        </w:rPr>
        <w:t xml:space="preserve">”. </w:t>
      </w:r>
      <w:hyperlink r:id="rId24" w:history="1">
        <w:r w:rsidR="00377832" w:rsidRPr="00EA0C8E">
          <w:rPr>
            <w:rStyle w:val="ab"/>
            <w:rFonts w:ascii="Times New Roman" w:eastAsia="Times New Roman" w:hAnsi="Times New Roman" w:cs="Times New Roman"/>
            <w:color w:val="000000" w:themeColor="text1"/>
            <w:sz w:val="24"/>
            <w:szCs w:val="24"/>
            <w:lang w:eastAsia="en-GB"/>
          </w:rPr>
          <w:t>unstats.un.org/</w:t>
        </w:r>
        <w:proofErr w:type="spellStart"/>
        <w:r w:rsidR="00377832" w:rsidRPr="00EA0C8E">
          <w:rPr>
            <w:rStyle w:val="ab"/>
            <w:rFonts w:ascii="Times New Roman" w:eastAsia="Times New Roman" w:hAnsi="Times New Roman" w:cs="Times New Roman"/>
            <w:color w:val="000000" w:themeColor="text1"/>
            <w:sz w:val="24"/>
            <w:szCs w:val="24"/>
            <w:lang w:eastAsia="en-GB"/>
          </w:rPr>
          <w:t>unsd</w:t>
        </w:r>
        <w:proofErr w:type="spellEnd"/>
        <w:r w:rsidR="00377832" w:rsidRPr="00EA0C8E">
          <w:rPr>
            <w:rStyle w:val="ab"/>
            <w:rFonts w:ascii="Times New Roman" w:eastAsia="Times New Roman" w:hAnsi="Times New Roman" w:cs="Times New Roman"/>
            <w:color w:val="000000" w:themeColor="text1"/>
            <w:sz w:val="24"/>
            <w:szCs w:val="24"/>
            <w:lang w:eastAsia="en-GB"/>
          </w:rPr>
          <w:t>/</w:t>
        </w:r>
        <w:proofErr w:type="spellStart"/>
        <w:r w:rsidR="00377832" w:rsidRPr="00EA0C8E">
          <w:rPr>
            <w:rStyle w:val="ab"/>
            <w:rFonts w:ascii="Times New Roman" w:eastAsia="Times New Roman" w:hAnsi="Times New Roman" w:cs="Times New Roman"/>
            <w:color w:val="000000" w:themeColor="text1"/>
            <w:sz w:val="24"/>
            <w:szCs w:val="24"/>
            <w:lang w:eastAsia="en-GB"/>
          </w:rPr>
          <w:t>energystats</w:t>
        </w:r>
        <w:proofErr w:type="spellEnd"/>
        <w:r w:rsidR="00377832" w:rsidRPr="00EA0C8E">
          <w:rPr>
            <w:rStyle w:val="ab"/>
            <w:rFonts w:ascii="Times New Roman" w:eastAsia="Times New Roman" w:hAnsi="Times New Roman" w:cs="Times New Roman"/>
            <w:color w:val="000000" w:themeColor="text1"/>
            <w:sz w:val="24"/>
            <w:szCs w:val="24"/>
            <w:lang w:eastAsia="en-GB"/>
          </w:rPr>
          <w:t>/methodology/</w:t>
        </w:r>
        <w:proofErr w:type="spellStart"/>
        <w:r w:rsidR="00377832" w:rsidRPr="00EA0C8E">
          <w:rPr>
            <w:rStyle w:val="ab"/>
            <w:rFonts w:ascii="Times New Roman" w:eastAsia="Times New Roman" w:hAnsi="Times New Roman" w:cs="Times New Roman"/>
            <w:color w:val="000000" w:themeColor="text1"/>
            <w:sz w:val="24"/>
            <w:szCs w:val="24"/>
            <w:lang w:eastAsia="en-GB"/>
          </w:rPr>
          <w:t>ires</w:t>
        </w:r>
        <w:proofErr w:type="spellEnd"/>
      </w:hyperlink>
    </w:p>
    <w:p w14:paraId="585FD02D" w14:textId="62B6373E" w:rsidR="00377832" w:rsidRPr="00EA0C8E" w:rsidRDefault="00377832" w:rsidP="00377832">
      <w:pPr>
        <w:rPr>
          <w:rFonts w:ascii="Times New Roman" w:eastAsia="Times New Roman" w:hAnsi="Times New Roman" w:cs="Times New Roman"/>
          <w:color w:val="000000" w:themeColor="text1"/>
          <w:sz w:val="24"/>
          <w:szCs w:val="24"/>
          <w:lang w:eastAsia="en-GB"/>
        </w:rPr>
      </w:pPr>
      <w:r w:rsidRPr="00EA0C8E">
        <w:rPr>
          <w:rFonts w:ascii="Times New Roman" w:eastAsia="Times New Roman" w:hAnsi="Times New Roman" w:cs="Times New Roman"/>
          <w:color w:val="000000" w:themeColor="text1"/>
          <w:sz w:val="24"/>
          <w:szCs w:val="24"/>
          <w:lang w:eastAsia="en-GB"/>
        </w:rPr>
        <w:t xml:space="preserve">International Energy Agency (IEA), International Renewable Energy Agency (IRENA), United Nations Statistics Division (UNSD), the World Bank, World Health Organization (WHO). 2019. “Tracking SDG7: The Energy Progress Report 2019”.  </w:t>
      </w:r>
      <w:r w:rsidR="00A81D3C" w:rsidRPr="00EA0C8E">
        <w:rPr>
          <w:rFonts w:ascii="Times New Roman" w:eastAsia="Times New Roman" w:hAnsi="Times New Roman" w:cs="Times New Roman"/>
          <w:color w:val="000000" w:themeColor="text1"/>
          <w:sz w:val="24"/>
          <w:szCs w:val="24"/>
          <w:lang w:eastAsia="en-GB"/>
        </w:rPr>
        <w:t>trackingsdg7.esmap.org/</w:t>
      </w:r>
    </w:p>
    <w:p w14:paraId="6EC22077" w14:textId="1F108C31" w:rsidR="00377832" w:rsidRPr="00EA0C8E" w:rsidRDefault="00377832" w:rsidP="00377832">
      <w:pPr>
        <w:rPr>
          <w:rFonts w:ascii="Times New Roman" w:eastAsia="Times New Roman" w:hAnsi="Times New Roman" w:cs="Times New Roman"/>
          <w:color w:val="000000" w:themeColor="text1"/>
          <w:sz w:val="24"/>
          <w:szCs w:val="24"/>
          <w:lang w:eastAsia="en-GB"/>
        </w:rPr>
      </w:pPr>
      <w:r w:rsidRPr="00EA0C8E">
        <w:rPr>
          <w:rFonts w:ascii="Times New Roman" w:eastAsia="Times New Roman" w:hAnsi="Times New Roman" w:cs="Times New Roman"/>
          <w:color w:val="000000" w:themeColor="text1"/>
          <w:sz w:val="24"/>
          <w:szCs w:val="24"/>
          <w:lang w:eastAsia="en-GB"/>
        </w:rPr>
        <w:t xml:space="preserve">International Energy Agency (IEA), International Renewable Energy Agency (IRENA), United Nations Statistics Division (UNSD), the World Bank, World Health Organization (WHO). 2018. “Tracking SDG7: The Energy Progress Report 2018”.  </w:t>
      </w:r>
      <w:hyperlink r:id="rId25" w:history="1">
        <w:r w:rsidR="00A81D3C" w:rsidRPr="00EA0C8E">
          <w:rPr>
            <w:rStyle w:val="ab"/>
            <w:rFonts w:ascii="Times New Roman" w:eastAsia="Times New Roman" w:hAnsi="Times New Roman" w:cs="Times New Roman"/>
            <w:color w:val="000000" w:themeColor="text1"/>
            <w:sz w:val="24"/>
            <w:szCs w:val="24"/>
            <w:lang w:eastAsia="en-GB"/>
          </w:rPr>
          <w:t>trackingsdg7.esmap.org/</w:t>
        </w:r>
      </w:hyperlink>
      <w:r w:rsidR="00EA0C8E">
        <w:rPr>
          <w:rStyle w:val="ab"/>
          <w:rFonts w:ascii="Times New Roman" w:eastAsia="Times New Roman" w:hAnsi="Times New Roman" w:cs="Times New Roman"/>
          <w:color w:val="000000" w:themeColor="text1"/>
          <w:sz w:val="24"/>
          <w:szCs w:val="24"/>
          <w:lang w:eastAsia="en-GB"/>
        </w:rPr>
        <w:t xml:space="preserve"> </w:t>
      </w:r>
    </w:p>
    <w:p w14:paraId="2864786F" w14:textId="1D92AD56" w:rsidR="00377832" w:rsidRPr="00EA0C8E" w:rsidRDefault="00377832" w:rsidP="00377832">
      <w:pPr>
        <w:rPr>
          <w:rFonts w:ascii="Times New Roman" w:eastAsia="Times New Roman" w:hAnsi="Times New Roman" w:cs="Times New Roman"/>
          <w:color w:val="000000" w:themeColor="text1"/>
          <w:sz w:val="24"/>
          <w:szCs w:val="24"/>
          <w:lang w:val="en-US" w:eastAsia="en-GB"/>
        </w:rPr>
      </w:pPr>
      <w:proofErr w:type="gramStart"/>
      <w:r w:rsidRPr="00EA0C8E">
        <w:rPr>
          <w:rFonts w:ascii="Times New Roman" w:eastAsia="Times New Roman" w:hAnsi="Times New Roman" w:cs="Times New Roman"/>
          <w:color w:val="000000" w:themeColor="text1"/>
          <w:sz w:val="24"/>
          <w:szCs w:val="24"/>
          <w:lang w:eastAsia="en-GB"/>
        </w:rPr>
        <w:t>International Energy Agency (IEA) and the World Bank.</w:t>
      </w:r>
      <w:proofErr w:type="gramEnd"/>
      <w:r w:rsidRPr="00EA0C8E">
        <w:rPr>
          <w:rFonts w:ascii="Times New Roman" w:eastAsia="Times New Roman" w:hAnsi="Times New Roman" w:cs="Times New Roman"/>
          <w:color w:val="000000" w:themeColor="text1"/>
          <w:sz w:val="24"/>
          <w:szCs w:val="24"/>
          <w:lang w:eastAsia="en-GB"/>
        </w:rPr>
        <w:t xml:space="preserve"> 2017. “Global Tracking Framework 2017—Progress toward Sustainable Energy”. </w:t>
      </w:r>
      <w:proofErr w:type="gramStart"/>
      <w:r w:rsidRPr="00EA0C8E">
        <w:rPr>
          <w:rFonts w:ascii="Times New Roman" w:eastAsia="Times New Roman" w:hAnsi="Times New Roman" w:cs="Times New Roman"/>
          <w:color w:val="000000" w:themeColor="text1"/>
          <w:sz w:val="24"/>
          <w:szCs w:val="24"/>
          <w:lang w:eastAsia="en-GB"/>
        </w:rPr>
        <w:t>World Bank, Washington, DC.</w:t>
      </w:r>
      <w:proofErr w:type="gramEnd"/>
      <w:r w:rsidRPr="00EA0C8E">
        <w:rPr>
          <w:rFonts w:ascii="Times New Roman" w:eastAsia="Times New Roman" w:hAnsi="Times New Roman" w:cs="Times New Roman"/>
          <w:color w:val="000000" w:themeColor="text1"/>
          <w:sz w:val="24"/>
          <w:szCs w:val="24"/>
          <w:lang w:eastAsia="en-GB"/>
        </w:rPr>
        <w:t xml:space="preserve"> License: Creative Commons Attribution CC BY 3.0 IGO</w:t>
      </w:r>
      <w:r w:rsidR="00E01F3C" w:rsidRPr="00EA0C8E">
        <w:rPr>
          <w:rFonts w:ascii="Times New Roman" w:eastAsia="Times New Roman" w:hAnsi="Times New Roman" w:cs="Times New Roman"/>
          <w:color w:val="000000" w:themeColor="text1"/>
          <w:sz w:val="24"/>
          <w:szCs w:val="24"/>
          <w:lang w:eastAsia="en-GB"/>
        </w:rPr>
        <w:t>. seforall.org/sites/default/files/eegp17-01_gtf_full_repor</w:t>
      </w:r>
      <w:r w:rsidR="00EA0C8E">
        <w:rPr>
          <w:rFonts w:ascii="Times New Roman" w:eastAsia="Times New Roman" w:hAnsi="Times New Roman" w:cs="Times New Roman"/>
          <w:color w:val="000000" w:themeColor="text1"/>
          <w:sz w:val="24"/>
          <w:szCs w:val="24"/>
          <w:lang w:eastAsia="en-GB"/>
        </w:rPr>
        <w:t>t_final_for_web_posting_0402.pd</w:t>
      </w:r>
      <w:r w:rsidR="00EA0C8E">
        <w:rPr>
          <w:rFonts w:ascii="Times New Roman" w:eastAsia="Times New Roman" w:hAnsi="Times New Roman" w:cs="Times New Roman"/>
          <w:color w:val="000000" w:themeColor="text1"/>
          <w:sz w:val="24"/>
          <w:szCs w:val="24"/>
          <w:lang w:val="en-US" w:eastAsia="en-GB"/>
        </w:rPr>
        <w:t xml:space="preserve">f </w:t>
      </w:r>
    </w:p>
    <w:p w14:paraId="316CEFE6" w14:textId="01665E9E" w:rsidR="00377832" w:rsidRPr="00EA0C8E" w:rsidRDefault="00377832" w:rsidP="00377832">
      <w:pPr>
        <w:rPr>
          <w:rFonts w:ascii="Times New Roman" w:eastAsia="Times New Roman" w:hAnsi="Times New Roman" w:cs="Times New Roman"/>
          <w:color w:val="000000" w:themeColor="text1"/>
          <w:sz w:val="24"/>
          <w:szCs w:val="24"/>
          <w:lang w:eastAsia="en-GB"/>
        </w:rPr>
      </w:pPr>
      <w:proofErr w:type="gramStart"/>
      <w:r w:rsidRPr="00EA0C8E">
        <w:rPr>
          <w:rFonts w:ascii="Times New Roman" w:eastAsia="Times New Roman" w:hAnsi="Times New Roman" w:cs="Times New Roman"/>
          <w:color w:val="000000" w:themeColor="text1"/>
          <w:sz w:val="24"/>
          <w:szCs w:val="24"/>
          <w:lang w:eastAsia="en-GB"/>
        </w:rPr>
        <w:t>International Energy Agency (IEA) and the World Bank.</w:t>
      </w:r>
      <w:proofErr w:type="gramEnd"/>
      <w:r w:rsidRPr="00EA0C8E">
        <w:rPr>
          <w:rFonts w:ascii="Times New Roman" w:eastAsia="Times New Roman" w:hAnsi="Times New Roman" w:cs="Times New Roman"/>
          <w:color w:val="000000" w:themeColor="text1"/>
          <w:sz w:val="24"/>
          <w:szCs w:val="24"/>
          <w:lang w:eastAsia="en-GB"/>
        </w:rPr>
        <w:t xml:space="preserve"> 2015. “Global Tracking Framework 2015—Progress Toward Sustainable Energy”, World Bank, Washington, DC. Doi: 10.1596/978-1-4648 -0690-2 </w:t>
      </w:r>
      <w:proofErr w:type="gramStart"/>
      <w:r w:rsidRPr="00EA0C8E">
        <w:rPr>
          <w:rFonts w:ascii="Times New Roman" w:eastAsia="Times New Roman" w:hAnsi="Times New Roman" w:cs="Times New Roman"/>
          <w:color w:val="000000" w:themeColor="text1"/>
          <w:sz w:val="24"/>
          <w:szCs w:val="24"/>
          <w:lang w:eastAsia="en-GB"/>
        </w:rPr>
        <w:t>License</w:t>
      </w:r>
      <w:proofErr w:type="gramEnd"/>
      <w:r w:rsidRPr="00EA0C8E">
        <w:rPr>
          <w:rFonts w:ascii="Times New Roman" w:eastAsia="Times New Roman" w:hAnsi="Times New Roman" w:cs="Times New Roman"/>
          <w:color w:val="000000" w:themeColor="text1"/>
          <w:sz w:val="24"/>
          <w:szCs w:val="24"/>
          <w:lang w:eastAsia="en-GB"/>
        </w:rPr>
        <w:t>: Creative Commons Attribution CC BY 3.0 IGO</w:t>
      </w:r>
      <w:r w:rsidR="00E01F3C" w:rsidRPr="00EA0C8E">
        <w:rPr>
          <w:rFonts w:ascii="Times New Roman" w:eastAsia="Times New Roman" w:hAnsi="Times New Roman" w:cs="Times New Roman"/>
          <w:color w:val="000000" w:themeColor="text1"/>
          <w:sz w:val="24"/>
          <w:szCs w:val="24"/>
          <w:lang w:eastAsia="en-GB"/>
        </w:rPr>
        <w:t xml:space="preserve">. </w:t>
      </w:r>
      <w:hyperlink r:id="rId26" w:history="1">
        <w:r w:rsidR="00ED56EF" w:rsidRPr="00EA0C8E">
          <w:rPr>
            <w:rStyle w:val="ab"/>
            <w:rFonts w:ascii="Times New Roman" w:eastAsia="Times New Roman" w:hAnsi="Times New Roman" w:cs="Times New Roman"/>
            <w:color w:val="000000" w:themeColor="text1"/>
            <w:sz w:val="24"/>
            <w:szCs w:val="24"/>
            <w:lang w:eastAsia="en-GB"/>
          </w:rPr>
          <w:t>seforall.org/sites/default/files/GTF-2105-Full-Report.pdf</w:t>
        </w:r>
      </w:hyperlink>
    </w:p>
    <w:p w14:paraId="3B3C1F86" w14:textId="55A26ADC" w:rsidR="00377832" w:rsidRPr="00EA0C8E" w:rsidRDefault="00377832" w:rsidP="00377832">
      <w:pPr>
        <w:rPr>
          <w:rFonts w:ascii="Times New Roman" w:eastAsia="Times New Roman" w:hAnsi="Times New Roman" w:cs="Times New Roman"/>
          <w:color w:val="000000" w:themeColor="text1"/>
          <w:sz w:val="24"/>
          <w:szCs w:val="24"/>
          <w:lang w:eastAsia="en-GB"/>
        </w:rPr>
      </w:pPr>
      <w:proofErr w:type="gramStart"/>
      <w:r w:rsidRPr="00EA0C8E">
        <w:rPr>
          <w:rFonts w:ascii="Times New Roman" w:eastAsia="Times New Roman" w:hAnsi="Times New Roman" w:cs="Times New Roman"/>
          <w:color w:val="000000" w:themeColor="text1"/>
          <w:sz w:val="24"/>
          <w:szCs w:val="24"/>
          <w:lang w:eastAsia="en-GB"/>
        </w:rPr>
        <w:t>International Energy Agency (IEA) and the World Bank.</w:t>
      </w:r>
      <w:proofErr w:type="gramEnd"/>
      <w:r w:rsidRPr="00EA0C8E">
        <w:rPr>
          <w:rFonts w:ascii="Times New Roman" w:eastAsia="Times New Roman" w:hAnsi="Times New Roman" w:cs="Times New Roman"/>
          <w:color w:val="000000" w:themeColor="text1"/>
          <w:sz w:val="24"/>
          <w:szCs w:val="24"/>
          <w:lang w:eastAsia="en-GB"/>
        </w:rPr>
        <w:t xml:space="preserve"> 2013. “Global Tracking Framework 2013”</w:t>
      </w:r>
      <w:r w:rsidR="00C46D74" w:rsidRPr="00EA0C8E">
        <w:rPr>
          <w:rFonts w:ascii="Times New Roman" w:eastAsia="Times New Roman" w:hAnsi="Times New Roman" w:cs="Times New Roman"/>
          <w:color w:val="000000" w:themeColor="text1"/>
          <w:sz w:val="24"/>
          <w:szCs w:val="24"/>
          <w:lang w:eastAsia="en-GB"/>
        </w:rPr>
        <w:t xml:space="preserve">. </w:t>
      </w:r>
      <w:hyperlink r:id="rId27" w:history="1">
        <w:r w:rsidR="00C46D74" w:rsidRPr="00EA0C8E">
          <w:rPr>
            <w:rStyle w:val="ab"/>
            <w:rFonts w:ascii="Times New Roman" w:eastAsia="Times New Roman" w:hAnsi="Times New Roman" w:cs="Times New Roman"/>
            <w:color w:val="000000" w:themeColor="text1"/>
            <w:sz w:val="24"/>
            <w:szCs w:val="24"/>
            <w:lang w:eastAsia="en-GB"/>
          </w:rPr>
          <w:t>webstore.iea.org/global-tracking-framework-2013</w:t>
        </w:r>
      </w:hyperlink>
    </w:p>
    <w:p w14:paraId="0C9230C6" w14:textId="77777777" w:rsidR="00377832" w:rsidRPr="00EA0C8E" w:rsidRDefault="00377832" w:rsidP="00377832">
      <w:pPr>
        <w:pStyle w:val="Default"/>
        <w:rPr>
          <w:rFonts w:ascii="Times New Roman" w:hAnsi="Times New Roman" w:cs="Times New Roman"/>
          <w:color w:val="000000" w:themeColor="text1"/>
          <w:lang w:val="es-ES"/>
        </w:rPr>
      </w:pPr>
      <w:r w:rsidRPr="00EA0C8E">
        <w:rPr>
          <w:rFonts w:ascii="Times New Roman" w:hAnsi="Times New Roman" w:cs="Times New Roman"/>
          <w:color w:val="000000" w:themeColor="text1"/>
          <w:lang w:val="es-ES"/>
        </w:rPr>
        <w:t xml:space="preserve">IRENA Renewable Energy Database </w:t>
      </w:r>
    </w:p>
    <w:p w14:paraId="5F65CE48" w14:textId="48D48F52" w:rsidR="00377832" w:rsidRPr="00EA0C8E" w:rsidRDefault="002D7B25" w:rsidP="00377832">
      <w:pPr>
        <w:rPr>
          <w:rFonts w:ascii="Times New Roman" w:hAnsi="Times New Roman" w:cs="Times New Roman"/>
          <w:color w:val="000000" w:themeColor="text1"/>
          <w:sz w:val="24"/>
          <w:szCs w:val="24"/>
          <w:lang w:val="es-ES"/>
        </w:rPr>
      </w:pPr>
      <w:hyperlink r:id="rId28" w:history="1">
        <w:r w:rsidR="00ED56EF" w:rsidRPr="00EA0C8E">
          <w:rPr>
            <w:rStyle w:val="ab"/>
            <w:rFonts w:ascii="Times New Roman" w:hAnsi="Times New Roman" w:cs="Times New Roman"/>
            <w:color w:val="000000" w:themeColor="text1"/>
            <w:sz w:val="24"/>
            <w:szCs w:val="24"/>
            <w:lang w:val="es-ES"/>
          </w:rPr>
          <w:t>https://www.irena.org/statistics</w:t>
        </w:r>
      </w:hyperlink>
      <w:r w:rsidR="00377832" w:rsidRPr="00EA0C8E">
        <w:rPr>
          <w:rFonts w:ascii="Times New Roman" w:hAnsi="Times New Roman" w:cs="Times New Roman"/>
          <w:color w:val="000000" w:themeColor="text1"/>
          <w:sz w:val="24"/>
          <w:szCs w:val="24"/>
          <w:lang w:val="es-ES"/>
        </w:rPr>
        <w:t>.</w:t>
      </w:r>
    </w:p>
    <w:p w14:paraId="1D8B2B63" w14:textId="39DF752D" w:rsidR="005E087F" w:rsidRPr="00EA0C8E" w:rsidRDefault="005244D8" w:rsidP="00663BB1">
      <w:pPr>
        <w:spacing w:after="0"/>
        <w:rPr>
          <w:rFonts w:ascii="Times New Roman" w:hAnsi="Times New Roman" w:cs="Times New Roman"/>
          <w:color w:val="000000" w:themeColor="text1"/>
          <w:sz w:val="24"/>
          <w:szCs w:val="24"/>
          <w:lang w:val="en-US"/>
        </w:rPr>
      </w:pPr>
      <w:bookmarkStart w:id="14" w:name="_Hlk63788188"/>
      <w:proofErr w:type="gramStart"/>
      <w:r w:rsidRPr="00EA0C8E">
        <w:rPr>
          <w:rFonts w:ascii="Times New Roman" w:eastAsia="Times New Roman" w:hAnsi="Times New Roman" w:cs="Times New Roman"/>
          <w:color w:val="000000" w:themeColor="text1"/>
          <w:sz w:val="24"/>
          <w:szCs w:val="24"/>
          <w:lang w:eastAsia="en-GB"/>
        </w:rPr>
        <w:lastRenderedPageBreak/>
        <w:t>United Nations.</w:t>
      </w:r>
      <w:proofErr w:type="gramEnd"/>
      <w:r w:rsidRPr="00EA0C8E">
        <w:rPr>
          <w:rFonts w:ascii="Times New Roman" w:eastAsia="Times New Roman" w:hAnsi="Times New Roman" w:cs="Times New Roman"/>
          <w:color w:val="000000" w:themeColor="text1"/>
          <w:sz w:val="24"/>
          <w:szCs w:val="24"/>
          <w:lang w:eastAsia="en-GB"/>
        </w:rPr>
        <w:t xml:space="preserve"> 2016. “</w:t>
      </w:r>
      <w:r w:rsidR="005E087F" w:rsidRPr="00EA0C8E">
        <w:rPr>
          <w:rFonts w:ascii="Times New Roman" w:hAnsi="Times New Roman" w:cs="Times New Roman"/>
          <w:color w:val="000000" w:themeColor="text1"/>
          <w:sz w:val="24"/>
          <w:szCs w:val="24"/>
          <w:lang w:val="en-US"/>
        </w:rPr>
        <w:t>Energy Statistics Compilers Manual</w:t>
      </w:r>
      <w:r w:rsidRPr="00EA0C8E">
        <w:rPr>
          <w:rFonts w:ascii="Times New Roman" w:hAnsi="Times New Roman" w:cs="Times New Roman"/>
          <w:color w:val="000000" w:themeColor="text1"/>
          <w:sz w:val="24"/>
          <w:szCs w:val="24"/>
          <w:lang w:val="en-US"/>
        </w:rPr>
        <w:t>”</w:t>
      </w:r>
      <w:r w:rsidR="0063516A" w:rsidRPr="00EA0C8E">
        <w:rPr>
          <w:rFonts w:ascii="Times New Roman" w:hAnsi="Times New Roman" w:cs="Times New Roman"/>
          <w:color w:val="000000" w:themeColor="text1"/>
          <w:sz w:val="24"/>
          <w:szCs w:val="24"/>
          <w:lang w:val="en-US"/>
        </w:rPr>
        <w:t xml:space="preserve"> </w:t>
      </w:r>
    </w:p>
    <w:p w14:paraId="27AED6F6" w14:textId="648D1E78" w:rsidR="003A542C" w:rsidRPr="006C5C2D" w:rsidRDefault="002D7B25" w:rsidP="006C5C2D">
      <w:pPr>
        <w:spacing w:after="0"/>
        <w:rPr>
          <w:rFonts w:ascii="Times New Roman" w:hAnsi="Times New Roman" w:cs="Times New Roman"/>
          <w:color w:val="000000" w:themeColor="text1"/>
          <w:sz w:val="24"/>
          <w:szCs w:val="24"/>
        </w:rPr>
      </w:pPr>
      <w:hyperlink r:id="rId29" w:history="1">
        <w:r w:rsidR="005E087F" w:rsidRPr="00EA0C8E">
          <w:rPr>
            <w:rStyle w:val="ab"/>
            <w:rFonts w:ascii="Times New Roman" w:hAnsi="Times New Roman" w:cs="Times New Roman"/>
            <w:color w:val="000000" w:themeColor="text1"/>
            <w:sz w:val="24"/>
            <w:szCs w:val="24"/>
          </w:rPr>
          <w:t>unstats.un.org/</w:t>
        </w:r>
        <w:proofErr w:type="spellStart"/>
        <w:r w:rsidR="005E087F" w:rsidRPr="00EA0C8E">
          <w:rPr>
            <w:rStyle w:val="ab"/>
            <w:rFonts w:ascii="Times New Roman" w:hAnsi="Times New Roman" w:cs="Times New Roman"/>
            <w:color w:val="000000" w:themeColor="text1"/>
            <w:sz w:val="24"/>
            <w:szCs w:val="24"/>
          </w:rPr>
          <w:t>unsd</w:t>
        </w:r>
        <w:proofErr w:type="spellEnd"/>
        <w:r w:rsidR="005E087F" w:rsidRPr="00EA0C8E">
          <w:rPr>
            <w:rStyle w:val="ab"/>
            <w:rFonts w:ascii="Times New Roman" w:hAnsi="Times New Roman" w:cs="Times New Roman"/>
            <w:color w:val="000000" w:themeColor="text1"/>
            <w:sz w:val="24"/>
            <w:szCs w:val="24"/>
          </w:rPr>
          <w:t>/</w:t>
        </w:r>
        <w:proofErr w:type="spellStart"/>
        <w:r w:rsidR="005E087F" w:rsidRPr="00EA0C8E">
          <w:rPr>
            <w:rStyle w:val="ab"/>
            <w:rFonts w:ascii="Times New Roman" w:hAnsi="Times New Roman" w:cs="Times New Roman"/>
            <w:color w:val="000000" w:themeColor="text1"/>
            <w:sz w:val="24"/>
            <w:szCs w:val="24"/>
          </w:rPr>
          <w:t>energystats</w:t>
        </w:r>
        <w:proofErr w:type="spellEnd"/>
        <w:r w:rsidR="005E087F" w:rsidRPr="00EA0C8E">
          <w:rPr>
            <w:rStyle w:val="ab"/>
            <w:rFonts w:ascii="Times New Roman" w:hAnsi="Times New Roman" w:cs="Times New Roman"/>
            <w:color w:val="000000" w:themeColor="text1"/>
            <w:sz w:val="24"/>
            <w:szCs w:val="24"/>
          </w:rPr>
          <w:t>/methodology/</w:t>
        </w:r>
        <w:proofErr w:type="spellStart"/>
        <w:r w:rsidR="005E087F" w:rsidRPr="00EA0C8E">
          <w:rPr>
            <w:rStyle w:val="ab"/>
            <w:rFonts w:ascii="Times New Roman" w:hAnsi="Times New Roman" w:cs="Times New Roman"/>
            <w:color w:val="000000" w:themeColor="text1"/>
            <w:sz w:val="24"/>
            <w:szCs w:val="24"/>
          </w:rPr>
          <w:t>escm</w:t>
        </w:r>
        <w:proofErr w:type="spellEnd"/>
        <w:r w:rsidR="005E087F" w:rsidRPr="00EA0C8E">
          <w:rPr>
            <w:rStyle w:val="ab"/>
            <w:rFonts w:ascii="Times New Roman" w:hAnsi="Times New Roman" w:cs="Times New Roman"/>
            <w:color w:val="000000" w:themeColor="text1"/>
            <w:sz w:val="24"/>
            <w:szCs w:val="24"/>
          </w:rPr>
          <w:t>/</w:t>
        </w:r>
      </w:hyperlink>
      <w:bookmarkEnd w:id="10"/>
      <w:bookmarkEnd w:id="14"/>
    </w:p>
    <w:sectPr w:rsidR="003A542C" w:rsidRPr="006C5C2D" w:rsidSect="00AF38DF">
      <w:headerReference w:type="default" r:id="rId30"/>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CE2D1" w14:textId="77777777" w:rsidR="00C55216" w:rsidRDefault="00C55216" w:rsidP="00573C0B">
      <w:pPr>
        <w:spacing w:after="0" w:line="240" w:lineRule="auto"/>
      </w:pPr>
      <w:r>
        <w:separator/>
      </w:r>
    </w:p>
  </w:endnote>
  <w:endnote w:type="continuationSeparator" w:id="0">
    <w:p w14:paraId="50769E03" w14:textId="77777777" w:rsidR="00C55216" w:rsidRDefault="00C55216" w:rsidP="00573C0B">
      <w:pPr>
        <w:spacing w:after="0" w:line="240" w:lineRule="auto"/>
      </w:pPr>
      <w:r>
        <w:continuationSeparator/>
      </w:r>
    </w:p>
  </w:endnote>
  <w:endnote w:type="continuationNotice" w:id="1">
    <w:p w14:paraId="09BC0A25" w14:textId="77777777" w:rsidR="00C55216" w:rsidRDefault="00C55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4F06" w14:textId="77777777" w:rsidR="00C55216" w:rsidRDefault="00C55216" w:rsidP="00573C0B">
      <w:pPr>
        <w:spacing w:after="0" w:line="240" w:lineRule="auto"/>
      </w:pPr>
      <w:r>
        <w:separator/>
      </w:r>
    </w:p>
  </w:footnote>
  <w:footnote w:type="continuationSeparator" w:id="0">
    <w:p w14:paraId="602FE674" w14:textId="77777777" w:rsidR="00C55216" w:rsidRDefault="00C55216" w:rsidP="00573C0B">
      <w:pPr>
        <w:spacing w:after="0" w:line="240" w:lineRule="auto"/>
      </w:pPr>
      <w:r>
        <w:continuationSeparator/>
      </w:r>
    </w:p>
  </w:footnote>
  <w:footnote w:type="continuationNotice" w:id="1">
    <w:p w14:paraId="71BD8CCC" w14:textId="77777777" w:rsidR="00C55216" w:rsidRDefault="00C552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0E9A" w14:textId="77777777" w:rsidR="00EA0C8E" w:rsidRPr="00AF38DF" w:rsidRDefault="00EA0C8E" w:rsidP="00EA0C8E">
    <w:pPr>
      <w:pStyle w:val="ac"/>
      <w:jc w:val="right"/>
      <w:rPr>
        <w:rFonts w:ascii="Times New Roman" w:hAnsi="Times New Roman" w:cs="Times New Roman"/>
        <w:i/>
        <w:color w:val="404040" w:themeColor="text1" w:themeTint="BF"/>
        <w:sz w:val="24"/>
        <w:szCs w:val="18"/>
        <w:lang w:val="ru-RU"/>
      </w:rPr>
    </w:pPr>
    <w:r w:rsidRPr="00AF38DF">
      <w:rPr>
        <w:rFonts w:ascii="Times New Roman" w:hAnsi="Times New Roman" w:cs="Times New Roman"/>
        <w:i/>
        <w:color w:val="404040" w:themeColor="text1" w:themeTint="BF"/>
        <w:sz w:val="24"/>
        <w:szCs w:val="18"/>
        <w:lang w:val="ru-RU"/>
      </w:rPr>
      <w:t xml:space="preserve">Неофициальный перевод </w:t>
    </w:r>
  </w:p>
  <w:p w14:paraId="3FDD5D76" w14:textId="7180C17E" w:rsidR="00077F46" w:rsidRPr="00FD6EEB" w:rsidRDefault="00EA0C8E" w:rsidP="00EA0C8E">
    <w:pPr>
      <w:pStyle w:val="ac"/>
      <w:jc w:val="right"/>
      <w:rPr>
        <w:rFonts w:ascii="Times New Roman" w:hAnsi="Times New Roman" w:cs="Times New Roman"/>
        <w:color w:val="404040" w:themeColor="text1" w:themeTint="BF"/>
        <w:sz w:val="24"/>
        <w:szCs w:val="18"/>
        <w:lang w:val="ru-RU"/>
      </w:rPr>
    </w:pPr>
    <w:r w:rsidRPr="00AF38DF">
      <w:rPr>
        <w:rFonts w:ascii="Times New Roman" w:hAnsi="Times New Roman" w:cs="Times New Roman"/>
        <w:color w:val="404040" w:themeColor="text1" w:themeTint="BF"/>
        <w:sz w:val="24"/>
        <w:szCs w:val="18"/>
        <w:lang w:val="ru-RU"/>
      </w:rPr>
      <w:t xml:space="preserve">Последнее обновление: </w:t>
    </w:r>
    <w:r w:rsidR="002D7B25">
      <w:rPr>
        <w:rFonts w:ascii="Times New Roman" w:hAnsi="Times New Roman" w:cs="Times New Roman"/>
        <w:color w:val="404040" w:themeColor="text1" w:themeTint="BF"/>
        <w:sz w:val="24"/>
        <w:szCs w:val="18"/>
        <w:lang w:val="ru-RU"/>
      </w:rPr>
      <w:t>июнь</w:t>
    </w:r>
    <w:r w:rsidRPr="00AF38DF">
      <w:rPr>
        <w:rFonts w:ascii="Times New Roman" w:hAnsi="Times New Roman" w:cs="Times New Roman"/>
        <w:color w:val="404040" w:themeColor="text1" w:themeTint="BF"/>
        <w:sz w:val="24"/>
        <w:szCs w:val="18"/>
        <w:lang w:val="ru-RU"/>
      </w:rPr>
      <w:t xml:space="preserve"> 202</w:t>
    </w:r>
    <w:r w:rsidR="002D7B25">
      <w:rPr>
        <w:rFonts w:ascii="Times New Roman" w:hAnsi="Times New Roman" w:cs="Times New Roman"/>
        <w:color w:val="404040" w:themeColor="text1" w:themeTint="BF"/>
        <w:sz w:val="24"/>
        <w:szCs w:val="18"/>
        <w:lang w:val="ru-RU"/>
      </w:rPr>
      <w:t>4</w:t>
    </w:r>
  </w:p>
  <w:p w14:paraId="47B82C49" w14:textId="77777777" w:rsidR="00AF38DF" w:rsidRPr="00FD6EEB" w:rsidRDefault="00AF38DF" w:rsidP="00EA0C8E">
    <w:pPr>
      <w:pStyle w:val="ac"/>
      <w:jc w:val="right"/>
      <w:rPr>
        <w:rFonts w:ascii="Times New Roman" w:hAnsi="Times New Roman" w:cs="Times New Roman"/>
        <w:color w:val="404040" w:themeColor="text1" w:themeTint="BF"/>
        <w:sz w:val="24"/>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068"/>
    <w:multiLevelType w:val="hybridMultilevel"/>
    <w:tmpl w:val="E97A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D7E2B"/>
    <w:multiLevelType w:val="hybridMultilevel"/>
    <w:tmpl w:val="2BA0E3A6"/>
    <w:lvl w:ilvl="0" w:tplc="4DB0BB2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72322"/>
    <w:multiLevelType w:val="hybridMultilevel"/>
    <w:tmpl w:val="B48A93E0"/>
    <w:lvl w:ilvl="0" w:tplc="D9D8BC6A">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612F6"/>
    <w:multiLevelType w:val="hybridMultilevel"/>
    <w:tmpl w:val="D8BE7212"/>
    <w:lvl w:ilvl="0" w:tplc="4DB0BB24">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A42DD"/>
    <w:multiLevelType w:val="hybridMultilevel"/>
    <w:tmpl w:val="E7843A22"/>
    <w:lvl w:ilvl="0" w:tplc="EFD0A336">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554E4"/>
    <w:multiLevelType w:val="hybridMultilevel"/>
    <w:tmpl w:val="FA7C2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850561"/>
    <w:multiLevelType w:val="hybridMultilevel"/>
    <w:tmpl w:val="2EA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4053B"/>
    <w:multiLevelType w:val="hybridMultilevel"/>
    <w:tmpl w:val="D1AA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51824"/>
    <w:multiLevelType w:val="hybridMultilevel"/>
    <w:tmpl w:val="9BDA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026E55"/>
    <w:multiLevelType w:val="hybridMultilevel"/>
    <w:tmpl w:val="B9D25F9A"/>
    <w:lvl w:ilvl="0" w:tplc="DE8068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8"/>
  </w:num>
  <w:num w:numId="6">
    <w:abstractNumId w:val="5"/>
  </w:num>
  <w:num w:numId="7">
    <w:abstractNumId w:val="2"/>
  </w:num>
  <w:num w:numId="8">
    <w:abstractNumId w:val="7"/>
  </w:num>
  <w:num w:numId="9">
    <w:abstractNumId w:val="12"/>
  </w:num>
  <w:num w:numId="10">
    <w:abstractNumId w:val="11"/>
  </w:num>
  <w:num w:numId="11">
    <w:abstractNumId w:val="0"/>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1F12"/>
    <w:rsid w:val="000035F1"/>
    <w:rsid w:val="000070BA"/>
    <w:rsid w:val="000173F9"/>
    <w:rsid w:val="00033F0C"/>
    <w:rsid w:val="000412A0"/>
    <w:rsid w:val="00047DDA"/>
    <w:rsid w:val="0005455A"/>
    <w:rsid w:val="000637EA"/>
    <w:rsid w:val="00071F07"/>
    <w:rsid w:val="0007759D"/>
    <w:rsid w:val="000777AB"/>
    <w:rsid w:val="00077F46"/>
    <w:rsid w:val="000863A1"/>
    <w:rsid w:val="00090FB1"/>
    <w:rsid w:val="00096186"/>
    <w:rsid w:val="000A0732"/>
    <w:rsid w:val="000A364A"/>
    <w:rsid w:val="000A4D02"/>
    <w:rsid w:val="000A6DB5"/>
    <w:rsid w:val="000A72E4"/>
    <w:rsid w:val="000B0E2F"/>
    <w:rsid w:val="000B2430"/>
    <w:rsid w:val="000B47A8"/>
    <w:rsid w:val="000B7348"/>
    <w:rsid w:val="000D0B30"/>
    <w:rsid w:val="000D5C82"/>
    <w:rsid w:val="000D6EB4"/>
    <w:rsid w:val="000E21F1"/>
    <w:rsid w:val="000E4FA1"/>
    <w:rsid w:val="000E630E"/>
    <w:rsid w:val="000F5CF2"/>
    <w:rsid w:val="000F703E"/>
    <w:rsid w:val="00100596"/>
    <w:rsid w:val="00120E86"/>
    <w:rsid w:val="00123B8E"/>
    <w:rsid w:val="00125DE9"/>
    <w:rsid w:val="00126431"/>
    <w:rsid w:val="001323B7"/>
    <w:rsid w:val="001332E0"/>
    <w:rsid w:val="00133A4E"/>
    <w:rsid w:val="00134DE7"/>
    <w:rsid w:val="00161E20"/>
    <w:rsid w:val="00172AF8"/>
    <w:rsid w:val="0017453F"/>
    <w:rsid w:val="00184B0F"/>
    <w:rsid w:val="00185354"/>
    <w:rsid w:val="001854DC"/>
    <w:rsid w:val="00186795"/>
    <w:rsid w:val="00194D09"/>
    <w:rsid w:val="001A5AD4"/>
    <w:rsid w:val="001A7D5C"/>
    <w:rsid w:val="001B60AA"/>
    <w:rsid w:val="001B63C8"/>
    <w:rsid w:val="001C1972"/>
    <w:rsid w:val="001C421F"/>
    <w:rsid w:val="001D360D"/>
    <w:rsid w:val="001F729B"/>
    <w:rsid w:val="00213C79"/>
    <w:rsid w:val="002342B5"/>
    <w:rsid w:val="0023666E"/>
    <w:rsid w:val="00261A8D"/>
    <w:rsid w:val="00283C1C"/>
    <w:rsid w:val="00291A00"/>
    <w:rsid w:val="00291A11"/>
    <w:rsid w:val="002A315C"/>
    <w:rsid w:val="002A3342"/>
    <w:rsid w:val="002A64BA"/>
    <w:rsid w:val="002B48C2"/>
    <w:rsid w:val="002B4989"/>
    <w:rsid w:val="002B4F6C"/>
    <w:rsid w:val="002C2510"/>
    <w:rsid w:val="002D0B71"/>
    <w:rsid w:val="002D5B1F"/>
    <w:rsid w:val="002D714E"/>
    <w:rsid w:val="002D7B25"/>
    <w:rsid w:val="002E53C3"/>
    <w:rsid w:val="002F1468"/>
    <w:rsid w:val="002F5F0C"/>
    <w:rsid w:val="00304CB5"/>
    <w:rsid w:val="0032135C"/>
    <w:rsid w:val="00322B4A"/>
    <w:rsid w:val="003265EB"/>
    <w:rsid w:val="0034329E"/>
    <w:rsid w:val="00343FAA"/>
    <w:rsid w:val="0034674E"/>
    <w:rsid w:val="00347F5E"/>
    <w:rsid w:val="00353C98"/>
    <w:rsid w:val="00355DAA"/>
    <w:rsid w:val="0036041A"/>
    <w:rsid w:val="00370400"/>
    <w:rsid w:val="00371A20"/>
    <w:rsid w:val="00377832"/>
    <w:rsid w:val="003821B4"/>
    <w:rsid w:val="00382CF3"/>
    <w:rsid w:val="00387D52"/>
    <w:rsid w:val="00392FA9"/>
    <w:rsid w:val="003A542C"/>
    <w:rsid w:val="003A7CEA"/>
    <w:rsid w:val="003B68D6"/>
    <w:rsid w:val="003C501B"/>
    <w:rsid w:val="003D3FB9"/>
    <w:rsid w:val="003D6CB9"/>
    <w:rsid w:val="003F0BD3"/>
    <w:rsid w:val="003F26A3"/>
    <w:rsid w:val="003F278A"/>
    <w:rsid w:val="003F552A"/>
    <w:rsid w:val="003F7A02"/>
    <w:rsid w:val="00406369"/>
    <w:rsid w:val="004201D2"/>
    <w:rsid w:val="004218B0"/>
    <w:rsid w:val="00422EA5"/>
    <w:rsid w:val="00422EFA"/>
    <w:rsid w:val="0042791F"/>
    <w:rsid w:val="004456ED"/>
    <w:rsid w:val="00457453"/>
    <w:rsid w:val="004635B3"/>
    <w:rsid w:val="0048045A"/>
    <w:rsid w:val="0048179A"/>
    <w:rsid w:val="00482C30"/>
    <w:rsid w:val="004841B8"/>
    <w:rsid w:val="004930F2"/>
    <w:rsid w:val="004952A0"/>
    <w:rsid w:val="00496ACA"/>
    <w:rsid w:val="004B0F1C"/>
    <w:rsid w:val="004B416B"/>
    <w:rsid w:val="004B5DFD"/>
    <w:rsid w:val="004B6B60"/>
    <w:rsid w:val="004D35E7"/>
    <w:rsid w:val="004F2EE6"/>
    <w:rsid w:val="0050011B"/>
    <w:rsid w:val="00502DBA"/>
    <w:rsid w:val="005040C4"/>
    <w:rsid w:val="00507637"/>
    <w:rsid w:val="00507852"/>
    <w:rsid w:val="00510B7E"/>
    <w:rsid w:val="00511E05"/>
    <w:rsid w:val="00514DBF"/>
    <w:rsid w:val="00522197"/>
    <w:rsid w:val="005244D8"/>
    <w:rsid w:val="005413B7"/>
    <w:rsid w:val="00550921"/>
    <w:rsid w:val="00552C91"/>
    <w:rsid w:val="00563712"/>
    <w:rsid w:val="00571E33"/>
    <w:rsid w:val="00573631"/>
    <w:rsid w:val="00573C0B"/>
    <w:rsid w:val="005763FF"/>
    <w:rsid w:val="00576CFA"/>
    <w:rsid w:val="0058556D"/>
    <w:rsid w:val="00592AF2"/>
    <w:rsid w:val="005947AD"/>
    <w:rsid w:val="00597748"/>
    <w:rsid w:val="005979E8"/>
    <w:rsid w:val="005B65C0"/>
    <w:rsid w:val="005D0AF4"/>
    <w:rsid w:val="005D5E2B"/>
    <w:rsid w:val="005E087F"/>
    <w:rsid w:val="005E54BD"/>
    <w:rsid w:val="005F3A78"/>
    <w:rsid w:val="005F46A8"/>
    <w:rsid w:val="005F6CCA"/>
    <w:rsid w:val="006104AF"/>
    <w:rsid w:val="00621893"/>
    <w:rsid w:val="00625897"/>
    <w:rsid w:val="00626DFD"/>
    <w:rsid w:val="0063516A"/>
    <w:rsid w:val="006351E1"/>
    <w:rsid w:val="006447B1"/>
    <w:rsid w:val="00650A7E"/>
    <w:rsid w:val="00662775"/>
    <w:rsid w:val="00663BB1"/>
    <w:rsid w:val="00666FE8"/>
    <w:rsid w:val="006852FC"/>
    <w:rsid w:val="0068761B"/>
    <w:rsid w:val="006B321E"/>
    <w:rsid w:val="006B40AB"/>
    <w:rsid w:val="006B5DC5"/>
    <w:rsid w:val="006C4BFD"/>
    <w:rsid w:val="006C5C2D"/>
    <w:rsid w:val="006C7D30"/>
    <w:rsid w:val="006D13F0"/>
    <w:rsid w:val="006E1C7A"/>
    <w:rsid w:val="006E3C08"/>
    <w:rsid w:val="006E3C5F"/>
    <w:rsid w:val="006F06BC"/>
    <w:rsid w:val="00700ACF"/>
    <w:rsid w:val="00706A82"/>
    <w:rsid w:val="00712487"/>
    <w:rsid w:val="00722154"/>
    <w:rsid w:val="007472B7"/>
    <w:rsid w:val="00752AA2"/>
    <w:rsid w:val="007530CA"/>
    <w:rsid w:val="00756D68"/>
    <w:rsid w:val="007578D9"/>
    <w:rsid w:val="00757E8A"/>
    <w:rsid w:val="00762CA5"/>
    <w:rsid w:val="00763E43"/>
    <w:rsid w:val="00764EB5"/>
    <w:rsid w:val="00777A95"/>
    <w:rsid w:val="00782416"/>
    <w:rsid w:val="00784EE5"/>
    <w:rsid w:val="00792DBF"/>
    <w:rsid w:val="00796035"/>
    <w:rsid w:val="007A43DF"/>
    <w:rsid w:val="007B0364"/>
    <w:rsid w:val="007D0981"/>
    <w:rsid w:val="007D1929"/>
    <w:rsid w:val="007F399B"/>
    <w:rsid w:val="00803CF1"/>
    <w:rsid w:val="008104BB"/>
    <w:rsid w:val="008131BB"/>
    <w:rsid w:val="008249C5"/>
    <w:rsid w:val="00841DA3"/>
    <w:rsid w:val="00850952"/>
    <w:rsid w:val="008526F9"/>
    <w:rsid w:val="0085285E"/>
    <w:rsid w:val="00853023"/>
    <w:rsid w:val="008534D4"/>
    <w:rsid w:val="00854560"/>
    <w:rsid w:val="0085586D"/>
    <w:rsid w:val="00881E28"/>
    <w:rsid w:val="008856E7"/>
    <w:rsid w:val="00894C4B"/>
    <w:rsid w:val="0089666D"/>
    <w:rsid w:val="0089791C"/>
    <w:rsid w:val="008A12E3"/>
    <w:rsid w:val="008A42FA"/>
    <w:rsid w:val="008B0AC7"/>
    <w:rsid w:val="008B23A9"/>
    <w:rsid w:val="008C2335"/>
    <w:rsid w:val="008C2909"/>
    <w:rsid w:val="008C67C1"/>
    <w:rsid w:val="008D1D39"/>
    <w:rsid w:val="008F07D2"/>
    <w:rsid w:val="00902CE8"/>
    <w:rsid w:val="00912169"/>
    <w:rsid w:val="00917851"/>
    <w:rsid w:val="00917F65"/>
    <w:rsid w:val="009311E7"/>
    <w:rsid w:val="00934CCF"/>
    <w:rsid w:val="0093745A"/>
    <w:rsid w:val="0093780D"/>
    <w:rsid w:val="00942694"/>
    <w:rsid w:val="009513F4"/>
    <w:rsid w:val="00967BCB"/>
    <w:rsid w:val="00993CD6"/>
    <w:rsid w:val="00995006"/>
    <w:rsid w:val="009A7E3A"/>
    <w:rsid w:val="009B1265"/>
    <w:rsid w:val="009B4A15"/>
    <w:rsid w:val="009B5693"/>
    <w:rsid w:val="009B659E"/>
    <w:rsid w:val="009C61A2"/>
    <w:rsid w:val="009C78E4"/>
    <w:rsid w:val="009D687E"/>
    <w:rsid w:val="009E5E6C"/>
    <w:rsid w:val="009F577A"/>
    <w:rsid w:val="009F65FE"/>
    <w:rsid w:val="009F6DE7"/>
    <w:rsid w:val="009F78DA"/>
    <w:rsid w:val="00A00057"/>
    <w:rsid w:val="00A10583"/>
    <w:rsid w:val="00A261A4"/>
    <w:rsid w:val="00A37FCB"/>
    <w:rsid w:val="00A54863"/>
    <w:rsid w:val="00A61D74"/>
    <w:rsid w:val="00A81D3C"/>
    <w:rsid w:val="00A8688B"/>
    <w:rsid w:val="00A91163"/>
    <w:rsid w:val="00A9286F"/>
    <w:rsid w:val="00A93800"/>
    <w:rsid w:val="00A96255"/>
    <w:rsid w:val="00AA07A5"/>
    <w:rsid w:val="00AA60FF"/>
    <w:rsid w:val="00AA7E28"/>
    <w:rsid w:val="00AB285B"/>
    <w:rsid w:val="00AC4744"/>
    <w:rsid w:val="00AE577C"/>
    <w:rsid w:val="00AF38DF"/>
    <w:rsid w:val="00AF5552"/>
    <w:rsid w:val="00AF5CB4"/>
    <w:rsid w:val="00AF5ED1"/>
    <w:rsid w:val="00AF71D6"/>
    <w:rsid w:val="00B11DE2"/>
    <w:rsid w:val="00B216EE"/>
    <w:rsid w:val="00B257FB"/>
    <w:rsid w:val="00B3175F"/>
    <w:rsid w:val="00B31E2C"/>
    <w:rsid w:val="00B329B0"/>
    <w:rsid w:val="00B402D8"/>
    <w:rsid w:val="00B4237C"/>
    <w:rsid w:val="00B42FE8"/>
    <w:rsid w:val="00B52AFD"/>
    <w:rsid w:val="00B54077"/>
    <w:rsid w:val="00B54701"/>
    <w:rsid w:val="00B70A91"/>
    <w:rsid w:val="00B8087E"/>
    <w:rsid w:val="00B830EB"/>
    <w:rsid w:val="00B872ED"/>
    <w:rsid w:val="00B96F68"/>
    <w:rsid w:val="00BB646E"/>
    <w:rsid w:val="00BC33B7"/>
    <w:rsid w:val="00BC67A7"/>
    <w:rsid w:val="00BD1BA1"/>
    <w:rsid w:val="00BD23C9"/>
    <w:rsid w:val="00C00700"/>
    <w:rsid w:val="00C019E5"/>
    <w:rsid w:val="00C13F73"/>
    <w:rsid w:val="00C16338"/>
    <w:rsid w:val="00C17E41"/>
    <w:rsid w:val="00C31B5A"/>
    <w:rsid w:val="00C35BC4"/>
    <w:rsid w:val="00C36E39"/>
    <w:rsid w:val="00C43F5B"/>
    <w:rsid w:val="00C46D74"/>
    <w:rsid w:val="00C55216"/>
    <w:rsid w:val="00CA702E"/>
    <w:rsid w:val="00CB4371"/>
    <w:rsid w:val="00CB605C"/>
    <w:rsid w:val="00CC23F8"/>
    <w:rsid w:val="00CC516D"/>
    <w:rsid w:val="00CD1807"/>
    <w:rsid w:val="00CD4096"/>
    <w:rsid w:val="00D00505"/>
    <w:rsid w:val="00D22BB6"/>
    <w:rsid w:val="00D24330"/>
    <w:rsid w:val="00D40056"/>
    <w:rsid w:val="00D455EE"/>
    <w:rsid w:val="00D503BA"/>
    <w:rsid w:val="00D51E7C"/>
    <w:rsid w:val="00D54F29"/>
    <w:rsid w:val="00D7020C"/>
    <w:rsid w:val="00D70AD9"/>
    <w:rsid w:val="00D72152"/>
    <w:rsid w:val="00D94BA5"/>
    <w:rsid w:val="00D9510F"/>
    <w:rsid w:val="00DA365A"/>
    <w:rsid w:val="00DA615C"/>
    <w:rsid w:val="00DB6403"/>
    <w:rsid w:val="00DC074A"/>
    <w:rsid w:val="00DD1BC6"/>
    <w:rsid w:val="00DE5DC3"/>
    <w:rsid w:val="00DE6619"/>
    <w:rsid w:val="00E00D8A"/>
    <w:rsid w:val="00E01F3C"/>
    <w:rsid w:val="00E1050F"/>
    <w:rsid w:val="00E11604"/>
    <w:rsid w:val="00E11D92"/>
    <w:rsid w:val="00E13006"/>
    <w:rsid w:val="00E130A0"/>
    <w:rsid w:val="00E210C4"/>
    <w:rsid w:val="00E23DB7"/>
    <w:rsid w:val="00E40583"/>
    <w:rsid w:val="00E46D96"/>
    <w:rsid w:val="00E52568"/>
    <w:rsid w:val="00E52CCA"/>
    <w:rsid w:val="00E66409"/>
    <w:rsid w:val="00E81D5B"/>
    <w:rsid w:val="00E976B9"/>
    <w:rsid w:val="00EA05D3"/>
    <w:rsid w:val="00EA0C8E"/>
    <w:rsid w:val="00EB19AD"/>
    <w:rsid w:val="00EB2F31"/>
    <w:rsid w:val="00EB6493"/>
    <w:rsid w:val="00EC2915"/>
    <w:rsid w:val="00ED05A9"/>
    <w:rsid w:val="00ED1BA0"/>
    <w:rsid w:val="00ED56EF"/>
    <w:rsid w:val="00ED640C"/>
    <w:rsid w:val="00EE26AC"/>
    <w:rsid w:val="00EE7AF5"/>
    <w:rsid w:val="00EE7B36"/>
    <w:rsid w:val="00F17257"/>
    <w:rsid w:val="00F22D07"/>
    <w:rsid w:val="00F3461A"/>
    <w:rsid w:val="00F34D24"/>
    <w:rsid w:val="00F4130B"/>
    <w:rsid w:val="00F556A2"/>
    <w:rsid w:val="00F719A8"/>
    <w:rsid w:val="00F878B9"/>
    <w:rsid w:val="00F96B90"/>
    <w:rsid w:val="00FB0982"/>
    <w:rsid w:val="00FB24E8"/>
    <w:rsid w:val="00FB3B2B"/>
    <w:rsid w:val="00FC18DA"/>
    <w:rsid w:val="00FC3917"/>
    <w:rsid w:val="00FC42DD"/>
    <w:rsid w:val="00FC4C37"/>
    <w:rsid w:val="00FD60DA"/>
    <w:rsid w:val="00FD6EEB"/>
    <w:rsid w:val="00FD7551"/>
    <w:rsid w:val="00FF02E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f4">
    <w:name w:val="FollowedHyperlink"/>
    <w:basedOn w:val="a0"/>
    <w:uiPriority w:val="99"/>
    <w:semiHidden/>
    <w:unhideWhenUsed/>
    <w:rsid w:val="000A364A"/>
    <w:rPr>
      <w:color w:val="800080" w:themeColor="followedHyperlink"/>
      <w:u w:val="single"/>
    </w:rPr>
  </w:style>
  <w:style w:type="character" w:customStyle="1" w:styleId="UnresolvedMention2">
    <w:name w:val="Unresolved Mention2"/>
    <w:basedOn w:val="a0"/>
    <w:uiPriority w:val="99"/>
    <w:semiHidden/>
    <w:unhideWhenUsed/>
    <w:rsid w:val="002B48C2"/>
    <w:rPr>
      <w:color w:val="605E5C"/>
      <w:shd w:val="clear" w:color="auto" w:fill="E1DFDD"/>
    </w:rPr>
  </w:style>
  <w:style w:type="character" w:customStyle="1" w:styleId="UnresolvedMention3">
    <w:name w:val="Unresolved Mention3"/>
    <w:basedOn w:val="a0"/>
    <w:uiPriority w:val="99"/>
    <w:semiHidden/>
    <w:unhideWhenUsed/>
    <w:rsid w:val="006B321E"/>
    <w:rPr>
      <w:color w:val="605E5C"/>
      <w:shd w:val="clear" w:color="auto" w:fill="E1DFDD"/>
    </w:rPr>
  </w:style>
  <w:style w:type="paragraph" w:styleId="af5">
    <w:name w:val="No Spacing"/>
    <w:uiPriority w:val="1"/>
    <w:qFormat/>
    <w:rsid w:val="000A6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37783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f4">
    <w:name w:val="FollowedHyperlink"/>
    <w:basedOn w:val="a0"/>
    <w:uiPriority w:val="99"/>
    <w:semiHidden/>
    <w:unhideWhenUsed/>
    <w:rsid w:val="000A364A"/>
    <w:rPr>
      <w:color w:val="800080" w:themeColor="followedHyperlink"/>
      <w:u w:val="single"/>
    </w:rPr>
  </w:style>
  <w:style w:type="character" w:customStyle="1" w:styleId="UnresolvedMention2">
    <w:name w:val="Unresolved Mention2"/>
    <w:basedOn w:val="a0"/>
    <w:uiPriority w:val="99"/>
    <w:semiHidden/>
    <w:unhideWhenUsed/>
    <w:rsid w:val="002B48C2"/>
    <w:rPr>
      <w:color w:val="605E5C"/>
      <w:shd w:val="clear" w:color="auto" w:fill="E1DFDD"/>
    </w:rPr>
  </w:style>
  <w:style w:type="character" w:customStyle="1" w:styleId="UnresolvedMention3">
    <w:name w:val="Unresolved Mention3"/>
    <w:basedOn w:val="a0"/>
    <w:uiPriority w:val="99"/>
    <w:semiHidden/>
    <w:unhideWhenUsed/>
    <w:rsid w:val="006B321E"/>
    <w:rPr>
      <w:color w:val="605E5C"/>
      <w:shd w:val="clear" w:color="auto" w:fill="E1DFDD"/>
    </w:rPr>
  </w:style>
  <w:style w:type="paragraph" w:styleId="af5">
    <w:name w:val="No Spacing"/>
    <w:uiPriority w:val="1"/>
    <w:qFormat/>
    <w:rsid w:val="000A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9744">
      <w:bodyDiv w:val="1"/>
      <w:marLeft w:val="0"/>
      <w:marRight w:val="0"/>
      <w:marTop w:val="0"/>
      <w:marBottom w:val="0"/>
      <w:divBdr>
        <w:top w:val="none" w:sz="0" w:space="0" w:color="auto"/>
        <w:left w:val="none" w:sz="0" w:space="0" w:color="auto"/>
        <w:bottom w:val="none" w:sz="0" w:space="0" w:color="auto"/>
        <w:right w:val="none" w:sz="0" w:space="0" w:color="auto"/>
      </w:divBdr>
    </w:div>
    <w:div w:id="91076938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unsd/energystats/methodology/ires/" TargetMode="External"/><Relationship Id="rId18" Type="http://schemas.openxmlformats.org/officeDocument/2006/relationships/hyperlink" Target="https://unstats.un.org/unsd/energystats/questionnaire/" TargetMode="External"/><Relationship Id="rId26" Type="http://schemas.openxmlformats.org/officeDocument/2006/relationships/hyperlink" Target="http://seforall.org/sites/default/files/GTF-2105-Full-Report.pdf" TargetMode="External"/><Relationship Id="rId3" Type="http://schemas.openxmlformats.org/officeDocument/2006/relationships/customXml" Target="../customXml/item3.xml"/><Relationship Id="rId21" Type="http://schemas.openxmlformats.org/officeDocument/2006/relationships/hyperlink" Target="https://unstats.un.org/unsd/energystats/data/" TargetMode="External"/><Relationship Id="rId7" Type="http://schemas.microsoft.com/office/2007/relationships/stylesWithEffects" Target="stylesWithEffects.xml"/><Relationship Id="rId12" Type="http://schemas.openxmlformats.org/officeDocument/2006/relationships/hyperlink" Target="https://unstats.un.org/unsd/energystats/methodology/ires" TargetMode="External"/><Relationship Id="rId17" Type="http://schemas.openxmlformats.org/officeDocument/2006/relationships/hyperlink" Target="https://unstats.un.org/unsd/energystats/methodology/escm/" TargetMode="External"/><Relationship Id="rId25" Type="http://schemas.openxmlformats.org/officeDocument/2006/relationships/hyperlink" Target="https://trackingsdg7.esmap.org/" TargetMode="External"/><Relationship Id="rId2" Type="http://schemas.openxmlformats.org/officeDocument/2006/relationships/customXml" Target="../customXml/item2.xml"/><Relationship Id="rId16" Type="http://schemas.openxmlformats.org/officeDocument/2006/relationships/hyperlink" Target="https://www.iea.org/about/data-and-statistics/questionnaires" TargetMode="External"/><Relationship Id="rId20" Type="http://schemas.openxmlformats.org/officeDocument/2006/relationships/hyperlink" Target="http://www.iea.org/statistics/" TargetMode="External"/><Relationship Id="rId29" Type="http://schemas.openxmlformats.org/officeDocument/2006/relationships/hyperlink" Target="file:///\\jupiter\EDC\CO2\Collaboration\SDG\SDG7\GTF%202021\Data\Meta%20data\unstats.un.org\unsd\energystats\methodology\esc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unstats.un.org/unsd/energystats/methodology/ir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ds.iea.org/wds/pdf/WORLDBAL_Documentation.pdf" TargetMode="External"/><Relationship Id="rId23" Type="http://schemas.openxmlformats.org/officeDocument/2006/relationships/hyperlink" Target="file:///C:\Users\leonardo.souza\Documents\Leo\Energy\Sustainable%20Development\SDG%20Indicators\IEA%20coordination\iea.org\reports\sdg7-data-and-projections" TargetMode="External"/><Relationship Id="rId28" Type="http://schemas.openxmlformats.org/officeDocument/2006/relationships/hyperlink" Target="https://www.irena.org/statistics" TargetMode="External"/><Relationship Id="rId10" Type="http://schemas.openxmlformats.org/officeDocument/2006/relationships/footnotes" Target="footnotes.xml"/><Relationship Id="rId19" Type="http://schemas.openxmlformats.org/officeDocument/2006/relationships/hyperlink" Target="file:///\\jupiter\EDC\CO2\Collaboration\SDG\SDG7\GTF%202021\Data\Meta%20data\iea.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stats.un.org/unsd/energystats/methodology/ires" TargetMode="External"/><Relationship Id="rId22" Type="http://schemas.openxmlformats.org/officeDocument/2006/relationships/hyperlink" Target="http://data.un.org/Explorer.aspx?d=EDATA" TargetMode="External"/><Relationship Id="rId27" Type="http://schemas.openxmlformats.org/officeDocument/2006/relationships/hyperlink" Target="https://webstore.iea.org/global-tracking-framework-201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infopath/2007/PartnerControls"/>
    <ds:schemaRef ds:uri="http://schemas.microsoft.com/office/2006/documentManagement/types"/>
    <ds:schemaRef ds:uri="d114b01d-ae01-4749-b845-9d88e7ef5c0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f2d2d782-0088-4826-96df-71eba56e6d2e"/>
    <ds:schemaRef ds:uri="http://www.w3.org/XML/1998/namespace"/>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5A14E629-2E98-43B0-B962-B66DA19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3718</Words>
  <Characters>21196</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Гусев Иван Евгеньевич</cp:lastModifiedBy>
  <cp:revision>31</cp:revision>
  <cp:lastPrinted>2016-07-16T14:25:00Z</cp:lastPrinted>
  <dcterms:created xsi:type="dcterms:W3CDTF">2022-02-16T15:12:00Z</dcterms:created>
  <dcterms:modified xsi:type="dcterms:W3CDTF">2024-06-18T08:19:00Z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