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</w:t>
      </w:r>
      <w:r w:rsidR="000F662C">
        <w:rPr>
          <w:rFonts w:eastAsia="Arial Unicode MS" w:cs="Times New Roman"/>
          <w:b/>
          <w:szCs w:val="24"/>
          <w:bdr w:val="nil"/>
          <w:lang w:eastAsia="ru-RU"/>
        </w:rPr>
        <w:t>1)</w:t>
      </w:r>
    </w:p>
    <w:p w:rsidR="003143BC" w:rsidRPr="00BD29EC" w:rsidRDefault="003143BC" w:rsidP="000F662C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0F662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4344AC" w:rsidRDefault="003859BD" w:rsidP="000F66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4D2413">
        <w:rPr>
          <w:rFonts w:eastAsia="Arial Unicode MS" w:cs="Times New Roman"/>
          <w:szCs w:val="24"/>
          <w:bdr w:val="nil"/>
          <w:lang w:eastAsia="ru-RU"/>
        </w:rPr>
        <w:t>1</w:t>
      </w:r>
      <w:r w:rsidR="00F53A75">
        <w:rPr>
          <w:rFonts w:eastAsia="Arial Unicode MS" w:cs="Times New Roman"/>
          <w:szCs w:val="24"/>
          <w:bdr w:val="nil"/>
          <w:lang w:eastAsia="ru-RU"/>
        </w:rPr>
        <w:t>2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963238">
        <w:t>Обеспечение перехода к рациональным моделям потребления и производства</w:t>
      </w:r>
    </w:p>
    <w:p w:rsidR="003143BC" w:rsidRPr="00BD29EC" w:rsidRDefault="003143BC" w:rsidP="000F662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Pr="000A55B9" w:rsidRDefault="00E559F9" w:rsidP="000F66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F53A75">
        <w:rPr>
          <w:rFonts w:cs="Times New Roman"/>
          <w:szCs w:val="24"/>
        </w:rPr>
        <w:t>2</w:t>
      </w:r>
      <w:r w:rsidR="00780F08" w:rsidRPr="00BD29EC">
        <w:rPr>
          <w:rFonts w:cs="Times New Roman"/>
          <w:szCs w:val="24"/>
        </w:rPr>
        <w:t>.</w:t>
      </w:r>
      <w:r w:rsidR="000A55B9">
        <w:rPr>
          <w:rFonts w:cs="Times New Roman"/>
          <w:szCs w:val="24"/>
          <w:lang w:val="en-US"/>
        </w:rPr>
        <w:t>b</w:t>
      </w:r>
      <w:r w:rsidR="00780F08" w:rsidRPr="00BD29EC">
        <w:rPr>
          <w:rFonts w:cs="Times New Roman"/>
          <w:szCs w:val="24"/>
        </w:rPr>
        <w:t xml:space="preserve">.  </w:t>
      </w:r>
      <w:r w:rsidR="000A55B9">
        <w:t>Разрабатывать и внедрять инструменты мониторинга влияния, оказываемого на устойчивое развитие устойчивым туризмом, который способствует созданию рабочих мест, развитию местной культуры и производству местной продукции</w:t>
      </w:r>
      <w:r w:rsidR="000A55B9" w:rsidRPr="000A55B9">
        <w:t>.</w:t>
      </w:r>
    </w:p>
    <w:p w:rsidR="003143BC" w:rsidRPr="00BD29EC" w:rsidRDefault="003143BC" w:rsidP="000F66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0A55B9" w:rsidRDefault="003143BC" w:rsidP="000F66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741A39">
        <w:rPr>
          <w:rFonts w:cs="Times New Roman"/>
          <w:szCs w:val="24"/>
        </w:rPr>
        <w:t>1</w:t>
      </w:r>
      <w:r w:rsidR="00F53A75">
        <w:rPr>
          <w:rFonts w:cs="Times New Roman"/>
          <w:szCs w:val="24"/>
        </w:rPr>
        <w:t>2</w:t>
      </w:r>
      <w:r w:rsidR="00780F08" w:rsidRPr="00BD29EC">
        <w:rPr>
          <w:rFonts w:cs="Times New Roman"/>
          <w:szCs w:val="24"/>
        </w:rPr>
        <w:t>.</w:t>
      </w:r>
      <w:r w:rsidR="000A55B9">
        <w:rPr>
          <w:rFonts w:cs="Times New Roman"/>
          <w:szCs w:val="24"/>
          <w:lang w:val="en-US"/>
        </w:rPr>
        <w:t>b</w:t>
      </w:r>
      <w:r w:rsidR="002064C4">
        <w:rPr>
          <w:rFonts w:cs="Times New Roman"/>
          <w:szCs w:val="24"/>
        </w:rPr>
        <w:t>.</w:t>
      </w:r>
      <w:r w:rsidR="00C95AB2">
        <w:rPr>
          <w:rFonts w:cs="Times New Roman"/>
          <w:szCs w:val="24"/>
        </w:rPr>
        <w:t>1.</w:t>
      </w:r>
      <w:r w:rsidR="00780F08" w:rsidRPr="00BD29EC">
        <w:rPr>
          <w:rFonts w:cs="Times New Roman"/>
          <w:szCs w:val="24"/>
        </w:rPr>
        <w:t xml:space="preserve"> </w:t>
      </w:r>
      <w:r w:rsidR="000A55B9">
        <w:t>Внедрение стандартных методов учета в целях отслеживания экономических и экологических характеристик устойчивости туризма</w:t>
      </w:r>
      <w:r w:rsidR="000A55B9" w:rsidRPr="000A55B9">
        <w:t>.</w:t>
      </w:r>
    </w:p>
    <w:p w:rsidR="003143BC" w:rsidRDefault="003143BC" w:rsidP="000F662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5204E2" w:rsidRDefault="005204E2" w:rsidP="005204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</w:pPr>
      <w:r>
        <w:t>ST_EEV_ACCSEEA - Внедрение стандартных методов учета в целях отслеживания экономических и экологических характеристик туризма (таблицы С</w:t>
      </w:r>
      <w:r>
        <w:t>П</w:t>
      </w:r>
      <w:r>
        <w:t>ЭУ) [12.b.1]</w:t>
      </w:r>
    </w:p>
    <w:p w:rsidR="005204E2" w:rsidRDefault="005204E2" w:rsidP="005204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</w:pPr>
      <w:r>
        <w:t>ST_ELEV_</w:t>
      </w:r>
      <w:r w:rsidRPr="005204E2">
        <w:t xml:space="preserve"> </w:t>
      </w:r>
      <w:r w:rsidRPr="009C3EB4">
        <w:rPr>
          <w:lang w:val="en-CA"/>
        </w:rPr>
        <w:t>ACCTSA</w:t>
      </w:r>
      <w:r>
        <w:t xml:space="preserve"> - Внедрение стандартных методов учета в целях отслеживания экономических и экологических характеристик туризма</w:t>
      </w:r>
      <w:r>
        <w:t xml:space="preserve"> </w:t>
      </w:r>
      <w:r>
        <w:t xml:space="preserve"> (таблицы вспомогательного счета туризма) [12.b.1]</w:t>
      </w:r>
    </w:p>
    <w:p w:rsidR="005204E2" w:rsidRDefault="005204E2" w:rsidP="005204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</w:pPr>
      <w:r>
        <w:t>ST_EEV_STDACCT - Внедрение стандартных методов учета в целях отслеживания экономических и экологических характеристик туризма (общее количество таблиц) [12.b.1]</w:t>
      </w:r>
    </w:p>
    <w:p w:rsidR="00004BE3" w:rsidRPr="00004BE3" w:rsidRDefault="00C8596F" w:rsidP="005204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sdt>
      <w:sdtPr>
        <w:id w:val="-1879303189"/>
        <w:placeholder>
          <w:docPart w:val="31785AAD57C34CE8BAD653BB5E67C7BB"/>
        </w:placeholder>
        <w:date w:fullDate="2024-03-28T00:00:00Z">
          <w:dateFormat w:val="yyyy-MM-dd"/>
          <w:lid w:val="en-US"/>
          <w:storeMappedDataAs w:val="dateTime"/>
          <w:calendar w:val="gregorian"/>
        </w:date>
      </w:sdtPr>
      <w:sdtContent>
        <w:p w:rsidR="005204E2" w:rsidRPr="005204E2" w:rsidRDefault="005204E2" w:rsidP="005204E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left" w:pos="284"/>
            </w:tabs>
            <w:spacing w:after="0"/>
          </w:pPr>
          <w:r w:rsidRPr="005204E2">
            <w:t>2024-03-28</w:t>
          </w:r>
        </w:p>
      </w:sdtContent>
    </w:sdt>
    <w:p w:rsidR="00C8596F" w:rsidRDefault="005204E2" w:rsidP="005204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5204E2">
        <w:rPr>
          <w:b/>
        </w:rPr>
        <w:t xml:space="preserve"> </w:t>
      </w:r>
      <w:r w:rsidR="00C8596F"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="00C8596F"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="00C8596F"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C8596F"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="00C8596F"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="00C8596F"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="00C8596F"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0A55B9" w:rsidRDefault="000A55B9" w:rsidP="000F662C">
      <w:pPr>
        <w:spacing w:after="0"/>
        <w:rPr>
          <w:shd w:val="clear" w:color="auto" w:fill="FFFFFF"/>
        </w:rPr>
      </w:pPr>
      <w:r w:rsidRPr="000A55B9">
        <w:rPr>
          <w:rFonts w:eastAsia="Arial Unicode MS" w:cs="Times New Roman"/>
          <w:szCs w:val="24"/>
          <w:bdr w:val="nil"/>
          <w:lang w:eastAsia="ru-RU"/>
        </w:rPr>
        <w:t xml:space="preserve">8.9.1. </w:t>
      </w:r>
      <w:r w:rsidRPr="000A55B9">
        <w:rPr>
          <w:shd w:val="clear" w:color="auto" w:fill="FFFFFF"/>
        </w:rPr>
        <w:t>Непосредственный вклад туризма в совокупный ВВП и в темпы роста</w:t>
      </w:r>
      <w:r>
        <w:rPr>
          <w:shd w:val="clear" w:color="auto" w:fill="FFFFFF"/>
        </w:rPr>
        <w:t>.</w:t>
      </w:r>
    </w:p>
    <w:p w:rsidR="000A55B9" w:rsidRPr="000A55B9" w:rsidRDefault="000A55B9" w:rsidP="000F662C">
      <w:pPr>
        <w:spacing w:after="0"/>
        <w:rPr>
          <w:rFonts w:eastAsia="Arial Unicode MS" w:cs="Times New Roman"/>
          <w:szCs w:val="24"/>
          <w:bdr w:val="nil"/>
          <w:lang w:eastAsia="ru-RU"/>
        </w:rPr>
      </w:pPr>
      <w:r>
        <w:rPr>
          <w:rFonts w:eastAsia="Arial Unicode MS" w:cs="Times New Roman"/>
          <w:szCs w:val="24"/>
          <w:bdr w:val="nil"/>
          <w:lang w:eastAsia="ru-RU"/>
        </w:rPr>
        <w:t>15</w:t>
      </w:r>
      <w:r w:rsidRPr="000A55B9">
        <w:rPr>
          <w:rFonts w:eastAsia="Arial Unicode MS" w:cs="Times New Roman"/>
          <w:szCs w:val="24"/>
          <w:bdr w:val="nil"/>
          <w:lang w:eastAsia="ru-RU"/>
        </w:rPr>
        <w:t>.9.1.</w:t>
      </w:r>
      <w:r w:rsidRPr="000A55B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a) Число стран, установивших в своей национальной стратегии и плане действий в области биоразнообразия национальные целевые показатели в соответствии с </w:t>
      </w:r>
      <w:proofErr w:type="spellStart"/>
      <w:r>
        <w:rPr>
          <w:shd w:val="clear" w:color="auto" w:fill="FFFFFF"/>
        </w:rPr>
        <w:t>Айтинской</w:t>
      </w:r>
      <w:proofErr w:type="spellEnd"/>
      <w:r>
        <w:rPr>
          <w:shd w:val="clear" w:color="auto" w:fill="FFFFFF"/>
        </w:rPr>
        <w:t xml:space="preserve"> целевой задачей 2 по биоразнообразию в рамках Стратегического плана по биоразнообразию на 2011–2020 годы или аналогичные и отслеживающие ход достижения таких целевых показателей; b) интеграция биоразнообразия в национальные системы учета и отчетности, относимая к внедрению Системы </w:t>
      </w:r>
      <w:r w:rsidR="00B80FC8">
        <w:rPr>
          <w:shd w:val="clear" w:color="auto" w:fill="FFFFFF"/>
        </w:rPr>
        <w:t>природно</w:t>
      </w:r>
      <w:r>
        <w:rPr>
          <w:shd w:val="clear" w:color="auto" w:fill="FFFFFF"/>
        </w:rPr>
        <w:t>-экономического учета.</w:t>
      </w:r>
    </w:p>
    <w:p w:rsidR="00A91FDE" w:rsidRDefault="00E33CA8" w:rsidP="000F662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0A55B9" w:rsidRDefault="000A55B9" w:rsidP="000F662C">
      <w:pPr>
        <w:spacing w:after="0"/>
        <w:rPr>
          <w:bdr w:val="nil"/>
          <w:lang w:eastAsia="ru-RU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0A55B9">
        <w:rPr>
          <w:bdr w:val="nil"/>
          <w:lang w:eastAsia="ru-RU"/>
        </w:rPr>
        <w:t>Всемирная туристская организация (ЮНВТО)</w:t>
      </w:r>
    </w:p>
    <w:p w:rsidR="000F662C" w:rsidRDefault="000F662C" w:rsidP="000F662C">
      <w:pPr>
        <w:spacing w:after="0"/>
        <w:rPr>
          <w:bdr w:val="nil"/>
          <w:lang w:eastAsia="ru-RU"/>
        </w:rPr>
      </w:pP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0A55B9" w:rsidRDefault="000A55B9" w:rsidP="000A55B9">
      <w:pPr>
        <w:rPr>
          <w:bdr w:val="nil"/>
          <w:lang w:eastAsia="ru-RU"/>
        </w:rPr>
      </w:pPr>
      <w:r w:rsidRPr="000A55B9">
        <w:rPr>
          <w:bdr w:val="nil"/>
          <w:lang w:eastAsia="ru-RU"/>
        </w:rPr>
        <w:t>Всемирная туристская организация (ЮНВТО)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Pr="0074441D" w:rsidRDefault="00DA19D7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74441D">
        <w:rPr>
          <w:b/>
          <w:color w:val="000000" w:themeColor="text1"/>
          <w:sz w:val="24"/>
          <w:szCs w:val="24"/>
          <w:lang w:val="ru-RU"/>
        </w:rPr>
        <w:t>Определение:</w:t>
      </w:r>
    </w:p>
    <w:p w:rsidR="00FF48D6" w:rsidRPr="00052F20" w:rsidRDefault="00FF48D6" w:rsidP="00FF48D6">
      <w:pPr>
        <w:rPr>
          <w:rFonts w:cs="Times New Roman"/>
          <w:szCs w:val="24"/>
        </w:rPr>
      </w:pPr>
      <w:r w:rsidRPr="00052F20">
        <w:rPr>
          <w:rFonts w:cs="Times New Roman"/>
          <w:szCs w:val="24"/>
        </w:rPr>
        <w:lastRenderedPageBreak/>
        <w:t>Показатель «</w:t>
      </w:r>
      <w:r w:rsidRPr="00052F20">
        <w:rPr>
          <w:rFonts w:eastAsia="Times New Roman" w:cs="Times New Roman"/>
          <w:color w:val="000000"/>
          <w:szCs w:val="24"/>
          <w:lang w:eastAsia="ru-RU"/>
        </w:rPr>
        <w:t>Внедрение стандартных методов учета в целях отслеживания экономических и экологических характеристик устойчивости туризма</w:t>
      </w:r>
      <w:r w:rsidRPr="00052F20">
        <w:rPr>
          <w:rFonts w:cs="Times New Roman"/>
          <w:szCs w:val="24"/>
        </w:rPr>
        <w:t xml:space="preserve">» относится к степени внедрения в странах таблиц Вспомогательного счета туризма (ВСТ) и таблиц Системы </w:t>
      </w:r>
      <w:r w:rsidR="00B80FC8">
        <w:rPr>
          <w:rFonts w:cs="Times New Roman"/>
          <w:szCs w:val="24"/>
        </w:rPr>
        <w:t>природно</w:t>
      </w:r>
      <w:r w:rsidRPr="00052F20">
        <w:rPr>
          <w:rFonts w:cs="Times New Roman"/>
          <w:szCs w:val="24"/>
        </w:rPr>
        <w:t>-экономического учета (С</w:t>
      </w:r>
      <w:r w:rsidR="00B80FC8">
        <w:rPr>
          <w:rFonts w:cs="Times New Roman"/>
          <w:szCs w:val="24"/>
        </w:rPr>
        <w:t>П</w:t>
      </w:r>
      <w:r w:rsidRPr="00052F20">
        <w:rPr>
          <w:rFonts w:cs="Times New Roman"/>
          <w:szCs w:val="24"/>
        </w:rPr>
        <w:t xml:space="preserve">ЭУ), которые до настоящего времени рассматривались как наиболее актуальные и осуществимые для мониторинга устойчивости в туризме. </w:t>
      </w:r>
      <w:r>
        <w:rPr>
          <w:rFonts w:cs="Times New Roman"/>
          <w:szCs w:val="24"/>
        </w:rPr>
        <w:t xml:space="preserve">К таблицам относятся </w:t>
      </w:r>
      <w:proofErr w:type="gramStart"/>
      <w:r>
        <w:rPr>
          <w:rFonts w:cs="Times New Roman"/>
          <w:szCs w:val="24"/>
        </w:rPr>
        <w:t>следующие</w:t>
      </w:r>
      <w:proofErr w:type="gramEnd"/>
      <w:r w:rsidRPr="00052F20">
        <w:rPr>
          <w:rFonts w:cs="Times New Roman"/>
          <w:szCs w:val="24"/>
        </w:rPr>
        <w:t>:</w:t>
      </w:r>
    </w:p>
    <w:p w:rsidR="00151E3D" w:rsidRPr="00151E3D" w:rsidRDefault="00151E3D" w:rsidP="00151E3D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151E3D">
        <w:rPr>
          <w:rFonts w:cs="Times New Roman"/>
          <w:szCs w:val="24"/>
        </w:rPr>
        <w:t xml:space="preserve">Таблица ВСТ 1 по расходам, относящимся к въездному туризму </w:t>
      </w:r>
    </w:p>
    <w:p w:rsidR="00151E3D" w:rsidRPr="00151E3D" w:rsidRDefault="00151E3D" w:rsidP="00151E3D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151E3D">
        <w:rPr>
          <w:rFonts w:cs="Times New Roman"/>
          <w:szCs w:val="24"/>
        </w:rPr>
        <w:t xml:space="preserve">Таблица ВСТ 2 по расходам, относящимся к внутреннему туризму </w:t>
      </w:r>
    </w:p>
    <w:p w:rsidR="00151E3D" w:rsidRPr="00151E3D" w:rsidRDefault="00151E3D" w:rsidP="00151E3D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151E3D">
        <w:rPr>
          <w:rFonts w:cs="Times New Roman"/>
          <w:szCs w:val="24"/>
        </w:rPr>
        <w:t xml:space="preserve">Таблица ВСТ 3 по расходам, относящимся к выездному туризму </w:t>
      </w:r>
    </w:p>
    <w:p w:rsidR="00151E3D" w:rsidRPr="00151E3D" w:rsidRDefault="00151E3D" w:rsidP="00151E3D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151E3D">
        <w:rPr>
          <w:rFonts w:cs="Times New Roman"/>
          <w:szCs w:val="24"/>
        </w:rPr>
        <w:t xml:space="preserve">Таблица ВСТ 4 по расходам, относящимся к туризму внутри страны </w:t>
      </w:r>
    </w:p>
    <w:p w:rsidR="00151E3D" w:rsidRPr="00151E3D" w:rsidRDefault="00151E3D" w:rsidP="00151E3D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151E3D">
        <w:rPr>
          <w:rFonts w:cs="Times New Roman"/>
          <w:szCs w:val="24"/>
        </w:rPr>
        <w:t xml:space="preserve">Таблица ВСТ 5 по счетам производства в отраслях туризма </w:t>
      </w:r>
    </w:p>
    <w:p w:rsidR="00151E3D" w:rsidRPr="00151E3D" w:rsidRDefault="00151E3D" w:rsidP="00151E3D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151E3D">
        <w:rPr>
          <w:rFonts w:cs="Times New Roman"/>
          <w:szCs w:val="24"/>
        </w:rPr>
        <w:t>Таблица ВСТ 6 по объему внутреннего предложения и потребления, относящемуся к туризму внутри страны</w:t>
      </w:r>
    </w:p>
    <w:p w:rsidR="00151E3D" w:rsidRPr="00151E3D" w:rsidRDefault="00151E3D" w:rsidP="00151E3D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151E3D">
        <w:rPr>
          <w:rFonts w:cs="Times New Roman"/>
          <w:szCs w:val="24"/>
        </w:rPr>
        <w:t>Таблица ВСТ 7 по занятости в отраслях туризма</w:t>
      </w:r>
    </w:p>
    <w:p w:rsidR="00FF48D6" w:rsidRPr="00052F20" w:rsidRDefault="00FF48D6" w:rsidP="00FF48D6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052F20">
        <w:rPr>
          <w:rFonts w:cs="Times New Roman"/>
          <w:szCs w:val="24"/>
        </w:rPr>
        <w:t>Таблица С</w:t>
      </w:r>
      <w:r w:rsidR="00B80FC8">
        <w:rPr>
          <w:rFonts w:cs="Times New Roman"/>
          <w:szCs w:val="24"/>
        </w:rPr>
        <w:t>П</w:t>
      </w:r>
      <w:r w:rsidRPr="00052F20">
        <w:rPr>
          <w:rFonts w:cs="Times New Roman"/>
          <w:szCs w:val="24"/>
        </w:rPr>
        <w:t>ЭУ по потокам вод</w:t>
      </w:r>
      <w:r w:rsidR="00B80FC8">
        <w:rPr>
          <w:rFonts w:cs="Times New Roman"/>
          <w:szCs w:val="24"/>
        </w:rPr>
        <w:t>ных ресурсов</w:t>
      </w:r>
      <w:r w:rsidRPr="00052F20">
        <w:rPr>
          <w:rFonts w:cs="Times New Roman"/>
          <w:szCs w:val="24"/>
        </w:rPr>
        <w:t xml:space="preserve"> </w:t>
      </w:r>
    </w:p>
    <w:p w:rsidR="00FF48D6" w:rsidRPr="00052F20" w:rsidRDefault="00FF48D6" w:rsidP="00FF48D6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052F20">
        <w:rPr>
          <w:rFonts w:cs="Times New Roman"/>
          <w:szCs w:val="24"/>
        </w:rPr>
        <w:t>Таблица С</w:t>
      </w:r>
      <w:r w:rsidR="00B80FC8">
        <w:rPr>
          <w:rFonts w:cs="Times New Roman"/>
          <w:szCs w:val="24"/>
        </w:rPr>
        <w:t>П</w:t>
      </w:r>
      <w:r w:rsidRPr="00052F20">
        <w:rPr>
          <w:rFonts w:cs="Times New Roman"/>
          <w:szCs w:val="24"/>
        </w:rPr>
        <w:t xml:space="preserve">ЭУ по потокам </w:t>
      </w:r>
      <w:r w:rsidR="00B80FC8" w:rsidRPr="00052F20">
        <w:rPr>
          <w:rFonts w:cs="Times New Roman"/>
          <w:szCs w:val="24"/>
        </w:rPr>
        <w:t>энерге</w:t>
      </w:r>
      <w:r w:rsidR="00B80FC8">
        <w:rPr>
          <w:rFonts w:cs="Times New Roman"/>
          <w:szCs w:val="24"/>
        </w:rPr>
        <w:t>тических ресурсов</w:t>
      </w:r>
    </w:p>
    <w:p w:rsidR="00FF48D6" w:rsidRPr="00052F20" w:rsidRDefault="00FF48D6" w:rsidP="00FF48D6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052F20">
        <w:rPr>
          <w:rFonts w:cs="Times New Roman"/>
          <w:szCs w:val="24"/>
        </w:rPr>
        <w:t>Таблица С</w:t>
      </w:r>
      <w:r w:rsidR="00B80FC8">
        <w:rPr>
          <w:rFonts w:cs="Times New Roman"/>
          <w:szCs w:val="24"/>
        </w:rPr>
        <w:t>П</w:t>
      </w:r>
      <w:r w:rsidRPr="00052F20">
        <w:rPr>
          <w:rFonts w:cs="Times New Roman"/>
          <w:szCs w:val="24"/>
        </w:rPr>
        <w:t xml:space="preserve">ЭУ по выбросам парниковых газов </w:t>
      </w:r>
    </w:p>
    <w:p w:rsidR="00FF48D6" w:rsidRPr="00052F20" w:rsidRDefault="00FF48D6" w:rsidP="00FF48D6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052F20">
        <w:rPr>
          <w:rFonts w:cs="Times New Roman"/>
          <w:szCs w:val="24"/>
        </w:rPr>
        <w:t>Таблица С</w:t>
      </w:r>
      <w:r w:rsidR="00B80FC8">
        <w:rPr>
          <w:rFonts w:cs="Times New Roman"/>
          <w:szCs w:val="24"/>
        </w:rPr>
        <w:t>П</w:t>
      </w:r>
      <w:r w:rsidRPr="00052F20">
        <w:rPr>
          <w:rFonts w:cs="Times New Roman"/>
          <w:szCs w:val="24"/>
        </w:rPr>
        <w:t>ЭУ по твердым отходам</w:t>
      </w:r>
    </w:p>
    <w:p w:rsidR="00FF48D6" w:rsidRPr="00FF48D6" w:rsidRDefault="00FF48D6" w:rsidP="00FF48D6">
      <w:pPr>
        <w:rPr>
          <w:rFonts w:cs="Times New Roman"/>
          <w:b/>
          <w:szCs w:val="24"/>
        </w:rPr>
      </w:pPr>
      <w:r w:rsidRPr="00052F20">
        <w:rPr>
          <w:rFonts w:cs="Times New Roman"/>
          <w:szCs w:val="24"/>
        </w:rPr>
        <w:t xml:space="preserve">Таблицы ВСТ должны быть внедрены в соответствии с документом </w:t>
      </w:r>
      <w:hyperlink r:id="rId9" w:history="1">
        <w:r w:rsidRPr="00052F20">
          <w:rPr>
            <w:rStyle w:val="ac"/>
            <w:rFonts w:cs="Times New Roman"/>
            <w:szCs w:val="24"/>
          </w:rPr>
          <w:t>Вспомогательный счет туризма: рекомендуемая методологическая основа, 2008 го</w:t>
        </w:r>
      </w:hyperlink>
      <w:r w:rsidRPr="00052F20">
        <w:rPr>
          <w:rFonts w:cs="Times New Roman"/>
          <w:szCs w:val="24"/>
        </w:rPr>
        <w:t xml:space="preserve">д, а экологические таблицы должны быть внедрены в соответствии с документом </w:t>
      </w:r>
      <w:hyperlink r:id="rId10" w:history="1">
        <w:r w:rsidRPr="00052F20">
          <w:rPr>
            <w:rStyle w:val="ac"/>
            <w:rFonts w:cs="Times New Roman"/>
            <w:szCs w:val="24"/>
            <w:shd w:val="clear" w:color="auto" w:fill="FFFFFF"/>
          </w:rPr>
          <w:t>Систем</w:t>
        </w:r>
        <w:r w:rsidR="00821BF7">
          <w:rPr>
            <w:rStyle w:val="ac"/>
            <w:rFonts w:cs="Times New Roman"/>
            <w:szCs w:val="24"/>
            <w:shd w:val="clear" w:color="auto" w:fill="FFFFFF"/>
          </w:rPr>
          <w:t xml:space="preserve">е природно-экономического </w:t>
        </w:r>
        <w:r w:rsidRPr="00052F20">
          <w:rPr>
            <w:rStyle w:val="ac"/>
            <w:rFonts w:cs="Times New Roman"/>
            <w:szCs w:val="24"/>
            <w:shd w:val="clear" w:color="auto" w:fill="FFFFFF"/>
          </w:rPr>
          <w:t>учета, 2012 год.</w:t>
        </w:r>
      </w:hyperlink>
      <w:r w:rsidRPr="00052F20">
        <w:rPr>
          <w:rFonts w:cs="Times New Roman"/>
          <w:b/>
          <w:szCs w:val="24"/>
        </w:rPr>
        <w:t xml:space="preserve"> </w:t>
      </w:r>
    </w:p>
    <w:p w:rsidR="00DA19D7" w:rsidRPr="00744225" w:rsidRDefault="003859BD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744225">
        <w:rPr>
          <w:b/>
          <w:color w:val="000000" w:themeColor="text1"/>
          <w:sz w:val="24"/>
          <w:szCs w:val="24"/>
          <w:lang w:val="ru-RU"/>
        </w:rPr>
        <w:t>Основные понятия</w:t>
      </w:r>
      <w:r w:rsidR="00744225">
        <w:rPr>
          <w:b/>
          <w:color w:val="000000" w:themeColor="text1"/>
          <w:sz w:val="24"/>
          <w:szCs w:val="24"/>
          <w:lang w:val="ru-RU"/>
        </w:rPr>
        <w:t>:</w:t>
      </w:r>
    </w:p>
    <w:p w:rsidR="00FF48D6" w:rsidRPr="00052F20" w:rsidRDefault="00FF48D6" w:rsidP="00FF48D6">
      <w:pPr>
        <w:rPr>
          <w:rFonts w:cs="Times New Roman"/>
          <w:szCs w:val="24"/>
        </w:rPr>
      </w:pPr>
      <w:r w:rsidRPr="00052F20">
        <w:rPr>
          <w:rFonts w:cs="Times New Roman"/>
          <w:szCs w:val="24"/>
        </w:rPr>
        <w:t xml:space="preserve">Концепции и таблицы шаблонов презентаций, относящиеся к Вспомогательным счетам туризма, можно найти в разделе </w:t>
      </w:r>
      <w:hyperlink r:id="rId11" w:history="1">
        <w:r w:rsidRPr="00052F20">
          <w:rPr>
            <w:rStyle w:val="ac"/>
            <w:rFonts w:cs="Times New Roman"/>
            <w:szCs w:val="24"/>
          </w:rPr>
          <w:t>Вспомогательн</w:t>
        </w:r>
        <w:r>
          <w:rPr>
            <w:rStyle w:val="ac"/>
            <w:rFonts w:cs="Times New Roman"/>
            <w:szCs w:val="24"/>
          </w:rPr>
          <w:t>ый</w:t>
        </w:r>
        <w:r w:rsidRPr="00052F20">
          <w:rPr>
            <w:rStyle w:val="ac"/>
            <w:rFonts w:cs="Times New Roman"/>
            <w:szCs w:val="24"/>
          </w:rPr>
          <w:t xml:space="preserve"> счет туризма: рекомендуемая методологическая основа, 2008 год,</w:t>
        </w:r>
      </w:hyperlink>
      <w:r w:rsidRPr="00052F20">
        <w:rPr>
          <w:rFonts w:cs="Times New Roman"/>
          <w:szCs w:val="24"/>
        </w:rPr>
        <w:t xml:space="preserve"> (TSA: RMF 2008), который обеспечивает общую концептуальную основу для построения ВСТ. В нем принимается базовая система понятий, классификаций, определений, таблиц и агрегатов Системы национальных счетов 2008 (СНС 2008). Статистическая комиссия ООН приняла к сведению документ TSA: RMF 2008 на своей 39-й сессии (26-29 февраля 2008 г.). Он обновляет и заменяет предыдущий </w:t>
      </w:r>
      <w:r w:rsidRPr="00052F20">
        <w:rPr>
          <w:rFonts w:cs="Times New Roman"/>
          <w:bCs/>
          <w:szCs w:val="24"/>
        </w:rPr>
        <w:t>TSA: RMF 2000</w:t>
      </w:r>
      <w:r w:rsidRPr="00052F20">
        <w:rPr>
          <w:rFonts w:cs="Times New Roman"/>
          <w:szCs w:val="24"/>
        </w:rPr>
        <w:t xml:space="preserve">, который был утвержден Статистической комиссией Организации Объединенных Наций на ее 31-й сессии (29 февраля - 3 марта 2000 года). </w:t>
      </w:r>
    </w:p>
    <w:p w:rsidR="00FF48D6" w:rsidRPr="00FF48D6" w:rsidRDefault="00FF48D6" w:rsidP="00FF48D6">
      <w:pPr>
        <w:rPr>
          <w:rFonts w:cs="Times New Roman"/>
          <w:szCs w:val="24"/>
        </w:rPr>
      </w:pPr>
      <w:r w:rsidRPr="00052F20">
        <w:rPr>
          <w:rFonts w:cs="Times New Roman"/>
          <w:szCs w:val="24"/>
        </w:rPr>
        <w:t xml:space="preserve">Концепции и таблицы шаблонов презентаций, относящиеся к </w:t>
      </w:r>
      <w:r>
        <w:rPr>
          <w:rFonts w:cs="Times New Roman"/>
          <w:szCs w:val="24"/>
        </w:rPr>
        <w:t>учету воды, энергии, выбросов</w:t>
      </w:r>
      <w:r w:rsidRPr="00052F20">
        <w:rPr>
          <w:rFonts w:cs="Times New Roman"/>
          <w:szCs w:val="24"/>
        </w:rPr>
        <w:t xml:space="preserve"> парниковых газов и твердым отходам, можно найти в </w:t>
      </w:r>
      <w:hyperlink r:id="rId12" w:history="1">
        <w:r w:rsidRPr="00052F20">
          <w:rPr>
            <w:rStyle w:val="ac"/>
            <w:rFonts w:cs="Times New Roman"/>
            <w:szCs w:val="24"/>
          </w:rPr>
          <w:t xml:space="preserve">Системе </w:t>
        </w:r>
        <w:r w:rsidR="00821BF7">
          <w:rPr>
            <w:rStyle w:val="ac"/>
            <w:rFonts w:cs="Times New Roman"/>
            <w:szCs w:val="24"/>
          </w:rPr>
          <w:t>природно</w:t>
        </w:r>
        <w:r w:rsidRPr="00052F20">
          <w:rPr>
            <w:rStyle w:val="ac"/>
            <w:rFonts w:cs="Times New Roman"/>
            <w:szCs w:val="24"/>
          </w:rPr>
          <w:t>-экономического учета - Центральной основе</w:t>
        </w:r>
      </w:hyperlink>
      <w:r w:rsidRPr="00052F20">
        <w:rPr>
          <w:rFonts w:cs="Times New Roman"/>
          <w:szCs w:val="24"/>
        </w:rPr>
        <w:t>, которая является международным статистическим стандартом для измерения окружающей среды и ее взаимосвязи с экономикой. Он содержит согласованный на международном уровне набор стандартных концепций, определений, классификаций, правил бухгалтерского учета и таблиц для получения сопоставимых на международном уровне статистических данных. Статистическая комиссия ООН приняла Центральную основу С</w:t>
      </w:r>
      <w:r w:rsidR="00B80FC8">
        <w:rPr>
          <w:rFonts w:cs="Times New Roman"/>
          <w:szCs w:val="24"/>
        </w:rPr>
        <w:t>П</w:t>
      </w:r>
      <w:r w:rsidRPr="00052F20">
        <w:rPr>
          <w:rFonts w:cs="Times New Roman"/>
          <w:szCs w:val="24"/>
        </w:rPr>
        <w:t>ЭУ на своей 43-й сессии (28 февраля - 2 марта 2012 г.).</w:t>
      </w:r>
    </w:p>
    <w:p w:rsidR="00407E4E" w:rsidRPr="00BD29EC" w:rsidRDefault="00407E4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407E4E" w:rsidRPr="00BD29EC" w:rsidRDefault="00FF48D6" w:rsidP="00FF48D6">
      <w:r w:rsidRPr="00FF48D6">
        <w:t>Количество скомпилированных таблиц/счетов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FF48D6" w:rsidRPr="00FF48D6" w:rsidRDefault="00FF48D6" w:rsidP="00FF48D6">
      <w:r w:rsidRPr="00FF48D6">
        <w:t xml:space="preserve">Таблицы вспомогательного счета туризма и соответствующую информацию </w:t>
      </w:r>
      <w:r w:rsidR="0041366B">
        <w:t>доступны</w:t>
      </w:r>
      <w:r w:rsidRPr="00FF48D6">
        <w:t xml:space="preserve"> здесь: </w:t>
      </w:r>
      <w:hyperlink r:id="rId13" w:history="1">
        <w:r w:rsidR="001F47FB" w:rsidRPr="00177BBD">
          <w:rPr>
            <w:rStyle w:val="ac"/>
          </w:rPr>
          <w:t>https://unstats.un.org/unsd/publication/seriesf/seriesf_80rev1e.pdf</w:t>
        </w:r>
      </w:hyperlink>
      <w:r w:rsidRPr="00FF48D6">
        <w:t>.</w:t>
      </w:r>
    </w:p>
    <w:p w:rsidR="000A229E" w:rsidRPr="00FF48D6" w:rsidRDefault="00FF48D6" w:rsidP="00FF48D6">
      <w:r w:rsidRPr="00FF48D6">
        <w:t>Информацию о счетах С</w:t>
      </w:r>
      <w:r w:rsidR="00B80FC8">
        <w:t>П</w:t>
      </w:r>
      <w:r w:rsidRPr="00FF48D6">
        <w:t xml:space="preserve">ЭУ по водопользованию, энергопотреблению, выбросам в атмосферу и твердым отходам можно найти здесь: </w:t>
      </w:r>
      <w:hyperlink r:id="rId14" w:history="1">
        <w:r w:rsidR="001F47FB" w:rsidRPr="00177BBD">
          <w:rPr>
            <w:rStyle w:val="ac"/>
          </w:rPr>
          <w:t>https://seea.un.org/</w:t>
        </w:r>
      </w:hyperlink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FF48D6" w:rsidRPr="00BD29EC" w:rsidRDefault="00FF48D6" w:rsidP="00FF48D6">
      <w:r w:rsidRPr="00FF48D6">
        <w:t xml:space="preserve">Показатель берется из вспомогательного счета туризма и </w:t>
      </w:r>
      <w:r w:rsidR="00821BF7">
        <w:t>природно</w:t>
      </w:r>
      <w:r w:rsidRPr="00FF48D6">
        <w:t>-экономических счетов стран.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FF48D6" w:rsidRPr="00BD29EC" w:rsidRDefault="00FF48D6" w:rsidP="00FF48D6">
      <w:r w:rsidRPr="00FF48D6">
        <w:t xml:space="preserve">ЮНВТО рассылает странам короткий вопросник в формате </w:t>
      </w:r>
      <w:proofErr w:type="spellStart"/>
      <w:r w:rsidRPr="00FF48D6">
        <w:t>Excel</w:t>
      </w:r>
      <w:proofErr w:type="spellEnd"/>
      <w:r w:rsidRPr="00FF48D6">
        <w:t>, чтобы получить информацию о количестве соответствующих таблиц ВСТ и С</w:t>
      </w:r>
      <w:r w:rsidR="00B80FC8">
        <w:t>П</w:t>
      </w:r>
      <w:r w:rsidRPr="00FF48D6">
        <w:t>ЭУ, подготовленных странами.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FF48D6" w:rsidRPr="00BD29EC" w:rsidRDefault="0041366B" w:rsidP="00FF48D6">
      <w:r>
        <w:t>Сбор</w:t>
      </w:r>
      <w:r w:rsidR="00FF48D6" w:rsidRPr="00FF48D6">
        <w:t xml:space="preserve"> данных о внедрении таблиц ВСТ и С</w:t>
      </w:r>
      <w:r w:rsidR="00B80FC8">
        <w:t>П</w:t>
      </w:r>
      <w:r w:rsidR="00FF48D6" w:rsidRPr="00FF48D6">
        <w:t xml:space="preserve">ЭУ непосредственно из стран проводится с помощью ежегодного вопросника ЮНВТО. </w:t>
      </w:r>
      <w:r>
        <w:t>Вопросник</w:t>
      </w:r>
      <w:r w:rsidR="00FF48D6" w:rsidRPr="00FF48D6">
        <w:t xml:space="preserve"> рассылается странам в </w:t>
      </w:r>
      <w:r>
        <w:t>сентябре</w:t>
      </w:r>
      <w:r w:rsidR="00FF48D6" w:rsidRPr="00FF48D6">
        <w:t xml:space="preserve">, а сбор данных завершается в </w:t>
      </w:r>
      <w:r>
        <w:t>феврале</w:t>
      </w:r>
      <w:r w:rsidR="00FF48D6" w:rsidRPr="00FF48D6">
        <w:t xml:space="preserve"> следующего года.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AD0B66" w:rsidRPr="00BD29EC" w:rsidRDefault="0041366B" w:rsidP="00AD0B66">
      <w:r w:rsidRPr="0041366B">
        <w:t xml:space="preserve">Данные публикуются в </w:t>
      </w:r>
      <w:hyperlink r:id="rId15" w:history="1">
        <w:r w:rsidRPr="0041366B">
          <w:rPr>
            <w:rStyle w:val="ac"/>
          </w:rPr>
          <w:t>базе данных статистики туризма ЮНВТО</w:t>
        </w:r>
      </w:hyperlink>
      <w:r w:rsidRPr="0041366B">
        <w:t xml:space="preserve"> дважды в год, первое обновление производится в ноябре, а второе - в январе.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AD0B66" w:rsidRPr="00B33063" w:rsidRDefault="00AD0B66" w:rsidP="006B2E89">
      <w:pPr>
        <w:spacing w:after="120"/>
        <w:rPr>
          <w:rFonts w:cs="Times New Roman"/>
          <w:szCs w:val="24"/>
        </w:rPr>
      </w:pPr>
      <w:r w:rsidRPr="00B33063">
        <w:rPr>
          <w:rFonts w:cs="Times New Roman"/>
          <w:szCs w:val="24"/>
        </w:rPr>
        <w:t xml:space="preserve">Для </w:t>
      </w:r>
      <w:r>
        <w:rPr>
          <w:rFonts w:cs="Times New Roman"/>
          <w:szCs w:val="24"/>
        </w:rPr>
        <w:t>ВСТ</w:t>
      </w:r>
      <w:r w:rsidRPr="00B33063">
        <w:rPr>
          <w:rFonts w:cs="Times New Roman"/>
          <w:szCs w:val="24"/>
        </w:rPr>
        <w:t>: националь</w:t>
      </w:r>
      <w:r>
        <w:rPr>
          <w:rFonts w:cs="Times New Roman"/>
          <w:szCs w:val="24"/>
        </w:rPr>
        <w:t>ные статистические службы и/</w:t>
      </w:r>
      <w:r w:rsidRPr="00B33063">
        <w:rPr>
          <w:rFonts w:cs="Times New Roman"/>
          <w:szCs w:val="24"/>
        </w:rPr>
        <w:t xml:space="preserve">или национальные </w:t>
      </w:r>
      <w:r>
        <w:rPr>
          <w:rFonts w:cs="Times New Roman"/>
          <w:szCs w:val="24"/>
        </w:rPr>
        <w:t>управления по туризму</w:t>
      </w:r>
      <w:r w:rsidRPr="00B33063">
        <w:rPr>
          <w:rFonts w:cs="Times New Roman"/>
          <w:szCs w:val="24"/>
        </w:rPr>
        <w:t>.</w:t>
      </w:r>
    </w:p>
    <w:p w:rsidR="00AD0B66" w:rsidRPr="00AD0B66" w:rsidRDefault="00AD0B66" w:rsidP="006B2E89">
      <w:pPr>
        <w:spacing w:after="120"/>
        <w:rPr>
          <w:rFonts w:cs="Times New Roman"/>
          <w:szCs w:val="24"/>
        </w:rPr>
      </w:pPr>
      <w:r w:rsidRPr="00B33063">
        <w:rPr>
          <w:rFonts w:cs="Times New Roman"/>
          <w:szCs w:val="24"/>
        </w:rPr>
        <w:t>Для С</w:t>
      </w:r>
      <w:r w:rsidR="00B80FC8">
        <w:rPr>
          <w:rFonts w:cs="Times New Roman"/>
          <w:szCs w:val="24"/>
        </w:rPr>
        <w:t>П</w:t>
      </w:r>
      <w:r w:rsidRPr="00B33063">
        <w:rPr>
          <w:rFonts w:cs="Times New Roman"/>
          <w:szCs w:val="24"/>
        </w:rPr>
        <w:t>ЭУ: националь</w:t>
      </w:r>
      <w:r>
        <w:rPr>
          <w:rFonts w:cs="Times New Roman"/>
          <w:szCs w:val="24"/>
        </w:rPr>
        <w:t>ные статистические службы и/</w:t>
      </w:r>
      <w:r w:rsidRPr="00B33063">
        <w:rPr>
          <w:rFonts w:cs="Times New Roman"/>
          <w:szCs w:val="24"/>
        </w:rPr>
        <w:t xml:space="preserve">или министерства </w:t>
      </w:r>
      <w:r>
        <w:rPr>
          <w:rFonts w:cs="Times New Roman"/>
          <w:szCs w:val="24"/>
        </w:rPr>
        <w:t>по вопросам</w:t>
      </w:r>
      <w:r w:rsidRPr="00B33063">
        <w:rPr>
          <w:rFonts w:cs="Times New Roman"/>
          <w:szCs w:val="24"/>
        </w:rPr>
        <w:t xml:space="preserve"> окружающей среды.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AD0B66" w:rsidRPr="00AD0B66" w:rsidRDefault="00AD0B66" w:rsidP="00AD0B66">
      <w:pPr>
        <w:rPr>
          <w:rFonts w:cs="Times New Roman"/>
          <w:szCs w:val="24"/>
        </w:rPr>
      </w:pPr>
      <w:r w:rsidRPr="00AA7445">
        <w:rPr>
          <w:rFonts w:cs="Times New Roman"/>
          <w:szCs w:val="24"/>
        </w:rPr>
        <w:t xml:space="preserve">Всемирная туристская организация (ЮНВТО) при участии и в </w:t>
      </w:r>
      <w:r>
        <w:rPr>
          <w:rFonts w:cs="Times New Roman"/>
          <w:szCs w:val="24"/>
        </w:rPr>
        <w:t>сотрудничестве</w:t>
      </w:r>
      <w:r w:rsidRPr="00AA7445">
        <w:rPr>
          <w:rFonts w:cs="Times New Roman"/>
          <w:szCs w:val="24"/>
        </w:rPr>
        <w:t xml:space="preserve"> со Статистическим отделом ООН</w:t>
      </w:r>
      <w:r w:rsidR="00B80FC8">
        <w:rPr>
          <w:rFonts w:cs="Times New Roman"/>
          <w:szCs w:val="24"/>
        </w:rPr>
        <w:t>, особенно в отношении данных СП</w:t>
      </w:r>
      <w:r w:rsidRPr="00AA7445">
        <w:rPr>
          <w:rFonts w:cs="Times New Roman"/>
          <w:szCs w:val="24"/>
        </w:rPr>
        <w:t>ЭУ.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980F79" w:rsidRDefault="00AD0B66" w:rsidP="00AD0B66">
      <w:r w:rsidRPr="00AD0B66">
        <w:t xml:space="preserve">Согласно статье 13 соглашения между Организацией Объединенных Наций и Всемирной туристской организацией: «Организация Объединенных Наций признает Всемирную туристскую организацию в качестве надлежащей организации для сбора, анализа, </w:t>
      </w:r>
      <w:r w:rsidRPr="00AD0B66">
        <w:lastRenderedPageBreak/>
        <w:t xml:space="preserve">публикации, стандартизации и улучшения статистики туризма, </w:t>
      </w:r>
      <w:r>
        <w:t xml:space="preserve">а также </w:t>
      </w:r>
      <w:r w:rsidRPr="00AD0B66">
        <w:t>интеграции этих статистических данных в сферу системы Организации Объединенных Наций». Всемирная туристская организация является</w:t>
      </w:r>
      <w:r>
        <w:t xml:space="preserve"> куратором</w:t>
      </w:r>
      <w:r w:rsidRPr="00AD0B66">
        <w:t xml:space="preserve"> показателя 12.b.1 ЦУР.</w:t>
      </w:r>
    </w:p>
    <w:p w:rsidR="006B2E89" w:rsidRPr="00BD29EC" w:rsidRDefault="006B2E89" w:rsidP="00AD0B66"/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2E15F9" w:rsidRDefault="00AD0B66" w:rsidP="00AD0B66">
      <w:r w:rsidRPr="00AD0B66">
        <w:t xml:space="preserve">Задача 12.b призывает страны «разработать и внедрить инструменты для мониторинга устойчивого [туризма]». Устойчивый туризм </w:t>
      </w:r>
      <w:r w:rsidR="006B2E89">
        <w:t>–</w:t>
      </w:r>
      <w:r w:rsidRPr="00AD0B66">
        <w:t xml:space="preserve"> это «туризм, который в полной мере учитывает его текущие и будущие экономические, социальные и экологические последствия, одновременно удовлетворяя потребности </w:t>
      </w:r>
      <w:r w:rsidR="0041366B">
        <w:t>туристов</w:t>
      </w:r>
      <w:r w:rsidR="004A0100">
        <w:t>, отрасли</w:t>
      </w:r>
      <w:r w:rsidRPr="00AD0B66">
        <w:t>, окружающ</w:t>
      </w:r>
      <w:r w:rsidR="0041366B">
        <w:t xml:space="preserve">ей </w:t>
      </w:r>
      <w:r w:rsidRPr="00AD0B66">
        <w:t>сред</w:t>
      </w:r>
      <w:r w:rsidR="0041366B">
        <w:t>ы и принимающих</w:t>
      </w:r>
      <w:r w:rsidRPr="00AD0B66">
        <w:t xml:space="preserve"> сообществ [...] Это непрерывный процесс, требующий постоянного мониторинга воздействия».</w:t>
      </w:r>
    </w:p>
    <w:p w:rsidR="00AD0B66" w:rsidRDefault="00AD0B66" w:rsidP="00AD0B66">
      <w:r w:rsidRPr="00AD0B66">
        <w:t>Показатель 12.b.1 ЦУР измеряет уровень статистического потенциала на национальном и глобальном уровнях для достоверного и сопоставимого мониторинга устойчивости туризма, особенно экономических и экологических аспектов. Дополнительным преимуществом этого подхода является не только мониторинг и поощрение достижения задачи 12.b, но и поддержка более общего мониторинга устойчивого туризма, включая другие задачи, связанные с туризмом, в частности 8.9 и 14.7.</w:t>
      </w:r>
    </w:p>
    <w:p w:rsidR="00AD0B66" w:rsidRPr="00BD29EC" w:rsidRDefault="00AD0B66" w:rsidP="00AD0B66">
      <w:r w:rsidRPr="00AD0B66">
        <w:t xml:space="preserve">Это достигается за счет отслеживания внедрения тех таблиц и счетов из </w:t>
      </w:r>
      <w:hyperlink r:id="rId16" w:history="1">
        <w:r w:rsidRPr="003C43B5">
          <w:rPr>
            <w:rStyle w:val="ac"/>
          </w:rPr>
          <w:t>Вспомогательного счета туризма: рекомендуемая методологическая основа 2008 г. (TSA: RMF 2008)</w:t>
        </w:r>
      </w:hyperlink>
      <w:r w:rsidRPr="00AD0B66">
        <w:t xml:space="preserve"> и </w:t>
      </w:r>
      <w:hyperlink r:id="rId17" w:history="1">
        <w:r w:rsidRPr="003C43B5">
          <w:rPr>
            <w:rStyle w:val="ac"/>
          </w:rPr>
          <w:t xml:space="preserve">Системы </w:t>
        </w:r>
        <w:r w:rsidR="00B80FC8">
          <w:rPr>
            <w:rStyle w:val="ac"/>
          </w:rPr>
          <w:t>природно</w:t>
        </w:r>
        <w:r w:rsidRPr="003C43B5">
          <w:rPr>
            <w:rStyle w:val="ac"/>
          </w:rPr>
          <w:t>-экономического учета (С</w:t>
        </w:r>
        <w:r w:rsidR="00B80FC8">
          <w:rPr>
            <w:rStyle w:val="ac"/>
          </w:rPr>
          <w:t>П</w:t>
        </w:r>
        <w:r w:rsidRPr="003C43B5">
          <w:rPr>
            <w:rStyle w:val="ac"/>
          </w:rPr>
          <w:t>ЭУ)</w:t>
        </w:r>
      </w:hyperlink>
      <w:r w:rsidRPr="00AD0B66">
        <w:t>, которые считаются наиболее подходящими для получения информации об устойчив</w:t>
      </w:r>
      <w:r w:rsidR="00B80FC8">
        <w:t>ом туризме. Фактически, ВСТ и СП</w:t>
      </w:r>
      <w:r w:rsidRPr="00AD0B66">
        <w:t xml:space="preserve">ЭУ были определены в качестве основных </w:t>
      </w:r>
      <w:hyperlink r:id="rId18" w:history="1">
        <w:r w:rsidRPr="003C43B5">
          <w:rPr>
            <w:rStyle w:val="ac"/>
          </w:rPr>
          <w:t>столпов Статистической основы для измерения устойчивости туризма (SF-MST)</w:t>
        </w:r>
      </w:hyperlink>
      <w:r w:rsidRPr="00AD0B66">
        <w:t>, которая в настоящее время находится в стадии разработки и поддерживается Статистической комиссией Организации Объединенных Наций в качестве основн</w:t>
      </w:r>
      <w:r w:rsidR="00555502">
        <w:t xml:space="preserve">ого инструмента для мониторинга </w:t>
      </w:r>
      <w:r w:rsidRPr="00AD0B66">
        <w:t xml:space="preserve"> вклад</w:t>
      </w:r>
      <w:r w:rsidR="00555502">
        <w:t>а</w:t>
      </w:r>
      <w:r w:rsidRPr="00AD0B66">
        <w:t xml:space="preserve"> туризма в повестку дня ЦУР. SF-MST объединяет статистику туризма с другой экономической, социальной и экологической информацией и обеспечивает согласованную основу для получения показателей, которые важны для мониторинга и анализа устойчивости туризма. Уровень вн</w:t>
      </w:r>
      <w:r w:rsidR="00B80FC8">
        <w:t>едрения таблиц и счетов ВСТ и СП</w:t>
      </w:r>
      <w:r w:rsidRPr="00AD0B66">
        <w:t>ЭУ, указанный в этом показателе, дает представление о статистической готовности страны к мониторингу устойчивости туризма.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884E06" w:rsidRPr="00BD29EC" w:rsidRDefault="00884E06" w:rsidP="00884E06">
      <w:r w:rsidRPr="00884E06">
        <w:t>Этот показатель в принципе не учитывает разную степень ко</w:t>
      </w:r>
      <w:r w:rsidR="00B80FC8">
        <w:t>нсолидации в реализации ВСТ и СП</w:t>
      </w:r>
      <w:r w:rsidRPr="00884E06">
        <w:t>ЭУ (от экспериментальной до полноценной реализации), которая может варьироваться в зависимости от страны.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884E06" w:rsidRPr="00052F20" w:rsidRDefault="00884E06" w:rsidP="00884E06">
      <w:pPr>
        <w:rPr>
          <w:rFonts w:cs="Times New Roman"/>
          <w:szCs w:val="24"/>
        </w:rPr>
      </w:pPr>
      <w:r w:rsidRPr="00052F20">
        <w:rPr>
          <w:rFonts w:eastAsia="Times New Roman" w:cs="Times New Roman"/>
          <w:color w:val="000000"/>
          <w:szCs w:val="24"/>
          <w:lang w:eastAsia="ru-RU"/>
        </w:rPr>
        <w:lastRenderedPageBreak/>
        <w:t>Внедрение стандартных методов учета в целях отслеживания экономических и экологических характеристик устойчивости туризма</w:t>
      </w:r>
      <w:r w:rsidRPr="00052F20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Pr="00052F20">
        <w:rPr>
          <w:rFonts w:cs="Times New Roman"/>
          <w:szCs w:val="24"/>
        </w:rPr>
        <w:t>= общее число таблиц, подготовленных странами на основании таблиц, указанных ниже:</w:t>
      </w:r>
    </w:p>
    <w:p w:rsidR="00D32BB7" w:rsidRPr="00D32BB7" w:rsidRDefault="00D32BB7" w:rsidP="00D32BB7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D32BB7">
        <w:rPr>
          <w:rFonts w:cs="Times New Roman"/>
          <w:szCs w:val="24"/>
        </w:rPr>
        <w:t xml:space="preserve">Таблица ВСТ 1 по расходам, относящимся к въездному туризму </w:t>
      </w:r>
    </w:p>
    <w:p w:rsidR="00D32BB7" w:rsidRPr="00D32BB7" w:rsidRDefault="00D32BB7" w:rsidP="00D32BB7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D32BB7">
        <w:rPr>
          <w:rFonts w:cs="Times New Roman"/>
          <w:szCs w:val="24"/>
        </w:rPr>
        <w:t xml:space="preserve">Таблица ВСТ 2 по расходам, относящимся к внутреннему туризму </w:t>
      </w:r>
    </w:p>
    <w:p w:rsidR="00D32BB7" w:rsidRPr="00D32BB7" w:rsidRDefault="00D32BB7" w:rsidP="00D32BB7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D32BB7">
        <w:rPr>
          <w:rFonts w:cs="Times New Roman"/>
          <w:szCs w:val="24"/>
        </w:rPr>
        <w:t xml:space="preserve">Таблица ВСТ 3 по расходам, относящимся к выездному туризму </w:t>
      </w:r>
    </w:p>
    <w:p w:rsidR="00D32BB7" w:rsidRPr="00D32BB7" w:rsidRDefault="00D32BB7" w:rsidP="00D32BB7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D32BB7">
        <w:rPr>
          <w:rFonts w:cs="Times New Roman"/>
          <w:szCs w:val="24"/>
        </w:rPr>
        <w:t xml:space="preserve">Таблица ВСТ 4 по расходам, относящимся к туризму внутри страны </w:t>
      </w:r>
    </w:p>
    <w:p w:rsidR="00D32BB7" w:rsidRPr="00D32BB7" w:rsidRDefault="00D32BB7" w:rsidP="00D32BB7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D32BB7">
        <w:rPr>
          <w:rFonts w:cs="Times New Roman"/>
          <w:szCs w:val="24"/>
        </w:rPr>
        <w:t xml:space="preserve">Таблица ВСТ 5 по счетам производства в отраслях туризма </w:t>
      </w:r>
    </w:p>
    <w:p w:rsidR="00D32BB7" w:rsidRPr="00D32BB7" w:rsidRDefault="00D32BB7" w:rsidP="00D32BB7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D32BB7">
        <w:rPr>
          <w:rFonts w:cs="Times New Roman"/>
          <w:szCs w:val="24"/>
        </w:rPr>
        <w:t>Таблица ВСТ 6 по объему внутреннего предложения и потребления, относящемуся к туризму внутри страны</w:t>
      </w:r>
    </w:p>
    <w:p w:rsidR="00D32BB7" w:rsidRPr="00D32BB7" w:rsidRDefault="00D32BB7" w:rsidP="00D32BB7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D32BB7">
        <w:rPr>
          <w:rFonts w:cs="Times New Roman"/>
          <w:szCs w:val="24"/>
        </w:rPr>
        <w:t>Таблица ВСТ 7 по занятости в отраслях туризма</w:t>
      </w:r>
    </w:p>
    <w:p w:rsidR="00884E06" w:rsidRPr="00052F20" w:rsidRDefault="00B80FC8" w:rsidP="00884E06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Таблица СПЭУ по потокам водных ресурсов</w:t>
      </w:r>
    </w:p>
    <w:p w:rsidR="00884E06" w:rsidRPr="00052F20" w:rsidRDefault="00B80FC8" w:rsidP="00884E06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Таблица СПЭУ по потокам энергетических ресурсов</w:t>
      </w:r>
      <w:r w:rsidR="00884E06" w:rsidRPr="00052F20">
        <w:rPr>
          <w:rFonts w:cs="Times New Roman"/>
          <w:szCs w:val="24"/>
        </w:rPr>
        <w:t xml:space="preserve"> </w:t>
      </w:r>
    </w:p>
    <w:p w:rsidR="00884E06" w:rsidRPr="00052F20" w:rsidRDefault="00B80FC8" w:rsidP="00884E06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Таблица СП</w:t>
      </w:r>
      <w:r w:rsidR="00884E06" w:rsidRPr="00052F20">
        <w:rPr>
          <w:rFonts w:cs="Times New Roman"/>
          <w:szCs w:val="24"/>
        </w:rPr>
        <w:t xml:space="preserve">ЭУ по выбросам парниковых газов </w:t>
      </w:r>
    </w:p>
    <w:p w:rsidR="00884E06" w:rsidRPr="00884E06" w:rsidRDefault="00B80FC8" w:rsidP="00884E06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Таблица СП</w:t>
      </w:r>
      <w:r w:rsidR="00884E06" w:rsidRPr="00052F20">
        <w:rPr>
          <w:rFonts w:cs="Times New Roman"/>
          <w:szCs w:val="24"/>
        </w:rPr>
        <w:t>ЭУ по твердым отходам</w:t>
      </w:r>
    </w:p>
    <w:p w:rsidR="002E15F9" w:rsidRPr="00BD29EC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proofErr w:type="spellStart"/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  <w:proofErr w:type="spellEnd"/>
    </w:p>
    <w:p w:rsidR="00884E06" w:rsidRDefault="00884E06" w:rsidP="00884E06">
      <w:r w:rsidRPr="00884E06">
        <w:t>Каждый год запрашиваются исторические данные. Если есть различия в недавно представленных данных по стране по сравнению с данными, доступными ранее, проводятся консультации со странами. Аналогичным образом, в случае обнаружения других несоответствий, осуществляется постоянное взаимодействие со странами.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2E15F9" w:rsidRDefault="00F92D6F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</w:t>
      </w:r>
      <w:r w:rsidR="00694160" w:rsidRPr="00BD29EC">
        <w:rPr>
          <w:color w:val="auto"/>
          <w:sz w:val="24"/>
          <w:szCs w:val="24"/>
          <w:lang w:val="ru-RU"/>
        </w:rPr>
        <w:t>.</w:t>
      </w:r>
    </w:p>
    <w:p w:rsidR="004A0100" w:rsidRPr="00BD29EC" w:rsidRDefault="004A0100" w:rsidP="0075371E">
      <w:pPr>
        <w:pStyle w:val="MText"/>
        <w:rPr>
          <w:color w:val="auto"/>
          <w:sz w:val="24"/>
          <w:szCs w:val="24"/>
          <w:lang w:val="ru-RU"/>
        </w:rPr>
      </w:pP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4A0100" w:rsidRDefault="004A0100" w:rsidP="004A0100">
      <w:pPr>
        <w:pStyle w:val="MText"/>
        <w:numPr>
          <w:ilvl w:val="0"/>
          <w:numId w:val="7"/>
        </w:numPr>
        <w:rPr>
          <w:b/>
          <w:color w:val="auto"/>
          <w:sz w:val="24"/>
          <w:szCs w:val="24"/>
          <w:lang w:val="ru-RU"/>
        </w:rPr>
      </w:pPr>
      <w:r w:rsidRPr="004A0100">
        <w:rPr>
          <w:b/>
          <w:color w:val="auto"/>
          <w:sz w:val="24"/>
          <w:szCs w:val="24"/>
          <w:lang w:val="ru-RU"/>
        </w:rPr>
        <w:t>На страновом уровне:</w:t>
      </w:r>
    </w:p>
    <w:p w:rsidR="002E15F9" w:rsidRPr="00BD29EC" w:rsidRDefault="00884E06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применимо.</w:t>
      </w:r>
    </w:p>
    <w:p w:rsidR="002E15F9" w:rsidRPr="004A0100" w:rsidRDefault="00694160" w:rsidP="004A0100">
      <w:pPr>
        <w:pStyle w:val="MText"/>
        <w:numPr>
          <w:ilvl w:val="0"/>
          <w:numId w:val="6"/>
        </w:numPr>
        <w:rPr>
          <w:b/>
          <w:color w:val="auto"/>
          <w:sz w:val="24"/>
          <w:szCs w:val="24"/>
          <w:lang w:val="ru-RU"/>
        </w:rPr>
      </w:pPr>
      <w:r w:rsidRPr="004A0100">
        <w:rPr>
          <w:b/>
          <w:color w:val="auto"/>
          <w:sz w:val="24"/>
          <w:szCs w:val="24"/>
          <w:lang w:val="ru-RU"/>
        </w:rPr>
        <w:t>На региональном и глобальном уровнях</w:t>
      </w:r>
      <w:r w:rsidR="004A0100" w:rsidRPr="004A0100">
        <w:rPr>
          <w:b/>
          <w:color w:val="auto"/>
          <w:sz w:val="24"/>
          <w:szCs w:val="24"/>
          <w:lang w:val="ru-RU"/>
        </w:rPr>
        <w:t>:</w:t>
      </w:r>
    </w:p>
    <w:p w:rsidR="004A0100" w:rsidRPr="009B2316" w:rsidRDefault="00884E06" w:rsidP="009B2316">
      <w:r>
        <w:t>Не применимо.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2E15F9" w:rsidRPr="00BD29EC" w:rsidRDefault="00866B7B" w:rsidP="006C6830">
      <w:pPr>
        <w:rPr>
          <w:szCs w:val="24"/>
        </w:rPr>
      </w:pPr>
      <w:r w:rsidRPr="00866B7B">
        <w:t>Региональные агрегаты соответствуют сумме значений (количество реализованных таблиц/счетов), представленных странами</w:t>
      </w:r>
      <w:r w:rsidRPr="00866B7B">
        <w:rPr>
          <w:szCs w:val="24"/>
        </w:rPr>
        <w:t>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9B2316" w:rsidRDefault="006C6830" w:rsidP="006C6830">
      <w:pPr>
        <w:rPr>
          <w:rFonts w:cs="Times New Roman"/>
          <w:szCs w:val="24"/>
        </w:rPr>
      </w:pPr>
      <w:r w:rsidRPr="00B33063">
        <w:rPr>
          <w:rFonts w:cs="Times New Roman"/>
          <w:szCs w:val="24"/>
        </w:rPr>
        <w:t xml:space="preserve">Что касается ВСТ, то методология описана </w:t>
      </w:r>
      <w:proofErr w:type="gramStart"/>
      <w:r w:rsidRPr="00B33063">
        <w:rPr>
          <w:rFonts w:cs="Times New Roman"/>
          <w:szCs w:val="24"/>
        </w:rPr>
        <w:t>в</w:t>
      </w:r>
      <w:proofErr w:type="gramEnd"/>
      <w:r w:rsidRPr="00B33063">
        <w:rPr>
          <w:rFonts w:cs="Times New Roman"/>
          <w:szCs w:val="24"/>
        </w:rPr>
        <w:t xml:space="preserve"> </w:t>
      </w:r>
      <w:hyperlink r:id="rId19" w:history="1">
        <w:r w:rsidRPr="00B33063">
          <w:rPr>
            <w:rStyle w:val="ac"/>
            <w:rFonts w:cs="Times New Roman"/>
            <w:szCs w:val="24"/>
          </w:rPr>
          <w:t>Вспомогательном счете туризма: рекомендуемая методологическая основа, 2008 год</w:t>
        </w:r>
      </w:hyperlink>
      <w:r w:rsidRPr="00B33063">
        <w:rPr>
          <w:rFonts w:cs="Times New Roman"/>
          <w:szCs w:val="24"/>
        </w:rPr>
        <w:t xml:space="preserve">. </w:t>
      </w:r>
    </w:p>
    <w:p w:rsidR="00884E06" w:rsidRPr="006C6830" w:rsidRDefault="00B80FC8" w:rsidP="006C6830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Применительно к СП</w:t>
      </w:r>
      <w:r w:rsidR="006C6830" w:rsidRPr="00B33063">
        <w:rPr>
          <w:rFonts w:cs="Times New Roman"/>
          <w:szCs w:val="24"/>
        </w:rPr>
        <w:t xml:space="preserve">ЭУ методология описана в </w:t>
      </w:r>
      <w:hyperlink r:id="rId20" w:history="1">
        <w:r w:rsidR="006C6830" w:rsidRPr="00B33063">
          <w:rPr>
            <w:rStyle w:val="ac"/>
            <w:rFonts w:cs="Times New Roman"/>
            <w:szCs w:val="24"/>
          </w:rPr>
          <w:t xml:space="preserve">Системе </w:t>
        </w:r>
        <w:r>
          <w:rPr>
            <w:rStyle w:val="ac"/>
            <w:rFonts w:cs="Times New Roman"/>
            <w:szCs w:val="24"/>
          </w:rPr>
          <w:t>природно-экономического учета (СП</w:t>
        </w:r>
        <w:r w:rsidR="006C6830" w:rsidRPr="00B33063">
          <w:rPr>
            <w:rStyle w:val="ac"/>
            <w:rFonts w:cs="Times New Roman"/>
            <w:szCs w:val="24"/>
          </w:rPr>
          <w:t>ЭУ) - Центральной основе)</w:t>
        </w:r>
      </w:hyperlink>
      <w:r w:rsidR="006C6830" w:rsidRPr="00B33063">
        <w:rPr>
          <w:rFonts w:cs="Times New Roman"/>
          <w:szCs w:val="24"/>
        </w:rPr>
        <w:t>.</w:t>
      </w:r>
      <w:proofErr w:type="gramEnd"/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4.</w:t>
      </w:r>
      <w:proofErr w:type="spellStart"/>
      <w:r w:rsidRPr="00BD29EC">
        <w:rPr>
          <w:color w:val="auto"/>
          <w:sz w:val="24"/>
          <w:szCs w:val="24"/>
        </w:rPr>
        <w:t>i</w:t>
      </w:r>
      <w:proofErr w:type="spellEnd"/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CF63FB" w:rsidRPr="00BD29EC" w:rsidRDefault="00CF63FB" w:rsidP="00CF63FB">
      <w:r w:rsidRPr="00CF63FB">
        <w:t xml:space="preserve">Рекомендации по управлению качеством базовых данных о туризме, необходимых для составления ВСТ, содержатся </w:t>
      </w:r>
      <w:hyperlink r:id="rId21" w:history="1">
        <w:r w:rsidRPr="00CF63FB">
          <w:rPr>
            <w:rStyle w:val="ac"/>
          </w:rPr>
          <w:t>в Международных рекомендациях по статистике туризма 2008 г. (МРСТ 2008 г.)</w:t>
        </w:r>
      </w:hyperlink>
      <w:r w:rsidRPr="00CF63FB">
        <w:t>, ратифицированной ООН методологической основе измерения туризма.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617AAC" w:rsidRPr="00040034" w:rsidRDefault="00617AAC" w:rsidP="00617AAC">
      <w:r w:rsidRPr="00617AAC">
        <w:t>Данные будут проверены ЮНВТО, и любые вопросы будут решены путем письменного общения со странами. В случае наличия таблиц ВСТ можно также провести перекрестную проверку с информацией, представленной странами в ЮНВТО, по показателю ЦУР 8.9.1 (Прямой ВВП, связанный с туризмом). Дост</w:t>
      </w:r>
      <w:r w:rsidR="00B80FC8">
        <w:t>упность, указанная в таблицах СП</w:t>
      </w:r>
      <w:r w:rsidRPr="00617AAC">
        <w:t>ЭУ, также может быть сверена с информацией, собранной СОООН.</w:t>
      </w:r>
    </w:p>
    <w:p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:rsidR="00617AAC" w:rsidRPr="00BD29EC" w:rsidRDefault="00617AAC" w:rsidP="00617AAC">
      <w:r w:rsidRPr="00617AAC">
        <w:t xml:space="preserve">Данные должны соответствовать рекомендациям, содержащимся в международных стандартах: </w:t>
      </w:r>
      <w:hyperlink r:id="rId22" w:history="1">
        <w:r w:rsidRPr="000415B7">
          <w:rPr>
            <w:rStyle w:val="ac"/>
          </w:rPr>
          <w:t>Вспомогательный счет туризма: рекомендуемая методологическая основа 2008 г.</w:t>
        </w:r>
      </w:hyperlink>
      <w:r w:rsidRPr="00617AAC">
        <w:t xml:space="preserve"> и </w:t>
      </w:r>
      <w:hyperlink r:id="rId23" w:history="1">
        <w:r w:rsidRPr="000415B7">
          <w:rPr>
            <w:rStyle w:val="ac"/>
          </w:rPr>
          <w:t xml:space="preserve">Центральная основа Системы </w:t>
        </w:r>
        <w:r w:rsidR="00B80FC8">
          <w:rPr>
            <w:rStyle w:val="ac"/>
          </w:rPr>
          <w:t>природно-экономического учета (СП</w:t>
        </w:r>
        <w:r w:rsidRPr="000415B7">
          <w:rPr>
            <w:rStyle w:val="ac"/>
          </w:rPr>
          <w:t>ЭУ).</w:t>
        </w:r>
      </w:hyperlink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дезагре</w:t>
      </w:r>
      <w:r w:rsidR="004A0100">
        <w:rPr>
          <w:b/>
          <w:color w:val="auto"/>
          <w:sz w:val="24"/>
          <w:szCs w:val="24"/>
          <w:lang w:val="ru-RU"/>
        </w:rPr>
        <w:t>гация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75371E" w:rsidRPr="004A0100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4A0100">
        <w:rPr>
          <w:b/>
          <w:color w:val="auto"/>
          <w:sz w:val="24"/>
          <w:szCs w:val="24"/>
          <w:lang w:val="ru-RU"/>
        </w:rPr>
        <w:t>Доступность данных:</w:t>
      </w:r>
    </w:p>
    <w:p w:rsidR="000415B7" w:rsidRPr="00BD29EC" w:rsidRDefault="00B80FC8" w:rsidP="000415B7">
      <w:r>
        <w:t>Хотя таблицы СП</w:t>
      </w:r>
      <w:r w:rsidR="000415B7" w:rsidRPr="000415B7">
        <w:t>ЭУ и ВСТ в настоящее время составляются не везде, все страны могут предоставить информацию по этому показателю. Те страны, в которых таблицы не составляются, указывают значение, равное нулю (0). В настоящее время (по состоянию на март 202</w:t>
      </w:r>
      <w:r w:rsidR="009B2316">
        <w:t>4</w:t>
      </w:r>
      <w:bookmarkStart w:id="5" w:name="_GoBack"/>
      <w:bookmarkEnd w:id="5"/>
      <w:r w:rsidR="004A0100">
        <w:t xml:space="preserve"> </w:t>
      </w:r>
      <w:r w:rsidR="000415B7" w:rsidRPr="000415B7">
        <w:t>г.) доступны данные более чем по 1</w:t>
      </w:r>
      <w:r w:rsidR="004A0100">
        <w:t>8</w:t>
      </w:r>
      <w:r w:rsidR="000415B7" w:rsidRPr="000415B7">
        <w:t>0 странам во всех регионах.</w:t>
      </w:r>
    </w:p>
    <w:p w:rsidR="0075371E" w:rsidRPr="004A0100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4A0100">
        <w:rPr>
          <w:b/>
          <w:color w:val="auto"/>
          <w:sz w:val="24"/>
          <w:szCs w:val="24"/>
          <w:lang w:val="ru-RU"/>
        </w:rPr>
        <w:t>Временные ряды:</w:t>
      </w:r>
    </w:p>
    <w:p w:rsidR="000415B7" w:rsidRPr="00BD29EC" w:rsidRDefault="000415B7" w:rsidP="000415B7">
      <w:r w:rsidRPr="000415B7">
        <w:t>Данные собираются, начиная с 2008 отчетного года.</w:t>
      </w:r>
    </w:p>
    <w:p w:rsidR="0075371E" w:rsidRPr="004A0100" w:rsidRDefault="004A0100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4A0100">
        <w:rPr>
          <w:b/>
          <w:color w:val="auto"/>
          <w:sz w:val="24"/>
          <w:szCs w:val="24"/>
          <w:lang w:val="ru-RU"/>
        </w:rPr>
        <w:t>Дезагрегация</w:t>
      </w:r>
      <w:r w:rsidR="0075371E" w:rsidRPr="004A0100">
        <w:rPr>
          <w:b/>
          <w:color w:val="auto"/>
          <w:sz w:val="24"/>
          <w:szCs w:val="24"/>
          <w:lang w:val="ru-RU"/>
        </w:rPr>
        <w:t>:</w:t>
      </w:r>
    </w:p>
    <w:p w:rsidR="000415B7" w:rsidRPr="00BD29EC" w:rsidRDefault="000415B7" w:rsidP="000415B7">
      <w:proofErr w:type="gramStart"/>
      <w:r w:rsidRPr="000415B7">
        <w:t>Возможна</w:t>
      </w:r>
      <w:proofErr w:type="gramEnd"/>
      <w:r w:rsidRPr="000415B7">
        <w:t xml:space="preserve"> дезагрегаци</w:t>
      </w:r>
      <w:r w:rsidR="00B80FC8">
        <w:t>я по различным таблицам ВСТ и СП</w:t>
      </w:r>
      <w:r w:rsidR="00821BF7">
        <w:t>ЭУ (потоки водных ресурсов, потоки энергетических ресурсов</w:t>
      </w:r>
      <w:r w:rsidRPr="000415B7">
        <w:t xml:space="preserve">, выбросы ПГ и твердые отходы), а также дезагрегация по стандартам </w:t>
      </w:r>
      <w:r w:rsidR="00B80FC8">
        <w:t>(ВСТ и СП</w:t>
      </w:r>
      <w:r w:rsidRPr="000415B7">
        <w:t>ЭУ).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4A0100" w:rsidRPr="004A0100" w:rsidRDefault="004A0100" w:rsidP="004A0100">
      <w:pPr>
        <w:spacing w:after="0"/>
        <w:rPr>
          <w:b/>
          <w:lang w:eastAsia="en-GB"/>
        </w:rPr>
      </w:pPr>
      <w:r w:rsidRPr="004A0100">
        <w:rPr>
          <w:b/>
          <w:lang w:eastAsia="en-GB"/>
        </w:rPr>
        <w:t>Источники расхождений:</w:t>
      </w:r>
    </w:p>
    <w:p w:rsidR="000415B7" w:rsidRDefault="000415B7" w:rsidP="000415B7">
      <w:pPr>
        <w:rPr>
          <w:lang w:eastAsia="en-GB"/>
        </w:rPr>
      </w:pPr>
      <w:r w:rsidRPr="000415B7">
        <w:rPr>
          <w:lang w:eastAsia="en-GB"/>
        </w:rPr>
        <w:t>Расхождения могут возникать из-за разной степени конс</w:t>
      </w:r>
      <w:r w:rsidR="00B80FC8">
        <w:rPr>
          <w:lang w:eastAsia="en-GB"/>
        </w:rPr>
        <w:t>олидации при реализации ВСТ и СП</w:t>
      </w:r>
      <w:r w:rsidRPr="000415B7">
        <w:rPr>
          <w:lang w:eastAsia="en-GB"/>
        </w:rPr>
        <w:t>ЭУ в странах.</w:t>
      </w:r>
    </w:p>
    <w:p w:rsidR="00040034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0415B7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0415B7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0415B7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0415B7" w:rsidRPr="00932DD0" w:rsidRDefault="000415B7" w:rsidP="00932DD0">
      <w:pPr>
        <w:rPr>
          <w:b/>
          <w:lang w:eastAsia="en-GB"/>
        </w:rPr>
      </w:pPr>
      <w:r w:rsidRPr="00932DD0">
        <w:rPr>
          <w:b/>
          <w:lang w:eastAsia="en-GB"/>
        </w:rPr>
        <w:t>URL:</w:t>
      </w:r>
    </w:p>
    <w:p w:rsidR="000415B7" w:rsidRPr="00946AE3" w:rsidRDefault="009B2316" w:rsidP="00932DD0">
      <w:pPr>
        <w:rPr>
          <w:szCs w:val="24"/>
          <w:lang w:eastAsia="en-GB"/>
        </w:rPr>
      </w:pPr>
      <w:hyperlink r:id="rId24" w:history="1">
        <w:r w:rsidR="000415B7" w:rsidRPr="00946AE3">
          <w:rPr>
            <w:rStyle w:val="ac"/>
            <w:szCs w:val="24"/>
          </w:rPr>
          <w:t>https://www.unwto.org/standards/un-standards-for-measuring-tourism</w:t>
        </w:r>
      </w:hyperlink>
      <w:r w:rsidR="000415B7" w:rsidRPr="00946AE3">
        <w:rPr>
          <w:rStyle w:val="ac"/>
          <w:szCs w:val="24"/>
        </w:rPr>
        <w:t xml:space="preserve"> </w:t>
      </w:r>
      <w:hyperlink r:id="rId25" w:history="1">
        <w:r w:rsidR="000415B7" w:rsidRPr="00946AE3">
          <w:rPr>
            <w:rStyle w:val="ac"/>
            <w:rFonts w:eastAsia="Times New Roman" w:cs="Times New Roman"/>
            <w:szCs w:val="24"/>
            <w:lang w:eastAsia="en-GB"/>
          </w:rPr>
          <w:t>https://seea.un.org/content/seea-central-framework</w:t>
        </w:r>
      </w:hyperlink>
    </w:p>
    <w:p w:rsidR="000415B7" w:rsidRPr="00932DD0" w:rsidRDefault="00932DD0" w:rsidP="00932DD0">
      <w:pPr>
        <w:rPr>
          <w:b/>
          <w:szCs w:val="24"/>
          <w:lang w:eastAsia="en-GB"/>
        </w:rPr>
      </w:pPr>
      <w:r w:rsidRPr="00932DD0">
        <w:rPr>
          <w:b/>
          <w:szCs w:val="24"/>
          <w:lang w:eastAsia="en-GB"/>
        </w:rPr>
        <w:lastRenderedPageBreak/>
        <w:t>Использованные документы</w:t>
      </w:r>
      <w:r w:rsidR="000415B7" w:rsidRPr="00932DD0">
        <w:rPr>
          <w:b/>
          <w:szCs w:val="24"/>
          <w:lang w:eastAsia="en-GB"/>
        </w:rPr>
        <w:t>:</w:t>
      </w:r>
    </w:p>
    <w:p w:rsidR="000415B7" w:rsidRPr="00932DD0" w:rsidRDefault="00932DD0" w:rsidP="00932DD0">
      <w:pPr>
        <w:rPr>
          <w:szCs w:val="24"/>
        </w:rPr>
      </w:pPr>
      <w:r w:rsidRPr="00932DD0">
        <w:rPr>
          <w:szCs w:val="24"/>
        </w:rPr>
        <w:t xml:space="preserve">Комиссия Европейских сообществ, Организация экономического сотрудничества и развития, Организация Объединенных Наций и Всемирная туристская организация (2010 г.), Вспомогательный счет туризма: рекомендуемая методологическая основа 2008 </w:t>
      </w:r>
      <w:r w:rsidR="00946AE3">
        <w:rPr>
          <w:szCs w:val="24"/>
        </w:rPr>
        <w:t>г. (онлайн), доступно по адресу</w:t>
      </w:r>
      <w:r w:rsidR="000415B7" w:rsidRPr="00932DD0">
        <w:rPr>
          <w:iCs/>
          <w:szCs w:val="24"/>
        </w:rPr>
        <w:t xml:space="preserve">: </w:t>
      </w:r>
      <w:hyperlink r:id="rId26" w:history="1">
        <w:r w:rsidR="000415B7" w:rsidRPr="00932DD0">
          <w:rPr>
            <w:rStyle w:val="ac"/>
            <w:iCs/>
            <w:szCs w:val="24"/>
            <w:lang w:val="en-US"/>
          </w:rPr>
          <w:t>https</w:t>
        </w:r>
        <w:r w:rsidR="000415B7" w:rsidRPr="00932DD0">
          <w:rPr>
            <w:rStyle w:val="ac"/>
            <w:iCs/>
            <w:szCs w:val="24"/>
          </w:rPr>
          <w:t>://</w:t>
        </w:r>
        <w:r w:rsidR="000415B7" w:rsidRPr="00932DD0">
          <w:rPr>
            <w:rStyle w:val="ac"/>
            <w:iCs/>
            <w:szCs w:val="24"/>
            <w:lang w:val="en-US"/>
          </w:rPr>
          <w:t>www</w:t>
        </w:r>
        <w:r w:rsidR="000415B7" w:rsidRPr="00932DD0">
          <w:rPr>
            <w:rStyle w:val="ac"/>
            <w:iCs/>
            <w:szCs w:val="24"/>
          </w:rPr>
          <w:t>.</w:t>
        </w:r>
        <w:proofErr w:type="spellStart"/>
        <w:r w:rsidR="000415B7" w:rsidRPr="00932DD0">
          <w:rPr>
            <w:rStyle w:val="ac"/>
            <w:iCs/>
            <w:szCs w:val="24"/>
            <w:lang w:val="en-US"/>
          </w:rPr>
          <w:t>unwto</w:t>
        </w:r>
        <w:proofErr w:type="spellEnd"/>
        <w:r w:rsidR="000415B7" w:rsidRPr="00932DD0">
          <w:rPr>
            <w:rStyle w:val="ac"/>
            <w:iCs/>
            <w:szCs w:val="24"/>
          </w:rPr>
          <w:t>.</w:t>
        </w:r>
        <w:r w:rsidR="000415B7" w:rsidRPr="00932DD0">
          <w:rPr>
            <w:rStyle w:val="ac"/>
            <w:iCs/>
            <w:szCs w:val="24"/>
            <w:lang w:val="en-US"/>
          </w:rPr>
          <w:t>org</w:t>
        </w:r>
        <w:r w:rsidR="000415B7" w:rsidRPr="00932DD0">
          <w:rPr>
            <w:rStyle w:val="ac"/>
            <w:iCs/>
            <w:szCs w:val="24"/>
          </w:rPr>
          <w:t>/</w:t>
        </w:r>
        <w:r w:rsidR="000415B7" w:rsidRPr="00932DD0">
          <w:rPr>
            <w:rStyle w:val="ac"/>
            <w:iCs/>
            <w:szCs w:val="24"/>
            <w:lang w:val="en-US"/>
          </w:rPr>
          <w:t>standards</w:t>
        </w:r>
        <w:r w:rsidR="000415B7" w:rsidRPr="00932DD0">
          <w:rPr>
            <w:rStyle w:val="ac"/>
            <w:iCs/>
            <w:szCs w:val="24"/>
          </w:rPr>
          <w:t>/</w:t>
        </w:r>
        <w:r w:rsidR="000415B7" w:rsidRPr="00932DD0">
          <w:rPr>
            <w:rStyle w:val="ac"/>
            <w:iCs/>
            <w:szCs w:val="24"/>
            <w:lang w:val="en-US"/>
          </w:rPr>
          <w:t>on</w:t>
        </w:r>
        <w:r w:rsidR="000415B7" w:rsidRPr="00932DD0">
          <w:rPr>
            <w:rStyle w:val="ac"/>
            <w:iCs/>
            <w:szCs w:val="24"/>
          </w:rPr>
          <w:t>-</w:t>
        </w:r>
        <w:r w:rsidR="000415B7" w:rsidRPr="00932DD0">
          <w:rPr>
            <w:rStyle w:val="ac"/>
            <w:iCs/>
            <w:szCs w:val="24"/>
            <w:lang w:val="en-US"/>
          </w:rPr>
          <w:t>economic</w:t>
        </w:r>
        <w:r w:rsidR="000415B7" w:rsidRPr="00932DD0">
          <w:rPr>
            <w:rStyle w:val="ac"/>
            <w:iCs/>
            <w:szCs w:val="24"/>
          </w:rPr>
          <w:t>-</w:t>
        </w:r>
        <w:r w:rsidR="000415B7" w:rsidRPr="00932DD0">
          <w:rPr>
            <w:rStyle w:val="ac"/>
            <w:iCs/>
            <w:szCs w:val="24"/>
            <w:lang w:val="en-US"/>
          </w:rPr>
          <w:t>contribution</w:t>
        </w:r>
        <w:r w:rsidR="000415B7" w:rsidRPr="00932DD0">
          <w:rPr>
            <w:rStyle w:val="ac"/>
            <w:iCs/>
            <w:szCs w:val="24"/>
          </w:rPr>
          <w:t>-</w:t>
        </w:r>
        <w:r w:rsidR="000415B7" w:rsidRPr="00932DD0">
          <w:rPr>
            <w:rStyle w:val="ac"/>
            <w:iCs/>
            <w:szCs w:val="24"/>
            <w:lang w:val="en-US"/>
          </w:rPr>
          <w:t>of</w:t>
        </w:r>
        <w:r w:rsidR="000415B7" w:rsidRPr="00932DD0">
          <w:rPr>
            <w:rStyle w:val="ac"/>
            <w:iCs/>
            <w:szCs w:val="24"/>
          </w:rPr>
          <w:t>-</w:t>
        </w:r>
        <w:r w:rsidR="000415B7" w:rsidRPr="00932DD0">
          <w:rPr>
            <w:rStyle w:val="ac"/>
            <w:iCs/>
            <w:szCs w:val="24"/>
            <w:lang w:val="en-US"/>
          </w:rPr>
          <w:t>tourism</w:t>
        </w:r>
        <w:r w:rsidR="000415B7" w:rsidRPr="00932DD0">
          <w:rPr>
            <w:rStyle w:val="ac"/>
            <w:iCs/>
            <w:szCs w:val="24"/>
          </w:rPr>
          <w:t>-</w:t>
        </w:r>
        <w:proofErr w:type="spellStart"/>
        <w:r w:rsidR="000415B7" w:rsidRPr="00932DD0">
          <w:rPr>
            <w:rStyle w:val="ac"/>
            <w:iCs/>
            <w:szCs w:val="24"/>
            <w:lang w:val="en-US"/>
          </w:rPr>
          <w:t>tsa</w:t>
        </w:r>
        <w:proofErr w:type="spellEnd"/>
        <w:r w:rsidR="000415B7" w:rsidRPr="00932DD0">
          <w:rPr>
            <w:rStyle w:val="ac"/>
            <w:iCs/>
            <w:szCs w:val="24"/>
          </w:rPr>
          <w:t>-2008</w:t>
        </w:r>
      </w:hyperlink>
      <w:r w:rsidR="000415B7" w:rsidRPr="00932DD0">
        <w:rPr>
          <w:iCs/>
          <w:szCs w:val="24"/>
        </w:rPr>
        <w:t xml:space="preserve"> (29-03-2022)</w:t>
      </w:r>
    </w:p>
    <w:p w:rsidR="000415B7" w:rsidRPr="00932DD0" w:rsidRDefault="00932DD0" w:rsidP="00932DD0">
      <w:pPr>
        <w:rPr>
          <w:szCs w:val="24"/>
        </w:rPr>
      </w:pPr>
      <w:r w:rsidRPr="00932DD0">
        <w:rPr>
          <w:iCs/>
          <w:szCs w:val="24"/>
        </w:rPr>
        <w:t xml:space="preserve">Организация Объединенных Наций, Европейская комиссия, Продовольственная и сельскохозяйственная организация, Международный валютный фонд, Организация экономического сотрудничества и развития и Всемирный банк (2014 г.), </w:t>
      </w:r>
      <w:r w:rsidRPr="00946AE3">
        <w:rPr>
          <w:i/>
          <w:iCs/>
          <w:szCs w:val="24"/>
        </w:rPr>
        <w:t xml:space="preserve">Система </w:t>
      </w:r>
      <w:r w:rsidR="00B80FC8" w:rsidRPr="00946AE3">
        <w:rPr>
          <w:i/>
          <w:iCs/>
          <w:szCs w:val="24"/>
        </w:rPr>
        <w:t>природно</w:t>
      </w:r>
      <w:r w:rsidRPr="00946AE3">
        <w:rPr>
          <w:i/>
          <w:iCs/>
          <w:szCs w:val="24"/>
        </w:rPr>
        <w:t>-экономического учета 2012 г.: Центральная структура</w:t>
      </w:r>
      <w:r w:rsidRPr="00932DD0">
        <w:rPr>
          <w:iCs/>
          <w:szCs w:val="24"/>
        </w:rPr>
        <w:t xml:space="preserve"> (онлайн) доступна по адресу</w:t>
      </w:r>
      <w:r w:rsidR="000415B7" w:rsidRPr="00932DD0">
        <w:rPr>
          <w:szCs w:val="24"/>
        </w:rPr>
        <w:t>:</w:t>
      </w:r>
      <w:r w:rsidR="000415B7" w:rsidRPr="00932DD0">
        <w:rPr>
          <w:szCs w:val="24"/>
          <w:lang w:val="en-US"/>
        </w:rPr>
        <w:t> </w:t>
      </w:r>
      <w:hyperlink r:id="rId27" w:tgtFrame="_blank" w:tooltip="https://seea.un.org/content/seea-central-framework" w:history="1">
        <w:r w:rsidR="000415B7" w:rsidRPr="00932DD0">
          <w:rPr>
            <w:rStyle w:val="ac"/>
            <w:rFonts w:cs="Times New Roman"/>
            <w:szCs w:val="24"/>
            <w:lang w:val="en-US"/>
          </w:rPr>
          <w:t>https</w:t>
        </w:r>
        <w:r w:rsidR="000415B7" w:rsidRPr="00932DD0">
          <w:rPr>
            <w:rStyle w:val="ac"/>
            <w:rFonts w:cs="Times New Roman"/>
            <w:szCs w:val="24"/>
          </w:rPr>
          <w:t>://</w:t>
        </w:r>
        <w:proofErr w:type="spellStart"/>
        <w:r w:rsidR="000415B7" w:rsidRPr="00932DD0">
          <w:rPr>
            <w:rStyle w:val="ac"/>
            <w:rFonts w:cs="Times New Roman"/>
            <w:szCs w:val="24"/>
            <w:lang w:val="en-US"/>
          </w:rPr>
          <w:t>seea</w:t>
        </w:r>
        <w:proofErr w:type="spellEnd"/>
        <w:r w:rsidR="000415B7" w:rsidRPr="00932DD0">
          <w:rPr>
            <w:rStyle w:val="ac"/>
            <w:rFonts w:cs="Times New Roman"/>
            <w:szCs w:val="24"/>
          </w:rPr>
          <w:t>.</w:t>
        </w:r>
        <w:r w:rsidR="000415B7" w:rsidRPr="00932DD0">
          <w:rPr>
            <w:rStyle w:val="ac"/>
            <w:rFonts w:cs="Times New Roman"/>
            <w:szCs w:val="24"/>
            <w:lang w:val="en-US"/>
          </w:rPr>
          <w:t>un</w:t>
        </w:r>
        <w:r w:rsidR="000415B7" w:rsidRPr="00932DD0">
          <w:rPr>
            <w:rStyle w:val="ac"/>
            <w:rFonts w:cs="Times New Roman"/>
            <w:szCs w:val="24"/>
          </w:rPr>
          <w:t>.</w:t>
        </w:r>
        <w:r w:rsidR="000415B7" w:rsidRPr="00932DD0">
          <w:rPr>
            <w:rStyle w:val="ac"/>
            <w:rFonts w:cs="Times New Roman"/>
            <w:szCs w:val="24"/>
            <w:lang w:val="en-US"/>
          </w:rPr>
          <w:t>org</w:t>
        </w:r>
        <w:r w:rsidR="000415B7" w:rsidRPr="00932DD0">
          <w:rPr>
            <w:rStyle w:val="ac"/>
            <w:rFonts w:cs="Times New Roman"/>
            <w:szCs w:val="24"/>
          </w:rPr>
          <w:t>/</w:t>
        </w:r>
        <w:r w:rsidR="000415B7" w:rsidRPr="00932DD0">
          <w:rPr>
            <w:rStyle w:val="ac"/>
            <w:rFonts w:cs="Times New Roman"/>
            <w:szCs w:val="24"/>
            <w:lang w:val="en-US"/>
          </w:rPr>
          <w:t>content</w:t>
        </w:r>
        <w:r w:rsidR="000415B7" w:rsidRPr="00932DD0">
          <w:rPr>
            <w:rStyle w:val="ac"/>
            <w:rFonts w:cs="Times New Roman"/>
            <w:szCs w:val="24"/>
          </w:rPr>
          <w:t>/</w:t>
        </w:r>
        <w:proofErr w:type="spellStart"/>
        <w:r w:rsidR="000415B7" w:rsidRPr="00932DD0">
          <w:rPr>
            <w:rStyle w:val="ac"/>
            <w:rFonts w:cs="Times New Roman"/>
            <w:szCs w:val="24"/>
            <w:lang w:val="en-US"/>
          </w:rPr>
          <w:t>seea</w:t>
        </w:r>
        <w:proofErr w:type="spellEnd"/>
        <w:r w:rsidR="000415B7" w:rsidRPr="00932DD0">
          <w:rPr>
            <w:rStyle w:val="ac"/>
            <w:rFonts w:cs="Times New Roman"/>
            <w:szCs w:val="24"/>
          </w:rPr>
          <w:t>-</w:t>
        </w:r>
        <w:r w:rsidR="000415B7" w:rsidRPr="00932DD0">
          <w:rPr>
            <w:rStyle w:val="ac"/>
            <w:rFonts w:cs="Times New Roman"/>
            <w:szCs w:val="24"/>
            <w:lang w:val="en-US"/>
          </w:rPr>
          <w:t>central</w:t>
        </w:r>
        <w:r w:rsidR="000415B7" w:rsidRPr="00932DD0">
          <w:rPr>
            <w:rStyle w:val="ac"/>
            <w:rFonts w:cs="Times New Roman"/>
            <w:szCs w:val="24"/>
          </w:rPr>
          <w:t>-</w:t>
        </w:r>
        <w:r w:rsidR="000415B7" w:rsidRPr="00932DD0">
          <w:rPr>
            <w:rStyle w:val="ac"/>
            <w:rFonts w:cs="Times New Roman"/>
            <w:szCs w:val="24"/>
            <w:lang w:val="en-US"/>
          </w:rPr>
          <w:t>framework</w:t>
        </w:r>
      </w:hyperlink>
      <w:r w:rsidR="000415B7" w:rsidRPr="00932DD0">
        <w:rPr>
          <w:szCs w:val="24"/>
          <w:lang w:val="en-US"/>
        </w:rPr>
        <w:t> </w:t>
      </w:r>
      <w:r w:rsidR="000415B7" w:rsidRPr="00932DD0">
        <w:rPr>
          <w:szCs w:val="24"/>
        </w:rPr>
        <w:t>(29-03-2022)</w:t>
      </w:r>
      <w:r w:rsidR="000415B7" w:rsidRPr="00932DD0" w:rsidDel="008B3F9D">
        <w:rPr>
          <w:szCs w:val="24"/>
        </w:rPr>
        <w:t xml:space="preserve"> </w:t>
      </w:r>
    </w:p>
    <w:sectPr w:rsidR="000415B7" w:rsidRPr="00932DD0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DB" w:rsidRDefault="00120FDB" w:rsidP="00F73DBC">
      <w:pPr>
        <w:spacing w:after="0" w:line="240" w:lineRule="auto"/>
      </w:pPr>
      <w:r>
        <w:separator/>
      </w:r>
    </w:p>
  </w:endnote>
  <w:endnote w:type="continuationSeparator" w:id="0">
    <w:p w:rsidR="00120FDB" w:rsidRDefault="00120FDB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DB" w:rsidRDefault="00120FDB" w:rsidP="00F73DBC">
      <w:pPr>
        <w:spacing w:after="0" w:line="240" w:lineRule="auto"/>
      </w:pPr>
      <w:r>
        <w:separator/>
      </w:r>
    </w:p>
  </w:footnote>
  <w:footnote w:type="continuationSeparator" w:id="0">
    <w:p w:rsidR="00120FDB" w:rsidRDefault="00120FDB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Pr="00087B96" w:rsidRDefault="009508D1" w:rsidP="009508D1">
    <w:pPr>
      <w:pStyle w:val="ae"/>
      <w:jc w:val="right"/>
      <w:rPr>
        <w:rFonts w:cs="Times New Roman"/>
        <w:i/>
      </w:rPr>
    </w:pPr>
    <w:r w:rsidRPr="00087B96">
      <w:rPr>
        <w:rFonts w:cs="Times New Roman"/>
        <w:i/>
      </w:rPr>
      <w:t xml:space="preserve">Неофициальный перевод </w:t>
    </w:r>
  </w:p>
  <w:p w:rsidR="009508D1" w:rsidRPr="00087B96" w:rsidRDefault="009508D1" w:rsidP="009508D1">
    <w:pPr>
      <w:pStyle w:val="ae"/>
      <w:jc w:val="right"/>
      <w:rPr>
        <w:rFonts w:cs="Times New Roman"/>
      </w:rPr>
    </w:pPr>
    <w:r w:rsidRPr="00087B96">
      <w:rPr>
        <w:rFonts w:cs="Times New Roman"/>
      </w:rPr>
      <w:t xml:space="preserve">Последнее обновление: </w:t>
    </w:r>
    <w:r w:rsidR="005204E2">
      <w:rPr>
        <w:rFonts w:cs="Times New Roman"/>
      </w:rPr>
      <w:t>апрель</w:t>
    </w:r>
    <w:r w:rsidR="000F662C">
      <w:rPr>
        <w:rFonts w:cs="Times New Roman"/>
      </w:rPr>
      <w:t xml:space="preserve"> 2</w:t>
    </w:r>
    <w:r w:rsidR="00781DE7" w:rsidRPr="00087B96">
      <w:rPr>
        <w:rFonts w:cs="Times New Roman"/>
      </w:rPr>
      <w:t>02</w:t>
    </w:r>
    <w:r w:rsidR="005204E2">
      <w:rPr>
        <w:rFonts w:cs="Times New Roman"/>
      </w:rPr>
      <w:t>4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0740B"/>
    <w:multiLevelType w:val="hybridMultilevel"/>
    <w:tmpl w:val="3A46E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F4B91"/>
    <w:multiLevelType w:val="hybridMultilevel"/>
    <w:tmpl w:val="689A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56407"/>
    <w:multiLevelType w:val="hybridMultilevel"/>
    <w:tmpl w:val="54CC8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4BE3"/>
    <w:rsid w:val="00040034"/>
    <w:rsid w:val="000415B7"/>
    <w:rsid w:val="000476F9"/>
    <w:rsid w:val="00053D20"/>
    <w:rsid w:val="00087B96"/>
    <w:rsid w:val="000A210D"/>
    <w:rsid w:val="000A229E"/>
    <w:rsid w:val="000A55B9"/>
    <w:rsid w:val="000C5EF5"/>
    <w:rsid w:val="000C72F7"/>
    <w:rsid w:val="000F3B83"/>
    <w:rsid w:val="000F662C"/>
    <w:rsid w:val="00116248"/>
    <w:rsid w:val="00120FDB"/>
    <w:rsid w:val="001470A2"/>
    <w:rsid w:val="00151E3D"/>
    <w:rsid w:val="001612F6"/>
    <w:rsid w:val="00165896"/>
    <w:rsid w:val="001762D0"/>
    <w:rsid w:val="001A163A"/>
    <w:rsid w:val="001E2FC9"/>
    <w:rsid w:val="001F47FB"/>
    <w:rsid w:val="002064C4"/>
    <w:rsid w:val="002306F8"/>
    <w:rsid w:val="00291FA0"/>
    <w:rsid w:val="002C7BF9"/>
    <w:rsid w:val="002E122C"/>
    <w:rsid w:val="002E15F9"/>
    <w:rsid w:val="002F63E5"/>
    <w:rsid w:val="00303D71"/>
    <w:rsid w:val="003143BC"/>
    <w:rsid w:val="003746BC"/>
    <w:rsid w:val="003859BD"/>
    <w:rsid w:val="003A325C"/>
    <w:rsid w:val="003C43B5"/>
    <w:rsid w:val="003D58DC"/>
    <w:rsid w:val="00407AF0"/>
    <w:rsid w:val="00407E4E"/>
    <w:rsid w:val="0041366B"/>
    <w:rsid w:val="004143B4"/>
    <w:rsid w:val="00421928"/>
    <w:rsid w:val="004344AC"/>
    <w:rsid w:val="0045598E"/>
    <w:rsid w:val="00456E71"/>
    <w:rsid w:val="004A0100"/>
    <w:rsid w:val="004D2413"/>
    <w:rsid w:val="004E087E"/>
    <w:rsid w:val="00503B4A"/>
    <w:rsid w:val="005204E2"/>
    <w:rsid w:val="00555502"/>
    <w:rsid w:val="00587D0B"/>
    <w:rsid w:val="005E47BD"/>
    <w:rsid w:val="005F2C0B"/>
    <w:rsid w:val="00617AAC"/>
    <w:rsid w:val="006704C2"/>
    <w:rsid w:val="00682107"/>
    <w:rsid w:val="00694160"/>
    <w:rsid w:val="006B260E"/>
    <w:rsid w:val="006B2E89"/>
    <w:rsid w:val="006B3939"/>
    <w:rsid w:val="006C43F8"/>
    <w:rsid w:val="006C6830"/>
    <w:rsid w:val="006D7049"/>
    <w:rsid w:val="00702333"/>
    <w:rsid w:val="00705161"/>
    <w:rsid w:val="00741A39"/>
    <w:rsid w:val="00744225"/>
    <w:rsid w:val="0074441D"/>
    <w:rsid w:val="0075371E"/>
    <w:rsid w:val="00753F18"/>
    <w:rsid w:val="00780F08"/>
    <w:rsid w:val="00781DE7"/>
    <w:rsid w:val="007B07B2"/>
    <w:rsid w:val="007B0CFD"/>
    <w:rsid w:val="007B32CE"/>
    <w:rsid w:val="007C27E0"/>
    <w:rsid w:val="007D1185"/>
    <w:rsid w:val="007D1FD7"/>
    <w:rsid w:val="007F06DF"/>
    <w:rsid w:val="008138AD"/>
    <w:rsid w:val="00821BF7"/>
    <w:rsid w:val="00836F3E"/>
    <w:rsid w:val="00853C09"/>
    <w:rsid w:val="00866B7B"/>
    <w:rsid w:val="00884E06"/>
    <w:rsid w:val="00932DD0"/>
    <w:rsid w:val="00946AE3"/>
    <w:rsid w:val="009508D1"/>
    <w:rsid w:val="00957A62"/>
    <w:rsid w:val="00963238"/>
    <w:rsid w:val="009655B4"/>
    <w:rsid w:val="009737AE"/>
    <w:rsid w:val="00980F79"/>
    <w:rsid w:val="00982FE8"/>
    <w:rsid w:val="009B2316"/>
    <w:rsid w:val="009C064B"/>
    <w:rsid w:val="009F43A6"/>
    <w:rsid w:val="00A110F9"/>
    <w:rsid w:val="00A53D4B"/>
    <w:rsid w:val="00A618FC"/>
    <w:rsid w:val="00A71EC6"/>
    <w:rsid w:val="00A82CD3"/>
    <w:rsid w:val="00A91FDE"/>
    <w:rsid w:val="00AC1A97"/>
    <w:rsid w:val="00AD0B66"/>
    <w:rsid w:val="00B0378B"/>
    <w:rsid w:val="00B72F77"/>
    <w:rsid w:val="00B80FC8"/>
    <w:rsid w:val="00BD29EC"/>
    <w:rsid w:val="00BE2C5D"/>
    <w:rsid w:val="00BE415C"/>
    <w:rsid w:val="00C47A4A"/>
    <w:rsid w:val="00C515AF"/>
    <w:rsid w:val="00C8596F"/>
    <w:rsid w:val="00C90708"/>
    <w:rsid w:val="00C95AB2"/>
    <w:rsid w:val="00CA1CB1"/>
    <w:rsid w:val="00CA53CA"/>
    <w:rsid w:val="00CF63FB"/>
    <w:rsid w:val="00D05466"/>
    <w:rsid w:val="00D2619D"/>
    <w:rsid w:val="00D32BB7"/>
    <w:rsid w:val="00DA19D7"/>
    <w:rsid w:val="00DC18AA"/>
    <w:rsid w:val="00DD0F7A"/>
    <w:rsid w:val="00E123F7"/>
    <w:rsid w:val="00E21B43"/>
    <w:rsid w:val="00E27922"/>
    <w:rsid w:val="00E33CA8"/>
    <w:rsid w:val="00E559F9"/>
    <w:rsid w:val="00E90BD4"/>
    <w:rsid w:val="00EA206F"/>
    <w:rsid w:val="00EB362A"/>
    <w:rsid w:val="00EB389E"/>
    <w:rsid w:val="00EE0900"/>
    <w:rsid w:val="00F374BA"/>
    <w:rsid w:val="00F53A75"/>
    <w:rsid w:val="00F5412C"/>
    <w:rsid w:val="00F6371F"/>
    <w:rsid w:val="00F73DBC"/>
    <w:rsid w:val="00F84FF1"/>
    <w:rsid w:val="00F92D6F"/>
    <w:rsid w:val="00FB66D9"/>
    <w:rsid w:val="00FC5800"/>
    <w:rsid w:val="00FE35CF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GTHeader">
    <w:name w:val="M.G+T.Header"/>
    <w:basedOn w:val="a"/>
    <w:link w:val="MGTHeaderChar"/>
    <w:qFormat/>
    <w:rsid w:val="000A55B9"/>
    <w:pPr>
      <w:shd w:val="clear" w:color="auto" w:fill="F5F5F5"/>
      <w:spacing w:after="100" w:line="240" w:lineRule="auto"/>
      <w:jc w:val="left"/>
      <w:outlineLvl w:val="4"/>
    </w:pPr>
    <w:rPr>
      <w:rFonts w:asciiTheme="minorHAnsi" w:eastAsia="Times New Roman" w:hAnsiTheme="minorHAnsi" w:cs="Times New Roman"/>
      <w:color w:val="333333"/>
      <w:sz w:val="21"/>
      <w:szCs w:val="21"/>
      <w:lang w:val="en-GB" w:eastAsia="en-GB"/>
    </w:rPr>
  </w:style>
  <w:style w:type="character" w:customStyle="1" w:styleId="MGTHeaderChar">
    <w:name w:val="M.G+T.Header Char"/>
    <w:basedOn w:val="a0"/>
    <w:link w:val="MGTHeader"/>
    <w:rsid w:val="000A55B9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  <w:style w:type="character" w:styleId="af4">
    <w:name w:val="FollowedHyperlink"/>
    <w:basedOn w:val="a0"/>
    <w:uiPriority w:val="99"/>
    <w:semiHidden/>
    <w:unhideWhenUsed/>
    <w:rsid w:val="004559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GTHeader">
    <w:name w:val="M.G+T.Header"/>
    <w:basedOn w:val="a"/>
    <w:link w:val="MGTHeaderChar"/>
    <w:qFormat/>
    <w:rsid w:val="000A55B9"/>
    <w:pPr>
      <w:shd w:val="clear" w:color="auto" w:fill="F5F5F5"/>
      <w:spacing w:after="100" w:line="240" w:lineRule="auto"/>
      <w:jc w:val="left"/>
      <w:outlineLvl w:val="4"/>
    </w:pPr>
    <w:rPr>
      <w:rFonts w:asciiTheme="minorHAnsi" w:eastAsia="Times New Roman" w:hAnsiTheme="minorHAnsi" w:cs="Times New Roman"/>
      <w:color w:val="333333"/>
      <w:sz w:val="21"/>
      <w:szCs w:val="21"/>
      <w:lang w:val="en-GB" w:eastAsia="en-GB"/>
    </w:rPr>
  </w:style>
  <w:style w:type="character" w:customStyle="1" w:styleId="MGTHeaderChar">
    <w:name w:val="M.G+T.Header Char"/>
    <w:basedOn w:val="a0"/>
    <w:link w:val="MGTHeader"/>
    <w:rsid w:val="000A55B9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  <w:style w:type="character" w:styleId="af4">
    <w:name w:val="FollowedHyperlink"/>
    <w:basedOn w:val="a0"/>
    <w:uiPriority w:val="99"/>
    <w:semiHidden/>
    <w:unhideWhenUsed/>
    <w:rsid w:val="00455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nstats.un.org/unsd/publication/seriesf/seriesf_80rev1e.pdf" TargetMode="External"/><Relationship Id="rId18" Type="http://schemas.openxmlformats.org/officeDocument/2006/relationships/hyperlink" Target="https://www.unwto.org/standards/statistical-framework-for-measuring-the-sustainability-of-tourism" TargetMode="External"/><Relationship Id="rId26" Type="http://schemas.openxmlformats.org/officeDocument/2006/relationships/hyperlink" Target="https://www.unwto.org/standards/on-economic-contribution-of-tourism-tsa-20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unstats.un.org/unsd/publication/Seriesm/SeriesM_83rev1e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eea.un.org/content/methodology" TargetMode="External"/><Relationship Id="rId17" Type="http://schemas.openxmlformats.org/officeDocument/2006/relationships/hyperlink" Target="https://seea.un.org/content/seea-central-framework" TargetMode="External"/><Relationship Id="rId25" Type="http://schemas.openxmlformats.org/officeDocument/2006/relationships/hyperlink" Target="https://seea.un.org/content/seea-central-framewor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stats.un.org/unsd/tourism/methodology.asp" TargetMode="External"/><Relationship Id="rId20" Type="http://schemas.openxmlformats.org/officeDocument/2006/relationships/hyperlink" Target="https://seea.un.org/content/seea-central-framewor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nstats.un.org/unsd/tradeserv/tourism/manual.html" TargetMode="External"/><Relationship Id="rId24" Type="http://schemas.openxmlformats.org/officeDocument/2006/relationships/hyperlink" Target="https://www.unwto.org/standards/un-standards-for-measuring-touris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nwto.org/tourism-statistics/economic-contribution-SDG" TargetMode="External"/><Relationship Id="rId23" Type="http://schemas.openxmlformats.org/officeDocument/2006/relationships/hyperlink" Target="https://seea.un.org/content/seea-central-framework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seea.un.org/content/seea-central-framework" TargetMode="External"/><Relationship Id="rId19" Type="http://schemas.openxmlformats.org/officeDocument/2006/relationships/hyperlink" Target="https://unstats.un.org/unsd/tradeserv/tourism/manual.html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unstats.un.org/unsd/publication/Seriesf/SeriesF_80rev1e.pdf" TargetMode="External"/><Relationship Id="rId14" Type="http://schemas.openxmlformats.org/officeDocument/2006/relationships/hyperlink" Target="https://seea.un.org/" TargetMode="External"/><Relationship Id="rId22" Type="http://schemas.openxmlformats.org/officeDocument/2006/relationships/hyperlink" Target="https://unstats.un.org/unsd/tradeserv/tourism/manual.html" TargetMode="External"/><Relationship Id="rId27" Type="http://schemas.openxmlformats.org/officeDocument/2006/relationships/hyperlink" Target="https://seea.un.org/content/seea-central-framework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785AAD57C34CE8BAD653BB5E67C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17D76F-8461-4975-901C-59F4C2AB1975}"/>
      </w:docPartPr>
      <w:docPartBody>
        <w:p w:rsidR="00000000" w:rsidRDefault="00546575" w:rsidP="00546575">
          <w:pPr>
            <w:pStyle w:val="31785AAD57C34CE8BAD653BB5E67C7BB"/>
          </w:pPr>
          <w:r w:rsidRPr="00E27BEF">
            <w:rPr>
              <w:rStyle w:val="a3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75"/>
    <w:rsid w:val="0054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6575"/>
    <w:rPr>
      <w:color w:val="808080"/>
    </w:rPr>
  </w:style>
  <w:style w:type="paragraph" w:customStyle="1" w:styleId="31785AAD57C34CE8BAD653BB5E67C7BB">
    <w:name w:val="31785AAD57C34CE8BAD653BB5E67C7BB"/>
    <w:rsid w:val="005465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6575"/>
    <w:rPr>
      <w:color w:val="808080"/>
    </w:rPr>
  </w:style>
  <w:style w:type="paragraph" w:customStyle="1" w:styleId="31785AAD57C34CE8BAD653BB5E67C7BB">
    <w:name w:val="31785AAD57C34CE8BAD653BB5E67C7BB"/>
    <w:rsid w:val="00546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942D-5C77-4CE3-B57B-ADC0078F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Жирякова Екатерина Александровна</cp:lastModifiedBy>
  <cp:revision>21</cp:revision>
  <dcterms:created xsi:type="dcterms:W3CDTF">2022-07-26T08:31:00Z</dcterms:created>
  <dcterms:modified xsi:type="dcterms:W3CDTF">2024-04-16T14:49:00Z</dcterms:modified>
</cp:coreProperties>
</file>