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D154AC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4344A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4D2413">
        <w:rPr>
          <w:rFonts w:eastAsia="Arial Unicode MS" w:cs="Times New Roman"/>
          <w:szCs w:val="24"/>
          <w:bdr w:val="nil"/>
          <w:lang w:eastAsia="ru-RU"/>
        </w:rPr>
        <w:t>1</w:t>
      </w:r>
      <w:r w:rsidR="003D7A38">
        <w:rPr>
          <w:rFonts w:eastAsia="Arial Unicode MS" w:cs="Times New Roman"/>
          <w:szCs w:val="24"/>
          <w:bdr w:val="nil"/>
          <w:lang w:eastAsia="ru-RU"/>
        </w:rPr>
        <w:t>4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3D7A38">
        <w:t>Сохранение и рациональное использование океанов, морей и морских ресурсов в интересах устойчивого развития.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E559F9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3D7A38">
        <w:rPr>
          <w:rFonts w:cs="Times New Roman"/>
          <w:szCs w:val="24"/>
        </w:rPr>
        <w:t>4</w:t>
      </w:r>
      <w:r w:rsidR="00780F08" w:rsidRPr="00BD29EC">
        <w:rPr>
          <w:rFonts w:cs="Times New Roman"/>
          <w:szCs w:val="24"/>
        </w:rPr>
        <w:t>.</w:t>
      </w:r>
      <w:r w:rsidR="003D7A38">
        <w:rPr>
          <w:rFonts w:cs="Times New Roman"/>
          <w:szCs w:val="24"/>
        </w:rPr>
        <w:t>1</w:t>
      </w:r>
      <w:r w:rsidR="007E3EA7">
        <w:rPr>
          <w:rFonts w:cs="Times New Roman"/>
          <w:szCs w:val="24"/>
        </w:rPr>
        <w:t>.</w:t>
      </w:r>
      <w:r w:rsidR="00780F08" w:rsidRPr="00BD29EC">
        <w:rPr>
          <w:rFonts w:cs="Times New Roman"/>
          <w:szCs w:val="24"/>
        </w:rPr>
        <w:t xml:space="preserve"> </w:t>
      </w:r>
      <w:r w:rsidR="007E3EA7">
        <w:t>К 2025 году обеспечить предотвращение и существенное сокращение любого загрязнения морской среды, в особенности вследствие деятельности на суше, включая загрязнение морским мусором и питательными веществами.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6631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741A39">
        <w:rPr>
          <w:rFonts w:cs="Times New Roman"/>
          <w:szCs w:val="24"/>
        </w:rPr>
        <w:t>1</w:t>
      </w:r>
      <w:r w:rsidR="003D7A38">
        <w:rPr>
          <w:rFonts w:cs="Times New Roman"/>
          <w:szCs w:val="24"/>
        </w:rPr>
        <w:t>4</w:t>
      </w:r>
      <w:r w:rsidR="00780F08" w:rsidRPr="00BD29EC">
        <w:rPr>
          <w:rFonts w:cs="Times New Roman"/>
          <w:szCs w:val="24"/>
        </w:rPr>
        <w:t>.</w:t>
      </w:r>
      <w:r w:rsidR="004D2413">
        <w:rPr>
          <w:rFonts w:cs="Times New Roman"/>
          <w:szCs w:val="24"/>
        </w:rPr>
        <w:t>1</w:t>
      </w:r>
      <w:r w:rsidR="002064C4">
        <w:rPr>
          <w:rFonts w:cs="Times New Roman"/>
          <w:szCs w:val="24"/>
        </w:rPr>
        <w:t>.</w:t>
      </w:r>
      <w:r w:rsidR="00C95AB2">
        <w:rPr>
          <w:rFonts w:cs="Times New Roman"/>
          <w:szCs w:val="24"/>
        </w:rPr>
        <w:t>1.</w:t>
      </w:r>
      <w:r w:rsidR="00780F08" w:rsidRPr="00BD29EC">
        <w:rPr>
          <w:rFonts w:cs="Times New Roman"/>
          <w:szCs w:val="24"/>
        </w:rPr>
        <w:t xml:space="preserve"> </w:t>
      </w:r>
      <w:r w:rsidR="007E3EA7">
        <w:t xml:space="preserve">a) Индекс </w:t>
      </w:r>
      <w:proofErr w:type="gramStart"/>
      <w:r w:rsidR="007E3EA7">
        <w:t>прибрежной</w:t>
      </w:r>
      <w:proofErr w:type="gramEnd"/>
      <w:r w:rsidR="007E3EA7">
        <w:t xml:space="preserve"> </w:t>
      </w:r>
      <w:proofErr w:type="spellStart"/>
      <w:r w:rsidR="007E3EA7">
        <w:t>эвтрофикации</w:t>
      </w:r>
      <w:proofErr w:type="spellEnd"/>
      <w:r w:rsidR="007E3EA7">
        <w:t xml:space="preserve"> и b) плотность лома пластмасс</w:t>
      </w:r>
    </w:p>
    <w:p w:rsidR="003143BC" w:rsidRDefault="003143BC" w:rsidP="006631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7E3EA7" w:rsidRDefault="00865EC5" w:rsidP="006631F4">
      <w:pPr>
        <w:spacing w:after="0"/>
      </w:pPr>
      <w:proofErr w:type="gramStart"/>
      <w:r>
        <w:t>Х</w:t>
      </w:r>
      <w:r w:rsidR="007E3EA7">
        <w:t>лорофилла-а</w:t>
      </w:r>
      <w:proofErr w:type="gramEnd"/>
      <w:r>
        <w:t xml:space="preserve"> отклонения</w:t>
      </w:r>
      <w:r w:rsidR="007E3EA7">
        <w:t>, дистанционное зондирование (%)</w:t>
      </w:r>
    </w:p>
    <w:p w:rsidR="007E3EA7" w:rsidRDefault="007E3EA7" w:rsidP="006631F4">
      <w:pPr>
        <w:spacing w:after="0"/>
      </w:pPr>
      <w:proofErr w:type="gramStart"/>
      <w:r>
        <w:t>Хлорофилл-а</w:t>
      </w:r>
      <w:proofErr w:type="gramEnd"/>
      <w:r>
        <w:t xml:space="preserve"> аномалия, д</w:t>
      </w:r>
      <w:r w:rsidR="006631F4">
        <w:t>истанционное зондирование (%)</w:t>
      </w:r>
    </w:p>
    <w:p w:rsidR="007E3EA7" w:rsidRDefault="007E3EA7" w:rsidP="006631F4">
      <w:pPr>
        <w:spacing w:after="0"/>
      </w:pPr>
      <w:r>
        <w:t>Пляжный мусор на к</w:t>
      </w:r>
      <w:r w:rsidR="006631F4">
        <w:t>вадратный километр (количество)</w:t>
      </w:r>
    </w:p>
    <w:p w:rsidR="006631F4" w:rsidRDefault="006631F4" w:rsidP="006631F4">
      <w:pPr>
        <w:spacing w:after="0"/>
      </w:pPr>
      <w:r>
        <w:t>Плотность плавающего пластикового мусора (количество на км</w:t>
      </w:r>
      <w:proofErr w:type="gramStart"/>
      <w:r>
        <w:t>2</w:t>
      </w:r>
      <w:proofErr w:type="gramEnd"/>
      <w:r>
        <w:t>)</w:t>
      </w:r>
    </w:p>
    <w:p w:rsidR="006631F4" w:rsidRDefault="006631F4" w:rsidP="006631F4">
      <w:pPr>
        <w:spacing w:after="0"/>
      </w:pPr>
      <w:r>
        <w:t xml:space="preserve">Пляжный мусор из национальных наземных источников, который </w:t>
      </w:r>
      <w:r w:rsidR="0082749B">
        <w:t>оседает</w:t>
      </w:r>
      <w:r>
        <w:t xml:space="preserve"> на пляже</w:t>
      </w:r>
      <w:proofErr w:type="gramStart"/>
      <w:r>
        <w:t xml:space="preserve"> (%)</w:t>
      </w:r>
      <w:proofErr w:type="gramEnd"/>
    </w:p>
    <w:p w:rsidR="006631F4" w:rsidRDefault="006631F4" w:rsidP="006631F4">
      <w:pPr>
        <w:spacing w:after="0"/>
      </w:pPr>
      <w:r>
        <w:t xml:space="preserve">Пляжный мусор из национальных наземных источников, который </w:t>
      </w:r>
      <w:r w:rsidR="0082749B">
        <w:t>оседает</w:t>
      </w:r>
      <w:r>
        <w:t xml:space="preserve"> на пляже (тонны)</w:t>
      </w:r>
    </w:p>
    <w:p w:rsidR="006631F4" w:rsidRDefault="006631F4" w:rsidP="006631F4">
      <w:pPr>
        <w:spacing w:after="0"/>
      </w:pPr>
      <w:r>
        <w:t xml:space="preserve">Пляжный мусор из национальных наземных источников, который </w:t>
      </w:r>
      <w:r w:rsidR="0082749B">
        <w:t>оседает</w:t>
      </w:r>
      <w:r>
        <w:t xml:space="preserve"> в океане</w:t>
      </w:r>
      <w:proofErr w:type="gramStart"/>
      <w:r>
        <w:t xml:space="preserve"> (%)</w:t>
      </w:r>
      <w:proofErr w:type="gramEnd"/>
    </w:p>
    <w:p w:rsidR="006631F4" w:rsidRDefault="006631F4" w:rsidP="006631F4">
      <w:pPr>
        <w:spacing w:after="0"/>
      </w:pPr>
      <w:r>
        <w:t xml:space="preserve">Пляжный мусор из национальных наземных источников, который </w:t>
      </w:r>
      <w:r w:rsidR="0082749B">
        <w:t>оседает</w:t>
      </w:r>
      <w:r>
        <w:t xml:space="preserve"> в океан</w:t>
      </w:r>
      <w:r w:rsidR="0082749B">
        <w:t>е</w:t>
      </w:r>
      <w:r>
        <w:t xml:space="preserve"> (тонны)</w:t>
      </w:r>
    </w:p>
    <w:p w:rsidR="003A325C" w:rsidRDefault="006631F4" w:rsidP="006631F4">
      <w:pPr>
        <w:spacing w:after="0"/>
      </w:pPr>
      <w:r>
        <w:t>Экспортированный пляжный мусор из национальных наземных источников (тонны)</w:t>
      </w:r>
    </w:p>
    <w:p w:rsidR="00004BE3" w:rsidRPr="00004BE3" w:rsidRDefault="00C8596F" w:rsidP="006631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7E3EA7" w:rsidRDefault="006631F4" w:rsidP="006631F4">
      <w:pPr>
        <w:spacing w:after="0"/>
      </w:pPr>
      <w:r>
        <w:t>31 марта 2023</w:t>
      </w:r>
    </w:p>
    <w:p w:rsidR="00C8596F" w:rsidRDefault="00C8596F" w:rsidP="006631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6631F4" w:rsidRDefault="006631F4" w:rsidP="007E3EA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</w:pPr>
      <w:r w:rsidRPr="006631F4">
        <w:t>11.6.1, 12.4.2, 12.5.1</w:t>
      </w:r>
    </w:p>
    <w:p w:rsidR="00A91FDE" w:rsidRDefault="00E33CA8" w:rsidP="007E3EA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7E3EA7" w:rsidRDefault="007E3EA7" w:rsidP="006631F4">
      <w:pPr>
        <w:spacing w:after="120"/>
        <w:rPr>
          <w:bdr w:val="nil"/>
          <w:lang w:eastAsia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7E3EA7">
        <w:rPr>
          <w:bdr w:val="nil"/>
          <w:lang w:eastAsia="ru-RU"/>
        </w:rPr>
        <w:t>Программа Организации Объединенных Наций по окружающей среде (ЮНЕП)</w:t>
      </w:r>
    </w:p>
    <w:p w:rsidR="006631F4" w:rsidRDefault="006631F4" w:rsidP="006631F4">
      <w:pPr>
        <w:spacing w:after="0"/>
        <w:rPr>
          <w:bdr w:val="nil"/>
          <w:lang w:eastAsia="ru-RU"/>
        </w:rPr>
      </w:pP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3558E0" w:rsidRPr="0058786D" w:rsidRDefault="007E3EA7" w:rsidP="0058786D">
      <w:pPr>
        <w:rPr>
          <w:bdr w:val="nil"/>
          <w:lang w:eastAsia="ru-RU"/>
        </w:rPr>
      </w:pPr>
      <w:r w:rsidRPr="007E3EA7">
        <w:rPr>
          <w:bdr w:val="nil"/>
          <w:lang w:eastAsia="ru-RU"/>
        </w:rPr>
        <w:t>Программа Организации Объединенных Наций по окружающей среде (ЮНЕП)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3558E0" w:rsidRDefault="00DA19D7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3558E0">
        <w:rPr>
          <w:b/>
          <w:color w:val="000000" w:themeColor="text1"/>
          <w:sz w:val="24"/>
          <w:szCs w:val="24"/>
          <w:lang w:val="ru-RU"/>
        </w:rPr>
        <w:t>Определение:</w:t>
      </w:r>
    </w:p>
    <w:p w:rsidR="00870B2F" w:rsidRDefault="007E3EA7" w:rsidP="00B44C4B">
      <w:pPr>
        <w:spacing w:after="0"/>
      </w:pPr>
      <w:r>
        <w:t>Показатель</w:t>
      </w:r>
      <w:r w:rsidR="00870B2F">
        <w:t xml:space="preserve"> 14.1.1 включает в себя два </w:t>
      </w:r>
      <w:proofErr w:type="spellStart"/>
      <w:r w:rsidR="00870B2F">
        <w:t>субпоказателя</w:t>
      </w:r>
      <w:proofErr w:type="spellEnd"/>
      <w:r w:rsidR="00870B2F">
        <w:t>:</w:t>
      </w:r>
    </w:p>
    <w:p w:rsidR="00870B2F" w:rsidRDefault="007E3EA7" w:rsidP="00B44C4B">
      <w:pPr>
        <w:spacing w:after="0"/>
      </w:pPr>
      <w:r w:rsidRPr="007E3EA7">
        <w:t>14.1.1</w:t>
      </w:r>
      <w:r w:rsidRPr="007E3EA7">
        <w:rPr>
          <w:lang w:val="en-US"/>
        </w:rPr>
        <w:t>a</w:t>
      </w:r>
      <w:r w:rsidRPr="007E3EA7">
        <w:t xml:space="preserve"> Индекс </w:t>
      </w:r>
      <w:proofErr w:type="gramStart"/>
      <w:r w:rsidRPr="007E3EA7">
        <w:t>прибрежной</w:t>
      </w:r>
      <w:proofErr w:type="gramEnd"/>
      <w:r w:rsidRPr="007E3EA7">
        <w:t xml:space="preserve"> </w:t>
      </w:r>
      <w:proofErr w:type="spellStart"/>
      <w:r w:rsidRPr="007E3EA7">
        <w:t>эвтрофикации</w:t>
      </w:r>
      <w:proofErr w:type="spellEnd"/>
      <w:r w:rsidRPr="007E3EA7">
        <w:t xml:space="preserve"> (</w:t>
      </w:r>
      <w:r w:rsidRPr="007E3EA7">
        <w:rPr>
          <w:lang w:val="en-US"/>
        </w:rPr>
        <w:t>ICEP</w:t>
      </w:r>
      <w:r w:rsidRPr="007E3EA7">
        <w:t>)</w:t>
      </w:r>
      <w:r w:rsidR="00870B2F">
        <w:t xml:space="preserve"> и</w:t>
      </w:r>
    </w:p>
    <w:p w:rsidR="00870B2F" w:rsidRDefault="007E3EA7" w:rsidP="00B44C4B">
      <w:pPr>
        <w:spacing w:after="0"/>
      </w:pPr>
      <w:r w:rsidRPr="007E3EA7">
        <w:t>14.1.1</w:t>
      </w:r>
      <w:r w:rsidRPr="007E3EA7">
        <w:rPr>
          <w:lang w:val="en-US"/>
        </w:rPr>
        <w:t>b</w:t>
      </w:r>
      <w:r w:rsidR="00870B2F">
        <w:t xml:space="preserve"> Плотность </w:t>
      </w:r>
      <w:r w:rsidR="00B23568">
        <w:t>лома пластмасс</w:t>
      </w:r>
      <w:r w:rsidR="00870B2F">
        <w:t>.</w:t>
      </w:r>
    </w:p>
    <w:p w:rsidR="00870B2F" w:rsidRDefault="00870B2F" w:rsidP="00870B2F">
      <w:pPr>
        <w:spacing w:after="0"/>
      </w:pPr>
    </w:p>
    <w:p w:rsidR="00870B2F" w:rsidRDefault="00B23568" w:rsidP="00870B2F">
      <w:pPr>
        <w:spacing w:after="0"/>
      </w:pPr>
      <w:proofErr w:type="gramStart"/>
      <w:r>
        <w:lastRenderedPageBreak/>
        <w:t>Показатель</w:t>
      </w:r>
      <w:r w:rsidR="00870B2F">
        <w:t xml:space="preserve"> 14.1.1a «Индекс прибрежной </w:t>
      </w:r>
      <w:proofErr w:type="spellStart"/>
      <w:r w:rsidR="00870B2F">
        <w:t>эвтрофикации</w:t>
      </w:r>
      <w:proofErr w:type="spellEnd"/>
      <w:r w:rsidR="00870B2F">
        <w:t>» (ICEP) основан на нагрузках и соотношениях азота, фосфора и кремнезема, доставляемых реками в прибрежные воды (</w:t>
      </w:r>
      <w:proofErr w:type="spellStart"/>
      <w:r w:rsidR="00870B2F">
        <w:t>Garnier</w:t>
      </w:r>
      <w:proofErr w:type="spellEnd"/>
      <w:r w:rsidR="00870B2F">
        <w:t xml:space="preserve"> </w:t>
      </w:r>
      <w:proofErr w:type="spellStart"/>
      <w:r w:rsidR="00870B2F">
        <w:t>et</w:t>
      </w:r>
      <w:proofErr w:type="spellEnd"/>
      <w:r w:rsidR="00870B2F">
        <w:t xml:space="preserve"> </w:t>
      </w:r>
      <w:proofErr w:type="spellStart"/>
      <w:r w:rsidR="00870B2F">
        <w:t>al</w:t>
      </w:r>
      <w:proofErr w:type="spellEnd"/>
      <w:r w:rsidR="00870B2F">
        <w:t>. 2010), которые вносят вклад в ICEP.</w:t>
      </w:r>
      <w:proofErr w:type="gramEnd"/>
      <w:r w:rsidR="00870B2F">
        <w:t xml:space="preserve"> Этот показатель предполагает, что избыток азота или фосфора по отношению к кремнезему приведет к увеличению роста потенциально вредных водорослей (ICEP&gt;0).</w:t>
      </w:r>
    </w:p>
    <w:p w:rsidR="00870B2F" w:rsidRDefault="00870B2F" w:rsidP="00870B2F">
      <w:pPr>
        <w:spacing w:after="0"/>
      </w:pPr>
    </w:p>
    <w:p w:rsidR="00870B2F" w:rsidRDefault="00870B2F" w:rsidP="00870B2F">
      <w:pPr>
        <w:spacing w:after="0"/>
      </w:pPr>
      <w:proofErr w:type="gramStart"/>
      <w:r>
        <w:t xml:space="preserve">Показатель 14.1.1b «Плотность </w:t>
      </w:r>
      <w:r w:rsidR="00B23568">
        <w:t>лома  пластмасс</w:t>
      </w:r>
      <w:r>
        <w:t xml:space="preserve">» включает потенциальное измерение количества пластика, выброшенного на пляжи или береговую линию, плавающего в воде или в толще воды, отложившегося на морском дне, а также попавшего в организм </w:t>
      </w:r>
      <w:proofErr w:type="spellStart"/>
      <w:r>
        <w:t>биоты</w:t>
      </w:r>
      <w:proofErr w:type="spellEnd"/>
      <w:r>
        <w:t>; однако он также Важно отметить важность мониторинга информации об управлении отходами и источниках пластикового загрязнения для понимания пластикового загрязнения.</w:t>
      </w:r>
      <w:proofErr w:type="gramEnd"/>
    </w:p>
    <w:p w:rsidR="00870B2F" w:rsidRDefault="00870B2F" w:rsidP="00870B2F">
      <w:pPr>
        <w:spacing w:after="0"/>
      </w:pPr>
    </w:p>
    <w:p w:rsidR="007E3EA7" w:rsidRDefault="00870B2F" w:rsidP="00870B2F">
      <w:pPr>
        <w:spacing w:after="0"/>
      </w:pPr>
      <w:r>
        <w:t>В рамках 14.1.1a и 14.1.1b предлагаются два обязательных уровня:</w:t>
      </w:r>
    </w:p>
    <w:p w:rsidR="00645084" w:rsidRDefault="00645084" w:rsidP="00645084">
      <w:pPr>
        <w:spacing w:after="0"/>
        <w:ind w:left="708"/>
      </w:pPr>
      <w:r>
        <w:t>Уровень 1: Продукты глобальных данных (глобально доступные данные наблюдений и моделирования Земли),</w:t>
      </w:r>
    </w:p>
    <w:p w:rsidR="00645084" w:rsidRDefault="00645084" w:rsidP="00645084">
      <w:pPr>
        <w:spacing w:after="0"/>
        <w:ind w:left="708"/>
      </w:pPr>
      <w:r>
        <w:t>Уровень 2: Национальные данные, которые собираются от стран (через соответствующую Программу по региональным морям для стран, являющихся членами Программы по региональным морям, или непосредственно ЮНЕП).</w:t>
      </w:r>
    </w:p>
    <w:p w:rsidR="00F13092" w:rsidRDefault="00F13092" w:rsidP="007E3EA7"/>
    <w:p w:rsidR="00F13092" w:rsidRDefault="00F13092" w:rsidP="007E3EA7">
      <w:r w:rsidRPr="00F13092">
        <w:t xml:space="preserve">В таблицах 1 и 2 показаны предлагаемые параметры для </w:t>
      </w:r>
      <w:proofErr w:type="spellStart"/>
      <w:r w:rsidRPr="00F13092">
        <w:t>суб</w:t>
      </w:r>
      <w:r>
        <w:t>показателей</w:t>
      </w:r>
      <w:proofErr w:type="spellEnd"/>
      <w:r w:rsidRPr="00F13092">
        <w:t xml:space="preserve"> 14.1.1a и 14.1.1b.</w:t>
      </w:r>
    </w:p>
    <w:p w:rsidR="007E3EA7" w:rsidRPr="003F252C" w:rsidRDefault="007E3EA7" w:rsidP="007E3EA7">
      <w:pPr>
        <w:rPr>
          <w:i/>
          <w:color w:val="002060"/>
        </w:rPr>
      </w:pPr>
      <w:r w:rsidRPr="003F252C">
        <w:rPr>
          <w:i/>
          <w:color w:val="002060"/>
        </w:rPr>
        <w:t xml:space="preserve">Таблица 1: Параметры мониторинга </w:t>
      </w:r>
      <w:proofErr w:type="spellStart"/>
      <w:r w:rsidRPr="003F252C">
        <w:rPr>
          <w:i/>
          <w:color w:val="002060"/>
        </w:rPr>
        <w:t>эвтрофикации</w:t>
      </w:r>
      <w:proofErr w:type="spellEnd"/>
      <w:r w:rsidRPr="003F252C">
        <w:rPr>
          <w:i/>
          <w:color w:val="002060"/>
        </w:rPr>
        <w:t xml:space="preserve"> для отслеживания прогресса по показателю ЦУР 14.1.1a.</w:t>
      </w:r>
    </w:p>
    <w:tbl>
      <w:tblPr>
        <w:tblStyle w:val="GridTable5DarkAccent3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7"/>
        <w:gridCol w:w="1276"/>
      </w:tblGrid>
      <w:tr w:rsidR="00A3649E" w:rsidRPr="00D57661" w:rsidTr="00A3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A3649E" w:rsidRPr="00D57661" w:rsidRDefault="00A3649E" w:rsidP="00C31FEE">
            <w:pPr>
              <w:spacing w:line="276" w:lineRule="auto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Параметры мониторинга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A3649E" w:rsidRPr="00D57661" w:rsidRDefault="00A3649E" w:rsidP="00C31FE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Уровень 1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A3649E" w:rsidRPr="00D57661" w:rsidRDefault="00A3649E" w:rsidP="00C31FE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Уровень 2</w:t>
            </w:r>
          </w:p>
        </w:tc>
      </w:tr>
      <w:tr w:rsidR="00A3649E" w:rsidRPr="00D57661" w:rsidTr="00A3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left w:val="none" w:sz="0" w:space="0" w:color="auto"/>
            </w:tcBorders>
          </w:tcPr>
          <w:p w:rsidR="00A3649E" w:rsidRPr="00D57661" w:rsidRDefault="00A3649E" w:rsidP="00C31FEE">
            <w:pPr>
              <w:spacing w:line="276" w:lineRule="auto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Показатель</w:t>
            </w:r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 xml:space="preserve"> прибрежного потенциала </w:t>
            </w:r>
            <w:proofErr w:type="spellStart"/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эвтрофикации</w:t>
            </w:r>
            <w:proofErr w:type="spellEnd"/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 xml:space="preserve"> (нагрузка N и P)</w:t>
            </w:r>
          </w:p>
        </w:tc>
        <w:tc>
          <w:tcPr>
            <w:tcW w:w="1417" w:type="dxa"/>
          </w:tcPr>
          <w:p w:rsidR="00A3649E" w:rsidRPr="00D57661" w:rsidRDefault="00A3649E" w:rsidP="00A364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  <w:r w:rsidRPr="00D57661">
              <w:rPr>
                <w:rFonts w:cs="Times New Roman"/>
                <w:szCs w:val="24"/>
                <w:lang w:val="ru-RU"/>
              </w:rPr>
              <w:t>X</w:t>
            </w:r>
          </w:p>
        </w:tc>
        <w:tc>
          <w:tcPr>
            <w:tcW w:w="1276" w:type="dxa"/>
          </w:tcPr>
          <w:p w:rsidR="00A3649E" w:rsidRPr="00D57661" w:rsidRDefault="00A3649E" w:rsidP="00A364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</w:p>
        </w:tc>
      </w:tr>
      <w:tr w:rsidR="00A3649E" w:rsidRPr="00D57661" w:rsidTr="00A36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left w:val="none" w:sz="0" w:space="0" w:color="auto"/>
            </w:tcBorders>
          </w:tcPr>
          <w:p w:rsidR="00A3649E" w:rsidRPr="00D57661" w:rsidRDefault="00A3649E" w:rsidP="00C31FEE">
            <w:pPr>
              <w:spacing w:line="276" w:lineRule="auto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 xml:space="preserve">Отклонения </w:t>
            </w:r>
            <w:proofErr w:type="gramStart"/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хлорофилла-а</w:t>
            </w:r>
            <w:proofErr w:type="gramEnd"/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 xml:space="preserve"> (дистанционное зондирование)</w:t>
            </w:r>
          </w:p>
        </w:tc>
        <w:tc>
          <w:tcPr>
            <w:tcW w:w="1417" w:type="dxa"/>
          </w:tcPr>
          <w:p w:rsidR="00A3649E" w:rsidRPr="00D57661" w:rsidRDefault="00A3649E" w:rsidP="00A364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  <w:r w:rsidRPr="00D57661">
              <w:rPr>
                <w:rFonts w:cs="Times New Roman"/>
                <w:szCs w:val="24"/>
                <w:lang w:val="ru-RU"/>
              </w:rPr>
              <w:t>X</w:t>
            </w:r>
          </w:p>
        </w:tc>
        <w:tc>
          <w:tcPr>
            <w:tcW w:w="1276" w:type="dxa"/>
          </w:tcPr>
          <w:p w:rsidR="00A3649E" w:rsidRPr="00D57661" w:rsidRDefault="00A3649E" w:rsidP="00A364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</w:p>
        </w:tc>
      </w:tr>
      <w:tr w:rsidR="00A3649E" w:rsidRPr="00C547F0" w:rsidTr="00A3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left w:val="none" w:sz="0" w:space="0" w:color="auto"/>
            </w:tcBorders>
          </w:tcPr>
          <w:p w:rsidR="00A3649E" w:rsidRPr="00D57661" w:rsidRDefault="00A3649E" w:rsidP="00C31FEE">
            <w:pPr>
              <w:spacing w:line="276" w:lineRule="auto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 xml:space="preserve">Концентрация </w:t>
            </w:r>
            <w:proofErr w:type="gramStart"/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Хлорофилл-а</w:t>
            </w:r>
            <w:proofErr w:type="gramEnd"/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 xml:space="preserve">  (дистанционное зондирование и </w:t>
            </w:r>
            <w:proofErr w:type="spellStart"/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in</w:t>
            </w:r>
            <w:proofErr w:type="spellEnd"/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 xml:space="preserve"> </w:t>
            </w:r>
            <w:proofErr w:type="spellStart"/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situ</w:t>
            </w:r>
            <w:proofErr w:type="spellEnd"/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A3649E" w:rsidRPr="00D57661" w:rsidRDefault="00A3649E" w:rsidP="00A364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3649E" w:rsidRPr="00D57661" w:rsidRDefault="00A3649E" w:rsidP="00A364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  <w:r w:rsidRPr="00D57661">
              <w:rPr>
                <w:rFonts w:cs="Times New Roman"/>
                <w:szCs w:val="24"/>
                <w:lang w:val="ru-RU"/>
              </w:rPr>
              <w:t>X</w:t>
            </w:r>
          </w:p>
        </w:tc>
      </w:tr>
      <w:tr w:rsidR="00A3649E" w:rsidRPr="00D57661" w:rsidTr="00A36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left w:val="none" w:sz="0" w:space="0" w:color="auto"/>
            </w:tcBorders>
          </w:tcPr>
          <w:p w:rsidR="00A3649E" w:rsidRPr="00D57661" w:rsidRDefault="00A3649E" w:rsidP="00C31FEE">
            <w:pPr>
              <w:spacing w:line="276" w:lineRule="auto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 xml:space="preserve">Национальное моделирование показателя потенциала </w:t>
            </w:r>
            <w:proofErr w:type="gramStart"/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прибрежной</w:t>
            </w:r>
            <w:proofErr w:type="gramEnd"/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 xml:space="preserve"> </w:t>
            </w:r>
            <w:proofErr w:type="spellStart"/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эвтрофикации</w:t>
            </w:r>
            <w:proofErr w:type="spellEnd"/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 xml:space="preserve"> (ICEP)</w:t>
            </w:r>
          </w:p>
        </w:tc>
        <w:tc>
          <w:tcPr>
            <w:tcW w:w="1417" w:type="dxa"/>
          </w:tcPr>
          <w:p w:rsidR="00A3649E" w:rsidRPr="00D57661" w:rsidRDefault="00A3649E" w:rsidP="00A364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3649E" w:rsidRPr="00D57661" w:rsidRDefault="00A3649E" w:rsidP="00A364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  <w:r w:rsidRPr="00D57661">
              <w:rPr>
                <w:rFonts w:cs="Times New Roman"/>
                <w:szCs w:val="24"/>
                <w:lang w:val="ru-RU"/>
              </w:rPr>
              <w:t>X</w:t>
            </w:r>
          </w:p>
        </w:tc>
      </w:tr>
      <w:tr w:rsidR="00A3649E" w:rsidRPr="00D57661" w:rsidTr="00A3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left w:val="none" w:sz="0" w:space="0" w:color="auto"/>
            </w:tcBorders>
          </w:tcPr>
          <w:p w:rsidR="00A3649E" w:rsidRPr="00D57661" w:rsidRDefault="006E34C5" w:rsidP="006E34C5">
            <w:pPr>
              <w:spacing w:line="276" w:lineRule="auto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Общий азот</w:t>
            </w:r>
          </w:p>
        </w:tc>
        <w:tc>
          <w:tcPr>
            <w:tcW w:w="1417" w:type="dxa"/>
          </w:tcPr>
          <w:p w:rsidR="00A3649E" w:rsidRPr="00D57661" w:rsidRDefault="00A3649E" w:rsidP="00A364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3649E" w:rsidRPr="00D57661" w:rsidRDefault="00A3649E" w:rsidP="00A364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  <w:r w:rsidRPr="00D57661">
              <w:rPr>
                <w:rFonts w:cs="Times New Roman"/>
                <w:szCs w:val="24"/>
                <w:lang w:val="ru-RU"/>
              </w:rPr>
              <w:t>X</w:t>
            </w:r>
          </w:p>
        </w:tc>
      </w:tr>
      <w:tr w:rsidR="00A3649E" w:rsidRPr="00D57661" w:rsidTr="00A36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left w:val="none" w:sz="0" w:space="0" w:color="auto"/>
            </w:tcBorders>
          </w:tcPr>
          <w:p w:rsidR="00A3649E" w:rsidRPr="00D57661" w:rsidRDefault="00A3649E" w:rsidP="006E34C5">
            <w:pPr>
              <w:spacing w:line="276" w:lineRule="auto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 xml:space="preserve">Общий </w:t>
            </w:r>
            <w:r w:rsidR="006E34C5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фосфор</w:t>
            </w:r>
          </w:p>
        </w:tc>
        <w:tc>
          <w:tcPr>
            <w:tcW w:w="1417" w:type="dxa"/>
          </w:tcPr>
          <w:p w:rsidR="00A3649E" w:rsidRPr="00D57661" w:rsidRDefault="00A3649E" w:rsidP="00A364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3649E" w:rsidRPr="00D57661" w:rsidRDefault="00A3649E" w:rsidP="00A364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  <w:r w:rsidRPr="00D57661">
              <w:rPr>
                <w:rFonts w:cs="Times New Roman"/>
                <w:szCs w:val="24"/>
                <w:lang w:val="ru-RU"/>
              </w:rPr>
              <w:t>X</w:t>
            </w:r>
          </w:p>
        </w:tc>
      </w:tr>
      <w:tr w:rsidR="00A3649E" w:rsidRPr="00D57661" w:rsidTr="00A3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left w:val="none" w:sz="0" w:space="0" w:color="auto"/>
              <w:bottom w:val="none" w:sz="0" w:space="0" w:color="auto"/>
            </w:tcBorders>
          </w:tcPr>
          <w:p w:rsidR="00A3649E" w:rsidRPr="00D57661" w:rsidRDefault="00A3649E" w:rsidP="00C31FEE">
            <w:pPr>
              <w:spacing w:line="276" w:lineRule="auto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Общий кремний</w:t>
            </w:r>
          </w:p>
        </w:tc>
        <w:tc>
          <w:tcPr>
            <w:tcW w:w="1417" w:type="dxa"/>
          </w:tcPr>
          <w:p w:rsidR="00A3649E" w:rsidRPr="00D57661" w:rsidRDefault="00A3649E" w:rsidP="00A364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3649E" w:rsidRPr="00D57661" w:rsidRDefault="00A3649E" w:rsidP="00A364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  <w:r w:rsidRPr="00D57661">
              <w:rPr>
                <w:rFonts w:cs="Times New Roman"/>
                <w:szCs w:val="24"/>
                <w:lang w:val="ru-RU"/>
              </w:rPr>
              <w:t>X</w:t>
            </w:r>
          </w:p>
        </w:tc>
      </w:tr>
    </w:tbl>
    <w:p w:rsidR="007E3EA7" w:rsidRDefault="007E3EA7" w:rsidP="007E3EA7"/>
    <w:p w:rsidR="006E34C5" w:rsidRPr="00B23568" w:rsidRDefault="007E3EA7" w:rsidP="007E3EA7">
      <w:pPr>
        <w:rPr>
          <w:i/>
          <w:color w:val="002060"/>
        </w:rPr>
      </w:pPr>
      <w:r w:rsidRPr="006E34C5">
        <w:rPr>
          <w:i/>
          <w:color w:val="002060"/>
        </w:rPr>
        <w:t xml:space="preserve">Таблица 2: Параметры мониторинга морского </w:t>
      </w:r>
      <w:r w:rsidR="00B23568">
        <w:rPr>
          <w:i/>
          <w:color w:val="002060"/>
        </w:rPr>
        <w:t xml:space="preserve">пластикового </w:t>
      </w:r>
      <w:r w:rsidRPr="006E34C5">
        <w:rPr>
          <w:i/>
          <w:color w:val="002060"/>
        </w:rPr>
        <w:t>мусора для отслеживания прогресса по показателю ЦУР 14.1.1b.</w:t>
      </w:r>
    </w:p>
    <w:tbl>
      <w:tblPr>
        <w:tblStyle w:val="GridTable5Dark-Accent31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7"/>
        <w:gridCol w:w="1276"/>
      </w:tblGrid>
      <w:tr w:rsidR="006E34C5" w:rsidRPr="00D57661" w:rsidTr="001E4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E34C5" w:rsidRPr="00D57661" w:rsidRDefault="006E34C5" w:rsidP="00C31FEE">
            <w:pPr>
              <w:spacing w:line="276" w:lineRule="auto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Параметры мониторинга (и методы)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E34C5" w:rsidRPr="00D57661" w:rsidRDefault="006E34C5" w:rsidP="00C31FE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 xml:space="preserve"> Уровень 1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E34C5" w:rsidRPr="00D57661" w:rsidRDefault="006E34C5" w:rsidP="00C31FE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Уровень 2</w:t>
            </w:r>
          </w:p>
        </w:tc>
      </w:tr>
      <w:tr w:rsidR="006E34C5" w:rsidRPr="00D57661" w:rsidTr="001E4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left w:val="none" w:sz="0" w:space="0" w:color="auto"/>
            </w:tcBorders>
          </w:tcPr>
          <w:p w:rsidR="006E34C5" w:rsidRPr="00D57661" w:rsidRDefault="00B23568" w:rsidP="00C31FEE">
            <w:pPr>
              <w:spacing w:line="276" w:lineRule="auto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 xml:space="preserve">Пластмассовые </w:t>
            </w:r>
            <w:proofErr w:type="gramStart"/>
            <w:r w:rsidR="006E34C5"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пятна</w:t>
            </w:r>
            <w:proofErr w:type="gramEnd"/>
            <w:r w:rsidR="006E34C5"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 xml:space="preserve"> превышающие 10 метров *</w:t>
            </w:r>
          </w:p>
        </w:tc>
        <w:tc>
          <w:tcPr>
            <w:tcW w:w="1417" w:type="dxa"/>
          </w:tcPr>
          <w:p w:rsidR="006E34C5" w:rsidRPr="00D57661" w:rsidDel="00F1277C" w:rsidRDefault="006E34C5" w:rsidP="001E49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  <w:r w:rsidRPr="00D57661">
              <w:rPr>
                <w:rFonts w:cs="Times New Roman"/>
                <w:szCs w:val="24"/>
                <w:lang w:val="ru-RU"/>
              </w:rPr>
              <w:t>X</w:t>
            </w:r>
          </w:p>
        </w:tc>
        <w:tc>
          <w:tcPr>
            <w:tcW w:w="1276" w:type="dxa"/>
          </w:tcPr>
          <w:p w:rsidR="006E34C5" w:rsidRPr="00D57661" w:rsidRDefault="006E34C5" w:rsidP="001E49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</w:p>
        </w:tc>
      </w:tr>
      <w:tr w:rsidR="006E34C5" w:rsidRPr="00D57661" w:rsidTr="001E4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left w:val="none" w:sz="0" w:space="0" w:color="auto"/>
            </w:tcBorders>
          </w:tcPr>
          <w:p w:rsidR="006E34C5" w:rsidRPr="00D57661" w:rsidRDefault="006E34C5" w:rsidP="00C31FEE">
            <w:pPr>
              <w:spacing w:line="276" w:lineRule="auto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Пляжный мусор из национальных наземных источников</w:t>
            </w:r>
          </w:p>
        </w:tc>
        <w:tc>
          <w:tcPr>
            <w:tcW w:w="1417" w:type="dxa"/>
          </w:tcPr>
          <w:p w:rsidR="006E34C5" w:rsidRPr="00D57661" w:rsidDel="00F1277C" w:rsidRDefault="006E34C5" w:rsidP="001E49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  <w:r w:rsidRPr="00D57661">
              <w:rPr>
                <w:rFonts w:cs="Times New Roman"/>
                <w:szCs w:val="24"/>
                <w:lang w:val="ru-RU"/>
              </w:rPr>
              <w:t>X</w:t>
            </w:r>
          </w:p>
        </w:tc>
        <w:tc>
          <w:tcPr>
            <w:tcW w:w="1276" w:type="dxa"/>
          </w:tcPr>
          <w:p w:rsidR="006E34C5" w:rsidRPr="00D57661" w:rsidRDefault="006E34C5" w:rsidP="001E49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</w:p>
        </w:tc>
      </w:tr>
      <w:tr w:rsidR="006E34C5" w:rsidRPr="00C547F0" w:rsidTr="001E4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left w:val="none" w:sz="0" w:space="0" w:color="auto"/>
            </w:tcBorders>
          </w:tcPr>
          <w:p w:rsidR="006E34C5" w:rsidRPr="00D57661" w:rsidRDefault="006E34C5" w:rsidP="00C31FEE">
            <w:pPr>
              <w:spacing w:line="276" w:lineRule="auto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Пляжный мусор (пляжные обследования)</w:t>
            </w:r>
          </w:p>
        </w:tc>
        <w:tc>
          <w:tcPr>
            <w:tcW w:w="1417" w:type="dxa"/>
          </w:tcPr>
          <w:p w:rsidR="006E34C5" w:rsidRPr="00D57661" w:rsidRDefault="006E34C5" w:rsidP="001E49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34C5" w:rsidRPr="00D57661" w:rsidRDefault="006E34C5" w:rsidP="001E49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  <w:r w:rsidRPr="00D57661">
              <w:rPr>
                <w:rFonts w:cs="Times New Roman"/>
                <w:szCs w:val="24"/>
                <w:lang w:val="ru-RU"/>
              </w:rPr>
              <w:t>X</w:t>
            </w:r>
          </w:p>
        </w:tc>
      </w:tr>
      <w:tr w:rsidR="006E34C5" w:rsidRPr="00D57661" w:rsidTr="001E4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left w:val="none" w:sz="0" w:space="0" w:color="auto"/>
            </w:tcBorders>
          </w:tcPr>
          <w:p w:rsidR="006E34C5" w:rsidRPr="00D57661" w:rsidRDefault="006E34C5" w:rsidP="00C31FEE">
            <w:pPr>
              <w:spacing w:line="276" w:lineRule="auto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lastRenderedPageBreak/>
              <w:t>Плавающий пластик (визуальное наблюдение, тралы)</w:t>
            </w:r>
          </w:p>
        </w:tc>
        <w:tc>
          <w:tcPr>
            <w:tcW w:w="1417" w:type="dxa"/>
          </w:tcPr>
          <w:p w:rsidR="006E34C5" w:rsidRPr="00D57661" w:rsidRDefault="006E34C5" w:rsidP="001E49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34C5" w:rsidRPr="00D57661" w:rsidRDefault="006E34C5" w:rsidP="001E49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  <w:r w:rsidRPr="00D57661">
              <w:rPr>
                <w:rFonts w:cs="Times New Roman"/>
                <w:szCs w:val="24"/>
                <w:lang w:val="ru-RU"/>
              </w:rPr>
              <w:t>X</w:t>
            </w:r>
          </w:p>
        </w:tc>
      </w:tr>
      <w:tr w:rsidR="006E34C5" w:rsidRPr="00D57661" w:rsidTr="001E4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left w:val="none" w:sz="0" w:space="0" w:color="auto"/>
            </w:tcBorders>
          </w:tcPr>
          <w:p w:rsidR="006E34C5" w:rsidRPr="00D57661" w:rsidRDefault="006E34C5" w:rsidP="00C31FEE">
            <w:pPr>
              <w:spacing w:line="276" w:lineRule="auto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Пластик в толще воды (</w:t>
            </w:r>
            <w:proofErr w:type="spellStart"/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демерсальные</w:t>
            </w:r>
            <w:proofErr w:type="spellEnd"/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 xml:space="preserve"> тралы)</w:t>
            </w:r>
          </w:p>
        </w:tc>
        <w:tc>
          <w:tcPr>
            <w:tcW w:w="1417" w:type="dxa"/>
          </w:tcPr>
          <w:p w:rsidR="006E34C5" w:rsidRPr="00D57661" w:rsidRDefault="006E34C5" w:rsidP="001E49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34C5" w:rsidRPr="00D57661" w:rsidRDefault="006E34C5" w:rsidP="001E49C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  <w:r w:rsidRPr="00D57661">
              <w:rPr>
                <w:rFonts w:cs="Times New Roman"/>
                <w:szCs w:val="24"/>
                <w:lang w:val="ru-RU"/>
              </w:rPr>
              <w:t>X</w:t>
            </w:r>
          </w:p>
        </w:tc>
      </w:tr>
      <w:tr w:rsidR="006E34C5" w:rsidRPr="00D57661" w:rsidTr="001E4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left w:val="none" w:sz="0" w:space="0" w:color="auto"/>
              <w:bottom w:val="none" w:sz="0" w:space="0" w:color="auto"/>
            </w:tcBorders>
          </w:tcPr>
          <w:p w:rsidR="006E34C5" w:rsidRPr="00D57661" w:rsidRDefault="006E34C5" w:rsidP="00C31FEE">
            <w:pPr>
              <w:spacing w:line="276" w:lineRule="auto"/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</w:pPr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 xml:space="preserve">Мусор на морском дне (бентические тралы (например, траловые </w:t>
            </w:r>
            <w:r w:rsidR="00534B13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 xml:space="preserve">съемки рыбы), водолазы, </w:t>
            </w:r>
            <w:r w:rsidR="00F6709D" w:rsidRPr="00F6709D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буксиры для видео и фотоаппаратов</w:t>
            </w:r>
            <w:r w:rsidRPr="00D57661">
              <w:rPr>
                <w:rFonts w:cs="Times New Roman"/>
                <w:b w:val="0"/>
                <w:bCs w:val="0"/>
                <w:color w:val="auto"/>
                <w:szCs w:val="24"/>
                <w:lang w:val="ru-RU"/>
              </w:rPr>
              <w:t>, погружные аппараты, транспортные средства с дистанционным управлением)</w:t>
            </w:r>
          </w:p>
        </w:tc>
        <w:tc>
          <w:tcPr>
            <w:tcW w:w="1417" w:type="dxa"/>
          </w:tcPr>
          <w:p w:rsidR="006E34C5" w:rsidRPr="00D57661" w:rsidRDefault="006E34C5" w:rsidP="001E49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34C5" w:rsidRPr="00D57661" w:rsidRDefault="006E34C5" w:rsidP="001E49C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ru-RU"/>
              </w:rPr>
            </w:pPr>
            <w:r w:rsidRPr="00D57661">
              <w:rPr>
                <w:rFonts w:cs="Times New Roman"/>
                <w:szCs w:val="24"/>
                <w:lang w:val="ru-RU"/>
              </w:rPr>
              <w:t>X</w:t>
            </w:r>
          </w:p>
        </w:tc>
      </w:tr>
    </w:tbl>
    <w:p w:rsidR="007E3EA7" w:rsidRPr="00D57661" w:rsidRDefault="007E3EA7" w:rsidP="007E3EA7">
      <w:pPr>
        <w:shd w:val="clear" w:color="auto" w:fill="FFFFFF"/>
        <w:spacing w:after="0"/>
        <w:rPr>
          <w:rFonts w:cs="Times New Roman"/>
          <w:szCs w:val="24"/>
        </w:rPr>
      </w:pPr>
    </w:p>
    <w:p w:rsidR="00DA19D7" w:rsidRPr="00EB5F4C" w:rsidRDefault="003859BD" w:rsidP="00EB5F4C">
      <w:pPr>
        <w:spacing w:after="120"/>
        <w:rPr>
          <w:b/>
        </w:rPr>
      </w:pPr>
      <w:r w:rsidRPr="00EB5F4C">
        <w:rPr>
          <w:b/>
        </w:rPr>
        <w:t>Основные понятия</w:t>
      </w:r>
      <w:r w:rsidR="00EB5F4C">
        <w:rPr>
          <w:b/>
        </w:rPr>
        <w:t>:</w:t>
      </w:r>
    </w:p>
    <w:p w:rsidR="00013D6A" w:rsidRPr="00743694" w:rsidRDefault="00013D6A" w:rsidP="00743694">
      <w:pPr>
        <w:pStyle w:val="2"/>
        <w:rPr>
          <w:rFonts w:cs="Times New Roman"/>
          <w:i w:val="0"/>
          <w:szCs w:val="24"/>
        </w:rPr>
      </w:pPr>
      <w:r w:rsidRPr="00743694">
        <w:rPr>
          <w:rFonts w:cs="Times New Roman"/>
          <w:i w:val="0"/>
          <w:szCs w:val="24"/>
        </w:rPr>
        <w:t xml:space="preserve">Одним из крупнейших факторов давления на </w:t>
      </w:r>
      <w:r w:rsidRPr="00743694">
        <w:rPr>
          <w:rFonts w:cs="Times New Roman"/>
          <w:b/>
          <w:i w:val="0"/>
          <w:szCs w:val="24"/>
        </w:rPr>
        <w:t xml:space="preserve">прибрежную среду является </w:t>
      </w:r>
      <w:proofErr w:type="spellStart"/>
      <w:r w:rsidRPr="00743694">
        <w:rPr>
          <w:rFonts w:cs="Times New Roman"/>
          <w:b/>
          <w:i w:val="0"/>
          <w:szCs w:val="24"/>
        </w:rPr>
        <w:t>эвтрофикация</w:t>
      </w:r>
      <w:proofErr w:type="spellEnd"/>
      <w:r w:rsidRPr="00743694">
        <w:rPr>
          <w:rFonts w:cs="Times New Roman"/>
          <w:i w:val="0"/>
          <w:szCs w:val="24"/>
        </w:rPr>
        <w:t xml:space="preserve">, </w:t>
      </w:r>
      <w:proofErr w:type="gramStart"/>
      <w:r w:rsidRPr="00743694">
        <w:rPr>
          <w:rFonts w:cs="Times New Roman"/>
          <w:i w:val="0"/>
          <w:szCs w:val="24"/>
        </w:rPr>
        <w:t>вызванная</w:t>
      </w:r>
      <w:proofErr w:type="gramEnd"/>
      <w:r w:rsidRPr="00743694">
        <w:rPr>
          <w:rFonts w:cs="Times New Roman"/>
          <w:i w:val="0"/>
          <w:szCs w:val="24"/>
        </w:rPr>
        <w:t>, главным образом, попаданием на суш</w:t>
      </w:r>
      <w:r w:rsidR="00F6709D">
        <w:rPr>
          <w:rFonts w:cs="Times New Roman"/>
          <w:i w:val="0"/>
          <w:szCs w:val="24"/>
        </w:rPr>
        <w:t>у</w:t>
      </w:r>
      <w:r w:rsidRPr="00743694">
        <w:rPr>
          <w:rFonts w:cs="Times New Roman"/>
          <w:i w:val="0"/>
          <w:szCs w:val="24"/>
        </w:rPr>
        <w:t xml:space="preserve"> питательных веществ из сельскохозяйственных стоков и бытовых сточных вод. </w:t>
      </w:r>
      <w:proofErr w:type="gramStart"/>
      <w:r w:rsidRPr="00743694">
        <w:rPr>
          <w:rFonts w:cs="Times New Roman"/>
          <w:i w:val="0"/>
          <w:szCs w:val="24"/>
        </w:rPr>
        <w:t>Прибрежная</w:t>
      </w:r>
      <w:proofErr w:type="gramEnd"/>
      <w:r w:rsidRPr="00743694">
        <w:rPr>
          <w:rFonts w:cs="Times New Roman"/>
          <w:i w:val="0"/>
          <w:szCs w:val="24"/>
        </w:rPr>
        <w:t xml:space="preserve"> </w:t>
      </w:r>
      <w:proofErr w:type="spellStart"/>
      <w:r w:rsidRPr="00743694">
        <w:rPr>
          <w:rFonts w:cs="Times New Roman"/>
          <w:i w:val="0"/>
          <w:szCs w:val="24"/>
        </w:rPr>
        <w:t>эвтрофикация</w:t>
      </w:r>
      <w:proofErr w:type="spellEnd"/>
      <w:r w:rsidRPr="00743694">
        <w:rPr>
          <w:rFonts w:cs="Times New Roman"/>
          <w:i w:val="0"/>
          <w:szCs w:val="24"/>
        </w:rPr>
        <w:t xml:space="preserve"> может нанести серьезный ущерб морским экосистемам, жизненно важным морским средам обитания, а также вызвать распространение вредоносного цветения водорослей. </w:t>
      </w:r>
      <w:r w:rsidR="00F6709D">
        <w:rPr>
          <w:rFonts w:cs="Times New Roman"/>
          <w:i w:val="0"/>
          <w:szCs w:val="24"/>
        </w:rPr>
        <w:t>Показатель</w:t>
      </w:r>
      <w:r w:rsidRPr="00743694">
        <w:rPr>
          <w:rFonts w:cs="Times New Roman"/>
          <w:i w:val="0"/>
          <w:szCs w:val="24"/>
        </w:rPr>
        <w:t xml:space="preserve"> ЦУР 14.1.1a направлен на измерение вклада стран в </w:t>
      </w:r>
      <w:proofErr w:type="gramStart"/>
      <w:r w:rsidRPr="00743694">
        <w:rPr>
          <w:rFonts w:cs="Times New Roman"/>
          <w:i w:val="0"/>
          <w:szCs w:val="24"/>
        </w:rPr>
        <w:t>прибрежную</w:t>
      </w:r>
      <w:proofErr w:type="gramEnd"/>
      <w:r w:rsidRPr="00743694">
        <w:rPr>
          <w:rFonts w:cs="Times New Roman"/>
          <w:i w:val="0"/>
          <w:szCs w:val="24"/>
        </w:rPr>
        <w:t xml:space="preserve"> </w:t>
      </w:r>
      <w:proofErr w:type="spellStart"/>
      <w:r w:rsidRPr="00743694">
        <w:rPr>
          <w:rFonts w:cs="Times New Roman"/>
          <w:i w:val="0"/>
          <w:szCs w:val="24"/>
        </w:rPr>
        <w:t>эвтрофикацию</w:t>
      </w:r>
      <w:proofErr w:type="spellEnd"/>
      <w:r w:rsidRPr="00743694">
        <w:rPr>
          <w:rFonts w:cs="Times New Roman"/>
          <w:i w:val="0"/>
          <w:szCs w:val="24"/>
        </w:rPr>
        <w:t xml:space="preserve"> и состояния прибрежной </w:t>
      </w:r>
      <w:proofErr w:type="spellStart"/>
      <w:r w:rsidRPr="00743694">
        <w:rPr>
          <w:rFonts w:cs="Times New Roman"/>
          <w:i w:val="0"/>
          <w:szCs w:val="24"/>
        </w:rPr>
        <w:t>эвтрофикации</w:t>
      </w:r>
      <w:proofErr w:type="spellEnd"/>
      <w:r w:rsidRPr="00743694">
        <w:rPr>
          <w:rFonts w:cs="Times New Roman"/>
          <w:i w:val="0"/>
          <w:szCs w:val="24"/>
        </w:rPr>
        <w:t>.</w:t>
      </w:r>
    </w:p>
    <w:p w:rsidR="00013D6A" w:rsidRPr="00743694" w:rsidRDefault="00013D6A" w:rsidP="00743694">
      <w:pPr>
        <w:pStyle w:val="2"/>
        <w:rPr>
          <w:rFonts w:cs="Times New Roman"/>
          <w:i w:val="0"/>
          <w:szCs w:val="24"/>
        </w:rPr>
      </w:pPr>
      <w:proofErr w:type="spellStart"/>
      <w:r w:rsidRPr="00743694">
        <w:rPr>
          <w:rFonts w:cs="Times New Roman"/>
          <w:i w:val="0"/>
          <w:szCs w:val="24"/>
        </w:rPr>
        <w:t>Эвтрофикация</w:t>
      </w:r>
      <w:proofErr w:type="spellEnd"/>
      <w:r w:rsidRPr="00743694">
        <w:rPr>
          <w:rFonts w:cs="Times New Roman"/>
          <w:i w:val="0"/>
          <w:szCs w:val="24"/>
        </w:rPr>
        <w:t xml:space="preserve"> – это избыточное поступление питательных веще</w:t>
      </w:r>
      <w:proofErr w:type="gramStart"/>
      <w:r w:rsidRPr="00743694">
        <w:rPr>
          <w:rFonts w:cs="Times New Roman"/>
          <w:i w:val="0"/>
          <w:szCs w:val="24"/>
        </w:rPr>
        <w:t>ств в пр</w:t>
      </w:r>
      <w:proofErr w:type="gramEnd"/>
      <w:r w:rsidRPr="00743694">
        <w:rPr>
          <w:rFonts w:cs="Times New Roman"/>
          <w:i w:val="0"/>
          <w:szCs w:val="24"/>
        </w:rPr>
        <w:t xml:space="preserve">ибрежную среду из антропогенных источников, что приводит к чрезмерному росту растений, водорослей и фитопланктона. Основу для этих нагрузок составляют наземные оценки землепользования, включая использование удобрений, плотность населения, социально-экономические факторы и другие факторы, способствующие стоку загрязнения биогенными веществами. Учитывая наземный характер </w:t>
      </w:r>
      <w:r w:rsidR="00F6709D">
        <w:rPr>
          <w:rFonts w:cs="Times New Roman"/>
          <w:i w:val="0"/>
          <w:szCs w:val="24"/>
        </w:rPr>
        <w:t>показателя</w:t>
      </w:r>
      <w:r w:rsidRPr="00743694">
        <w:rPr>
          <w:rFonts w:cs="Times New Roman"/>
          <w:i w:val="0"/>
          <w:szCs w:val="24"/>
        </w:rPr>
        <w:t xml:space="preserve">, он представляет собой смоделированное число, указывающее на риск прибрежной </w:t>
      </w:r>
      <w:proofErr w:type="spellStart"/>
      <w:r w:rsidRPr="00743694">
        <w:rPr>
          <w:rFonts w:cs="Times New Roman"/>
          <w:i w:val="0"/>
          <w:szCs w:val="24"/>
        </w:rPr>
        <w:t>эвтроф</w:t>
      </w:r>
      <w:r w:rsidR="00743694">
        <w:rPr>
          <w:rFonts w:cs="Times New Roman"/>
          <w:i w:val="0"/>
          <w:szCs w:val="24"/>
        </w:rPr>
        <w:t>икации</w:t>
      </w:r>
      <w:proofErr w:type="spellEnd"/>
      <w:r w:rsidR="00743694">
        <w:rPr>
          <w:rFonts w:cs="Times New Roman"/>
          <w:i w:val="0"/>
          <w:szCs w:val="24"/>
        </w:rPr>
        <w:t xml:space="preserve"> в конкретном устье реки.</w:t>
      </w:r>
    </w:p>
    <w:p w:rsidR="00013D6A" w:rsidRPr="00743694" w:rsidRDefault="00013D6A" w:rsidP="00743694">
      <w:pPr>
        <w:pStyle w:val="2"/>
        <w:rPr>
          <w:rFonts w:cs="Times New Roman"/>
          <w:i w:val="0"/>
          <w:szCs w:val="24"/>
        </w:rPr>
      </w:pPr>
      <w:r w:rsidRPr="00743694">
        <w:rPr>
          <w:rFonts w:cs="Times New Roman"/>
          <w:i w:val="0"/>
          <w:szCs w:val="24"/>
        </w:rPr>
        <w:t xml:space="preserve">Еще одна важная характеристика – Отклонения </w:t>
      </w:r>
      <w:proofErr w:type="gramStart"/>
      <w:r w:rsidRPr="00743694">
        <w:rPr>
          <w:rFonts w:cs="Times New Roman"/>
          <w:i w:val="0"/>
          <w:szCs w:val="24"/>
        </w:rPr>
        <w:t>хлорофилла-а</w:t>
      </w:r>
      <w:proofErr w:type="gramEnd"/>
      <w:r w:rsidRPr="00743694">
        <w:rPr>
          <w:rFonts w:cs="Times New Roman"/>
          <w:i w:val="0"/>
          <w:szCs w:val="24"/>
        </w:rPr>
        <w:t xml:space="preserve">. Концентрации </w:t>
      </w:r>
      <w:proofErr w:type="gramStart"/>
      <w:r w:rsidRPr="00743694">
        <w:rPr>
          <w:rFonts w:cs="Times New Roman"/>
          <w:i w:val="0"/>
          <w:szCs w:val="24"/>
        </w:rPr>
        <w:t>хлорофилла-а</w:t>
      </w:r>
      <w:proofErr w:type="gramEnd"/>
      <w:r w:rsidRPr="00743694">
        <w:rPr>
          <w:rFonts w:cs="Times New Roman"/>
          <w:i w:val="0"/>
          <w:szCs w:val="24"/>
        </w:rPr>
        <w:t xml:space="preserve"> для этого показателя получены из мирового океана, пространственное разрешение 4 км на пиксель, среднемесячный продукт продукта проекта OC-CCI для каждого пикселя в пределах территориального моря и исключител</w:t>
      </w:r>
      <w:r w:rsidR="00743694">
        <w:rPr>
          <w:rFonts w:cs="Times New Roman"/>
          <w:i w:val="0"/>
          <w:szCs w:val="24"/>
        </w:rPr>
        <w:t>ьной экономической зоны страны.</w:t>
      </w:r>
    </w:p>
    <w:p w:rsidR="00013D6A" w:rsidRPr="00743694" w:rsidRDefault="00013D6A" w:rsidP="00743694">
      <w:pPr>
        <w:pStyle w:val="2"/>
        <w:rPr>
          <w:rFonts w:cs="Times New Roman"/>
          <w:i w:val="0"/>
          <w:szCs w:val="24"/>
        </w:rPr>
      </w:pPr>
      <w:r w:rsidRPr="00743694">
        <w:rPr>
          <w:rFonts w:cs="Times New Roman"/>
          <w:i w:val="0"/>
          <w:szCs w:val="24"/>
        </w:rPr>
        <w:t>Территориальное море – это пояс прибрежных вод, простирающийся не более чем на 12 морских миль от исходной линии прибрежного государства, как это определено Конвенцией Организации Объеди</w:t>
      </w:r>
      <w:r w:rsidR="00743694">
        <w:rPr>
          <w:rFonts w:cs="Times New Roman"/>
          <w:i w:val="0"/>
          <w:szCs w:val="24"/>
        </w:rPr>
        <w:t>ненных Наций по морскому праву.</w:t>
      </w:r>
    </w:p>
    <w:p w:rsidR="00743694" w:rsidRDefault="00013D6A" w:rsidP="00743694">
      <w:pPr>
        <w:pStyle w:val="2"/>
        <w:rPr>
          <w:rStyle w:val="af5"/>
          <w:rFonts w:cs="Times New Roman"/>
          <w:szCs w:val="24"/>
        </w:rPr>
      </w:pPr>
      <w:r w:rsidRPr="00743694">
        <w:rPr>
          <w:rFonts w:cs="Times New Roman"/>
          <w:i w:val="0"/>
          <w:color w:val="auto"/>
          <w:szCs w:val="24"/>
        </w:rPr>
        <w:t xml:space="preserve">Исключительная экономическая зона (ИЭЗ) – это территория за пределами территориального моря и прилегающая к нему. ИЭЗ не должна простираться за пределы 200 морских миль от исходных линий, от которых </w:t>
      </w:r>
      <w:proofErr w:type="spellStart"/>
      <w:r w:rsidRPr="00743694">
        <w:rPr>
          <w:rFonts w:cs="Times New Roman"/>
          <w:i w:val="0"/>
          <w:color w:val="auto"/>
          <w:szCs w:val="24"/>
        </w:rPr>
        <w:t>отмеряется</w:t>
      </w:r>
      <w:proofErr w:type="spellEnd"/>
      <w:r w:rsidRPr="00743694">
        <w:rPr>
          <w:rFonts w:cs="Times New Roman"/>
          <w:i w:val="0"/>
          <w:color w:val="auto"/>
          <w:szCs w:val="24"/>
        </w:rPr>
        <w:t xml:space="preserve"> ширина территориального моря, </w:t>
      </w:r>
      <w:r w:rsidRPr="00743694">
        <w:rPr>
          <w:rStyle w:val="af5"/>
          <w:rFonts w:cs="Times New Roman"/>
          <w:szCs w:val="24"/>
        </w:rPr>
        <w:t>как это предусмотрено Конвенцией Организации Объединенных Наций по морскому праву.</w:t>
      </w:r>
    </w:p>
    <w:p w:rsidR="00743694" w:rsidRDefault="00B1395C" w:rsidP="00743694">
      <w:r w:rsidRPr="00B1395C">
        <w:t xml:space="preserve">На основе существующих </w:t>
      </w:r>
      <w:proofErr w:type="spellStart"/>
      <w:r w:rsidRPr="00B1395C">
        <w:t>международно</w:t>
      </w:r>
      <w:proofErr w:type="spellEnd"/>
      <w:r w:rsidRPr="00B1395C">
        <w:t xml:space="preserve"> согласованных </w:t>
      </w:r>
      <w:hyperlink r:id="rId9" w:history="1">
        <w:r>
          <w:rPr>
            <w:rStyle w:val="ac"/>
          </w:rPr>
          <w:t>руко</w:t>
        </w:r>
        <w:r>
          <w:rPr>
            <w:rStyle w:val="ac"/>
          </w:rPr>
          <w:t>в</w:t>
        </w:r>
        <w:r>
          <w:rPr>
            <w:rStyle w:val="ac"/>
          </w:rPr>
          <w:t>одящих принципов Группы экспертов по научным аспектам защиты морской среды (GESAMP)</w:t>
        </w:r>
      </w:hyperlink>
      <w:r>
        <w:t xml:space="preserve"> </w:t>
      </w:r>
      <w:r w:rsidRPr="00B1395C">
        <w:t>и существующих национальных сборов данных рекомендуется, чт</w:t>
      </w:r>
      <w:r w:rsidR="00F6709D">
        <w:t xml:space="preserve">обы отчетность по ЦУР включала </w:t>
      </w:r>
      <w:proofErr w:type="spellStart"/>
      <w:r w:rsidR="00F6709D">
        <w:t>под</w:t>
      </w:r>
      <w:r w:rsidRPr="00B1395C">
        <w:t>показатели</w:t>
      </w:r>
      <w:proofErr w:type="spellEnd"/>
      <w:r w:rsidRPr="00B1395C">
        <w:t>, связанные с пляжным мусором, пл</w:t>
      </w:r>
      <w:r w:rsidR="003F2A50">
        <w:t>авающим пластиком и пластиком в толще воды морей</w:t>
      </w:r>
      <w:r w:rsidRPr="00B1395C">
        <w:t>, пластик</w:t>
      </w:r>
      <w:r w:rsidR="003F2A50">
        <w:t>ом</w:t>
      </w:r>
      <w:r w:rsidRPr="00B1395C">
        <w:t xml:space="preserve"> на морском дне и </w:t>
      </w:r>
      <w:r w:rsidR="00F6709D" w:rsidRPr="00F6709D">
        <w:t xml:space="preserve">дополнительные опционные </w:t>
      </w:r>
      <w:proofErr w:type="spellStart"/>
      <w:r w:rsidR="00F6709D">
        <w:t>подпоказатели</w:t>
      </w:r>
      <w:proofErr w:type="spellEnd"/>
      <w:r w:rsidRPr="00B1395C">
        <w:t>.</w:t>
      </w:r>
    </w:p>
    <w:p w:rsidR="00044599" w:rsidRDefault="00044599" w:rsidP="00044599">
      <w:r>
        <w:lastRenderedPageBreak/>
        <w:t xml:space="preserve">Пластиковый мусор наиболее заметен на береговой линии, где мусор накапливается под действием течения, волн и ветра, стоков рек и в результате прямого загрязнения побережья. Однако пластиковый мусор встречается на поверхности океана, во взвешенном состоянии в толще воды, на морском дне и в сочетании с </w:t>
      </w:r>
      <w:proofErr w:type="spellStart"/>
      <w:r>
        <w:t>биотой</w:t>
      </w:r>
      <w:proofErr w:type="spellEnd"/>
      <w:r>
        <w:t xml:space="preserve"> в результате запутывания или проглатывания (GESAMP, 2019).</w:t>
      </w:r>
    </w:p>
    <w:p w:rsidR="00044599" w:rsidRDefault="00044599" w:rsidP="00044599">
      <w:r>
        <w:t>Морской мусор – любой стойкий, изготовленный или переработанный твердый материал, который теряется или выбрасывается и попадает в морскую и прибрежную среду.</w:t>
      </w:r>
    </w:p>
    <w:p w:rsidR="00013D6A" w:rsidRPr="00743694" w:rsidRDefault="00044599" w:rsidP="003C0F7F">
      <w:r>
        <w:t>Полная методология расчета этого показателя доступна в документе под названием «</w:t>
      </w:r>
      <w:hyperlink r:id="rId10" w:history="1">
        <w:r>
          <w:rPr>
            <w:rStyle w:val="ac"/>
          </w:rPr>
          <w:t>Понимание состояния океана: глобальное руководство по измерению ЦУР 14.1.1, ЦУР 14.2.1 и ЦУР 14.5.1</w:t>
        </w:r>
      </w:hyperlink>
      <w:r>
        <w:t>» (ЮНЕП, 2021 г.).</w:t>
      </w:r>
    </w:p>
    <w:p w:rsidR="00407E4E" w:rsidRPr="00BD29EC" w:rsidRDefault="00407E4E" w:rsidP="00013D6A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B57A9B" w:rsidRDefault="00B57A9B" w:rsidP="00F65B74">
      <w:pPr>
        <w:pStyle w:val="ab"/>
        <w:numPr>
          <w:ilvl w:val="0"/>
          <w:numId w:val="5"/>
        </w:numPr>
      </w:pPr>
      <w:r>
        <w:t xml:space="preserve">Отклонения </w:t>
      </w:r>
      <w:proofErr w:type="gramStart"/>
      <w:r w:rsidR="00CA4E05">
        <w:t>х</w:t>
      </w:r>
      <w:r>
        <w:t>лорофилла-а</w:t>
      </w:r>
      <w:proofErr w:type="gramEnd"/>
      <w:r>
        <w:t xml:space="preserve"> и Аномалии Хлорофилла-А: </w:t>
      </w:r>
      <w:r w:rsidR="00CA4E05">
        <w:t>п</w:t>
      </w:r>
      <w:r>
        <w:t>роцент (%).</w:t>
      </w:r>
    </w:p>
    <w:p w:rsidR="00B57A9B" w:rsidRDefault="00B57A9B" w:rsidP="00F65B74">
      <w:pPr>
        <w:pStyle w:val="ab"/>
        <w:numPr>
          <w:ilvl w:val="0"/>
          <w:numId w:val="5"/>
        </w:numPr>
      </w:pPr>
      <w:r>
        <w:t xml:space="preserve">Пляжный мусор: </w:t>
      </w:r>
      <w:r w:rsidR="00CA4E05">
        <w:t>к</w:t>
      </w:r>
      <w:r>
        <w:t>оличество на квадратный километр, Процент</w:t>
      </w:r>
      <w:proofErr w:type="gramStart"/>
      <w:r>
        <w:t xml:space="preserve"> (%), </w:t>
      </w:r>
      <w:proofErr w:type="gramEnd"/>
      <w:r w:rsidR="00CA4E05">
        <w:t>т</w:t>
      </w:r>
      <w:r>
        <w:t>онны.</w:t>
      </w:r>
    </w:p>
    <w:p w:rsidR="00B57A9B" w:rsidRDefault="00B57A9B" w:rsidP="00F65B74">
      <w:pPr>
        <w:pStyle w:val="ab"/>
        <w:numPr>
          <w:ilvl w:val="0"/>
          <w:numId w:val="5"/>
        </w:numPr>
      </w:pPr>
      <w:r>
        <w:t>Плотность плавающего пластикового мусора: количество на квадратный километр (количество на км</w:t>
      </w:r>
      <w:proofErr w:type="gramStart"/>
      <w:r w:rsidR="00CA4E05" w:rsidRPr="00F65B74">
        <w:rPr>
          <w:vertAlign w:val="superscript"/>
        </w:rPr>
        <w:t>2</w:t>
      </w:r>
      <w:proofErr w:type="gramEnd"/>
      <w:r>
        <w:t>).</w:t>
      </w:r>
    </w:p>
    <w:p w:rsidR="00407E4E" w:rsidRPr="00BD29EC" w:rsidRDefault="00B57A9B" w:rsidP="00F65B74">
      <w:pPr>
        <w:pStyle w:val="ab"/>
        <w:numPr>
          <w:ilvl w:val="0"/>
          <w:numId w:val="5"/>
        </w:numPr>
      </w:pPr>
      <w:r>
        <w:t xml:space="preserve">Показатель потенциала прибрежной </w:t>
      </w:r>
      <w:proofErr w:type="spellStart"/>
      <w:r>
        <w:t>эвтрофикации</w:t>
      </w:r>
      <w:proofErr w:type="spellEnd"/>
      <w:r>
        <w:t xml:space="preserve"> (ICEP): килограммы углерода (из биомассы водорослей) на квадратный километр площади речн</w:t>
      </w:r>
      <w:r w:rsidR="00CA4E05">
        <w:t>ого бассейна в день (</w:t>
      </w:r>
      <w:proofErr w:type="gramStart"/>
      <w:r w:rsidR="00CA4E05">
        <w:t>кг</w:t>
      </w:r>
      <w:proofErr w:type="gramEnd"/>
      <w:r w:rsidR="00CA4E05">
        <w:t xml:space="preserve"> C </w:t>
      </w:r>
      <w:r>
        <w:t xml:space="preserve">· </w:t>
      </w:r>
      <w:r w:rsidRPr="00F65B74">
        <w:rPr>
          <w:color w:val="000000" w:themeColor="text1"/>
        </w:rPr>
        <w:t>км</w:t>
      </w:r>
      <w:r w:rsidRPr="00F65B74">
        <w:rPr>
          <w:color w:val="000000" w:themeColor="text1"/>
          <w:vertAlign w:val="superscript"/>
        </w:rPr>
        <w:t>-2</w:t>
      </w:r>
      <w:r w:rsidRPr="00F65B74">
        <w:rPr>
          <w:color w:val="000000" w:themeColor="text1"/>
        </w:rPr>
        <w:t xml:space="preserve"> в день</w:t>
      </w:r>
      <w:r w:rsidRPr="00F65B74">
        <w:rPr>
          <w:color w:val="000000" w:themeColor="text1"/>
          <w:vertAlign w:val="superscript"/>
        </w:rPr>
        <w:t>-1</w:t>
      </w:r>
      <w:r w:rsidRPr="00F65B74">
        <w:rPr>
          <w:color w:val="000000" w:themeColor="text1"/>
        </w:rPr>
        <w:t>).</w:t>
      </w:r>
    </w:p>
    <w:p w:rsidR="000A229E" w:rsidRPr="001C1DD2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1C1DD2">
        <w:rPr>
          <w:b/>
          <w:color w:val="auto"/>
          <w:sz w:val="24"/>
          <w:szCs w:val="24"/>
          <w:lang w:val="ru-RU"/>
        </w:rPr>
        <w:t>2.c. Классификации</w:t>
      </w:r>
    </w:p>
    <w:p w:rsidR="00F65B74" w:rsidRDefault="00F65B74" w:rsidP="0024381F">
      <w:r w:rsidRPr="00F65B74">
        <w:t>Этот показатель классифицируется стандартными кодами стран или территорий для статистического использования (классификация стран и регионов UN M49).</w:t>
      </w: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F65B74" w:rsidRDefault="007D4D2B" w:rsidP="007D4D2B">
      <w:pPr>
        <w:spacing w:after="120"/>
      </w:pPr>
      <w:r w:rsidRPr="007D4D2B">
        <w:t xml:space="preserve">Для </w:t>
      </w:r>
      <w:r>
        <w:t>показателей</w:t>
      </w:r>
      <w:r w:rsidRPr="007D4D2B">
        <w:t xml:space="preserve"> уровня 1:</w:t>
      </w:r>
    </w:p>
    <w:p w:rsidR="007D4A72" w:rsidRPr="007D4A72" w:rsidRDefault="007D4A72" w:rsidP="007D4D2B">
      <w:pPr>
        <w:pStyle w:val="ab"/>
        <w:numPr>
          <w:ilvl w:val="0"/>
          <w:numId w:val="6"/>
        </w:numPr>
        <w:spacing w:after="120"/>
      </w:pPr>
      <w:r w:rsidRPr="007D4A72">
        <w:t>Спутниковые данные</w:t>
      </w:r>
    </w:p>
    <w:p w:rsidR="007D4A72" w:rsidRPr="007D4A72" w:rsidRDefault="007D4A72" w:rsidP="007D4D2B">
      <w:pPr>
        <w:pStyle w:val="ab"/>
        <w:numPr>
          <w:ilvl w:val="0"/>
          <w:numId w:val="6"/>
        </w:numPr>
        <w:spacing w:after="120"/>
      </w:pPr>
      <w:r w:rsidRPr="007D4A72">
        <w:t>Глобальные модели: основаны на официальных данных национальных правительств, собранных организациями ООН.</w:t>
      </w:r>
    </w:p>
    <w:p w:rsidR="00F65B74" w:rsidRDefault="00F65B74" w:rsidP="007D4D2B">
      <w:pPr>
        <w:spacing w:after="0"/>
      </w:pPr>
    </w:p>
    <w:p w:rsidR="00F65B74" w:rsidRDefault="007D4D2B" w:rsidP="007D4D2B">
      <w:pPr>
        <w:spacing w:after="120"/>
      </w:pPr>
      <w:r w:rsidRPr="007D4D2B">
        <w:t xml:space="preserve">Для </w:t>
      </w:r>
      <w:r>
        <w:t>показателей уровня 2</w:t>
      </w:r>
      <w:r w:rsidRPr="007D4D2B">
        <w:t>:</w:t>
      </w:r>
    </w:p>
    <w:p w:rsidR="007D4A72" w:rsidRDefault="007D4A72" w:rsidP="007D4D2B">
      <w:pPr>
        <w:pStyle w:val="ab"/>
        <w:numPr>
          <w:ilvl w:val="0"/>
          <w:numId w:val="7"/>
        </w:numPr>
        <w:spacing w:after="120"/>
      </w:pPr>
      <w:r w:rsidRPr="007D4A72">
        <w:t>Данные, предоставленные национальными правительствами</w:t>
      </w:r>
    </w:p>
    <w:p w:rsidR="007D4D2B" w:rsidRPr="00BD29EC" w:rsidRDefault="007D4D2B" w:rsidP="007D4D2B">
      <w:pPr>
        <w:spacing w:after="120"/>
      </w:pP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7D4A72" w:rsidRPr="007D4A72" w:rsidRDefault="0024381F" w:rsidP="00D7531F">
      <w:pPr>
        <w:spacing w:after="0"/>
      </w:pPr>
      <w:proofErr w:type="spellStart"/>
      <w:r>
        <w:t>Агенства</w:t>
      </w:r>
      <w:proofErr w:type="spellEnd"/>
      <w:r w:rsidR="007D4A72" w:rsidRPr="007D4A72">
        <w:t>-</w:t>
      </w:r>
      <w:r w:rsidR="007D4A72">
        <w:t>кураторы</w:t>
      </w:r>
      <w:r w:rsidR="007D4A72" w:rsidRPr="007D4A72">
        <w:t xml:space="preserve"> предлагают собирать национальные данные в рамках программ</w:t>
      </w:r>
      <w:r w:rsidR="00795535">
        <w:t>ы</w:t>
      </w:r>
      <w:r w:rsidR="007D4A72" w:rsidRPr="007D4A72">
        <w:t xml:space="preserve"> по региональным морям, чтобы уменьшить бремя отчетности для стран. Со странами, не включенными в Программу по региональным морям, ЮНЕП свяжется напрямую.</w:t>
      </w:r>
    </w:p>
    <w:p w:rsidR="007D4A72" w:rsidRPr="007D4A72" w:rsidRDefault="007D4A72" w:rsidP="00D7531F">
      <w:pPr>
        <w:spacing w:after="120"/>
      </w:pPr>
    </w:p>
    <w:p w:rsidR="007D4A72" w:rsidRPr="00BD29EC" w:rsidRDefault="007D4A72" w:rsidP="007D4A72">
      <w:r w:rsidRPr="007D4A72">
        <w:lastRenderedPageBreak/>
        <w:t xml:space="preserve">Для получения глобальных данных ЮНЕП установила партнерские отношения с NOAA и </w:t>
      </w:r>
      <w:proofErr w:type="spellStart"/>
      <w:r w:rsidRPr="007D4A72">
        <w:t>GEOBluePlanet</w:t>
      </w:r>
      <w:proofErr w:type="spellEnd"/>
      <w:r w:rsidRPr="007D4A72">
        <w:t>, с Глобальной системой управления питательными веществами (GNMS) и с Научным консультативным комитетом Специальной группы экспертов открытого состава по морскому мусору. Это облегчит производство продуктов глобальных данных.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207EA7" w:rsidRPr="00BD29EC" w:rsidRDefault="00207EA7" w:rsidP="000C7A3A">
      <w:r w:rsidRPr="00207EA7">
        <w:t>Первый сбор данных ЮНЕП от стран запланирован на 2023 год. После этого прямой сбор данных будет синхронизирован с календарем сбора данных по региональным морям.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B0165B" w:rsidRDefault="00B0165B" w:rsidP="00B0165B">
      <w:pPr>
        <w:spacing w:after="120"/>
      </w:pPr>
      <w:r w:rsidRPr="007D4D2B">
        <w:t xml:space="preserve">Для </w:t>
      </w:r>
      <w:r>
        <w:t>показателей</w:t>
      </w:r>
      <w:r w:rsidRPr="007D4D2B">
        <w:t xml:space="preserve"> уровня 1:</w:t>
      </w:r>
    </w:p>
    <w:p w:rsidR="00B0165B" w:rsidRDefault="00B0165B" w:rsidP="00B0165B">
      <w:pPr>
        <w:pStyle w:val="ab"/>
        <w:numPr>
          <w:ilvl w:val="0"/>
          <w:numId w:val="8"/>
        </w:numPr>
      </w:pPr>
      <w:proofErr w:type="gramStart"/>
      <w:r>
        <w:t>Хлорофилл-а</w:t>
      </w:r>
      <w:proofErr w:type="gramEnd"/>
      <w:r>
        <w:t>: первый цикл отчетности был в 2020 году, а затем каждые два года.</w:t>
      </w:r>
    </w:p>
    <w:p w:rsidR="00B0165B" w:rsidRDefault="00B0165B" w:rsidP="00B0165B">
      <w:pPr>
        <w:pStyle w:val="ab"/>
        <w:numPr>
          <w:ilvl w:val="0"/>
          <w:numId w:val="8"/>
        </w:numPr>
      </w:pPr>
      <w:r>
        <w:t>Пляжный мусор из национальных наземных источников: первый цикл отчетности пришелся на 2022 год.</w:t>
      </w:r>
    </w:p>
    <w:p w:rsidR="00B0165B" w:rsidRDefault="00B0165B" w:rsidP="00782011">
      <w:pPr>
        <w:spacing w:after="0"/>
      </w:pPr>
      <w:r w:rsidRPr="007D4D2B">
        <w:t xml:space="preserve">Для </w:t>
      </w:r>
      <w:r>
        <w:t>показателей уровня 2</w:t>
      </w:r>
      <w:r w:rsidRPr="007D4D2B">
        <w:t>:</w:t>
      </w:r>
      <w:r w:rsidRPr="00B0165B">
        <w:t xml:space="preserve"> Первый сбор данных ЮНЕП запланирован на 2023 год. После этого сбор данных будет синхронизирован с календарем сбора данных </w:t>
      </w:r>
      <w:r w:rsidR="00795535">
        <w:t>Программ</w:t>
      </w:r>
      <w:r w:rsidR="00795535">
        <w:t>ы</w:t>
      </w:r>
      <w:r w:rsidR="00795535">
        <w:t xml:space="preserve"> по региональным морям</w:t>
      </w:r>
      <w:r w:rsidRPr="00B0165B">
        <w:t>.</w:t>
      </w:r>
    </w:p>
    <w:p w:rsidR="004E2331" w:rsidRPr="00BD29EC" w:rsidRDefault="004E2331" w:rsidP="004E2331">
      <w:pPr>
        <w:spacing w:after="0"/>
      </w:pP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782011" w:rsidRDefault="00782011" w:rsidP="00782011">
      <w:pPr>
        <w:spacing w:after="120"/>
      </w:pPr>
      <w:r w:rsidRPr="007D4D2B">
        <w:t xml:space="preserve">Для </w:t>
      </w:r>
      <w:r>
        <w:t>показателей</w:t>
      </w:r>
      <w:r w:rsidRPr="007D4D2B">
        <w:t xml:space="preserve"> уровня 1:</w:t>
      </w:r>
    </w:p>
    <w:p w:rsidR="00782011" w:rsidRPr="00782011" w:rsidRDefault="00782011" w:rsidP="00782011">
      <w:pPr>
        <w:pStyle w:val="ab"/>
        <w:numPr>
          <w:ilvl w:val="0"/>
          <w:numId w:val="9"/>
        </w:numPr>
        <w:rPr>
          <w:lang w:val="en-US"/>
        </w:rPr>
      </w:pPr>
      <w:r w:rsidRPr="00782011">
        <w:rPr>
          <w:lang w:val="en-US"/>
        </w:rPr>
        <w:t xml:space="preserve">14.1.1a: Geo Blue Planet, NOAA, </w:t>
      </w:r>
      <w:proofErr w:type="spellStart"/>
      <w:r w:rsidRPr="00782011">
        <w:rPr>
          <w:lang w:val="en-US"/>
        </w:rPr>
        <w:t>Esri</w:t>
      </w:r>
      <w:proofErr w:type="spellEnd"/>
      <w:r w:rsidRPr="00782011">
        <w:rPr>
          <w:lang w:val="en-US"/>
        </w:rPr>
        <w:t>.</w:t>
      </w:r>
    </w:p>
    <w:p w:rsidR="000C7A3A" w:rsidRDefault="00782011" w:rsidP="00782011">
      <w:pPr>
        <w:pStyle w:val="ab"/>
        <w:numPr>
          <w:ilvl w:val="0"/>
          <w:numId w:val="9"/>
        </w:numPr>
      </w:pPr>
      <w:r>
        <w:t>14.1.1b: Университет штата Флорида, EPA: Европейское агентство по окружающей среде, Служба по наблюдению за морским мусором (MLW); OC: Охрана океана: Международная очистка побережья (ICC).</w:t>
      </w:r>
    </w:p>
    <w:p w:rsidR="00782011" w:rsidRPr="000C7A3A" w:rsidRDefault="00782011" w:rsidP="000C7A3A">
      <w:r w:rsidRPr="007D4D2B">
        <w:t xml:space="preserve">Для </w:t>
      </w:r>
      <w:r>
        <w:t xml:space="preserve">показателей уровня 2: </w:t>
      </w:r>
      <w:r w:rsidRPr="00782011">
        <w:t xml:space="preserve">Национальным правительствам через </w:t>
      </w:r>
      <w:r w:rsidR="00795535">
        <w:t>Программ</w:t>
      </w:r>
      <w:r w:rsidR="00795535">
        <w:t>у</w:t>
      </w:r>
      <w:r w:rsidR="00795535">
        <w:t xml:space="preserve"> по региональным морям</w:t>
      </w:r>
      <w:r w:rsidR="00795535" w:rsidRPr="00782011">
        <w:t xml:space="preserve"> </w:t>
      </w:r>
      <w:r w:rsidRPr="00782011">
        <w:t xml:space="preserve">или напрямую в ЮНЕП. Более подробную информацию о Программе региональных морей можно найти </w:t>
      </w:r>
      <w:hyperlink r:id="rId11" w:history="1">
        <w:r>
          <w:rPr>
            <w:rStyle w:val="ac"/>
          </w:rPr>
          <w:t>здесь</w:t>
        </w:r>
      </w:hyperlink>
      <w:r w:rsidRPr="00782011">
        <w:t>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0C7A3A" w:rsidRDefault="000C7A3A" w:rsidP="000C7A3A">
      <w:r w:rsidRPr="000C7A3A">
        <w:t>Пр</w:t>
      </w:r>
      <w:r>
        <w:t>ограмма ООН по окружающей среде</w:t>
      </w:r>
      <w:r w:rsidRPr="000C7A3A">
        <w:t xml:space="preserve"> в сотрудничестве с партнерами, упомянутыми в других разделах этих метаданных.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5D4E2C" w:rsidRDefault="005D4E2C" w:rsidP="005D4E2C">
      <w:r>
        <w:t>Межведомственная экспертная группа по показателям ЦУР поручила Программе Организации Объединенных Наций по окружающей среде (ЮНЕП) выполнять функции куратора показателя 14.1.1.</w:t>
      </w:r>
    </w:p>
    <w:p w:rsidR="00C403DB" w:rsidRDefault="005D4E2C" w:rsidP="005D4E2C">
      <w:r>
        <w:t xml:space="preserve">Программа ЮНЕП по региональным морям является наиболее важным региональным механизмом ЮНЕП по сохранению морской и прибрежной среды с момента ее создания в 1974 году. Эти многосторонние экологические соглашения регулируются собственными совещаниями Договаривающихся сторон. Отдельные конвенции и планы действий по </w:t>
      </w:r>
      <w:r>
        <w:lastRenderedPageBreak/>
        <w:t xml:space="preserve">региональным морям имеют как нормативный, так и </w:t>
      </w:r>
      <w:proofErr w:type="spellStart"/>
      <w:r>
        <w:t>имплементационный</w:t>
      </w:r>
      <w:proofErr w:type="spellEnd"/>
      <w:r>
        <w:t xml:space="preserve"> мандат. </w:t>
      </w:r>
      <w:r w:rsidR="00790EA2" w:rsidRPr="00790EA2">
        <w:t xml:space="preserve">Они отражают общие региональные приоритеты, в том числе те, что связаны с выполнением глобальных мандатов, таких как Повестка дня на период до 2030 года, положения Многосторонних соглашений по охране окружающей среды (МСОС) и резолюций Ассамблеи Организации Объединенных Наций по окружающей среде (АНЕА). Они также предоставляют платформы для действий, в том числе посредством комплексной оценки, разработки политики, наращивания потенциала и обмена, а также посредством реализации проектов. Опираясь на мандаты </w:t>
      </w:r>
      <w:r w:rsidR="00795535" w:rsidRPr="00795535">
        <w:t>Программ</w:t>
      </w:r>
      <w:r w:rsidR="00795535">
        <w:t>ы</w:t>
      </w:r>
      <w:r w:rsidR="00795535" w:rsidRPr="00795535">
        <w:t xml:space="preserve"> по региональным морям </w:t>
      </w:r>
      <w:r w:rsidR="00790EA2" w:rsidRPr="00790EA2">
        <w:t>по устранению неблагоприятного воздействия на морскую и прибрежную среду, ЮНЕП может усилить воздействие и устойчивость усилий за счет использования преимуще</w:t>
      </w:r>
      <w:proofErr w:type="gramStart"/>
      <w:r w:rsidR="00790EA2" w:rsidRPr="00790EA2">
        <w:t xml:space="preserve">ств </w:t>
      </w:r>
      <w:r w:rsidR="00795535" w:rsidRPr="00795535">
        <w:t>Пр</w:t>
      </w:r>
      <w:proofErr w:type="gramEnd"/>
      <w:r w:rsidR="00795535" w:rsidRPr="00795535">
        <w:t>ограмм</w:t>
      </w:r>
      <w:r w:rsidR="00795535">
        <w:t>ы</w:t>
      </w:r>
      <w:r w:rsidR="00795535" w:rsidRPr="00795535">
        <w:t xml:space="preserve"> по региональным морям </w:t>
      </w:r>
      <w:r w:rsidR="00790EA2" w:rsidRPr="00790EA2">
        <w:t>в рамках работы на региональном уровне.</w:t>
      </w: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680BE7" w:rsidRPr="00680BE7" w:rsidRDefault="00680BE7" w:rsidP="00680BE7">
      <w:r w:rsidRPr="00680BE7">
        <w:t xml:space="preserve">Прибрежные районы </w:t>
      </w:r>
      <w:r w:rsidR="00162D95">
        <w:t>–</w:t>
      </w:r>
      <w:r w:rsidRPr="00680BE7">
        <w:t xml:space="preserve"> это районы с высокой продуктивностью, где сходятся ресурсы земли, моря, воздуха и людей. Поскольку более 40 процентов населения проживает в прибрежных районах, деградация экосистем в этих районах может иметь непропорциональные последствия для общества (IGOS, 2006). Одним из самых серьезных воздействий на прибрежную среду является </w:t>
      </w:r>
      <w:proofErr w:type="spellStart"/>
      <w:r w:rsidRPr="00680BE7">
        <w:t>эвтрофикация</w:t>
      </w:r>
      <w:proofErr w:type="spellEnd"/>
      <w:r w:rsidRPr="00680BE7">
        <w:t xml:space="preserve">, </w:t>
      </w:r>
      <w:proofErr w:type="gramStart"/>
      <w:r w:rsidRPr="00680BE7">
        <w:t>возникающая</w:t>
      </w:r>
      <w:proofErr w:type="gramEnd"/>
      <w:r w:rsidRPr="00680BE7">
        <w:t xml:space="preserve">, главным образом, в результате поступления питательных веществ с суши в результате сельскохозяйственных стоков и сброса бытовых сточных вод. </w:t>
      </w:r>
      <w:proofErr w:type="gramStart"/>
      <w:r w:rsidRPr="00680BE7">
        <w:t>Прибрежная</w:t>
      </w:r>
      <w:proofErr w:type="gramEnd"/>
      <w:r w:rsidRPr="00680BE7">
        <w:t xml:space="preserve"> </w:t>
      </w:r>
      <w:proofErr w:type="spellStart"/>
      <w:r w:rsidRPr="00680BE7">
        <w:t>эвтрофикация</w:t>
      </w:r>
      <w:proofErr w:type="spellEnd"/>
      <w:r w:rsidRPr="00680BE7">
        <w:t xml:space="preserve"> может нанести серьезный ущерб морским экосистемам, жизненно важным местам обитания в море и вызвать распространение вредоносного цветения водорослей.</w:t>
      </w:r>
    </w:p>
    <w:p w:rsidR="00680BE7" w:rsidRPr="00680BE7" w:rsidRDefault="00680BE7" w:rsidP="00680BE7">
      <w:r w:rsidRPr="00680BE7">
        <w:t>Морской мусор встречается во всех океанах и морях мира. Он представляет собой растущий риск для здоровья экосистемы и биоразнообразия, а также влечет за собой значительные экономические затраты из-за воздействия на здоровье населения, тури</w:t>
      </w:r>
      <w:r>
        <w:t>зм, рыболовство и аквакультуру.</w:t>
      </w:r>
      <w:r w:rsidR="001F0608">
        <w:t xml:space="preserve"> </w:t>
      </w:r>
      <w:r w:rsidR="001F0608" w:rsidRPr="001F0608">
        <w:t>Морской пластик представляет особый интерес в связи с тем, что за последние 50 лет производство пластика выросло более чем в 22 раза, в то время как мировой уровень переработки пластика в 2015 году составил лишь около 9%. Рост производства пластика и неуправляемых пластиковых отходов привел к растущей угрозе морской среде: по оценкам, 5-13 миллионов тонн пластика из наземных источников попадают в морскую среду.</w:t>
      </w:r>
    </w:p>
    <w:p w:rsidR="002E15F9" w:rsidRPr="00BD29EC" w:rsidRDefault="00680BE7" w:rsidP="00680BE7">
      <w:r w:rsidRPr="00680BE7">
        <w:t>Задача 14.1 направлена ​​на снижение воздействия загрязнения путем предотвращения и сокращения загрязнения морской среды всех видов, в частности в результате деятельности на суше, включая загрязнение морским мусором и питательными веществами.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680BE7" w:rsidRPr="00680BE7" w:rsidRDefault="00680BE7" w:rsidP="00680BE7">
      <w:r w:rsidRPr="00680BE7">
        <w:t xml:space="preserve">Эта методология мобилизует сбор </w:t>
      </w:r>
      <w:proofErr w:type="gramStart"/>
      <w:r w:rsidRPr="00680BE7">
        <w:t>широко доступных</w:t>
      </w:r>
      <w:proofErr w:type="gramEnd"/>
      <w:r w:rsidRPr="00680BE7">
        <w:t xml:space="preserve"> данных наблюдения Земли и других источников данных, которые будут проверены странами. Методологии, используемые для получения этих данных, носят технический характер. В методологии используются </w:t>
      </w:r>
      <w:proofErr w:type="spellStart"/>
      <w:r w:rsidRPr="00680BE7">
        <w:t>международно</w:t>
      </w:r>
      <w:proofErr w:type="spellEnd"/>
      <w:r w:rsidRPr="00680BE7">
        <w:t xml:space="preserve"> признанные методы экспертных сообществ, таких как Группа по наблюдению за Землей (GEO), международные космические агентства и технические эксперты. Со временем необходимо проводить </w:t>
      </w:r>
      <w:proofErr w:type="gramStart"/>
      <w:r w:rsidRPr="00680BE7">
        <w:t>обучение по</w:t>
      </w:r>
      <w:proofErr w:type="gramEnd"/>
      <w:r w:rsidRPr="00680BE7">
        <w:t xml:space="preserve"> этим показателям.</w:t>
      </w:r>
    </w:p>
    <w:p w:rsidR="00680BE7" w:rsidRPr="00BD29EC" w:rsidRDefault="00680BE7" w:rsidP="00680BE7">
      <w:r>
        <w:lastRenderedPageBreak/>
        <w:t>Показатель</w:t>
      </w:r>
      <w:r w:rsidRPr="00680BE7">
        <w:t xml:space="preserve"> разработан таким образом, чтобы генерировать данные, позволяющие принимать обоснованные решения для определения состояния загрязнения и потоков загрязнения в океанах. Предполагается, что страны будут использовать данные для активного принятия решений, но поскольку океаны являются трансграничными, это усложняет процесс принятия решений. Кроме того, необходимо учитывать данные об образовании загрязняющих веществ и отходов в сочетании с этими показателями.</w:t>
      </w:r>
    </w:p>
    <w:p w:rsidR="002E15F9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680BE7" w:rsidRPr="00680BE7" w:rsidRDefault="00680BE7" w:rsidP="00680BE7">
      <w:r w:rsidRPr="00D57661">
        <w:t xml:space="preserve">Полная методология для этого показателя доступна в документе, озаглавленном </w:t>
      </w:r>
      <w:hyperlink r:id="rId12" w:history="1">
        <w:r w:rsidR="008253A2">
          <w:rPr>
            <w:rStyle w:val="ac"/>
          </w:rPr>
          <w:t>«Глобальное руководство по статистике океана для измерения ЦУР 14.1.1, 14.2.1 и 14.5.1»</w:t>
        </w:r>
      </w:hyperlink>
      <w:r w:rsidRPr="00D57661">
        <w:t>.</w:t>
      </w:r>
    </w:p>
    <w:p w:rsidR="00680BE7" w:rsidRDefault="00680BE7" w:rsidP="00A25815">
      <w:pPr>
        <w:spacing w:after="0"/>
        <w:rPr>
          <w:b/>
        </w:rPr>
      </w:pPr>
      <w:r w:rsidRPr="005760C7">
        <w:rPr>
          <w:b/>
        </w:rPr>
        <w:t>Для 14.1.1а</w:t>
      </w:r>
      <w:r w:rsidR="00A25815">
        <w:rPr>
          <w:b/>
        </w:rPr>
        <w:t xml:space="preserve"> </w:t>
      </w:r>
      <w:r w:rsidR="00A25815" w:rsidRPr="00A25815">
        <w:rPr>
          <w:b/>
        </w:rPr>
        <w:t xml:space="preserve"> </w:t>
      </w:r>
      <w:r w:rsidR="00A25815">
        <w:rPr>
          <w:b/>
        </w:rPr>
        <w:t>«</w:t>
      </w:r>
      <w:r w:rsidR="00A25815" w:rsidRPr="00A25815">
        <w:rPr>
          <w:b/>
        </w:rPr>
        <w:t xml:space="preserve">Индекс </w:t>
      </w:r>
      <w:proofErr w:type="gramStart"/>
      <w:r w:rsidR="00A25815" w:rsidRPr="00A25815">
        <w:rPr>
          <w:b/>
        </w:rPr>
        <w:t>прибрежной</w:t>
      </w:r>
      <w:proofErr w:type="gramEnd"/>
      <w:r w:rsidR="00A25815" w:rsidRPr="00A25815">
        <w:rPr>
          <w:b/>
        </w:rPr>
        <w:t xml:space="preserve"> </w:t>
      </w:r>
      <w:proofErr w:type="spellStart"/>
      <w:r w:rsidR="00A25815" w:rsidRPr="00A25815">
        <w:rPr>
          <w:b/>
        </w:rPr>
        <w:t>эвтрофикации</w:t>
      </w:r>
      <w:proofErr w:type="spellEnd"/>
      <w:r w:rsidR="00A25815">
        <w:rPr>
          <w:b/>
        </w:rPr>
        <w:t>»</w:t>
      </w:r>
      <w:r w:rsidRPr="005760C7">
        <w:rPr>
          <w:b/>
        </w:rPr>
        <w:t>:</w:t>
      </w:r>
    </w:p>
    <w:p w:rsidR="00A25815" w:rsidRPr="005760C7" w:rsidRDefault="00A25815" w:rsidP="00A25815">
      <w:pPr>
        <w:spacing w:after="0"/>
        <w:rPr>
          <w:b/>
        </w:rPr>
      </w:pPr>
    </w:p>
    <w:p w:rsidR="00680BE7" w:rsidRPr="00A25815" w:rsidRDefault="00680BE7" w:rsidP="00A25815">
      <w:pPr>
        <w:pStyle w:val="ab"/>
        <w:numPr>
          <w:ilvl w:val="0"/>
          <w:numId w:val="10"/>
        </w:numPr>
        <w:spacing w:after="0"/>
        <w:ind w:left="714" w:hanging="357"/>
        <w:rPr>
          <w:i/>
          <w:u w:val="single"/>
        </w:rPr>
      </w:pPr>
      <w:r w:rsidRPr="00A25815">
        <w:rPr>
          <w:i/>
          <w:u w:val="single"/>
        </w:rPr>
        <w:t xml:space="preserve">Уровень 1: </w:t>
      </w:r>
      <w:proofErr w:type="gramStart"/>
      <w:r w:rsidRPr="00A25815">
        <w:rPr>
          <w:i/>
          <w:u w:val="single"/>
        </w:rPr>
        <w:t xml:space="preserve">Показатель потенциальной </w:t>
      </w:r>
      <w:proofErr w:type="spellStart"/>
      <w:r w:rsidRPr="00A25815">
        <w:rPr>
          <w:i/>
          <w:u w:val="single"/>
        </w:rPr>
        <w:t>эвтрофикации</w:t>
      </w:r>
      <w:proofErr w:type="spellEnd"/>
      <w:r w:rsidRPr="00A25815">
        <w:rPr>
          <w:i/>
          <w:u w:val="single"/>
        </w:rPr>
        <w:t xml:space="preserve"> в прибрежной зоне</w:t>
      </w:r>
      <w:proofErr w:type="gramEnd"/>
    </w:p>
    <w:p w:rsidR="00C5317F" w:rsidRDefault="00680BE7" w:rsidP="00680BE7">
      <w:proofErr w:type="gramStart"/>
      <w:r w:rsidRPr="00D57661">
        <w:t xml:space="preserve">Показатель прибрежной </w:t>
      </w:r>
      <w:proofErr w:type="spellStart"/>
      <w:r w:rsidRPr="00D57661">
        <w:t>эвтрофикации</w:t>
      </w:r>
      <w:proofErr w:type="spellEnd"/>
      <w:r w:rsidRPr="00D57661">
        <w:t xml:space="preserve"> (ICEP) основан на нагрузках и соотношении азота, фосфора и кремни</w:t>
      </w:r>
      <w:r>
        <w:t>я</w:t>
      </w:r>
      <w:r w:rsidRPr="00D57661">
        <w:t>, доставляемых реками в прибрежные воды.</w:t>
      </w:r>
      <w:proofErr w:type="gramEnd"/>
      <w:r w:rsidRPr="00D57661">
        <w:t xml:space="preserve"> Этот показатель предполагает, что избыток азота или фосфора по сравнению с кремни</w:t>
      </w:r>
      <w:r>
        <w:t>ем</w:t>
      </w:r>
      <w:r w:rsidRPr="00D57661">
        <w:t xml:space="preserve"> приведет к увеличению роста потенциально вредных водорослей (ICEP&gt; 0). Этот показатель основан на нагрузках и соотношении азота, фосфора и кремни</w:t>
      </w:r>
      <w:r>
        <w:t>я</w:t>
      </w:r>
      <w:r w:rsidRPr="00D57661">
        <w:t>, доставляемых реками в прибрежные воды (</w:t>
      </w:r>
      <w:proofErr w:type="spellStart"/>
      <w:r w:rsidRPr="00D57661">
        <w:t>Garnier</w:t>
      </w:r>
      <w:proofErr w:type="spellEnd"/>
      <w:r w:rsidRPr="00D57661">
        <w:t xml:space="preserve"> </w:t>
      </w:r>
      <w:proofErr w:type="spellStart"/>
      <w:r w:rsidRPr="00D57661">
        <w:t>et</w:t>
      </w:r>
      <w:proofErr w:type="spellEnd"/>
      <w:r w:rsidRPr="00D57661">
        <w:t xml:space="preserve"> </w:t>
      </w:r>
      <w:proofErr w:type="spellStart"/>
      <w:r w:rsidRPr="00D57661">
        <w:t>al</w:t>
      </w:r>
      <w:proofErr w:type="spellEnd"/>
      <w:r w:rsidRPr="00D57661">
        <w:t xml:space="preserve">. 2010), которые вносят вклад в ICEP. Основу для этих нагрузок составляют наземные оценки землепользования, включая использование удобрений, плотность населения, социально-экономические факторы и другие факторы, влияющие на сток загрязняющих веществ. Учитывая наземный характер </w:t>
      </w:r>
      <w:r>
        <w:t>показателя</w:t>
      </w:r>
      <w:r w:rsidRPr="00D57661">
        <w:t xml:space="preserve">, он представляет смоделированное число, указывающее на риск </w:t>
      </w:r>
      <w:proofErr w:type="spellStart"/>
      <w:r w:rsidRPr="00D57661">
        <w:t>эвтрофикации</w:t>
      </w:r>
      <w:proofErr w:type="spellEnd"/>
      <w:r w:rsidRPr="00D57661">
        <w:t xml:space="preserve"> в прибрежно</w:t>
      </w:r>
      <w:r w:rsidR="00C5317F">
        <w:t>й зоне в конкретном устье реки.</w:t>
      </w:r>
    </w:p>
    <w:p w:rsidR="00680BE7" w:rsidRPr="00D57661" w:rsidRDefault="00680BE7" w:rsidP="00680BE7">
      <w:r>
        <w:t>Показатель</w:t>
      </w:r>
      <w:r w:rsidRPr="00D57661">
        <w:t xml:space="preserve"> может быть далее разработан путем включения мониторинга на месте для оценки разброса концентраций азота, фосфора и кремния в соответствии с основным показателем. </w:t>
      </w:r>
      <w:r w:rsidR="00B46D8C">
        <w:t>Показатель</w:t>
      </w:r>
      <w:r w:rsidRPr="00D57661">
        <w:t xml:space="preserve"> предполагает, что избыточные концентрации азота или фосфора по отношению к кремнию приведут к увеличению роста потенциально вр</w:t>
      </w:r>
      <w:r w:rsidR="00C5317F">
        <w:t>едных водорослей (ICEP&gt;</w:t>
      </w:r>
      <w:r w:rsidRPr="00D57661">
        <w:t xml:space="preserve">0). ICEP выражается в килограммах углерода (из биомассы водорослей) </w:t>
      </w:r>
      <w:r w:rsidRPr="00562ED7">
        <w:t>на</w:t>
      </w:r>
      <w:r w:rsidRPr="00D57661">
        <w:t xml:space="preserve"> квадратный километр </w:t>
      </w:r>
      <w:r w:rsidR="00D1704E">
        <w:t xml:space="preserve">площади речного бассейна в день </w:t>
      </w:r>
      <w:r w:rsidRPr="00D57661">
        <w:t>(</w:t>
      </w:r>
      <w:proofErr w:type="gramStart"/>
      <w:r w:rsidRPr="00D57661">
        <w:t>кг</w:t>
      </w:r>
      <w:proofErr w:type="gramEnd"/>
      <w:r w:rsidRPr="00D57661">
        <w:t xml:space="preserve"> C км</w:t>
      </w:r>
      <w:r w:rsidR="00FC14CC" w:rsidRPr="00FC14CC">
        <w:rPr>
          <w:vertAlign w:val="superscript"/>
        </w:rPr>
        <w:t>-2</w:t>
      </w:r>
      <w:r w:rsidR="006A4B73">
        <w:rPr>
          <w:vertAlign w:val="superscript"/>
        </w:rPr>
        <w:br/>
      </w:r>
      <w:r w:rsidR="00D1704E">
        <w:t xml:space="preserve">в день </w:t>
      </w:r>
      <w:r w:rsidR="00D1704E">
        <w:rPr>
          <w:vertAlign w:val="superscript"/>
        </w:rPr>
        <w:t>-1</w:t>
      </w:r>
      <w:r w:rsidRPr="00D57661">
        <w:t>).</w:t>
      </w:r>
    </w:p>
    <w:p w:rsidR="00680BE7" w:rsidRPr="00D57661" w:rsidRDefault="00680BE7" w:rsidP="00680BE7">
      <w:r w:rsidRPr="00D57661">
        <w:t>Модель ICEP рассчитывается с использованием одного из двух уравнений в зависимости от того, ограничен ли азот или фосфор. Уравнения (</w:t>
      </w:r>
      <w:proofErr w:type="spellStart"/>
      <w:r w:rsidRPr="00D57661">
        <w:t>Биллен</w:t>
      </w:r>
      <w:proofErr w:type="spellEnd"/>
      <w:r w:rsidRPr="00D57661">
        <w:t xml:space="preserve"> и Гарнье 2007)</w:t>
      </w:r>
      <w:r w:rsidR="00D1704E">
        <w:t>:</w:t>
      </w:r>
    </w:p>
    <w:p w:rsidR="00680BE7" w:rsidRPr="00D1704E" w:rsidRDefault="00680BE7" w:rsidP="00D1704E">
      <w:pPr>
        <w:jc w:val="center"/>
        <w:rPr>
          <w:i/>
          <w:lang w:val="en-US"/>
        </w:rPr>
      </w:pPr>
      <w:r w:rsidRPr="00D1704E">
        <w:rPr>
          <w:i/>
          <w:lang w:val="en-US"/>
        </w:rPr>
        <w:t>ICEP (N limiting) = [</w:t>
      </w:r>
      <w:proofErr w:type="spellStart"/>
      <w:r w:rsidRPr="00D1704E">
        <w:rPr>
          <w:i/>
          <w:lang w:val="en-US"/>
        </w:rPr>
        <w:t>NFlx</w:t>
      </w:r>
      <w:proofErr w:type="spellEnd"/>
      <w:proofErr w:type="gramStart"/>
      <w:r w:rsidRPr="00D1704E">
        <w:rPr>
          <w:i/>
          <w:lang w:val="en-US"/>
        </w:rPr>
        <w:t>/(</w:t>
      </w:r>
      <w:proofErr w:type="gramEnd"/>
      <w:r w:rsidRPr="00D1704E">
        <w:rPr>
          <w:i/>
          <w:lang w:val="en-US"/>
        </w:rPr>
        <w:t>14*16)</w:t>
      </w:r>
      <w:r w:rsidR="00D1704E" w:rsidRPr="0082749B">
        <w:rPr>
          <w:i/>
          <w:lang w:val="en-US"/>
        </w:rPr>
        <w:t xml:space="preserve"> – </w:t>
      </w:r>
      <w:proofErr w:type="spellStart"/>
      <w:r w:rsidRPr="00D1704E">
        <w:rPr>
          <w:i/>
          <w:lang w:val="en-US"/>
        </w:rPr>
        <w:t>SiFlx</w:t>
      </w:r>
      <w:proofErr w:type="spellEnd"/>
      <w:r w:rsidRPr="00D1704E">
        <w:rPr>
          <w:i/>
          <w:lang w:val="en-US"/>
        </w:rPr>
        <w:t>/(28*20)]*106*12</w:t>
      </w:r>
    </w:p>
    <w:p w:rsidR="00680BE7" w:rsidRPr="00D1704E" w:rsidRDefault="00680BE7" w:rsidP="00D1704E">
      <w:pPr>
        <w:jc w:val="center"/>
        <w:rPr>
          <w:i/>
          <w:lang w:val="en-US"/>
        </w:rPr>
      </w:pPr>
      <w:r w:rsidRPr="00D1704E">
        <w:rPr>
          <w:i/>
          <w:lang w:val="en-US"/>
        </w:rPr>
        <w:t>ICEP (P limiting) = [</w:t>
      </w:r>
      <w:proofErr w:type="spellStart"/>
      <w:r w:rsidRPr="00D1704E">
        <w:rPr>
          <w:i/>
          <w:lang w:val="en-US"/>
        </w:rPr>
        <w:t>PFlx</w:t>
      </w:r>
      <w:proofErr w:type="spellEnd"/>
      <w:r w:rsidRPr="00D1704E">
        <w:rPr>
          <w:i/>
          <w:lang w:val="en-US"/>
        </w:rPr>
        <w:t xml:space="preserve">/31 – </w:t>
      </w:r>
      <w:proofErr w:type="spellStart"/>
      <w:r w:rsidRPr="00D1704E">
        <w:rPr>
          <w:i/>
          <w:lang w:val="en-US"/>
        </w:rPr>
        <w:t>SiFlx</w:t>
      </w:r>
      <w:proofErr w:type="spellEnd"/>
      <w:proofErr w:type="gramStart"/>
      <w:r w:rsidRPr="00D1704E">
        <w:rPr>
          <w:i/>
          <w:lang w:val="en-US"/>
        </w:rPr>
        <w:t>/(</w:t>
      </w:r>
      <w:proofErr w:type="gramEnd"/>
      <w:r w:rsidRPr="00D1704E">
        <w:rPr>
          <w:i/>
          <w:lang w:val="en-US"/>
        </w:rPr>
        <w:t>28*20)]*106*12</w:t>
      </w:r>
    </w:p>
    <w:p w:rsidR="00680BE7" w:rsidRPr="00680BE7" w:rsidRDefault="00680BE7" w:rsidP="00680BE7">
      <w:r w:rsidRPr="00D57661">
        <w:t xml:space="preserve">Где </w:t>
      </w:r>
      <w:proofErr w:type="spellStart"/>
      <w:r w:rsidRPr="00D57661">
        <w:t>PFlx</w:t>
      </w:r>
      <w:proofErr w:type="spellEnd"/>
      <w:r w:rsidRPr="00D57661">
        <w:t xml:space="preserve">, </w:t>
      </w:r>
      <w:proofErr w:type="spellStart"/>
      <w:r w:rsidRPr="00D57661">
        <w:t>NFlx</w:t>
      </w:r>
      <w:proofErr w:type="spellEnd"/>
      <w:r w:rsidRPr="00D57661">
        <w:t xml:space="preserve"> и </w:t>
      </w:r>
      <w:proofErr w:type="spellStart"/>
      <w:r w:rsidRPr="00D57661">
        <w:t>SiFlx</w:t>
      </w:r>
      <w:proofErr w:type="spellEnd"/>
      <w:r w:rsidRPr="00D57661">
        <w:t xml:space="preserve"> - это соответственно средние удельные значения общего количества азота, общего количества фосфора и растворенного кремни</w:t>
      </w:r>
      <w:r>
        <w:t>я</w:t>
      </w:r>
      <w:r w:rsidRPr="00D57661">
        <w:t xml:space="preserve">, доставленных в устье речного бассейна, выраженные в кг P </w:t>
      </w:r>
      <w:r w:rsidR="00D1704E" w:rsidRPr="00D1704E">
        <w:t>км</w:t>
      </w:r>
      <w:r w:rsidR="00D1704E" w:rsidRPr="00D1704E">
        <w:rPr>
          <w:vertAlign w:val="superscript"/>
        </w:rPr>
        <w:t>-2</w:t>
      </w:r>
      <w:r w:rsidR="00D1704E" w:rsidRPr="00D1704E">
        <w:t xml:space="preserve">в день </w:t>
      </w:r>
      <w:r w:rsidR="00D1704E" w:rsidRPr="00D1704E">
        <w:rPr>
          <w:vertAlign w:val="superscript"/>
        </w:rPr>
        <w:t>-1</w:t>
      </w:r>
      <w:r w:rsidRPr="00D57661">
        <w:t xml:space="preserve">, в кг N </w:t>
      </w:r>
      <w:r w:rsidR="00D1704E" w:rsidRPr="00D1704E">
        <w:rPr>
          <w:color w:val="000000" w:themeColor="text1"/>
        </w:rPr>
        <w:t>км</w:t>
      </w:r>
      <w:r w:rsidR="00D1704E" w:rsidRPr="00D1704E">
        <w:rPr>
          <w:color w:val="000000" w:themeColor="text1"/>
          <w:vertAlign w:val="superscript"/>
        </w:rPr>
        <w:t>-2</w:t>
      </w:r>
      <w:r w:rsidR="00D1704E" w:rsidRPr="00D1704E">
        <w:rPr>
          <w:color w:val="000000" w:themeColor="text1"/>
        </w:rPr>
        <w:t xml:space="preserve">в день </w:t>
      </w:r>
      <w:r w:rsidR="00D1704E" w:rsidRPr="00D1704E">
        <w:rPr>
          <w:color w:val="000000" w:themeColor="text1"/>
          <w:vertAlign w:val="superscript"/>
        </w:rPr>
        <w:t>-1</w:t>
      </w:r>
      <w:r w:rsidRPr="00D1704E">
        <w:rPr>
          <w:color w:val="000000" w:themeColor="text1"/>
        </w:rPr>
        <w:t xml:space="preserve">и </w:t>
      </w:r>
      <w:r w:rsidRPr="00D57661">
        <w:t xml:space="preserve">в кг </w:t>
      </w:r>
      <w:r w:rsidRPr="00D57661">
        <w:rPr>
          <w:lang w:val="en-US"/>
        </w:rPr>
        <w:t>Si</w:t>
      </w:r>
      <w:r>
        <w:t xml:space="preserve"> </w:t>
      </w:r>
      <w:r w:rsidR="00D1704E" w:rsidRPr="00D1704E">
        <w:t>км</w:t>
      </w:r>
      <w:r w:rsidR="00D1704E" w:rsidRPr="00D1704E">
        <w:rPr>
          <w:vertAlign w:val="superscript"/>
        </w:rPr>
        <w:t>-2</w:t>
      </w:r>
      <w:r w:rsidR="006A4B73">
        <w:rPr>
          <w:vertAlign w:val="superscript"/>
        </w:rPr>
        <w:br/>
      </w:r>
      <w:r w:rsidR="00D1704E" w:rsidRPr="00D1704E">
        <w:t xml:space="preserve">в день </w:t>
      </w:r>
      <w:r w:rsidR="00D1704E" w:rsidRPr="00D1704E">
        <w:rPr>
          <w:vertAlign w:val="superscript"/>
        </w:rPr>
        <w:t>-1</w:t>
      </w:r>
      <w:r w:rsidRPr="00D57661">
        <w:t>.</w:t>
      </w:r>
    </w:p>
    <w:p w:rsidR="00680BE7" w:rsidRPr="00FD3DFD" w:rsidRDefault="00680BE7" w:rsidP="00FD3DFD">
      <w:pPr>
        <w:pStyle w:val="ab"/>
        <w:numPr>
          <w:ilvl w:val="0"/>
          <w:numId w:val="10"/>
        </w:numPr>
        <w:rPr>
          <w:i/>
          <w:u w:val="single"/>
        </w:rPr>
      </w:pPr>
      <w:r w:rsidRPr="00FD3DFD">
        <w:rPr>
          <w:i/>
          <w:u w:val="single"/>
        </w:rPr>
        <w:lastRenderedPageBreak/>
        <w:t>Уровень 1: Моделирование отклонения хлорофилла-А</w:t>
      </w:r>
    </w:p>
    <w:p w:rsidR="00680BE7" w:rsidRPr="00680BE7" w:rsidRDefault="00680BE7" w:rsidP="00680BE7">
      <w:r w:rsidRPr="00D57661">
        <w:t xml:space="preserve">Оценка цвета океана с помощью спутника началась в 1978 году с запуска цветного сканера прибрежной зоны (CZCS) на борту спутника NASA </w:t>
      </w:r>
      <w:proofErr w:type="spellStart"/>
      <w:r w:rsidRPr="00D57661">
        <w:t>Nimbus</w:t>
      </w:r>
      <w:proofErr w:type="spellEnd"/>
      <w:r w:rsidRPr="00D57661">
        <w:t xml:space="preserve"> 7. После десятилетнего перерыва в наблюдениях с 1997 года проводились непрерывные наблюдения за цветом Мирового океана с помощью спутника </w:t>
      </w:r>
      <w:proofErr w:type="spellStart"/>
      <w:r w:rsidRPr="00D57661">
        <w:t>SeaWiFS</w:t>
      </w:r>
      <w:proofErr w:type="spellEnd"/>
      <w:r w:rsidRPr="00D57661">
        <w:t>, за которым следовали MERIS, MODIS (</w:t>
      </w:r>
      <w:proofErr w:type="spellStart"/>
      <w:r w:rsidRPr="00D57661">
        <w:t>Terra</w:t>
      </w:r>
      <w:proofErr w:type="spellEnd"/>
      <w:r w:rsidRPr="00D57661">
        <w:t xml:space="preserve">, </w:t>
      </w:r>
      <w:proofErr w:type="spellStart"/>
      <w:r w:rsidRPr="00D57661">
        <w:t>Aqua</w:t>
      </w:r>
      <w:proofErr w:type="spellEnd"/>
      <w:r w:rsidRPr="00D57661">
        <w:t xml:space="preserve">), VIIRS (NPP, N20) и теперь OLCI (S3-A, S3-B). Пробелы в данных от отдельных датчиков распространены из-за повторных циклов, облачного покрова и побочных извлечений, вызванных множеством смешанных атмосферных и водных условий. Эта проблема была решена путем объединения данных от нескольких датчиков и создания согласованного, объединенного продукта цвета океана (например, </w:t>
      </w:r>
      <w:proofErr w:type="gramStart"/>
      <w:r w:rsidRPr="00D57661">
        <w:t>хлорофилла-а</w:t>
      </w:r>
      <w:proofErr w:type="gramEnd"/>
      <w:r w:rsidRPr="00D57661">
        <w:t xml:space="preserve">). В рамках проекта ESA </w:t>
      </w:r>
      <w:proofErr w:type="spellStart"/>
      <w:r w:rsidRPr="00D57661">
        <w:t>Ocean</w:t>
      </w:r>
      <w:proofErr w:type="spellEnd"/>
      <w:r w:rsidRPr="00D57661">
        <w:t xml:space="preserve"> </w:t>
      </w:r>
      <w:proofErr w:type="spellStart"/>
      <w:r w:rsidRPr="00D57661">
        <w:t>Color</w:t>
      </w:r>
      <w:proofErr w:type="spellEnd"/>
      <w:r w:rsidRPr="00D57661">
        <w:t xml:space="preserve"> CCI (OC_CCI), возглавляемого </w:t>
      </w:r>
      <w:proofErr w:type="spellStart"/>
      <w:r w:rsidRPr="00D57661">
        <w:t>Плимутской</w:t>
      </w:r>
      <w:proofErr w:type="spellEnd"/>
      <w:r w:rsidRPr="00D57661">
        <w:t xml:space="preserve"> морской лабораторией (PML), был получен стабильный, единый хлорофилл </w:t>
      </w:r>
      <w:r>
        <w:t>–</w:t>
      </w:r>
      <w:r w:rsidRPr="00D57661">
        <w:t xml:space="preserve"> продукт </w:t>
      </w:r>
      <w:proofErr w:type="spellStart"/>
      <w:r w:rsidRPr="00D57661">
        <w:t>SeaWiFS</w:t>
      </w:r>
      <w:proofErr w:type="spellEnd"/>
      <w:r w:rsidRPr="00D57661">
        <w:t>, MODIS, MERIS и VIIRS, охватывающий период с 1997 по 2018 год</w:t>
      </w:r>
      <w:r w:rsidR="00B46D8C">
        <w:t xml:space="preserve"> (</w:t>
      </w:r>
      <w:proofErr w:type="spellStart"/>
      <w:r w:rsidR="00B46D8C">
        <w:t>Sathyendranath</w:t>
      </w:r>
      <w:proofErr w:type="spellEnd"/>
      <w:r w:rsidR="00B46D8C">
        <w:t xml:space="preserve"> </w:t>
      </w:r>
      <w:proofErr w:type="spellStart"/>
      <w:r w:rsidR="00B46D8C">
        <w:t>et</w:t>
      </w:r>
      <w:proofErr w:type="spellEnd"/>
      <w:r w:rsidR="00B46D8C">
        <w:t xml:space="preserve"> </w:t>
      </w:r>
      <w:proofErr w:type="spellStart"/>
      <w:r w:rsidR="00B46D8C">
        <w:t>al</w:t>
      </w:r>
      <w:proofErr w:type="spellEnd"/>
      <w:r w:rsidR="00B46D8C">
        <w:t>., 2018)</w:t>
      </w:r>
      <w:r w:rsidRPr="00D57661">
        <w:t>. Объединенный мультисенсорный продукт будет обновляться как по времени, так и по данным, полученных от дополнительных датчиков (например, OLCI) в рамках предстоящей инициативы EUMETSAT, которая продолжит временные ряды наблюдений на оперативной основе.</w:t>
      </w:r>
    </w:p>
    <w:p w:rsidR="00BB491F" w:rsidRDefault="00BB491F" w:rsidP="00680BE7">
      <w:r w:rsidRPr="00BB491F">
        <w:t xml:space="preserve">Для ЦУР 14.1.1a </w:t>
      </w:r>
      <w:proofErr w:type="gramStart"/>
      <w:r w:rsidRPr="00BB491F">
        <w:t>хлорофилл-а</w:t>
      </w:r>
      <w:proofErr w:type="gramEnd"/>
      <w:r w:rsidRPr="00BB491F">
        <w:t xml:space="preserve"> (разрешение 4 км, ежемесячная продукция) будет получен из проекта OC-CCI, который будет генерироваться для каждого отдельного пикселя в пределах территориального моря и ИЭЗ страны. Для создания климатологического базового уровня результаты усредняются по месяцам за период 2000–2004 годов. Пиксели с отклонениями от базового уровня, находящиеся в 90-м </w:t>
      </w:r>
      <w:proofErr w:type="spellStart"/>
      <w:r w:rsidRPr="00BB491F">
        <w:t>процентиле</w:t>
      </w:r>
      <w:proofErr w:type="spellEnd"/>
      <w:r w:rsidRPr="00BB491F">
        <w:t xml:space="preserve"> значений &gt;0, в </w:t>
      </w:r>
      <w:proofErr w:type="gramStart"/>
      <w:r w:rsidRPr="00BB491F">
        <w:t>совокупной</w:t>
      </w:r>
      <w:proofErr w:type="gramEnd"/>
      <w:r w:rsidRPr="00BB491F">
        <w:t xml:space="preserve"> глобальной ИЭЗ и территориальном море. Процент пикселей в ИЭЗ и территориальном море страны, которые определены как отклоняющиеся от базовой линии (попадающие в 90-й </w:t>
      </w:r>
      <w:proofErr w:type="spellStart"/>
      <w:r w:rsidRPr="00BB491F">
        <w:t>процентиль</w:t>
      </w:r>
      <w:proofErr w:type="spellEnd"/>
      <w:r w:rsidRPr="00BB491F">
        <w:t>), будет рассчитываться для каждой национальной ИЭЗ и территориального моря по месяцам. Затем рассчитывается среднегодовое значение этих месячных значений.</w:t>
      </w:r>
    </w:p>
    <w:p w:rsidR="00680BE7" w:rsidRPr="000B7AA5" w:rsidRDefault="00680BE7" w:rsidP="000B7AA5">
      <w:pPr>
        <w:pStyle w:val="ab"/>
        <w:numPr>
          <w:ilvl w:val="0"/>
          <w:numId w:val="10"/>
        </w:numPr>
        <w:rPr>
          <w:i/>
          <w:u w:val="single"/>
        </w:rPr>
      </w:pPr>
      <w:r w:rsidRPr="000B7AA5">
        <w:rPr>
          <w:i/>
          <w:u w:val="single"/>
        </w:rPr>
        <w:t xml:space="preserve">Уровень 2: мониторинг питательных веществ </w:t>
      </w:r>
      <w:proofErr w:type="spellStart"/>
      <w:r w:rsidR="006173D4" w:rsidRPr="006173D4">
        <w:rPr>
          <w:i/>
          <w:u w:val="single"/>
        </w:rPr>
        <w:t>in</w:t>
      </w:r>
      <w:proofErr w:type="spellEnd"/>
      <w:r w:rsidR="006173D4" w:rsidRPr="006173D4">
        <w:rPr>
          <w:i/>
          <w:u w:val="single"/>
        </w:rPr>
        <w:t xml:space="preserve"> </w:t>
      </w:r>
      <w:proofErr w:type="spellStart"/>
      <w:r w:rsidR="006173D4" w:rsidRPr="006173D4">
        <w:rPr>
          <w:i/>
          <w:u w:val="single"/>
        </w:rPr>
        <w:t>situ</w:t>
      </w:r>
      <w:proofErr w:type="spellEnd"/>
    </w:p>
    <w:p w:rsidR="00BB491F" w:rsidRDefault="00680BE7" w:rsidP="00BB491F">
      <w:r w:rsidRPr="00AD0A14">
        <w:t xml:space="preserve">Там, где существует национальный потенциал для этого, измерения уровня </w:t>
      </w:r>
      <w:proofErr w:type="gramStart"/>
      <w:r w:rsidRPr="00AD0A14">
        <w:t>хлорофилла-а</w:t>
      </w:r>
      <w:proofErr w:type="gramEnd"/>
      <w:r w:rsidRPr="00AD0A14">
        <w:t xml:space="preserve"> и других параметров (включая азот, фосфат и диоксид кремния) (</w:t>
      </w:r>
      <w:proofErr w:type="spellStart"/>
      <w:r w:rsidRPr="00AD0A14">
        <w:t>in</w:t>
      </w:r>
      <w:proofErr w:type="spellEnd"/>
      <w:r w:rsidRPr="00AD0A14">
        <w:t xml:space="preserve"> </w:t>
      </w:r>
      <w:proofErr w:type="spellStart"/>
      <w:r w:rsidRPr="00AD0A14">
        <w:t>situ</w:t>
      </w:r>
      <w:proofErr w:type="spellEnd"/>
      <w:r w:rsidRPr="00AD0A14">
        <w:t xml:space="preserve"> или дистанционное зондирование) на национальном уровне должны использоваться для дополнения и обоснования истинного глобального дистанционного зондирования и моделирования данных и включ</w:t>
      </w:r>
      <w:r w:rsidR="006173D4">
        <w:t>а</w:t>
      </w:r>
      <w:r w:rsidRPr="00AD0A14">
        <w:t xml:space="preserve">ть более детальную оценку </w:t>
      </w:r>
      <w:proofErr w:type="spellStart"/>
      <w:r w:rsidRPr="00AD0A14">
        <w:t>эвтрофикации</w:t>
      </w:r>
      <w:proofErr w:type="spellEnd"/>
      <w:r>
        <w:t xml:space="preserve">. </w:t>
      </w:r>
      <w:r w:rsidRPr="00D57661">
        <w:t xml:space="preserve">В частности, целесообразно проводить мониторинг дополнительных параметров </w:t>
      </w:r>
      <w:proofErr w:type="spellStart"/>
      <w:r w:rsidRPr="00D57661">
        <w:t>эвтрофикации</w:t>
      </w:r>
      <w:proofErr w:type="spellEnd"/>
      <w:r w:rsidRPr="00D57661">
        <w:t>, чтобы определить, связано ли увеличение концентрации хлорофилла-</w:t>
      </w:r>
      <w:proofErr w:type="gramStart"/>
      <w:r w:rsidRPr="00D57661">
        <w:t>a</w:t>
      </w:r>
      <w:proofErr w:type="gramEnd"/>
      <w:r w:rsidRPr="00D57661">
        <w:t xml:space="preserve"> с антропогенным у</w:t>
      </w:r>
      <w:r w:rsidR="00BB491F">
        <w:t>величением питательных веществ.</w:t>
      </w:r>
    </w:p>
    <w:p w:rsidR="00680BE7" w:rsidRPr="00BB491F" w:rsidRDefault="00680BE7" w:rsidP="00D639E4">
      <w:pPr>
        <w:pStyle w:val="ab"/>
        <w:numPr>
          <w:ilvl w:val="0"/>
          <w:numId w:val="10"/>
        </w:numPr>
        <w:spacing w:after="120"/>
        <w:ind w:left="714" w:hanging="357"/>
        <w:rPr>
          <w:i/>
          <w:u w:val="single"/>
        </w:rPr>
      </w:pPr>
      <w:r w:rsidRPr="00BB491F">
        <w:rPr>
          <w:i/>
          <w:u w:val="single"/>
        </w:rPr>
        <w:t>Уровень 2: национальное моделирование ICEP</w:t>
      </w:r>
    </w:p>
    <w:p w:rsidR="00680BE7" w:rsidRPr="00680BE7" w:rsidRDefault="00680BE7" w:rsidP="00680BE7">
      <w:r w:rsidRPr="00D57661">
        <w:t>Существующее моделирование ICEP на национальном уровне ограничено, но может быть доработано в соответствии с моделью текущего исследования, анализирующего данные об уровне бассейна китайских рек (</w:t>
      </w:r>
      <w:proofErr w:type="spellStart"/>
      <w:r w:rsidRPr="00D57661">
        <w:t>Strokal</w:t>
      </w:r>
      <w:proofErr w:type="spellEnd"/>
      <w:r w:rsidRPr="00D57661">
        <w:t xml:space="preserve"> </w:t>
      </w:r>
      <w:proofErr w:type="spellStart"/>
      <w:r w:rsidRPr="00D57661">
        <w:t>et</w:t>
      </w:r>
      <w:proofErr w:type="spellEnd"/>
      <w:r w:rsidRPr="00D57661">
        <w:t xml:space="preserve"> </w:t>
      </w:r>
      <w:proofErr w:type="spellStart"/>
      <w:r w:rsidRPr="00D57661">
        <w:t>al</w:t>
      </w:r>
      <w:proofErr w:type="spellEnd"/>
      <w:r w:rsidRPr="00D57661">
        <w:t xml:space="preserve"> 2016). В исследовании используются  </w:t>
      </w:r>
      <w:proofErr w:type="spellStart"/>
      <w:r w:rsidRPr="00D57661">
        <w:t>Global</w:t>
      </w:r>
      <w:proofErr w:type="spellEnd"/>
      <w:r w:rsidRPr="00D57661">
        <w:t xml:space="preserve"> NEWS - 2 (Экспорт питательных веществ из водосборов) и потоки питательных веществ в </w:t>
      </w:r>
      <w:r w:rsidRPr="00D57661">
        <w:lastRenderedPageBreak/>
        <w:t xml:space="preserve">пищевых цепях, использовании окружающей среды и ресурсов (NUFER) в качестве моделей. Модель </w:t>
      </w:r>
      <w:proofErr w:type="spellStart"/>
      <w:r w:rsidRPr="00D57661">
        <w:t>Global</w:t>
      </w:r>
      <w:proofErr w:type="spellEnd"/>
      <w:r w:rsidRPr="00D57661">
        <w:t xml:space="preserve"> NEWS-2 масштабируется в бассейне и количественно определяет речной экспорт различных питательных веществ (азот, </w:t>
      </w:r>
      <w:proofErr w:type="spellStart"/>
      <w:r w:rsidRPr="00D57661">
        <w:t>форсфор</w:t>
      </w:r>
      <w:proofErr w:type="spellEnd"/>
      <w:r w:rsidRPr="00D57661">
        <w:t>, углерод и кремний) в различных формах (растворенные неорганические, растворенные органические и твердые частицы) как функции деятельности человека по характеристикам земли и б</w:t>
      </w:r>
      <w:r w:rsidR="00BB491F">
        <w:t>ассейна (</w:t>
      </w:r>
      <w:proofErr w:type="spellStart"/>
      <w:r w:rsidR="00BB491F">
        <w:t>Строкаль</w:t>
      </w:r>
      <w:proofErr w:type="spellEnd"/>
      <w:r w:rsidRPr="00D57661">
        <w:t xml:space="preserve"> и др. 2016). Кроме того, модель показывает предыдущие и будущие тенденции.</w:t>
      </w:r>
    </w:p>
    <w:p w:rsidR="00680BE7" w:rsidRPr="00DC7AE2" w:rsidRDefault="00680BE7" w:rsidP="00680BE7">
      <w:pPr>
        <w:rPr>
          <w:b/>
        </w:rPr>
      </w:pPr>
      <w:r w:rsidRPr="00DC7AE2">
        <w:rPr>
          <w:b/>
        </w:rPr>
        <w:t>Для 14.1.1b</w:t>
      </w:r>
      <w:r w:rsidR="00BB491F">
        <w:rPr>
          <w:b/>
        </w:rPr>
        <w:t xml:space="preserve"> «</w:t>
      </w:r>
      <w:r w:rsidR="00BB491F" w:rsidRPr="00BB491F">
        <w:rPr>
          <w:b/>
        </w:rPr>
        <w:t>плотность лома пластмасс</w:t>
      </w:r>
      <w:r w:rsidR="00BB491F">
        <w:rPr>
          <w:b/>
        </w:rPr>
        <w:t>»</w:t>
      </w:r>
      <w:r w:rsidRPr="00DC7AE2">
        <w:rPr>
          <w:b/>
        </w:rPr>
        <w:t>:</w:t>
      </w:r>
    </w:p>
    <w:p w:rsidR="00680BE7" w:rsidRPr="00BB491F" w:rsidRDefault="00680BE7" w:rsidP="00D639E4">
      <w:pPr>
        <w:pStyle w:val="ab"/>
        <w:numPr>
          <w:ilvl w:val="0"/>
          <w:numId w:val="10"/>
        </w:numPr>
        <w:spacing w:after="120"/>
        <w:ind w:left="714" w:hanging="357"/>
        <w:rPr>
          <w:i/>
          <w:u w:val="single"/>
        </w:rPr>
      </w:pPr>
      <w:r w:rsidRPr="00BB491F">
        <w:rPr>
          <w:i/>
          <w:u w:val="single"/>
        </w:rPr>
        <w:t>Уровень 1: Пластиковые пятна</w:t>
      </w:r>
      <w:r w:rsidR="002F50E9">
        <w:rPr>
          <w:i/>
          <w:u w:val="single"/>
          <w:lang w:val="en-US"/>
        </w:rPr>
        <w:t>,</w:t>
      </w:r>
      <w:r w:rsidRPr="00BB491F">
        <w:rPr>
          <w:i/>
          <w:u w:val="single"/>
        </w:rPr>
        <w:t xml:space="preserve"> превышающие  10 метров</w:t>
      </w:r>
    </w:p>
    <w:p w:rsidR="00680BE7" w:rsidRPr="00680BE7" w:rsidRDefault="00680BE7" w:rsidP="00680BE7">
      <w:r w:rsidRPr="00D57661">
        <w:t>Статистическую базу для этого показателя составляют глобальные данные</w:t>
      </w:r>
      <w:r>
        <w:t>,</w:t>
      </w:r>
      <w:r w:rsidRPr="00D57661">
        <w:t xml:space="preserve"> полученные с помощью спутников. </w:t>
      </w:r>
      <w:proofErr w:type="gramStart"/>
      <w:r w:rsidR="002F50E9">
        <w:rPr>
          <w:lang w:val="en-US"/>
        </w:rPr>
        <w:t>NASA</w:t>
      </w:r>
      <w:r w:rsidR="002F50E9" w:rsidRPr="002F50E9">
        <w:t xml:space="preserve"> </w:t>
      </w:r>
      <w:r w:rsidRPr="00D57661">
        <w:t xml:space="preserve">и </w:t>
      </w:r>
      <w:r w:rsidR="002F50E9">
        <w:rPr>
          <w:lang w:val="en-US"/>
        </w:rPr>
        <w:t>ESA</w:t>
      </w:r>
      <w:r w:rsidRPr="00D57661">
        <w:t xml:space="preserve"> предоставляют спутниковые снимки для построения информации о пластиковых пятнах на расстоянии более 10 метров по всему океану.</w:t>
      </w:r>
      <w:proofErr w:type="gramEnd"/>
      <w:r w:rsidRPr="00D57661">
        <w:t xml:space="preserve"> Многоспектральное спутниковое дистанционное зондирование пластика в толще воды в настоящее время возможно только для более крупных элементов (более 10 м) и в хороших атмосферных условиях (без облаков). Обозначенные данные получаются в сотрудничестве с </w:t>
      </w:r>
      <w:r w:rsidR="002F50E9" w:rsidRPr="002F50E9">
        <w:rPr>
          <w:lang w:val="en-US"/>
        </w:rPr>
        <w:t>NASA</w:t>
      </w:r>
      <w:r w:rsidR="002F50E9" w:rsidRPr="002F50E9">
        <w:t xml:space="preserve"> и </w:t>
      </w:r>
      <w:r w:rsidR="002F50E9" w:rsidRPr="002F50E9">
        <w:rPr>
          <w:lang w:val="en-US"/>
        </w:rPr>
        <w:t>ESA</w:t>
      </w:r>
      <w:r w:rsidRPr="00D57661">
        <w:t>.</w:t>
      </w:r>
    </w:p>
    <w:p w:rsidR="00680BE7" w:rsidRPr="00BB491F" w:rsidRDefault="00680BE7" w:rsidP="00D639E4">
      <w:pPr>
        <w:pStyle w:val="ab"/>
        <w:numPr>
          <w:ilvl w:val="0"/>
          <w:numId w:val="10"/>
        </w:numPr>
        <w:spacing w:after="120"/>
        <w:ind w:left="714" w:hanging="357"/>
        <w:rPr>
          <w:i/>
          <w:u w:val="single"/>
        </w:rPr>
      </w:pPr>
      <w:r w:rsidRPr="00BB491F">
        <w:rPr>
          <w:i/>
          <w:u w:val="single"/>
        </w:rPr>
        <w:t>Уровень 1: пляжный мусор, происходящий из национальных наземных источников</w:t>
      </w:r>
    </w:p>
    <w:p w:rsidR="00680BE7" w:rsidRPr="002F50E9" w:rsidRDefault="00680BE7" w:rsidP="00680BE7">
      <w:r w:rsidRPr="00D57661">
        <w:t xml:space="preserve">Моделирование движения мусора через океаны происходит с помощью численных моделей с использованием входных данных, включая характеристики океанического потока и морского мусора из пластмассы. Программа по окружающей среде ООН выпустила глобальную модель морского мусора с использованием </w:t>
      </w:r>
      <w:proofErr w:type="spellStart"/>
      <w:r w:rsidRPr="00D57661">
        <w:t>OceanParcels</w:t>
      </w:r>
      <w:proofErr w:type="spellEnd"/>
      <w:r w:rsidRPr="00D57661">
        <w:t xml:space="preserve"> v2.0, современной системы анализа Мирового океана Лагранжа, для создания настраиваемого моделирования отслеживания частиц с использованием выходных да</w:t>
      </w:r>
      <w:r w:rsidR="00843EB8">
        <w:t>нных моделей циркуляции океана.</w:t>
      </w:r>
      <w:r w:rsidR="002F50E9" w:rsidRPr="002F50E9">
        <w:t xml:space="preserve"> </w:t>
      </w:r>
    </w:p>
    <w:p w:rsidR="00680BE7" w:rsidRPr="00C836DA" w:rsidRDefault="00680BE7" w:rsidP="00B12F0C">
      <w:pPr>
        <w:pStyle w:val="ab"/>
        <w:numPr>
          <w:ilvl w:val="0"/>
          <w:numId w:val="10"/>
        </w:numPr>
        <w:spacing w:after="120"/>
        <w:ind w:left="714" w:hanging="357"/>
        <w:rPr>
          <w:i/>
          <w:u w:val="single"/>
        </w:rPr>
      </w:pPr>
      <w:r w:rsidRPr="00C836DA">
        <w:rPr>
          <w:i/>
          <w:u w:val="single"/>
        </w:rPr>
        <w:t>Уровень 2: пляжный мусор,  пластмасса в толще открытого моря, плавающие и залегшие на морском дне продукты из пластмассы (среднее количество продуктов из пластмассы на км</w:t>
      </w:r>
      <w:proofErr w:type="gramStart"/>
      <w:r w:rsidR="00C836DA" w:rsidRPr="00C836DA">
        <w:rPr>
          <w:i/>
          <w:iCs/>
          <w:u w:val="single"/>
          <w:vertAlign w:val="superscript"/>
        </w:rPr>
        <w:t>2</w:t>
      </w:r>
      <w:proofErr w:type="gramEnd"/>
      <w:r w:rsidRPr="00C836DA">
        <w:rPr>
          <w:i/>
          <w:u w:val="single"/>
        </w:rPr>
        <w:t>)</w:t>
      </w:r>
    </w:p>
    <w:p w:rsidR="009C1221" w:rsidRDefault="00680BE7" w:rsidP="00680BE7">
      <w:r w:rsidRPr="00D57661">
        <w:t xml:space="preserve">Подробная информация о сборе данных </w:t>
      </w:r>
      <w:r>
        <w:t>о</w:t>
      </w:r>
      <w:r w:rsidRPr="00D57661">
        <w:t xml:space="preserve"> пляжно</w:t>
      </w:r>
      <w:r>
        <w:t>м</w:t>
      </w:r>
      <w:r w:rsidRPr="00D57661">
        <w:t xml:space="preserve"> мусор</w:t>
      </w:r>
      <w:r>
        <w:t xml:space="preserve">е, </w:t>
      </w:r>
      <w:r w:rsidRPr="00D57661">
        <w:t>пластмасс</w:t>
      </w:r>
      <w:r>
        <w:t>е</w:t>
      </w:r>
      <w:r w:rsidRPr="00D57661">
        <w:t xml:space="preserve"> в толще открытого моря, плавающих и залегших на морском дне продуктов из пластмассы содержится в глобальном руководстве и в Руководстве GESAMP (GESAMP 2019). Пляжный мусор является наиболее доступным типом данных на национальном уровне. Национальные усилия по сбору данных о пляжном мусоре могут быть поддержаны кампаниями по привлечению населения к участию в качестве добровольцев в очистке пляжей (см., например, инициатив</w:t>
      </w:r>
      <w:r w:rsidR="002F50E9">
        <w:t>а</w:t>
      </w:r>
      <w:r w:rsidRPr="00D57661">
        <w:t xml:space="preserve"> Международной организации очистки прибрежных районов океана (ICC)) или гражданских научных программах (см. пример проекта по гражданскому научному мониторингу и оценке морского мусора NOAA). Конкретные инструкции о том, как проводить гражданские научные исследования по пляжам, включены в Ру</w:t>
      </w:r>
      <w:r w:rsidR="009C1221">
        <w:t>ководство GESAMP (GESAMP 2019).</w:t>
      </w:r>
    </w:p>
    <w:p w:rsidR="00680BE7" w:rsidRPr="00D57661" w:rsidRDefault="00680BE7" w:rsidP="00680BE7">
      <w:r w:rsidRPr="00D57661">
        <w:t xml:space="preserve">Помимо инструментов, используемых для мониторинга пляжного мусора, важно учитывать сроки проведения наблюдений, чтобы правильно планировать эффективные обзоры. Руководство GESAMP объясняет два основных типа исследований пляжей, </w:t>
      </w:r>
      <w:r w:rsidRPr="00D57661">
        <w:lastRenderedPageBreak/>
        <w:t>включая быстрые оценочные обзоры и текущий мониторинг береговой линии. Быстрые оценочные обзоры лучше всего проводить в ответ на стихийные бедствия, чтобы заложить основу для будущих исследований и / или для определения о</w:t>
      </w:r>
      <w:r w:rsidR="009C1221">
        <w:t>чагов скопления мусора на пляже.</w:t>
      </w:r>
    </w:p>
    <w:p w:rsidR="00680BE7" w:rsidRPr="00680BE7" w:rsidRDefault="00680BE7" w:rsidP="00680BE7">
      <w:r w:rsidRPr="00D57661">
        <w:t>Среднее количество пластиковых предметов может быть рассчитано для каждой области выборки. Для оценки плотности по береговой линии и для определения среднего показателя по стране рекомендуется ис</w:t>
      </w:r>
      <w:r w:rsidR="002F50E9">
        <w:t xml:space="preserve">пользовать </w:t>
      </w:r>
      <w:proofErr w:type="spellStart"/>
      <w:r w:rsidR="002F50E9">
        <w:t>геопространственную</w:t>
      </w:r>
      <w:proofErr w:type="spellEnd"/>
      <w:r w:rsidR="002F50E9">
        <w:t xml:space="preserve"> </w:t>
      </w:r>
      <w:r w:rsidRPr="00D57661">
        <w:t>модель.</w:t>
      </w:r>
    </w:p>
    <w:p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proofErr w:type="spellStart"/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  <w:proofErr w:type="spellEnd"/>
    </w:p>
    <w:p w:rsidR="00680BE7" w:rsidRPr="00680BE7" w:rsidRDefault="00680BE7" w:rsidP="00680BE7">
      <w:r w:rsidRPr="00680BE7">
        <w:t>Проверка данных для этого показателя будет различаться в зависимости от уровня классификации измеряемого показателя:</w:t>
      </w:r>
    </w:p>
    <w:p w:rsidR="00411253" w:rsidRDefault="00411253" w:rsidP="00411253">
      <w:r>
        <w:t>Для данных уровня 1: Все глобальные оцененные или смоделированные данные будут переданы национальным статистическим управлениям и другим соответствующим органам для проверки внутри страны и замены национальными данными, если это возможно.</w:t>
      </w:r>
    </w:p>
    <w:p w:rsidR="00411253" w:rsidRPr="00680BE7" w:rsidRDefault="00411253" w:rsidP="00411253">
      <w:r>
        <w:t>Для данных уровня 2: Программа Организации Объединенных Наци</w:t>
      </w:r>
      <w:r w:rsidR="00795535">
        <w:t>й по окружающей среде (ЮНЕП) и Программа по региональным</w:t>
      </w:r>
      <w:r>
        <w:t xml:space="preserve"> моря</w:t>
      </w:r>
      <w:r w:rsidR="00795535">
        <w:t>м</w:t>
      </w:r>
      <w:r>
        <w:t xml:space="preserve"> будут проводить обширные процедуры проверки данных, которые включают встроенные автоматизированные процедуры, ручные проверки и перекрестные ссылки на национальные источники данных. Будет осуществляться связь со странами для уточнения и проверки данных. Только те данные, которые считаются точными или подтверждены странами в процессе проверки, будут сообщаться ЮНЕП в Глобальную базу данных по ЦУР</w:t>
      </w:r>
      <w:r w:rsidR="00680BE7" w:rsidRPr="00680BE7">
        <w:t>.</w:t>
      </w:r>
    </w:p>
    <w:p w:rsidR="002E15F9" w:rsidRPr="00BD29EC" w:rsidRDefault="002E15F9" w:rsidP="00680BE7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2E15F9" w:rsidRPr="00BD29EC" w:rsidRDefault="00B85BF0" w:rsidP="00102122">
      <w:r>
        <w:t>Корректировки не производятся</w:t>
      </w:r>
      <w:r w:rsidR="00694160" w:rsidRPr="00BD29EC">
        <w:t>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9E32AE" w:rsidRDefault="009E32AE" w:rsidP="009E32AE">
      <w:r>
        <w:t>Для данных уровня 1: неприменимо.</w:t>
      </w:r>
    </w:p>
    <w:p w:rsidR="00694160" w:rsidRPr="00BD29EC" w:rsidRDefault="009E32AE" w:rsidP="009E32AE">
      <w:r>
        <w:t xml:space="preserve">Для данных уровня 2: Программа Организации Объединенных Наций по окружающей среде (ЮНЕП) и </w:t>
      </w:r>
      <w:r w:rsidR="00795535">
        <w:t xml:space="preserve"> Программа по региональным</w:t>
      </w:r>
      <w:r>
        <w:t xml:space="preserve"> моря</w:t>
      </w:r>
      <w:r w:rsidR="00795535">
        <w:t>м</w:t>
      </w:r>
      <w:r>
        <w:t xml:space="preserve"> не делают никаких оценок или расчетов для отсутствующих значений, поэтому количество предоставленных точек данных является фактическими данными по стране.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2E15F9" w:rsidRDefault="00A21442" w:rsidP="0075371E">
      <w:pPr>
        <w:pStyle w:val="MText"/>
        <w:rPr>
          <w:color w:val="auto"/>
          <w:sz w:val="24"/>
          <w:szCs w:val="24"/>
          <w:lang w:val="ru-RU"/>
        </w:rPr>
      </w:pPr>
      <w:r w:rsidRPr="00A21442">
        <w:rPr>
          <w:color w:val="auto"/>
          <w:sz w:val="24"/>
          <w:szCs w:val="24"/>
          <w:lang w:val="ru-RU"/>
        </w:rPr>
        <w:t>Данные будут агрегированы на субрегиональном, региональном и глобальном ур</w:t>
      </w:r>
      <w:r w:rsidR="00860EC1">
        <w:rPr>
          <w:color w:val="auto"/>
          <w:sz w:val="24"/>
          <w:szCs w:val="24"/>
          <w:lang w:val="ru-RU"/>
        </w:rPr>
        <w:t xml:space="preserve">овнях. Методы агрегирования см.: </w:t>
      </w:r>
      <w:hyperlink r:id="rId13" w:history="1">
        <w:r w:rsidR="00860EC1">
          <w:rPr>
            <w:rStyle w:val="ac"/>
            <w:sz w:val="24"/>
            <w:szCs w:val="24"/>
            <w:lang w:val="ru-RU"/>
          </w:rPr>
          <w:t>здесь</w:t>
        </w:r>
      </w:hyperlink>
      <w:r w:rsidR="00860EC1">
        <w:rPr>
          <w:color w:val="auto"/>
          <w:sz w:val="24"/>
          <w:szCs w:val="24"/>
          <w:lang w:val="ru-RU"/>
        </w:rPr>
        <w:t>.</w:t>
      </w:r>
    </w:p>
    <w:p w:rsidR="00860EC1" w:rsidRPr="00BD29EC" w:rsidRDefault="00860EC1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6D282E" w:rsidRPr="00BD29EC" w:rsidRDefault="002C5182" w:rsidP="006D282E">
      <w:pPr>
        <w:rPr>
          <w:szCs w:val="24"/>
        </w:rPr>
      </w:pPr>
      <w:r w:rsidRPr="002C5182">
        <w:lastRenderedPageBreak/>
        <w:t xml:space="preserve">Полная методология расчета этого показателя доступна в документе под названием </w:t>
      </w:r>
      <w:r>
        <w:t>«</w:t>
      </w:r>
      <w:hyperlink r:id="rId14" w:history="1">
        <w:r>
          <w:rPr>
            <w:rStyle w:val="ac"/>
          </w:rPr>
          <w:t>Понимание состояния океана: глобальное руководство по измерению ЦУР 14.1.1, ЦУР 14.2.1 и ЦУР 14.5.1</w:t>
        </w:r>
      </w:hyperlink>
      <w:r w:rsidRPr="002C5182">
        <w:t>» (ЮНЕП, 2021 г.).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6D282E" w:rsidRPr="00BD29EC" w:rsidRDefault="00AF0BAC" w:rsidP="006D282E">
      <w:pPr>
        <w:rPr>
          <w:szCs w:val="24"/>
        </w:rPr>
      </w:pPr>
      <w:r w:rsidRPr="00AF0BAC">
        <w:t xml:space="preserve">Управление качеством обеспечивается Программой ООН по окружающей среде (ЮНЕП) и </w:t>
      </w:r>
      <w:r w:rsidR="00795535">
        <w:t>Программ</w:t>
      </w:r>
      <w:r w:rsidR="00795535">
        <w:t>ой</w:t>
      </w:r>
      <w:r w:rsidR="00795535">
        <w:t xml:space="preserve"> по региональным морям</w:t>
      </w:r>
      <w:r w:rsidRPr="00AF0BAC">
        <w:t>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6D282E" w:rsidRPr="00040034" w:rsidRDefault="00CD0BB7" w:rsidP="006D282E">
      <w:pPr>
        <w:rPr>
          <w:szCs w:val="24"/>
        </w:rPr>
      </w:pPr>
      <w:r w:rsidRPr="00CD0BB7">
        <w:t xml:space="preserve">Обеспечение качества обеспечивается Программой ООН по окружающей среде (ЮНЕП) и </w:t>
      </w:r>
      <w:r w:rsidR="00795535">
        <w:t>Программой по региональным морям</w:t>
      </w:r>
      <w:r w:rsidR="00795535" w:rsidRPr="00CD0BB7">
        <w:t xml:space="preserve"> </w:t>
      </w:r>
      <w:r w:rsidRPr="00CD0BB7">
        <w:t>в сотрудничестве со странами, предоставляющими эти данные.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6D282E" w:rsidRPr="00BD29EC" w:rsidRDefault="00CD0BB7" w:rsidP="006D282E">
      <w:pPr>
        <w:rPr>
          <w:szCs w:val="24"/>
        </w:rPr>
      </w:pPr>
      <w:r w:rsidRPr="00AF0BAC">
        <w:t xml:space="preserve">Управление качеством обеспечивается Программой ООН по окружающей среде (ЮНЕП) и </w:t>
      </w:r>
      <w:r w:rsidR="00795535">
        <w:t>Программой по региональным морям</w:t>
      </w:r>
      <w:r w:rsidRPr="00AF0BAC">
        <w:t>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</w:t>
      </w:r>
      <w:r w:rsidR="00B567D9">
        <w:rPr>
          <w:b/>
          <w:color w:val="auto"/>
          <w:sz w:val="24"/>
          <w:szCs w:val="24"/>
          <w:lang w:val="ru-RU"/>
        </w:rPr>
        <w:t>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B567D9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B567D9">
        <w:rPr>
          <w:b/>
          <w:color w:val="auto"/>
          <w:sz w:val="24"/>
          <w:szCs w:val="24"/>
          <w:lang w:val="ru-RU"/>
        </w:rPr>
        <w:t>Доступность данных:</w:t>
      </w:r>
    </w:p>
    <w:p w:rsidR="00657899" w:rsidRDefault="00657899" w:rsidP="00657899">
      <w:r>
        <w:t>Для данных уровня 1: все государства-члены ООН.</w:t>
      </w:r>
    </w:p>
    <w:p w:rsidR="005A5B68" w:rsidRPr="00BD29EC" w:rsidRDefault="00657899" w:rsidP="00657899">
      <w:r>
        <w:t>Для данных уровня 2: все государства-члены ООН, предоставляющие национальные данные.</w:t>
      </w:r>
    </w:p>
    <w:p w:rsidR="0075371E" w:rsidRPr="00B567D9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B567D9">
        <w:rPr>
          <w:b/>
          <w:color w:val="auto"/>
          <w:sz w:val="24"/>
          <w:szCs w:val="24"/>
          <w:lang w:val="ru-RU"/>
        </w:rPr>
        <w:t>Временные ряды:</w:t>
      </w:r>
    </w:p>
    <w:p w:rsidR="00657899" w:rsidRDefault="00657899" w:rsidP="00657899">
      <w:pPr>
        <w:spacing w:after="120"/>
      </w:pPr>
      <w:r>
        <w:t>Для данных уровня 1:</w:t>
      </w:r>
    </w:p>
    <w:p w:rsidR="00657899" w:rsidRDefault="00657899" w:rsidP="00657899">
      <w:pPr>
        <w:pStyle w:val="ab"/>
        <w:numPr>
          <w:ilvl w:val="0"/>
          <w:numId w:val="10"/>
        </w:numPr>
      </w:pPr>
      <w:proofErr w:type="gramStart"/>
      <w:r>
        <w:t>Хлорофилл-а</w:t>
      </w:r>
      <w:proofErr w:type="gramEnd"/>
      <w:r>
        <w:t>: первый цикл отчетности был в 2020 году, а затем каждые два года.</w:t>
      </w:r>
    </w:p>
    <w:p w:rsidR="00657899" w:rsidRDefault="00657899" w:rsidP="00657899">
      <w:pPr>
        <w:pStyle w:val="ab"/>
        <w:numPr>
          <w:ilvl w:val="0"/>
          <w:numId w:val="10"/>
        </w:numPr>
        <w:spacing w:after="0"/>
      </w:pPr>
      <w:r>
        <w:t>Пляжный мусор из национальных наземных источников: первый цикл отчетности пришелся на 2022 год.</w:t>
      </w:r>
    </w:p>
    <w:p w:rsidR="00657899" w:rsidRDefault="00657899" w:rsidP="00657899">
      <w:pPr>
        <w:spacing w:after="0"/>
      </w:pPr>
    </w:p>
    <w:p w:rsidR="005A5B68" w:rsidRPr="00BD29EC" w:rsidRDefault="00657899" w:rsidP="00657899">
      <w:r>
        <w:t xml:space="preserve">Для данных уровня 2: Первый сбор данных ЮНЕП запланирован на 2023 год. После этого сбор данных будет синхронизирован с календарем сбора данных </w:t>
      </w:r>
      <w:r w:rsidR="00795535">
        <w:t>Программ</w:t>
      </w:r>
      <w:r w:rsidR="00795535">
        <w:t>ы</w:t>
      </w:r>
      <w:r w:rsidR="00795535">
        <w:t xml:space="preserve"> по региональным морям</w:t>
      </w:r>
      <w:r>
        <w:t>.</w:t>
      </w:r>
    </w:p>
    <w:p w:rsidR="0075371E" w:rsidRPr="00842262" w:rsidRDefault="00842262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842262">
        <w:rPr>
          <w:b/>
          <w:color w:val="auto"/>
          <w:sz w:val="24"/>
          <w:szCs w:val="24"/>
          <w:lang w:val="ru-RU"/>
        </w:rPr>
        <w:t>Дезагрегация</w:t>
      </w:r>
      <w:r w:rsidR="0075371E" w:rsidRPr="00842262">
        <w:rPr>
          <w:b/>
          <w:color w:val="auto"/>
          <w:sz w:val="24"/>
          <w:szCs w:val="24"/>
          <w:lang w:val="ru-RU"/>
        </w:rPr>
        <w:t>:</w:t>
      </w:r>
    </w:p>
    <w:p w:rsidR="005A5B68" w:rsidRPr="00BD29EC" w:rsidRDefault="005A5B68" w:rsidP="00E15FDE">
      <w:r w:rsidRPr="005A5B68">
        <w:t xml:space="preserve">Предлагается </w:t>
      </w:r>
      <w:proofErr w:type="spellStart"/>
      <w:r w:rsidRPr="005A5B68">
        <w:t>геопространственная</w:t>
      </w:r>
      <w:proofErr w:type="spellEnd"/>
      <w:r w:rsidRPr="005A5B68">
        <w:t xml:space="preserve"> </w:t>
      </w:r>
      <w:proofErr w:type="spellStart"/>
      <w:r w:rsidRPr="005A5B68">
        <w:t>дезагрегация</w:t>
      </w:r>
      <w:proofErr w:type="spellEnd"/>
      <w:r w:rsidRPr="005A5B68">
        <w:t xml:space="preserve"> состояния загрязнения. Для </w:t>
      </w:r>
      <w:r w:rsidR="00E15FDE">
        <w:t>показателей</w:t>
      </w:r>
      <w:r w:rsidRPr="005A5B68">
        <w:t xml:space="preserve"> загрузки ICEP это разукрупнение должно быть на уровне </w:t>
      </w:r>
      <w:proofErr w:type="spellStart"/>
      <w:r w:rsidRPr="005A5B68">
        <w:t>подбассейна</w:t>
      </w:r>
      <w:proofErr w:type="spellEnd"/>
      <w:r w:rsidRPr="005A5B68">
        <w:t>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7F5FB9" w:rsidRPr="007F5FB9" w:rsidRDefault="007F5FB9" w:rsidP="007F5FB9">
      <w:pPr>
        <w:spacing w:after="120"/>
        <w:rPr>
          <w:b/>
          <w:lang w:eastAsia="en-GB"/>
        </w:rPr>
      </w:pPr>
      <w:r w:rsidRPr="007F5FB9">
        <w:rPr>
          <w:b/>
          <w:lang w:eastAsia="en-GB"/>
        </w:rPr>
        <w:t>Источники расхождений:</w:t>
      </w:r>
    </w:p>
    <w:p w:rsidR="00E15FDE" w:rsidRDefault="00E15FDE" w:rsidP="00E15FDE">
      <w:pPr>
        <w:rPr>
          <w:lang w:eastAsia="en-GB"/>
        </w:rPr>
      </w:pPr>
      <w:r w:rsidRPr="00E15FDE">
        <w:rPr>
          <w:lang w:eastAsia="en-GB"/>
        </w:rPr>
        <w:t xml:space="preserve">Имеется ряд опытов сбора данных о морском пластике, и некоторые из них не следуют последовательной методологии. Точно так же основные национальные данные о питательных веществах, которые используются в национальном или глобальном моделировании ICEP, могут содержать расхождения (например, в некоторых случаях разные национальные министерства ведут данные об удобрениях, сточных водах и т. д.). </w:t>
      </w:r>
      <w:r w:rsidRPr="00E15FDE">
        <w:rPr>
          <w:lang w:eastAsia="en-GB"/>
        </w:rPr>
        <w:lastRenderedPageBreak/>
        <w:t>Рекомендуется, чтобы национальные статистические системы анализировали и работали над устранением расхождений в исходных данных для этих показателей.</w:t>
      </w: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E15FDE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E15FDE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E15FDE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E5240A" w:rsidRPr="00E5240A" w:rsidRDefault="00E5240A" w:rsidP="00E15FDE">
      <w:pPr>
        <w:jc w:val="left"/>
        <w:rPr>
          <w:b/>
          <w:szCs w:val="24"/>
          <w:lang w:eastAsia="en-GB"/>
        </w:rPr>
      </w:pPr>
      <w:r w:rsidRPr="00E5240A">
        <w:rPr>
          <w:b/>
          <w:szCs w:val="24"/>
          <w:lang w:eastAsia="en-GB"/>
        </w:rPr>
        <w:t>Ссылки:</w:t>
      </w:r>
    </w:p>
    <w:p w:rsidR="00E15FDE" w:rsidRPr="00E15FDE" w:rsidRDefault="00795535" w:rsidP="00E15FDE">
      <w:pPr>
        <w:jc w:val="left"/>
        <w:rPr>
          <w:szCs w:val="24"/>
          <w:lang w:eastAsia="en-GB"/>
        </w:rPr>
      </w:pPr>
      <w:hyperlink r:id="rId15" w:history="1">
        <w:r w:rsidR="00E5240A">
          <w:rPr>
            <w:rStyle w:val="ac"/>
            <w:szCs w:val="24"/>
            <w:lang w:eastAsia="en-GB"/>
          </w:rPr>
          <w:t xml:space="preserve">Веб-сайт Программы </w:t>
        </w:r>
        <w:bookmarkStart w:id="5" w:name="_GoBack"/>
        <w:r w:rsidR="00E5240A">
          <w:rPr>
            <w:rStyle w:val="ac"/>
            <w:szCs w:val="24"/>
            <w:lang w:eastAsia="en-GB"/>
          </w:rPr>
          <w:t>региона</w:t>
        </w:r>
        <w:bookmarkEnd w:id="5"/>
        <w:r w:rsidR="00E5240A">
          <w:rPr>
            <w:rStyle w:val="ac"/>
            <w:szCs w:val="24"/>
            <w:lang w:eastAsia="en-GB"/>
          </w:rPr>
          <w:t>льных морей</w:t>
        </w:r>
      </w:hyperlink>
    </w:p>
    <w:p w:rsidR="008310A2" w:rsidRPr="008310A2" w:rsidRDefault="00795535" w:rsidP="00E15FDE">
      <w:pPr>
        <w:jc w:val="left"/>
        <w:rPr>
          <w:szCs w:val="24"/>
          <w:lang w:eastAsia="en-GB"/>
        </w:rPr>
      </w:pPr>
      <w:hyperlink r:id="rId16" w:history="1">
        <w:r w:rsidR="008310A2">
          <w:rPr>
            <w:rStyle w:val="ac"/>
            <w:szCs w:val="24"/>
            <w:lang w:eastAsia="en-GB"/>
          </w:rPr>
          <w:t>Глобальное руководство ЮНЕП по статистике океана для измерения ЦУР 14.1.1, 14.2.1 и 14.5.1 (ЮНЕП, 2021 г.)</w:t>
        </w:r>
      </w:hyperlink>
      <w:r w:rsidR="008310A2">
        <w:rPr>
          <w:szCs w:val="24"/>
          <w:lang w:eastAsia="en-GB"/>
        </w:rPr>
        <w:t xml:space="preserve">  </w:t>
      </w:r>
    </w:p>
    <w:p w:rsidR="008310A2" w:rsidRPr="008310A2" w:rsidRDefault="00795535" w:rsidP="008310A2">
      <w:pPr>
        <w:jc w:val="left"/>
        <w:rPr>
          <w:szCs w:val="24"/>
          <w:lang w:eastAsia="en-GB"/>
        </w:rPr>
      </w:pPr>
      <w:hyperlink r:id="rId17" w:history="1">
        <w:r w:rsidR="008310A2">
          <w:rPr>
            <w:rStyle w:val="ac"/>
            <w:szCs w:val="24"/>
            <w:lang w:eastAsia="en-GB"/>
          </w:rPr>
          <w:t>Руководство по мониторингу и оценке пластикового мусора в океане</w:t>
        </w:r>
      </w:hyperlink>
      <w:r w:rsidR="008310A2">
        <w:rPr>
          <w:szCs w:val="24"/>
          <w:lang w:eastAsia="en-GB"/>
        </w:rPr>
        <w:t xml:space="preserve"> </w:t>
      </w:r>
      <w:r w:rsidR="008310A2" w:rsidRPr="008310A2">
        <w:rPr>
          <w:szCs w:val="24"/>
          <w:lang w:eastAsia="en-GB"/>
        </w:rPr>
        <w:t>(ГЕСАМП, 2019 г.)</w:t>
      </w:r>
    </w:p>
    <w:p w:rsidR="00E15FDE" w:rsidRPr="00E15FDE" w:rsidRDefault="00795535" w:rsidP="008310A2">
      <w:pPr>
        <w:jc w:val="left"/>
        <w:rPr>
          <w:szCs w:val="24"/>
          <w:lang w:eastAsia="en-GB"/>
        </w:rPr>
      </w:pPr>
      <w:hyperlink r:id="rId18" w:history="1">
        <w:r w:rsidR="006F0D25">
          <w:rPr>
            <w:rStyle w:val="ac"/>
            <w:szCs w:val="24"/>
            <w:lang w:eastAsia="en-GB"/>
          </w:rPr>
          <w:t>Концептуальные руководящие принципы применения подходов морского пространственного планирования и комплексного управления прибрежными зонами для поддержки достижения целей устойчивого развития 14.1 и 14.2</w:t>
        </w:r>
      </w:hyperlink>
      <w:r w:rsidR="006F0D25">
        <w:rPr>
          <w:szCs w:val="24"/>
          <w:lang w:eastAsia="en-GB"/>
        </w:rPr>
        <w:t xml:space="preserve"> </w:t>
      </w:r>
      <w:r w:rsidR="008310A2" w:rsidRPr="008310A2">
        <w:rPr>
          <w:szCs w:val="24"/>
          <w:lang w:eastAsia="en-GB"/>
        </w:rPr>
        <w:t>(ЮНЕП, 2018 г.)</w:t>
      </w:r>
    </w:p>
    <w:sectPr w:rsidR="00E15FDE" w:rsidRPr="00E15FDE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8F" w:rsidRDefault="00147D8F" w:rsidP="00F73DBC">
      <w:pPr>
        <w:spacing w:after="0" w:line="240" w:lineRule="auto"/>
      </w:pPr>
      <w:r>
        <w:separator/>
      </w:r>
    </w:p>
  </w:endnote>
  <w:endnote w:type="continuationSeparator" w:id="0">
    <w:p w:rsidR="00147D8F" w:rsidRDefault="00147D8F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8F" w:rsidRDefault="00147D8F" w:rsidP="00F73DBC">
      <w:pPr>
        <w:spacing w:after="0" w:line="240" w:lineRule="auto"/>
      </w:pPr>
      <w:r>
        <w:separator/>
      </w:r>
    </w:p>
  </w:footnote>
  <w:footnote w:type="continuationSeparator" w:id="0">
    <w:p w:rsidR="00147D8F" w:rsidRDefault="00147D8F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Pr="00087B96" w:rsidRDefault="009508D1" w:rsidP="009508D1">
    <w:pPr>
      <w:pStyle w:val="ae"/>
      <w:jc w:val="right"/>
      <w:rPr>
        <w:rFonts w:cs="Times New Roman"/>
        <w:i/>
      </w:rPr>
    </w:pPr>
    <w:r w:rsidRPr="00087B96">
      <w:rPr>
        <w:rFonts w:cs="Times New Roman"/>
        <w:i/>
      </w:rPr>
      <w:t xml:space="preserve">Неофициальный перевод </w:t>
    </w:r>
  </w:p>
  <w:p w:rsidR="009508D1" w:rsidRPr="00D154AC" w:rsidRDefault="009508D1" w:rsidP="009508D1">
    <w:pPr>
      <w:pStyle w:val="ae"/>
      <w:jc w:val="right"/>
      <w:rPr>
        <w:rFonts w:cs="Times New Roman"/>
      </w:rPr>
    </w:pPr>
    <w:r w:rsidRPr="00087B96">
      <w:rPr>
        <w:rFonts w:cs="Times New Roman"/>
      </w:rPr>
      <w:t xml:space="preserve">Последнее обновление: </w:t>
    </w:r>
    <w:r w:rsidR="00D154AC">
      <w:rPr>
        <w:rFonts w:cs="Times New Roman"/>
      </w:rPr>
      <w:t>сентябрь 2023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7E1"/>
    <w:multiLevelType w:val="hybridMultilevel"/>
    <w:tmpl w:val="C1EAA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757AD"/>
    <w:multiLevelType w:val="hybridMultilevel"/>
    <w:tmpl w:val="88EE9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33F1E"/>
    <w:multiLevelType w:val="hybridMultilevel"/>
    <w:tmpl w:val="5060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644F2"/>
    <w:multiLevelType w:val="hybridMultilevel"/>
    <w:tmpl w:val="5DE6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024D1"/>
    <w:multiLevelType w:val="hybridMultilevel"/>
    <w:tmpl w:val="5B068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34E68"/>
    <w:multiLevelType w:val="hybridMultilevel"/>
    <w:tmpl w:val="6A36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4BE3"/>
    <w:rsid w:val="00013D6A"/>
    <w:rsid w:val="00040034"/>
    <w:rsid w:val="00044599"/>
    <w:rsid w:val="000476F9"/>
    <w:rsid w:val="00053D20"/>
    <w:rsid w:val="00087B96"/>
    <w:rsid w:val="000A210D"/>
    <w:rsid w:val="000A229E"/>
    <w:rsid w:val="000B7AA5"/>
    <w:rsid w:val="000C5EF5"/>
    <w:rsid w:val="000C7A3A"/>
    <w:rsid w:val="000F3B83"/>
    <w:rsid w:val="00102122"/>
    <w:rsid w:val="00116248"/>
    <w:rsid w:val="001470A2"/>
    <w:rsid w:val="00147D8F"/>
    <w:rsid w:val="001566A9"/>
    <w:rsid w:val="001612F6"/>
    <w:rsid w:val="00162D95"/>
    <w:rsid w:val="00165896"/>
    <w:rsid w:val="001762D0"/>
    <w:rsid w:val="001A163A"/>
    <w:rsid w:val="001A592C"/>
    <w:rsid w:val="001C1DD2"/>
    <w:rsid w:val="001E2FC9"/>
    <w:rsid w:val="001E49CA"/>
    <w:rsid w:val="001F0608"/>
    <w:rsid w:val="002064C4"/>
    <w:rsid w:val="00207EA7"/>
    <w:rsid w:val="002306F8"/>
    <w:rsid w:val="0024381F"/>
    <w:rsid w:val="00254CC6"/>
    <w:rsid w:val="00291FA0"/>
    <w:rsid w:val="002C221E"/>
    <w:rsid w:val="002C5182"/>
    <w:rsid w:val="002C7BF9"/>
    <w:rsid w:val="002E122C"/>
    <w:rsid w:val="002E15F9"/>
    <w:rsid w:val="002F50E9"/>
    <w:rsid w:val="002F63E5"/>
    <w:rsid w:val="00303D71"/>
    <w:rsid w:val="003143BC"/>
    <w:rsid w:val="003558E0"/>
    <w:rsid w:val="003746BC"/>
    <w:rsid w:val="003859BD"/>
    <w:rsid w:val="003A325C"/>
    <w:rsid w:val="003C0F7F"/>
    <w:rsid w:val="003D58DC"/>
    <w:rsid w:val="003D7A38"/>
    <w:rsid w:val="003F252C"/>
    <w:rsid w:val="003F2A50"/>
    <w:rsid w:val="00407AF0"/>
    <w:rsid w:val="00407E4E"/>
    <w:rsid w:val="00411253"/>
    <w:rsid w:val="004143B4"/>
    <w:rsid w:val="00421928"/>
    <w:rsid w:val="004344AC"/>
    <w:rsid w:val="00446450"/>
    <w:rsid w:val="00456E71"/>
    <w:rsid w:val="004D2413"/>
    <w:rsid w:val="004E087E"/>
    <w:rsid w:val="004E2331"/>
    <w:rsid w:val="00503B4A"/>
    <w:rsid w:val="00534B13"/>
    <w:rsid w:val="0058786D"/>
    <w:rsid w:val="00587D0B"/>
    <w:rsid w:val="005A5B68"/>
    <w:rsid w:val="005D4E2C"/>
    <w:rsid w:val="005E0132"/>
    <w:rsid w:val="005E47BD"/>
    <w:rsid w:val="005F2C0B"/>
    <w:rsid w:val="006173D4"/>
    <w:rsid w:val="00645084"/>
    <w:rsid w:val="00657899"/>
    <w:rsid w:val="006631F4"/>
    <w:rsid w:val="006704C2"/>
    <w:rsid w:val="00680BE7"/>
    <w:rsid w:val="00682107"/>
    <w:rsid w:val="00694160"/>
    <w:rsid w:val="006A4B73"/>
    <w:rsid w:val="006B260E"/>
    <w:rsid w:val="006B3939"/>
    <w:rsid w:val="006C43F8"/>
    <w:rsid w:val="006D282E"/>
    <w:rsid w:val="006D7049"/>
    <w:rsid w:val="006E34C5"/>
    <w:rsid w:val="006F0D25"/>
    <w:rsid w:val="00702333"/>
    <w:rsid w:val="00705161"/>
    <w:rsid w:val="00741A39"/>
    <w:rsid w:val="00743694"/>
    <w:rsid w:val="0075371E"/>
    <w:rsid w:val="00753F18"/>
    <w:rsid w:val="00780F08"/>
    <w:rsid w:val="00781DE7"/>
    <w:rsid w:val="00782011"/>
    <w:rsid w:val="00790EA2"/>
    <w:rsid w:val="00795535"/>
    <w:rsid w:val="007A5F95"/>
    <w:rsid w:val="007B07B2"/>
    <w:rsid w:val="007B0CFD"/>
    <w:rsid w:val="007B32CE"/>
    <w:rsid w:val="007C27E0"/>
    <w:rsid w:val="007D1185"/>
    <w:rsid w:val="007D1FD7"/>
    <w:rsid w:val="007D4A72"/>
    <w:rsid w:val="007D4D2B"/>
    <w:rsid w:val="007E3EA7"/>
    <w:rsid w:val="007F06DF"/>
    <w:rsid w:val="007F5FB9"/>
    <w:rsid w:val="008138AD"/>
    <w:rsid w:val="008253A2"/>
    <w:rsid w:val="0082749B"/>
    <w:rsid w:val="008310A2"/>
    <w:rsid w:val="00836F3E"/>
    <w:rsid w:val="00842262"/>
    <w:rsid w:val="00843EB8"/>
    <w:rsid w:val="00853C09"/>
    <w:rsid w:val="00860EC1"/>
    <w:rsid w:val="00865EC5"/>
    <w:rsid w:val="00870B2F"/>
    <w:rsid w:val="009508D1"/>
    <w:rsid w:val="00957A62"/>
    <w:rsid w:val="00963238"/>
    <w:rsid w:val="009655B4"/>
    <w:rsid w:val="009737AE"/>
    <w:rsid w:val="00980F79"/>
    <w:rsid w:val="00982FE8"/>
    <w:rsid w:val="009C064B"/>
    <w:rsid w:val="009C1221"/>
    <w:rsid w:val="009E32AE"/>
    <w:rsid w:val="009F43A6"/>
    <w:rsid w:val="00A110F9"/>
    <w:rsid w:val="00A21442"/>
    <w:rsid w:val="00A25815"/>
    <w:rsid w:val="00A3649E"/>
    <w:rsid w:val="00A53D4B"/>
    <w:rsid w:val="00A618FC"/>
    <w:rsid w:val="00A71EC6"/>
    <w:rsid w:val="00A82CD3"/>
    <w:rsid w:val="00A91FDE"/>
    <w:rsid w:val="00AC1A97"/>
    <w:rsid w:val="00AF0BAC"/>
    <w:rsid w:val="00B0165B"/>
    <w:rsid w:val="00B0378B"/>
    <w:rsid w:val="00B12F0C"/>
    <w:rsid w:val="00B1395C"/>
    <w:rsid w:val="00B23568"/>
    <w:rsid w:val="00B44C4B"/>
    <w:rsid w:val="00B46D8C"/>
    <w:rsid w:val="00B567D9"/>
    <w:rsid w:val="00B57A9B"/>
    <w:rsid w:val="00B72F77"/>
    <w:rsid w:val="00B767B3"/>
    <w:rsid w:val="00B85BF0"/>
    <w:rsid w:val="00B937FB"/>
    <w:rsid w:val="00BB491F"/>
    <w:rsid w:val="00BD29EC"/>
    <w:rsid w:val="00BE2C5D"/>
    <w:rsid w:val="00BE415C"/>
    <w:rsid w:val="00C403DB"/>
    <w:rsid w:val="00C47A4A"/>
    <w:rsid w:val="00C515AF"/>
    <w:rsid w:val="00C5317F"/>
    <w:rsid w:val="00C75ADA"/>
    <w:rsid w:val="00C836DA"/>
    <w:rsid w:val="00C8596F"/>
    <w:rsid w:val="00C90708"/>
    <w:rsid w:val="00C95AB2"/>
    <w:rsid w:val="00CA1CB1"/>
    <w:rsid w:val="00CA4E05"/>
    <w:rsid w:val="00CA53CA"/>
    <w:rsid w:val="00CD0BB7"/>
    <w:rsid w:val="00CE24C3"/>
    <w:rsid w:val="00D05466"/>
    <w:rsid w:val="00D154AC"/>
    <w:rsid w:val="00D1704E"/>
    <w:rsid w:val="00D2619D"/>
    <w:rsid w:val="00D50B1A"/>
    <w:rsid w:val="00D639E4"/>
    <w:rsid w:val="00D7531F"/>
    <w:rsid w:val="00DA19D7"/>
    <w:rsid w:val="00DC18AA"/>
    <w:rsid w:val="00E123F7"/>
    <w:rsid w:val="00E15FDE"/>
    <w:rsid w:val="00E21B43"/>
    <w:rsid w:val="00E26010"/>
    <w:rsid w:val="00E27922"/>
    <w:rsid w:val="00E33CA8"/>
    <w:rsid w:val="00E5240A"/>
    <w:rsid w:val="00E559F9"/>
    <w:rsid w:val="00E90BD4"/>
    <w:rsid w:val="00EA206F"/>
    <w:rsid w:val="00EB362A"/>
    <w:rsid w:val="00EB389E"/>
    <w:rsid w:val="00EB5F4C"/>
    <w:rsid w:val="00EE0900"/>
    <w:rsid w:val="00F13092"/>
    <w:rsid w:val="00F374BA"/>
    <w:rsid w:val="00F53A75"/>
    <w:rsid w:val="00F5412C"/>
    <w:rsid w:val="00F6371F"/>
    <w:rsid w:val="00F65B74"/>
    <w:rsid w:val="00F6709D"/>
    <w:rsid w:val="00F73DBC"/>
    <w:rsid w:val="00F84FF1"/>
    <w:rsid w:val="00F85991"/>
    <w:rsid w:val="00F92D6F"/>
    <w:rsid w:val="00FB66D9"/>
    <w:rsid w:val="00FC14CC"/>
    <w:rsid w:val="00FC5800"/>
    <w:rsid w:val="00FC673C"/>
    <w:rsid w:val="00FD3DFD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Accent3">
    <w:name w:val="Grid Table 5 Dark Accent 3"/>
    <w:basedOn w:val="a1"/>
    <w:uiPriority w:val="50"/>
    <w:rsid w:val="007E3EA7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31">
    <w:name w:val="Grid Table 5 Dark - Accent 31"/>
    <w:basedOn w:val="a1"/>
    <w:next w:val="GridTable5DarkAccent3"/>
    <w:uiPriority w:val="50"/>
    <w:rsid w:val="007E3EA7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af4">
    <w:name w:val="No Spacing"/>
    <w:uiPriority w:val="1"/>
    <w:qFormat/>
    <w:rsid w:val="003558E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f5">
    <w:name w:val="Emphasis"/>
    <w:basedOn w:val="a0"/>
    <w:uiPriority w:val="20"/>
    <w:qFormat/>
    <w:rsid w:val="00743694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74369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43694"/>
    <w:rPr>
      <w:rFonts w:ascii="Times New Roman" w:hAnsi="Times New Roman"/>
      <w:i/>
      <w:iCs/>
      <w:color w:val="000000" w:themeColor="text1"/>
      <w:sz w:val="24"/>
    </w:rPr>
  </w:style>
  <w:style w:type="character" w:styleId="af6">
    <w:name w:val="FollowedHyperlink"/>
    <w:basedOn w:val="a0"/>
    <w:uiPriority w:val="99"/>
    <w:semiHidden/>
    <w:unhideWhenUsed/>
    <w:rsid w:val="00F670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Accent3">
    <w:name w:val="Grid Table 5 Dark Accent 3"/>
    <w:basedOn w:val="a1"/>
    <w:uiPriority w:val="50"/>
    <w:rsid w:val="007E3EA7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31">
    <w:name w:val="Grid Table 5 Dark - Accent 31"/>
    <w:basedOn w:val="a1"/>
    <w:next w:val="GridTable5DarkAccent3"/>
    <w:uiPriority w:val="50"/>
    <w:rsid w:val="007E3EA7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af4">
    <w:name w:val="No Spacing"/>
    <w:uiPriority w:val="1"/>
    <w:qFormat/>
    <w:rsid w:val="003558E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f5">
    <w:name w:val="Emphasis"/>
    <w:basedOn w:val="a0"/>
    <w:uiPriority w:val="20"/>
    <w:qFormat/>
    <w:rsid w:val="00743694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74369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43694"/>
    <w:rPr>
      <w:rFonts w:ascii="Times New Roman" w:hAnsi="Times New Roman"/>
      <w:i/>
      <w:iCs/>
      <w:color w:val="000000" w:themeColor="text1"/>
      <w:sz w:val="24"/>
    </w:rPr>
  </w:style>
  <w:style w:type="character" w:styleId="af6">
    <w:name w:val="FollowedHyperlink"/>
    <w:basedOn w:val="a0"/>
    <w:uiPriority w:val="99"/>
    <w:semiHidden/>
    <w:unhideWhenUsed/>
    <w:rsid w:val="00F670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sr.unep.org/media/docs/graphs/aggregation_methods.pdf" TargetMode="External"/><Relationship Id="rId18" Type="http://schemas.openxmlformats.org/officeDocument/2006/relationships/hyperlink" Target="https://wedocs.unep.org/bitstream/handle/20.500.11822/26440/MSP_ICZM_Guidelines.pdf?sequence=1&amp;isAllowed=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edocs.unep.org/handle/20.500.11822/35086" TargetMode="External"/><Relationship Id="rId17" Type="http://schemas.openxmlformats.org/officeDocument/2006/relationships/hyperlink" Target="https://wesr.unep.org/media/docs/marine_plastics/une_science_dvision_gesamp_report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docs.unep.org/handle/20.500.11822/3508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ep.org/explore-topics/oceans-seas/what-we-do/regional-seas-programm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nep.org/explore-topics/oceans-seas/what-we-do/regional-seas-programme" TargetMode="External"/><Relationship Id="rId10" Type="http://schemas.openxmlformats.org/officeDocument/2006/relationships/hyperlink" Target="https://wedocs.unep.org/handle/20.500.11822/35086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edocs.unep.org/handle/20.500.11822/30009" TargetMode="External"/><Relationship Id="rId14" Type="http://schemas.openxmlformats.org/officeDocument/2006/relationships/hyperlink" Target="https://wedocs.unep.org/handle/20.500.11822/35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A953E-A5DD-4E36-8219-BD14CD8B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12</Pages>
  <Words>4071</Words>
  <Characters>23207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БойкоТатьяна Евгеньевна</dc:creator>
  <cp:lastModifiedBy>Жирякова Екатерина Александровна</cp:lastModifiedBy>
  <cp:revision>68</cp:revision>
  <dcterms:created xsi:type="dcterms:W3CDTF">2022-10-17T14:47:00Z</dcterms:created>
  <dcterms:modified xsi:type="dcterms:W3CDTF">2024-02-22T11:49:00Z</dcterms:modified>
</cp:coreProperties>
</file>