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3BC" w:rsidRPr="00BD29EC" w:rsidRDefault="003143BC" w:rsidP="00853C09">
      <w:pPr>
        <w:pBdr>
          <w:top w:val="nil"/>
          <w:left w:val="nil"/>
          <w:bottom w:val="nil"/>
          <w:right w:val="nil"/>
          <w:between w:val="nil"/>
          <w:bar w:val="nil"/>
        </w:pBdr>
        <w:spacing w:after="0"/>
        <w:jc w:val="center"/>
        <w:rPr>
          <w:rFonts w:eastAsia="Arial Unicode MS" w:cs="Times New Roman"/>
          <w:b/>
          <w:szCs w:val="24"/>
          <w:bdr w:val="nil"/>
          <w:lang w:eastAsia="ru-RU"/>
        </w:rPr>
      </w:pPr>
    </w:p>
    <w:p w:rsidR="003143BC" w:rsidRPr="005E5C47" w:rsidRDefault="003143BC" w:rsidP="00853C09">
      <w:pPr>
        <w:pBdr>
          <w:top w:val="nil"/>
          <w:left w:val="nil"/>
          <w:bottom w:val="nil"/>
          <w:right w:val="nil"/>
          <w:between w:val="nil"/>
          <w:bar w:val="nil"/>
        </w:pBdr>
        <w:spacing w:after="0" w:line="360" w:lineRule="auto"/>
        <w:jc w:val="center"/>
        <w:rPr>
          <w:rFonts w:eastAsia="Arial Unicode MS" w:cs="Times New Roman"/>
          <w:b/>
          <w:szCs w:val="24"/>
          <w:bdr w:val="nil"/>
          <w:lang w:eastAsia="ru-RU"/>
        </w:rPr>
      </w:pPr>
      <w:r w:rsidRPr="005E5C47">
        <w:rPr>
          <w:rFonts w:eastAsia="Arial Unicode MS" w:cs="Times New Roman"/>
          <w:b/>
          <w:szCs w:val="24"/>
          <w:bdr w:val="nil"/>
          <w:lang w:eastAsia="ru-RU"/>
        </w:rPr>
        <w:t>Метаданные показателя ЦУР</w:t>
      </w:r>
    </w:p>
    <w:p w:rsidR="003143BC" w:rsidRPr="005E5C47" w:rsidRDefault="003143BC" w:rsidP="00853C09">
      <w:pPr>
        <w:pBdr>
          <w:top w:val="nil"/>
          <w:left w:val="nil"/>
          <w:bottom w:val="nil"/>
          <w:right w:val="nil"/>
          <w:between w:val="nil"/>
          <w:bar w:val="nil"/>
        </w:pBdr>
        <w:spacing w:after="0" w:line="360" w:lineRule="auto"/>
        <w:jc w:val="center"/>
        <w:rPr>
          <w:rFonts w:eastAsia="Arial Unicode MS" w:cs="Times New Roman"/>
          <w:b/>
          <w:szCs w:val="24"/>
          <w:bdr w:val="nil"/>
          <w:lang w:eastAsia="ru-RU"/>
        </w:rPr>
      </w:pPr>
      <w:r w:rsidRPr="005E5C47">
        <w:rPr>
          <w:rFonts w:eastAsia="Arial Unicode MS" w:cs="Times New Roman"/>
          <w:b/>
          <w:szCs w:val="24"/>
          <w:bdr w:val="nil"/>
          <w:lang w:eastAsia="ru-RU"/>
        </w:rPr>
        <w:t>(Гармонизированный шаблон метаданных - версия формата 1.</w:t>
      </w:r>
      <w:r w:rsidR="00D255D6">
        <w:rPr>
          <w:rFonts w:eastAsia="Arial Unicode MS" w:cs="Times New Roman"/>
          <w:b/>
          <w:szCs w:val="24"/>
          <w:bdr w:val="nil"/>
          <w:lang w:eastAsia="ru-RU"/>
        </w:rPr>
        <w:t>1</w:t>
      </w:r>
      <w:r w:rsidRPr="005E5C47">
        <w:rPr>
          <w:rFonts w:eastAsia="Arial Unicode MS" w:cs="Times New Roman"/>
          <w:b/>
          <w:szCs w:val="24"/>
          <w:bdr w:val="nil"/>
          <w:lang w:eastAsia="ru-RU"/>
        </w:rPr>
        <w:t>)</w:t>
      </w:r>
    </w:p>
    <w:p w:rsidR="003143BC" w:rsidRPr="005E5C47" w:rsidRDefault="00D255D6" w:rsidP="00853C09">
      <w:pPr>
        <w:pStyle w:val="ab"/>
        <w:numPr>
          <w:ilvl w:val="0"/>
          <w:numId w:val="3"/>
        </w:numPr>
        <w:pBdr>
          <w:top w:val="nil"/>
          <w:left w:val="nil"/>
          <w:bottom w:val="nil"/>
          <w:right w:val="nil"/>
          <w:between w:val="nil"/>
          <w:bar w:val="nil"/>
        </w:pBdr>
        <w:tabs>
          <w:tab w:val="left" w:pos="284"/>
        </w:tabs>
        <w:spacing w:after="0"/>
        <w:ind w:left="0" w:firstLine="0"/>
        <w:rPr>
          <w:rFonts w:eastAsia="Arial Unicode MS" w:cs="Times New Roman"/>
          <w:b/>
          <w:szCs w:val="24"/>
          <w:bdr w:val="nil"/>
          <w:lang w:eastAsia="ru-RU"/>
        </w:rPr>
      </w:pPr>
      <w:r>
        <w:rPr>
          <w:rFonts w:eastAsia="Arial Unicode MS" w:cs="Times New Roman"/>
          <w:b/>
          <w:szCs w:val="24"/>
          <w:bdr w:val="nil"/>
          <w:lang w:eastAsia="ru-RU"/>
        </w:rPr>
        <w:t>Информация о показателе</w:t>
      </w:r>
    </w:p>
    <w:p w:rsidR="003143BC" w:rsidRPr="005E5C47" w:rsidRDefault="003143BC" w:rsidP="00853C09">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5E5C47">
        <w:rPr>
          <w:rFonts w:eastAsia="Arial Unicode MS" w:cs="Times New Roman"/>
          <w:b/>
          <w:szCs w:val="24"/>
          <w:bdr w:val="nil"/>
          <w:lang w:eastAsia="ru-RU"/>
        </w:rPr>
        <w:t>0.</w:t>
      </w:r>
      <w:r w:rsidRPr="005E5C47">
        <w:rPr>
          <w:rFonts w:eastAsia="Arial Unicode MS" w:cs="Times New Roman"/>
          <w:b/>
          <w:szCs w:val="24"/>
          <w:bdr w:val="nil"/>
          <w:lang w:val="en-US" w:eastAsia="ru-RU"/>
        </w:rPr>
        <w:t>a</w:t>
      </w:r>
      <w:r w:rsidRPr="005E5C47">
        <w:rPr>
          <w:rFonts w:eastAsia="Arial Unicode MS" w:cs="Times New Roman"/>
          <w:b/>
          <w:szCs w:val="24"/>
          <w:bdr w:val="nil"/>
          <w:lang w:eastAsia="ru-RU"/>
        </w:rPr>
        <w:t>. Цель</w:t>
      </w:r>
    </w:p>
    <w:p w:rsidR="00780F08" w:rsidRPr="005E5C47" w:rsidRDefault="00780F08" w:rsidP="00853C09">
      <w:pPr>
        <w:pBdr>
          <w:top w:val="nil"/>
          <w:left w:val="nil"/>
          <w:bottom w:val="nil"/>
          <w:right w:val="nil"/>
          <w:between w:val="nil"/>
          <w:bar w:val="nil"/>
        </w:pBdr>
        <w:spacing w:after="0"/>
        <w:rPr>
          <w:rFonts w:eastAsia="Arial Unicode MS" w:cs="Times New Roman"/>
          <w:szCs w:val="24"/>
          <w:bdr w:val="nil"/>
          <w:lang w:eastAsia="ru-RU"/>
        </w:rPr>
      </w:pPr>
      <w:r w:rsidRPr="005E5C47">
        <w:rPr>
          <w:rFonts w:eastAsia="Arial Unicode MS" w:cs="Times New Roman"/>
          <w:szCs w:val="24"/>
          <w:bdr w:val="nil"/>
          <w:lang w:eastAsia="ru-RU"/>
        </w:rPr>
        <w:t xml:space="preserve">Цель </w:t>
      </w:r>
      <w:r w:rsidR="009B6CB3" w:rsidRPr="005E5C47">
        <w:rPr>
          <w:rFonts w:eastAsia="Arial Unicode MS" w:cs="Times New Roman"/>
          <w:szCs w:val="24"/>
          <w:bdr w:val="nil"/>
          <w:lang w:eastAsia="ru-RU"/>
        </w:rPr>
        <w:t>2</w:t>
      </w:r>
      <w:r w:rsidRPr="005E5C47">
        <w:rPr>
          <w:rFonts w:eastAsia="Arial Unicode MS" w:cs="Times New Roman"/>
          <w:szCs w:val="24"/>
          <w:bdr w:val="nil"/>
          <w:lang w:eastAsia="ru-RU"/>
        </w:rPr>
        <w:t xml:space="preserve">: </w:t>
      </w:r>
      <w:r w:rsidR="009B6CB3" w:rsidRPr="005E5C47">
        <w:rPr>
          <w:rFonts w:eastAsia="Arial Unicode MS" w:cs="Times New Roman"/>
          <w:szCs w:val="24"/>
          <w:bdr w:val="nil"/>
          <w:lang w:eastAsia="ru-RU"/>
        </w:rPr>
        <w:t xml:space="preserve">Ликвидация голода, обеспечение продовольственной безопасности и улучшение </w:t>
      </w:r>
      <w:proofErr w:type="gramStart"/>
      <w:r w:rsidR="009B6CB3" w:rsidRPr="005E5C47">
        <w:rPr>
          <w:rFonts w:eastAsia="Arial Unicode MS" w:cs="Times New Roman"/>
          <w:szCs w:val="24"/>
          <w:bdr w:val="nil"/>
          <w:lang w:eastAsia="ru-RU"/>
        </w:rPr>
        <w:t>питания</w:t>
      </w:r>
      <w:proofErr w:type="gramEnd"/>
      <w:r w:rsidR="009B6CB3" w:rsidRPr="005E5C47">
        <w:rPr>
          <w:rFonts w:eastAsia="Arial Unicode MS" w:cs="Times New Roman"/>
          <w:szCs w:val="24"/>
          <w:bdr w:val="nil"/>
          <w:lang w:eastAsia="ru-RU"/>
        </w:rPr>
        <w:t xml:space="preserve"> и содействие устойчивому развитию сельского хозяйства</w:t>
      </w:r>
    </w:p>
    <w:p w:rsidR="003143BC" w:rsidRPr="005E5C47" w:rsidRDefault="003143BC" w:rsidP="00853C09">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5E5C47">
        <w:rPr>
          <w:rFonts w:eastAsia="Arial Unicode MS" w:cs="Times New Roman"/>
          <w:b/>
          <w:szCs w:val="24"/>
          <w:bdr w:val="nil"/>
          <w:lang w:eastAsia="ru-RU"/>
        </w:rPr>
        <w:t>0.</w:t>
      </w:r>
      <w:r w:rsidRPr="005E5C47">
        <w:rPr>
          <w:rFonts w:eastAsia="Arial Unicode MS" w:cs="Times New Roman"/>
          <w:b/>
          <w:szCs w:val="24"/>
          <w:bdr w:val="nil"/>
          <w:lang w:val="en-US" w:eastAsia="ru-RU"/>
        </w:rPr>
        <w:t>b</w:t>
      </w:r>
      <w:r w:rsidRPr="005E5C47">
        <w:rPr>
          <w:rFonts w:eastAsia="Arial Unicode MS" w:cs="Times New Roman"/>
          <w:b/>
          <w:szCs w:val="24"/>
          <w:bdr w:val="nil"/>
          <w:lang w:eastAsia="ru-RU"/>
        </w:rPr>
        <w:t>. Задача</w:t>
      </w:r>
    </w:p>
    <w:p w:rsidR="002F63E5" w:rsidRPr="005E5C47" w:rsidRDefault="009B6CB3" w:rsidP="00853C09">
      <w:pPr>
        <w:pBdr>
          <w:top w:val="nil"/>
          <w:left w:val="nil"/>
          <w:bottom w:val="nil"/>
          <w:right w:val="nil"/>
          <w:between w:val="nil"/>
          <w:bar w:val="nil"/>
        </w:pBdr>
        <w:spacing w:after="0"/>
        <w:rPr>
          <w:rFonts w:cs="Times New Roman"/>
          <w:szCs w:val="24"/>
        </w:rPr>
      </w:pPr>
      <w:r w:rsidRPr="005E5C47">
        <w:rPr>
          <w:rFonts w:cs="Times New Roman"/>
          <w:szCs w:val="24"/>
        </w:rPr>
        <w:t>2</w:t>
      </w:r>
      <w:r w:rsidR="00780F08" w:rsidRPr="005E5C47">
        <w:rPr>
          <w:rFonts w:cs="Times New Roman"/>
          <w:szCs w:val="24"/>
        </w:rPr>
        <w:t>.</w:t>
      </w:r>
      <w:r w:rsidR="0055396D" w:rsidRPr="005E5C47">
        <w:rPr>
          <w:rFonts w:cs="Times New Roman"/>
          <w:szCs w:val="24"/>
        </w:rPr>
        <w:t>1</w:t>
      </w:r>
      <w:r w:rsidR="00780F08" w:rsidRPr="005E5C47">
        <w:rPr>
          <w:rFonts w:cs="Times New Roman"/>
          <w:szCs w:val="24"/>
        </w:rPr>
        <w:t xml:space="preserve">.  </w:t>
      </w:r>
      <w:r w:rsidR="0055396D" w:rsidRPr="005E5C47">
        <w:rPr>
          <w:rFonts w:cs="Times New Roman"/>
          <w:szCs w:val="24"/>
        </w:rPr>
        <w:t>К 2030 году покончить с голодом и обеспечить всем, особенно малоимущим и уязвимым группам населения, включая младенцев, круглогодичный доступ к безопасной, питательной и достаточной пище</w:t>
      </w:r>
    </w:p>
    <w:p w:rsidR="003143BC" w:rsidRPr="005E5C47" w:rsidRDefault="003143BC" w:rsidP="00853C09">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5E5C47">
        <w:rPr>
          <w:rFonts w:eastAsia="Arial Unicode MS" w:cs="Times New Roman"/>
          <w:b/>
          <w:szCs w:val="24"/>
          <w:bdr w:val="nil"/>
          <w:lang w:eastAsia="ru-RU"/>
        </w:rPr>
        <w:t>0.с. Показатель</w:t>
      </w:r>
    </w:p>
    <w:p w:rsidR="009B6CB3" w:rsidRPr="005E5C47" w:rsidRDefault="003143BC" w:rsidP="009B6CB3">
      <w:pPr>
        <w:pBdr>
          <w:top w:val="nil"/>
          <w:left w:val="nil"/>
          <w:bottom w:val="nil"/>
          <w:right w:val="nil"/>
          <w:between w:val="nil"/>
          <w:bar w:val="nil"/>
        </w:pBdr>
        <w:spacing w:after="0"/>
        <w:rPr>
          <w:rFonts w:cs="Times New Roman"/>
          <w:szCs w:val="24"/>
        </w:rPr>
      </w:pPr>
      <w:r w:rsidRPr="005E5C47">
        <w:rPr>
          <w:rFonts w:cs="Times New Roman"/>
          <w:szCs w:val="24"/>
        </w:rPr>
        <w:t xml:space="preserve">Показатель </w:t>
      </w:r>
      <w:r w:rsidR="009B6CB3" w:rsidRPr="005E5C47">
        <w:rPr>
          <w:rFonts w:cs="Times New Roman"/>
          <w:szCs w:val="24"/>
        </w:rPr>
        <w:t>2</w:t>
      </w:r>
      <w:r w:rsidR="00780F08" w:rsidRPr="005E5C47">
        <w:rPr>
          <w:rFonts w:cs="Times New Roman"/>
          <w:szCs w:val="24"/>
        </w:rPr>
        <w:t>.</w:t>
      </w:r>
      <w:r w:rsidR="0055396D" w:rsidRPr="005E5C47">
        <w:rPr>
          <w:rFonts w:cs="Times New Roman"/>
          <w:szCs w:val="24"/>
        </w:rPr>
        <w:t>1.</w:t>
      </w:r>
      <w:r w:rsidR="002062AF" w:rsidRPr="005E5C47">
        <w:rPr>
          <w:rFonts w:cs="Times New Roman"/>
          <w:szCs w:val="24"/>
        </w:rPr>
        <w:t>2</w:t>
      </w:r>
      <w:r w:rsidR="00591E0C" w:rsidRPr="005E5C47">
        <w:rPr>
          <w:rFonts w:cs="Times New Roman"/>
          <w:szCs w:val="24"/>
        </w:rPr>
        <w:t xml:space="preserve">. </w:t>
      </w:r>
      <w:r w:rsidR="002062AF" w:rsidRPr="005E5C47">
        <w:rPr>
          <w:rFonts w:cs="Times New Roman"/>
          <w:szCs w:val="24"/>
        </w:rPr>
        <w:t>Уровень умеренного или острого отсутствия продовольственной безопасности населения (по «Шкале восприятия отсутствия продовольственной безопасности»)</w:t>
      </w:r>
    </w:p>
    <w:p w:rsidR="003143BC" w:rsidRPr="005E5C47" w:rsidRDefault="003143BC" w:rsidP="009B6CB3">
      <w:pPr>
        <w:pBdr>
          <w:top w:val="nil"/>
          <w:left w:val="nil"/>
          <w:bottom w:val="nil"/>
          <w:right w:val="nil"/>
          <w:between w:val="nil"/>
          <w:bar w:val="nil"/>
        </w:pBdr>
        <w:spacing w:after="0"/>
        <w:rPr>
          <w:rFonts w:eastAsia="Arial Unicode MS" w:cs="Times New Roman"/>
          <w:b/>
          <w:szCs w:val="24"/>
          <w:bdr w:val="nil"/>
          <w:lang w:eastAsia="ru-RU"/>
        </w:rPr>
      </w:pPr>
      <w:r w:rsidRPr="005E5C47">
        <w:rPr>
          <w:rFonts w:eastAsia="Arial Unicode MS" w:cs="Times New Roman"/>
          <w:b/>
          <w:szCs w:val="24"/>
          <w:bdr w:val="nil"/>
          <w:lang w:eastAsia="ru-RU"/>
        </w:rPr>
        <w:t>0.</w:t>
      </w:r>
      <w:r w:rsidRPr="005E5C47">
        <w:rPr>
          <w:rFonts w:eastAsia="Arial Unicode MS" w:cs="Times New Roman"/>
          <w:b/>
          <w:szCs w:val="24"/>
          <w:bdr w:val="nil"/>
          <w:lang w:val="en-US" w:eastAsia="ru-RU"/>
        </w:rPr>
        <w:t>d</w:t>
      </w:r>
      <w:r w:rsidRPr="005E5C47">
        <w:rPr>
          <w:rFonts w:eastAsia="Arial Unicode MS" w:cs="Times New Roman"/>
          <w:b/>
          <w:szCs w:val="24"/>
          <w:bdr w:val="nil"/>
          <w:lang w:eastAsia="ru-RU"/>
        </w:rPr>
        <w:t xml:space="preserve">. </w:t>
      </w:r>
      <w:r w:rsidR="00A41B68" w:rsidRPr="005E5C47">
        <w:rPr>
          <w:rFonts w:eastAsia="Arial Unicode MS" w:cs="Times New Roman"/>
          <w:b/>
          <w:szCs w:val="24"/>
          <w:bdr w:val="nil"/>
          <w:lang w:eastAsia="ru-RU"/>
        </w:rPr>
        <w:t>Ряд</w:t>
      </w:r>
      <w:r w:rsidR="00704A8D" w:rsidRPr="005E5C47">
        <w:rPr>
          <w:rFonts w:eastAsia="Arial Unicode MS" w:cs="Times New Roman"/>
          <w:b/>
          <w:szCs w:val="24"/>
          <w:bdr w:val="nil"/>
          <w:lang w:eastAsia="ru-RU"/>
        </w:rPr>
        <w:t xml:space="preserve"> данных</w:t>
      </w:r>
    </w:p>
    <w:p w:rsidR="00F12479" w:rsidRPr="005E5C47" w:rsidRDefault="00F12479" w:rsidP="00F12479">
      <w:pPr>
        <w:pBdr>
          <w:top w:val="nil"/>
          <w:left w:val="nil"/>
          <w:bottom w:val="nil"/>
          <w:right w:val="nil"/>
          <w:between w:val="nil"/>
          <w:bar w:val="nil"/>
        </w:pBdr>
        <w:spacing w:after="0"/>
        <w:rPr>
          <w:rFonts w:eastAsia="Arial Unicode MS" w:cs="Times New Roman"/>
          <w:szCs w:val="24"/>
          <w:bdr w:val="nil"/>
          <w:lang w:eastAsia="ru-RU"/>
        </w:rPr>
      </w:pPr>
      <w:r w:rsidRPr="005E5C47">
        <w:rPr>
          <w:rFonts w:eastAsia="Arial Unicode MS" w:cs="Times New Roman"/>
          <w:szCs w:val="24"/>
          <w:bdr w:val="nil"/>
          <w:lang w:eastAsia="ru-RU"/>
        </w:rPr>
        <w:t>Распространенность умеренной или тяжелой формы отсутствия продовольственной безопасности среди взрослого населения (%)</w:t>
      </w:r>
      <w:r w:rsidR="0055073C">
        <w:rPr>
          <w:rFonts w:eastAsia="Arial Unicode MS" w:cs="Times New Roman"/>
          <w:szCs w:val="24"/>
          <w:bdr w:val="nil"/>
          <w:lang w:eastAsia="ru-RU"/>
        </w:rPr>
        <w:t xml:space="preserve"> </w:t>
      </w:r>
      <w:r w:rsidR="0055073C" w:rsidRPr="0055073C">
        <w:rPr>
          <w:rFonts w:eastAsia="Arial Unicode MS" w:cs="Times New Roman"/>
          <w:szCs w:val="24"/>
          <w:bdr w:val="nil"/>
          <w:lang w:eastAsia="ru-RU"/>
        </w:rPr>
        <w:t>(AG_PRD_FIESMS)</w:t>
      </w:r>
    </w:p>
    <w:p w:rsidR="00F12479" w:rsidRPr="005E5C47" w:rsidRDefault="00F12479" w:rsidP="00F12479">
      <w:pPr>
        <w:pBdr>
          <w:top w:val="nil"/>
          <w:left w:val="nil"/>
          <w:bottom w:val="nil"/>
          <w:right w:val="nil"/>
          <w:between w:val="nil"/>
          <w:bar w:val="nil"/>
        </w:pBdr>
        <w:spacing w:after="0"/>
        <w:rPr>
          <w:rFonts w:eastAsia="Arial Unicode MS" w:cs="Times New Roman"/>
          <w:szCs w:val="24"/>
          <w:bdr w:val="nil"/>
          <w:lang w:eastAsia="ru-RU"/>
        </w:rPr>
      </w:pPr>
      <w:r w:rsidRPr="005E5C47">
        <w:rPr>
          <w:rFonts w:eastAsia="Arial Unicode MS" w:cs="Times New Roman"/>
          <w:szCs w:val="24"/>
          <w:bdr w:val="nil"/>
          <w:lang w:eastAsia="ru-RU"/>
        </w:rPr>
        <w:t>Распространенность тяжелой формы отсутствия продовольственной безопасности среди взрослого населения (%)</w:t>
      </w:r>
      <w:r w:rsidR="0055073C">
        <w:rPr>
          <w:rFonts w:eastAsia="Arial Unicode MS" w:cs="Times New Roman"/>
          <w:szCs w:val="24"/>
          <w:bdr w:val="nil"/>
          <w:lang w:eastAsia="ru-RU"/>
        </w:rPr>
        <w:t xml:space="preserve"> </w:t>
      </w:r>
      <w:r w:rsidR="0055073C" w:rsidRPr="0055073C">
        <w:rPr>
          <w:rFonts w:eastAsia="Arial Unicode MS" w:cs="Times New Roman"/>
          <w:szCs w:val="24"/>
          <w:bdr w:val="nil"/>
          <w:lang w:eastAsia="ru-RU"/>
        </w:rPr>
        <w:t>(AG_PRD_FIESS)</w:t>
      </w:r>
    </w:p>
    <w:p w:rsidR="00F12479" w:rsidRPr="005E5C47" w:rsidRDefault="00F12479" w:rsidP="00F12479">
      <w:pPr>
        <w:pBdr>
          <w:top w:val="nil"/>
          <w:left w:val="nil"/>
          <w:bottom w:val="nil"/>
          <w:right w:val="nil"/>
          <w:between w:val="nil"/>
          <w:bar w:val="nil"/>
        </w:pBdr>
        <w:spacing w:after="0"/>
        <w:rPr>
          <w:rFonts w:eastAsia="Arial Unicode MS" w:cs="Times New Roman"/>
          <w:szCs w:val="24"/>
          <w:bdr w:val="nil"/>
          <w:lang w:eastAsia="ru-RU"/>
        </w:rPr>
      </w:pPr>
      <w:r w:rsidRPr="005E5C47">
        <w:rPr>
          <w:rFonts w:eastAsia="Arial Unicode MS" w:cs="Times New Roman"/>
          <w:szCs w:val="24"/>
          <w:bdr w:val="nil"/>
          <w:lang w:eastAsia="ru-RU"/>
        </w:rPr>
        <w:t>Общая численность населения с умеренной или острой формой отсутствия продовольственной безопасности (тыс. человек)</w:t>
      </w:r>
      <w:r w:rsidR="0055073C">
        <w:rPr>
          <w:rFonts w:eastAsia="Arial Unicode MS" w:cs="Times New Roman"/>
          <w:szCs w:val="24"/>
          <w:bdr w:val="nil"/>
          <w:lang w:eastAsia="ru-RU"/>
        </w:rPr>
        <w:t xml:space="preserve"> </w:t>
      </w:r>
      <w:r w:rsidR="0055073C" w:rsidRPr="0055073C">
        <w:rPr>
          <w:rFonts w:eastAsia="Arial Unicode MS" w:cs="Times New Roman"/>
          <w:szCs w:val="24"/>
          <w:bdr w:val="nil"/>
          <w:lang w:eastAsia="ru-RU"/>
        </w:rPr>
        <w:t>(AG_PRD_FIESMSN)</w:t>
      </w:r>
    </w:p>
    <w:p w:rsidR="00F12479" w:rsidRPr="005E5C47" w:rsidRDefault="009309BE" w:rsidP="00F12479">
      <w:pPr>
        <w:pBdr>
          <w:top w:val="nil"/>
          <w:left w:val="nil"/>
          <w:bottom w:val="nil"/>
          <w:right w:val="nil"/>
          <w:between w:val="nil"/>
          <w:bar w:val="nil"/>
        </w:pBdr>
        <w:spacing w:after="0"/>
        <w:rPr>
          <w:rFonts w:eastAsia="Arial Unicode MS" w:cs="Times New Roman"/>
          <w:szCs w:val="24"/>
          <w:bdr w:val="nil"/>
          <w:lang w:eastAsia="ru-RU"/>
        </w:rPr>
      </w:pPr>
      <w:r w:rsidRPr="009309BE">
        <w:rPr>
          <w:rFonts w:eastAsia="Arial Unicode MS" w:cs="Times New Roman"/>
          <w:szCs w:val="24"/>
          <w:bdr w:val="nil"/>
          <w:lang w:eastAsia="ru-RU"/>
        </w:rPr>
        <w:t xml:space="preserve">Общая численность населения с острой формой отсутствия продовольственной безопасности (тыс. человек) </w:t>
      </w:r>
      <w:r w:rsidR="0055073C" w:rsidRPr="0055073C">
        <w:rPr>
          <w:rFonts w:eastAsia="Arial Unicode MS" w:cs="Times New Roman"/>
          <w:szCs w:val="24"/>
          <w:bdr w:val="nil"/>
          <w:lang w:eastAsia="ru-RU"/>
        </w:rPr>
        <w:t>(AG_PRD_FIESSN)</w:t>
      </w:r>
    </w:p>
    <w:p w:rsidR="00C8596F" w:rsidRPr="005E5C47" w:rsidRDefault="00C8596F" w:rsidP="00853C09">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5E5C47">
        <w:rPr>
          <w:rFonts w:eastAsia="Arial Unicode MS" w:cs="Times New Roman"/>
          <w:b/>
          <w:szCs w:val="24"/>
          <w:bdr w:val="nil"/>
          <w:lang w:eastAsia="ru-RU"/>
        </w:rPr>
        <w:t>0.</w:t>
      </w:r>
      <w:r w:rsidRPr="005E5C47">
        <w:rPr>
          <w:rFonts w:eastAsia="Arial Unicode MS" w:cs="Times New Roman"/>
          <w:b/>
          <w:szCs w:val="24"/>
          <w:bdr w:val="nil"/>
          <w:lang w:val="en-US" w:eastAsia="ru-RU"/>
        </w:rPr>
        <w:t>e</w:t>
      </w:r>
      <w:r w:rsidRPr="005E5C47">
        <w:rPr>
          <w:rFonts w:eastAsia="Arial Unicode MS" w:cs="Times New Roman"/>
          <w:b/>
          <w:szCs w:val="24"/>
          <w:bdr w:val="nil"/>
          <w:lang w:eastAsia="ru-RU"/>
        </w:rPr>
        <w:t xml:space="preserve">. Обновление данных </w:t>
      </w:r>
    </w:p>
    <w:p w:rsidR="0055396D" w:rsidRPr="005E5C47" w:rsidRDefault="00D255D6" w:rsidP="00853C09">
      <w:pPr>
        <w:pBdr>
          <w:top w:val="nil"/>
          <w:left w:val="nil"/>
          <w:bottom w:val="nil"/>
          <w:right w:val="nil"/>
          <w:between w:val="nil"/>
          <w:bar w:val="nil"/>
        </w:pBdr>
        <w:tabs>
          <w:tab w:val="left" w:pos="284"/>
        </w:tabs>
        <w:spacing w:after="0"/>
        <w:rPr>
          <w:rFonts w:eastAsia="Arial Unicode MS" w:cs="Times New Roman"/>
          <w:b/>
          <w:szCs w:val="24"/>
          <w:bdr w:val="nil"/>
          <w:lang w:eastAsia="ru-RU"/>
        </w:rPr>
      </w:pPr>
      <w:r>
        <w:t>15</w:t>
      </w:r>
      <w:r w:rsidR="0055073C">
        <w:t>.05.</w:t>
      </w:r>
      <w:r>
        <w:t>2023</w:t>
      </w:r>
    </w:p>
    <w:p w:rsidR="00C8596F" w:rsidRPr="005E5C47" w:rsidRDefault="00C8596F" w:rsidP="00853C09">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5E5C47">
        <w:rPr>
          <w:rFonts w:eastAsia="Arial Unicode MS" w:cs="Times New Roman"/>
          <w:b/>
          <w:szCs w:val="24"/>
          <w:bdr w:val="nil"/>
          <w:lang w:eastAsia="ru-RU"/>
        </w:rPr>
        <w:t>0.</w:t>
      </w:r>
      <w:r w:rsidRPr="005E5C47">
        <w:rPr>
          <w:rFonts w:eastAsia="Arial Unicode MS" w:cs="Times New Roman"/>
          <w:b/>
          <w:szCs w:val="24"/>
          <w:bdr w:val="nil"/>
          <w:lang w:val="en-US" w:eastAsia="ru-RU"/>
        </w:rPr>
        <w:t>f</w:t>
      </w:r>
      <w:r w:rsidRPr="005E5C47">
        <w:rPr>
          <w:rFonts w:eastAsia="Arial Unicode MS" w:cs="Times New Roman"/>
          <w:b/>
          <w:szCs w:val="24"/>
          <w:bdr w:val="nil"/>
          <w:lang w:eastAsia="ru-RU"/>
        </w:rPr>
        <w:t xml:space="preserve">. Связанные показатели </w:t>
      </w:r>
    </w:p>
    <w:p w:rsidR="002062AF" w:rsidRPr="005E5C47" w:rsidRDefault="002062AF" w:rsidP="0055073C">
      <w:pPr>
        <w:spacing w:after="120"/>
        <w:rPr>
          <w:bdr w:val="nil"/>
          <w:lang w:eastAsia="ru-RU"/>
        </w:rPr>
      </w:pPr>
      <w:r w:rsidRPr="005E5C47">
        <w:rPr>
          <w:bdr w:val="nil"/>
          <w:lang w:eastAsia="ru-RU"/>
        </w:rPr>
        <w:t>2.1.1, 2.2.1, 2.2.2, 2.2.3</w:t>
      </w:r>
    </w:p>
    <w:p w:rsidR="00D255D6" w:rsidRDefault="00D255D6" w:rsidP="00591E0C">
      <w:pPr>
        <w:pBdr>
          <w:top w:val="nil"/>
          <w:left w:val="nil"/>
          <w:bottom w:val="nil"/>
          <w:right w:val="nil"/>
          <w:between w:val="nil"/>
          <w:bar w:val="nil"/>
        </w:pBdr>
        <w:tabs>
          <w:tab w:val="left" w:pos="284"/>
        </w:tabs>
        <w:spacing w:after="0"/>
        <w:rPr>
          <w:bdr w:val="nil"/>
          <w:lang w:eastAsia="ru-RU"/>
        </w:rPr>
      </w:pPr>
      <w:r>
        <w:rPr>
          <w:bdr w:val="nil"/>
          <w:lang w:eastAsia="ru-RU"/>
        </w:rPr>
        <w:t>Примечание:</w:t>
      </w:r>
    </w:p>
    <w:p w:rsidR="002062AF" w:rsidRPr="005E5C47" w:rsidRDefault="002062AF" w:rsidP="00591E0C">
      <w:pPr>
        <w:pBdr>
          <w:top w:val="nil"/>
          <w:left w:val="nil"/>
          <w:bottom w:val="nil"/>
          <w:right w:val="nil"/>
          <w:between w:val="nil"/>
          <w:bar w:val="nil"/>
        </w:pBdr>
        <w:tabs>
          <w:tab w:val="left" w:pos="284"/>
        </w:tabs>
        <w:spacing w:after="0"/>
        <w:rPr>
          <w:bdr w:val="nil"/>
          <w:lang w:eastAsia="ru-RU"/>
        </w:rPr>
      </w:pPr>
      <w:r w:rsidRPr="005E5C47">
        <w:rPr>
          <w:bdr w:val="nil"/>
          <w:lang w:eastAsia="ru-RU"/>
        </w:rPr>
        <w:t>Связь с задачей 2.2 в той мере, в какой голод может привести к недоеданию, и задача 2.2 может быть не достигнута, если не будет достигнута задача 2.1.</w:t>
      </w:r>
    </w:p>
    <w:p w:rsidR="00A91FDE" w:rsidRPr="005E5C47" w:rsidRDefault="00E33CA8" w:rsidP="00591E0C">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5E5C47">
        <w:rPr>
          <w:rFonts w:eastAsia="Arial Unicode MS" w:cs="Times New Roman"/>
          <w:b/>
          <w:szCs w:val="24"/>
          <w:bdr w:val="nil"/>
          <w:lang w:eastAsia="ru-RU"/>
        </w:rPr>
        <w:t>0.</w:t>
      </w:r>
      <w:r w:rsidRPr="005E5C47">
        <w:rPr>
          <w:rFonts w:eastAsia="Arial Unicode MS" w:cs="Times New Roman"/>
          <w:b/>
          <w:szCs w:val="24"/>
          <w:bdr w:val="nil"/>
          <w:lang w:val="en-US" w:eastAsia="ru-RU"/>
        </w:rPr>
        <w:t>g</w:t>
      </w:r>
      <w:r w:rsidRPr="005E5C47">
        <w:rPr>
          <w:rFonts w:eastAsia="Arial Unicode MS" w:cs="Times New Roman"/>
          <w:b/>
          <w:szCs w:val="24"/>
          <w:bdr w:val="nil"/>
          <w:lang w:eastAsia="ru-RU"/>
        </w:rPr>
        <w:t>. Международные организации, ответственные за глобальный мониторинг</w:t>
      </w:r>
    </w:p>
    <w:p w:rsidR="0055396D" w:rsidRPr="005E5C47" w:rsidRDefault="0055396D" w:rsidP="0055396D">
      <w:bookmarkStart w:id="0" w:name="_Toc37932744"/>
      <w:bookmarkStart w:id="1" w:name="_Toc36813072"/>
      <w:bookmarkStart w:id="2" w:name="_Toc36812685"/>
      <w:bookmarkStart w:id="3" w:name="_Toc36812572"/>
      <w:bookmarkStart w:id="4" w:name="_Toc36655609"/>
      <w:r w:rsidRPr="005E5C47">
        <w:t>Продовольственная и Сельскохозяйственная Организация Объединенных Наций (ФАО ООН)</w:t>
      </w:r>
    </w:p>
    <w:p w:rsidR="00957A62" w:rsidRPr="005E5C47" w:rsidRDefault="00957A62" w:rsidP="0075371E">
      <w:pPr>
        <w:pStyle w:val="MHeader"/>
        <w:rPr>
          <w:b/>
          <w:color w:val="auto"/>
          <w:sz w:val="24"/>
          <w:szCs w:val="24"/>
          <w:lang w:val="ru-RU"/>
        </w:rPr>
      </w:pPr>
      <w:r w:rsidRPr="005E5C47">
        <w:rPr>
          <w:b/>
          <w:color w:val="auto"/>
          <w:sz w:val="24"/>
          <w:szCs w:val="24"/>
          <w:lang w:val="ru-RU"/>
        </w:rPr>
        <w:t xml:space="preserve">1. </w:t>
      </w:r>
      <w:bookmarkEnd w:id="0"/>
      <w:bookmarkEnd w:id="1"/>
      <w:bookmarkEnd w:id="2"/>
      <w:bookmarkEnd w:id="3"/>
      <w:bookmarkEnd w:id="4"/>
      <w:r w:rsidR="00E17E49" w:rsidRPr="005E5C47">
        <w:rPr>
          <w:b/>
          <w:color w:val="auto"/>
          <w:sz w:val="24"/>
          <w:szCs w:val="24"/>
          <w:lang w:val="ru-RU"/>
        </w:rPr>
        <w:t>Данные представляет</w:t>
      </w:r>
    </w:p>
    <w:p w:rsidR="00957A62" w:rsidRPr="005E5C47" w:rsidRDefault="00957A62" w:rsidP="0075371E">
      <w:pPr>
        <w:pStyle w:val="MHeader2"/>
        <w:rPr>
          <w:color w:val="auto"/>
          <w:sz w:val="24"/>
          <w:szCs w:val="24"/>
          <w:lang w:val="ru-RU"/>
        </w:rPr>
      </w:pPr>
      <w:r w:rsidRPr="005E5C47">
        <w:rPr>
          <w:color w:val="auto"/>
          <w:sz w:val="24"/>
          <w:szCs w:val="24"/>
          <w:lang w:val="ru-RU"/>
        </w:rPr>
        <w:t>1.</w:t>
      </w:r>
      <w:r w:rsidRPr="005E5C47">
        <w:rPr>
          <w:color w:val="auto"/>
          <w:sz w:val="24"/>
          <w:szCs w:val="24"/>
        </w:rPr>
        <w:t>a</w:t>
      </w:r>
      <w:r w:rsidRPr="005E5C47">
        <w:rPr>
          <w:color w:val="auto"/>
          <w:sz w:val="24"/>
          <w:szCs w:val="24"/>
          <w:lang w:val="ru-RU"/>
        </w:rPr>
        <w:t>. Организация</w:t>
      </w:r>
    </w:p>
    <w:p w:rsidR="0055396D" w:rsidRPr="005E5C47" w:rsidRDefault="0055396D" w:rsidP="0055396D">
      <w:r w:rsidRPr="005E5C47">
        <w:t>Продовольственная и Сельскохозяйственная Организация Объединенных Наций (ФАО ООН)</w:t>
      </w:r>
    </w:p>
    <w:p w:rsidR="00957A62" w:rsidRPr="005E5C47" w:rsidRDefault="00957A62" w:rsidP="0075371E">
      <w:pPr>
        <w:pStyle w:val="MHeader"/>
        <w:rPr>
          <w:b/>
          <w:color w:val="auto"/>
          <w:sz w:val="24"/>
          <w:szCs w:val="24"/>
          <w:lang w:val="ru-RU"/>
        </w:rPr>
      </w:pPr>
      <w:r w:rsidRPr="005E5C47">
        <w:rPr>
          <w:b/>
          <w:color w:val="auto"/>
          <w:sz w:val="24"/>
          <w:szCs w:val="24"/>
          <w:lang w:val="ru-RU"/>
        </w:rPr>
        <w:t xml:space="preserve">2. Определения, </w:t>
      </w:r>
      <w:r w:rsidR="00A41B68" w:rsidRPr="005E5C47">
        <w:rPr>
          <w:b/>
          <w:color w:val="auto"/>
          <w:sz w:val="24"/>
          <w:szCs w:val="24"/>
          <w:lang w:val="ru-RU"/>
        </w:rPr>
        <w:t>понятия</w:t>
      </w:r>
      <w:r w:rsidRPr="005E5C47">
        <w:rPr>
          <w:b/>
          <w:color w:val="auto"/>
          <w:sz w:val="24"/>
          <w:szCs w:val="24"/>
          <w:lang w:val="ru-RU"/>
        </w:rPr>
        <w:t xml:space="preserve"> и классификации</w:t>
      </w:r>
    </w:p>
    <w:p w:rsidR="00A41B68" w:rsidRPr="005E5C47" w:rsidRDefault="00957A62" w:rsidP="0075371E">
      <w:pPr>
        <w:pStyle w:val="MHeader2"/>
        <w:rPr>
          <w:color w:val="auto"/>
          <w:sz w:val="24"/>
          <w:szCs w:val="24"/>
          <w:lang w:val="ru-RU"/>
        </w:rPr>
      </w:pPr>
      <w:r w:rsidRPr="005E5C47">
        <w:rPr>
          <w:color w:val="auto"/>
          <w:sz w:val="24"/>
          <w:szCs w:val="24"/>
          <w:lang w:val="ru-RU"/>
        </w:rPr>
        <w:t>2.</w:t>
      </w:r>
      <w:r w:rsidRPr="005E5C47">
        <w:rPr>
          <w:color w:val="auto"/>
          <w:sz w:val="24"/>
          <w:szCs w:val="24"/>
        </w:rPr>
        <w:t>a</w:t>
      </w:r>
      <w:r w:rsidRPr="005E5C47">
        <w:rPr>
          <w:color w:val="auto"/>
          <w:sz w:val="24"/>
          <w:szCs w:val="24"/>
          <w:lang w:val="ru-RU"/>
        </w:rPr>
        <w:t xml:space="preserve">. Определения и </w:t>
      </w:r>
      <w:r w:rsidR="00A41B68" w:rsidRPr="005E5C47">
        <w:rPr>
          <w:color w:val="auto"/>
          <w:sz w:val="24"/>
          <w:szCs w:val="24"/>
          <w:lang w:val="ru-RU"/>
        </w:rPr>
        <w:t>понятия</w:t>
      </w:r>
    </w:p>
    <w:p w:rsidR="00A41B68" w:rsidRPr="005E5C47" w:rsidRDefault="00A41B68" w:rsidP="009827A9">
      <w:pPr>
        <w:rPr>
          <w:b/>
        </w:rPr>
      </w:pPr>
      <w:r w:rsidRPr="005E5C47">
        <w:rPr>
          <w:b/>
        </w:rPr>
        <w:t>Определения:</w:t>
      </w:r>
    </w:p>
    <w:p w:rsidR="00173345" w:rsidRPr="005E5C47" w:rsidRDefault="0052444C" w:rsidP="009827A9">
      <w:r w:rsidRPr="005E5C47">
        <w:lastRenderedPageBreak/>
        <w:t xml:space="preserve">Показатель измеряет процентное соотношение лиц в населении, которые испытывали нехватку продовольствия на умеренном или тяжелом уровне в течение отчетного периода. Тяжесть отсутствия продовольственной безопасности, определяемая как скрытый признак, измеряется по глобальной контрольной шкале уровня </w:t>
      </w:r>
      <w:r w:rsidR="00F12479" w:rsidRPr="005E5C47">
        <w:t>отсутствия</w:t>
      </w:r>
      <w:r w:rsidRPr="005E5C47">
        <w:t xml:space="preserve"> продовольственной безопасности, по стандарту измерения, созданному ФАО путем применения Шкалы </w:t>
      </w:r>
      <w:r w:rsidR="00F12479" w:rsidRPr="005E5C47">
        <w:t>отсутствия</w:t>
      </w:r>
      <w:r w:rsidRPr="005E5C47">
        <w:t xml:space="preserve"> продовольственной безопасности (далее</w:t>
      </w:r>
      <w:r w:rsidR="00F12479" w:rsidRPr="005E5C47">
        <w:t xml:space="preserve"> – </w:t>
      </w:r>
      <w:r w:rsidR="00EB33BE">
        <w:t>FIES</w:t>
      </w:r>
      <w:r w:rsidRPr="005E5C47">
        <w:t>) более чем в 140 странах мира, начиная с 2014 года.</w:t>
      </w:r>
    </w:p>
    <w:p w:rsidR="00A41B68" w:rsidRPr="005E5C47" w:rsidRDefault="00A41B68" w:rsidP="009827A9">
      <w:pPr>
        <w:rPr>
          <w:b/>
        </w:rPr>
      </w:pPr>
      <w:r w:rsidRPr="005E5C47">
        <w:rPr>
          <w:b/>
        </w:rPr>
        <w:t xml:space="preserve">Понятия: </w:t>
      </w:r>
    </w:p>
    <w:p w:rsidR="0052444C" w:rsidRPr="005E5C47" w:rsidRDefault="0052444C" w:rsidP="0052444C">
      <w:r w:rsidRPr="005E5C47">
        <w:t xml:space="preserve">Обширные исследования на протяжении более 25 лет показали, что невозможность доступа к продовольствию приводит к ряду событий и условий, которые довольно часто встречаются в разных культурах и социально-экономических условиях, и варьируются от задачи получать достаточное количество пищи, до необходимости идти на компромисс в отношении качества или разнообразия потребляемых продуктов питания, к вынужденному сокращению потребления продуктов питания за счет сокращения размеров порций или пропусков пищи, вплоть до крайнего состояния голода и отсутствия средств доступа к пищевым продуктам. Типичные условия, подобные этим, составляют основу для построения шкал на основе опыта измерения небезопасности пищевых продуктов. </w:t>
      </w:r>
    </w:p>
    <w:p w:rsidR="0052444C" w:rsidRPr="005E5C47" w:rsidRDefault="0052444C" w:rsidP="0052444C">
      <w:r w:rsidRPr="005E5C47">
        <w:t xml:space="preserve">При анализе с использованием надежных статистических методов, основанных на Теории отклика по отдельным статьям, данные, собранные в таких масштабах, обеспечивают основу для расчета теоретически последовательных сопоставимых между странами показателей распространенности продовольственной небезопасности. Тяжесть состояния отсутствия продовольственной безопасности, измеряемая этим показателем, таким образом, прямо отражает степень неспособности домохозяйств или отдельных лиц регулярно получать доступ к продовольствию, в котором они нуждаются. </w:t>
      </w:r>
    </w:p>
    <w:p w:rsidR="00407E4E" w:rsidRPr="005E5C47" w:rsidRDefault="00407E4E" w:rsidP="009827A9">
      <w:pPr>
        <w:pStyle w:val="MHeader2"/>
        <w:rPr>
          <w:b/>
          <w:color w:val="auto"/>
          <w:sz w:val="24"/>
          <w:szCs w:val="24"/>
          <w:lang w:val="ru-RU"/>
        </w:rPr>
      </w:pPr>
      <w:r w:rsidRPr="005E5C47">
        <w:rPr>
          <w:color w:val="auto"/>
          <w:sz w:val="24"/>
          <w:szCs w:val="24"/>
          <w:lang w:val="ru-RU"/>
        </w:rPr>
        <w:t>2.</w:t>
      </w:r>
      <w:r w:rsidRPr="005E5C47">
        <w:rPr>
          <w:color w:val="auto"/>
          <w:sz w:val="24"/>
          <w:szCs w:val="24"/>
        </w:rPr>
        <w:t>b</w:t>
      </w:r>
      <w:r w:rsidRPr="005E5C47">
        <w:rPr>
          <w:color w:val="auto"/>
          <w:sz w:val="24"/>
          <w:szCs w:val="24"/>
          <w:lang w:val="ru-RU"/>
        </w:rPr>
        <w:t xml:space="preserve">. </w:t>
      </w:r>
      <w:r w:rsidRPr="005E5C47">
        <w:rPr>
          <w:b/>
          <w:color w:val="auto"/>
          <w:sz w:val="24"/>
          <w:szCs w:val="24"/>
          <w:lang w:val="ru-RU"/>
        </w:rPr>
        <w:t>Единица измерения</w:t>
      </w:r>
    </w:p>
    <w:p w:rsidR="0052444C" w:rsidRPr="005E5C47" w:rsidRDefault="0052444C" w:rsidP="0052444C">
      <w:r w:rsidRPr="005E5C47">
        <w:t>Единицей распространенности умеренной или тяжелой формы отсутствия продовольственной безопасности является процент от общей численности населения. Связанный с этим показатель, число людей, страдающих от отсутствия продовольственной безопасности, измеряется миллионами человек.</w:t>
      </w:r>
    </w:p>
    <w:p w:rsidR="000A229E" w:rsidRPr="005E5C47" w:rsidRDefault="000A229E" w:rsidP="0075371E">
      <w:pPr>
        <w:pStyle w:val="MHeader2"/>
        <w:rPr>
          <w:b/>
          <w:color w:val="auto"/>
          <w:sz w:val="24"/>
          <w:szCs w:val="24"/>
          <w:lang w:val="ru-RU"/>
        </w:rPr>
      </w:pPr>
      <w:r w:rsidRPr="005E5C47">
        <w:rPr>
          <w:color w:val="auto"/>
          <w:sz w:val="24"/>
          <w:szCs w:val="24"/>
          <w:lang w:val="ru-RU"/>
        </w:rPr>
        <w:t>2.</w:t>
      </w:r>
      <w:r w:rsidRPr="005E5C47">
        <w:rPr>
          <w:color w:val="auto"/>
          <w:sz w:val="24"/>
          <w:szCs w:val="24"/>
        </w:rPr>
        <w:t>c</w:t>
      </w:r>
      <w:r w:rsidRPr="005E5C47">
        <w:rPr>
          <w:color w:val="auto"/>
          <w:sz w:val="24"/>
          <w:szCs w:val="24"/>
          <w:lang w:val="ru-RU"/>
        </w:rPr>
        <w:t xml:space="preserve">. </w:t>
      </w:r>
      <w:r w:rsidRPr="005E5C47">
        <w:rPr>
          <w:b/>
          <w:color w:val="auto"/>
          <w:sz w:val="24"/>
          <w:szCs w:val="24"/>
          <w:lang w:val="ru-RU"/>
        </w:rPr>
        <w:t>Классификации</w:t>
      </w:r>
    </w:p>
    <w:p w:rsidR="00A568F4" w:rsidRPr="005E5C47" w:rsidRDefault="00A568F4" w:rsidP="00A568F4">
      <w:r w:rsidRPr="005E5C47">
        <w:t>Построение региональных и глобальных оценок, а также оценок для конкретных групп, таких как наименее развитые страны, развивающиеся страны, не имеющие выхода к морю, малые островные развивающиеся государства, развитые регионы и развивающиеся регионы, этого показателя соответствует стандарту ООН M49.</w:t>
      </w:r>
    </w:p>
    <w:p w:rsidR="000A229E" w:rsidRPr="005E5C47" w:rsidRDefault="000A229E" w:rsidP="0075371E">
      <w:pPr>
        <w:pStyle w:val="MHeader"/>
        <w:rPr>
          <w:b/>
          <w:color w:val="auto"/>
          <w:sz w:val="24"/>
          <w:szCs w:val="24"/>
          <w:lang w:val="ru-RU"/>
        </w:rPr>
      </w:pPr>
      <w:r w:rsidRPr="005E5C47">
        <w:rPr>
          <w:b/>
          <w:color w:val="auto"/>
          <w:sz w:val="24"/>
          <w:szCs w:val="24"/>
          <w:lang w:val="ru-RU"/>
        </w:rPr>
        <w:t>3. Тип источника данных и метод сбора данных</w:t>
      </w:r>
    </w:p>
    <w:p w:rsidR="000A229E" w:rsidRPr="005E5C47" w:rsidRDefault="000A229E" w:rsidP="0075371E">
      <w:pPr>
        <w:pStyle w:val="MHeader2"/>
        <w:rPr>
          <w:b/>
          <w:color w:val="auto"/>
          <w:sz w:val="24"/>
          <w:szCs w:val="24"/>
          <w:lang w:val="ru-RU"/>
        </w:rPr>
      </w:pPr>
      <w:r w:rsidRPr="005E5C47">
        <w:rPr>
          <w:color w:val="auto"/>
          <w:sz w:val="24"/>
          <w:szCs w:val="24"/>
          <w:lang w:val="ru-RU"/>
        </w:rPr>
        <w:t>3.</w:t>
      </w:r>
      <w:r w:rsidRPr="005E5C47">
        <w:rPr>
          <w:color w:val="auto"/>
          <w:sz w:val="24"/>
          <w:szCs w:val="24"/>
        </w:rPr>
        <w:t>a</w:t>
      </w:r>
      <w:r w:rsidRPr="005E5C47">
        <w:rPr>
          <w:color w:val="auto"/>
          <w:sz w:val="24"/>
          <w:szCs w:val="24"/>
          <w:lang w:val="ru-RU"/>
        </w:rPr>
        <w:t xml:space="preserve">. </w:t>
      </w:r>
      <w:r w:rsidRPr="005E5C47">
        <w:rPr>
          <w:b/>
          <w:color w:val="auto"/>
          <w:sz w:val="24"/>
          <w:szCs w:val="24"/>
          <w:lang w:val="ru-RU"/>
        </w:rPr>
        <w:t>Источники данных</w:t>
      </w:r>
    </w:p>
    <w:p w:rsidR="009E6C11" w:rsidRPr="005E5C47" w:rsidRDefault="009E6C11" w:rsidP="009E6C11">
      <w:pPr>
        <w:spacing w:after="0"/>
        <w:rPr>
          <w:rFonts w:cs="Times New Roman"/>
          <w:szCs w:val="24"/>
        </w:rPr>
      </w:pPr>
      <w:r w:rsidRPr="005E5C47">
        <w:rPr>
          <w:rFonts w:cs="Times New Roman"/>
          <w:szCs w:val="24"/>
        </w:rPr>
        <w:t xml:space="preserve">Данные могут быть собраны с использованием модуля обследования масштабов </w:t>
      </w:r>
      <w:r w:rsidR="00F12479" w:rsidRPr="005E5C47">
        <w:rPr>
          <w:rFonts w:cs="Times New Roman"/>
          <w:szCs w:val="24"/>
        </w:rPr>
        <w:t xml:space="preserve">отсутствия </w:t>
      </w:r>
      <w:r w:rsidRPr="005E5C47">
        <w:rPr>
          <w:rFonts w:cs="Times New Roman"/>
          <w:szCs w:val="24"/>
        </w:rPr>
        <w:t xml:space="preserve">продовольственной </w:t>
      </w:r>
      <w:r w:rsidR="00F12479" w:rsidRPr="005E5C47">
        <w:rPr>
          <w:rFonts w:cs="Times New Roman"/>
          <w:szCs w:val="24"/>
        </w:rPr>
        <w:t>безопасности</w:t>
      </w:r>
      <w:r w:rsidRPr="005E5C47">
        <w:rPr>
          <w:rFonts w:cs="Times New Roman"/>
          <w:szCs w:val="24"/>
        </w:rPr>
        <w:t xml:space="preserve"> (</w:t>
      </w:r>
      <w:r w:rsidR="00EB33BE">
        <w:rPr>
          <w:rFonts w:cs="Times New Roman"/>
          <w:szCs w:val="24"/>
        </w:rPr>
        <w:t>FIES-</w:t>
      </w:r>
      <w:r w:rsidR="00EB33BE" w:rsidRPr="00EB33BE">
        <w:rPr>
          <w:rFonts w:cs="Times New Roman"/>
          <w:szCs w:val="24"/>
        </w:rPr>
        <w:t>SM</w:t>
      </w:r>
      <w:r w:rsidRPr="005E5C47">
        <w:rPr>
          <w:rFonts w:cs="Times New Roman"/>
          <w:szCs w:val="24"/>
        </w:rPr>
        <w:t>), разработанного ФАО, или любых других опросников по шкале продовольственной безопасности на основе опыта, включая:</w:t>
      </w:r>
    </w:p>
    <w:p w:rsidR="009E6C11" w:rsidRPr="00D671A3" w:rsidRDefault="009E6C11" w:rsidP="00D671A3">
      <w:pPr>
        <w:pStyle w:val="ab"/>
        <w:numPr>
          <w:ilvl w:val="0"/>
          <w:numId w:val="9"/>
        </w:numPr>
        <w:spacing w:after="0"/>
        <w:ind w:left="851" w:hanging="491"/>
        <w:rPr>
          <w:rFonts w:cs="Times New Roman"/>
          <w:szCs w:val="24"/>
        </w:rPr>
      </w:pPr>
      <w:r w:rsidRPr="00D671A3">
        <w:rPr>
          <w:rFonts w:cs="Times New Roman"/>
          <w:szCs w:val="24"/>
        </w:rPr>
        <w:lastRenderedPageBreak/>
        <w:t>Модуль обследования продовольственной безопасности домашних хозяйств (HFSSM), разработанный службой экономических исследований министерства сельского хозяйства США и используемый в США и Канаде,</w:t>
      </w:r>
    </w:p>
    <w:p w:rsidR="009E6C11" w:rsidRPr="00D671A3" w:rsidRDefault="009E6C11" w:rsidP="00D671A3">
      <w:pPr>
        <w:pStyle w:val="ab"/>
        <w:numPr>
          <w:ilvl w:val="0"/>
          <w:numId w:val="9"/>
        </w:numPr>
        <w:spacing w:after="0"/>
        <w:ind w:left="851" w:hanging="491"/>
        <w:rPr>
          <w:rFonts w:cs="Times New Roman"/>
          <w:szCs w:val="24"/>
        </w:rPr>
      </w:pPr>
      <w:r w:rsidRPr="00D671A3">
        <w:rPr>
          <w:rFonts w:cs="Times New Roman"/>
          <w:szCs w:val="24"/>
        </w:rPr>
        <w:t xml:space="preserve">Шкала продовольственной безопасности в Латинской Америке и Карибском бассейне (или </w:t>
      </w:r>
      <w:proofErr w:type="spellStart"/>
      <w:r w:rsidRPr="00D671A3">
        <w:rPr>
          <w:rFonts w:cs="Times New Roman"/>
          <w:szCs w:val="24"/>
        </w:rPr>
        <w:t>Escala</w:t>
      </w:r>
      <w:proofErr w:type="spellEnd"/>
      <w:r w:rsidRPr="00D671A3">
        <w:rPr>
          <w:rFonts w:cs="Times New Roman"/>
          <w:szCs w:val="24"/>
        </w:rPr>
        <w:t xml:space="preserve"> </w:t>
      </w:r>
      <w:proofErr w:type="spellStart"/>
      <w:r w:rsidRPr="00D671A3">
        <w:rPr>
          <w:rFonts w:cs="Times New Roman"/>
          <w:szCs w:val="24"/>
        </w:rPr>
        <w:t>Latinoamericana</w:t>
      </w:r>
      <w:proofErr w:type="spellEnd"/>
      <w:r w:rsidRPr="00D671A3">
        <w:rPr>
          <w:rFonts w:cs="Times New Roman"/>
          <w:szCs w:val="24"/>
        </w:rPr>
        <w:t xml:space="preserve"> y </w:t>
      </w:r>
      <w:proofErr w:type="spellStart"/>
      <w:r w:rsidRPr="00D671A3">
        <w:rPr>
          <w:rFonts w:cs="Times New Roman"/>
          <w:szCs w:val="24"/>
        </w:rPr>
        <w:t>Car</w:t>
      </w:r>
      <w:r w:rsidR="00D671A3">
        <w:rPr>
          <w:rFonts w:cs="Times New Roman"/>
          <w:szCs w:val="24"/>
        </w:rPr>
        <w:t>ibeña</w:t>
      </w:r>
      <w:proofErr w:type="spellEnd"/>
      <w:r w:rsidR="00D671A3">
        <w:rPr>
          <w:rFonts w:cs="Times New Roman"/>
          <w:szCs w:val="24"/>
        </w:rPr>
        <w:t xml:space="preserve"> </w:t>
      </w:r>
      <w:proofErr w:type="spellStart"/>
      <w:r w:rsidR="00D671A3">
        <w:rPr>
          <w:rFonts w:cs="Times New Roman"/>
          <w:szCs w:val="24"/>
        </w:rPr>
        <w:t>de</w:t>
      </w:r>
      <w:proofErr w:type="spellEnd"/>
      <w:r w:rsidR="00D671A3">
        <w:rPr>
          <w:rFonts w:cs="Times New Roman"/>
          <w:szCs w:val="24"/>
        </w:rPr>
        <w:t xml:space="preserve"> </w:t>
      </w:r>
      <w:proofErr w:type="spellStart"/>
      <w:r w:rsidR="00D671A3">
        <w:rPr>
          <w:rFonts w:cs="Times New Roman"/>
          <w:szCs w:val="24"/>
        </w:rPr>
        <w:t>Seguridad</w:t>
      </w:r>
      <w:proofErr w:type="spellEnd"/>
      <w:r w:rsidR="00D671A3">
        <w:rPr>
          <w:rFonts w:cs="Times New Roman"/>
          <w:szCs w:val="24"/>
        </w:rPr>
        <w:t xml:space="preserve"> </w:t>
      </w:r>
      <w:proofErr w:type="spellStart"/>
      <w:r w:rsidR="00D671A3">
        <w:rPr>
          <w:rFonts w:cs="Times New Roman"/>
          <w:szCs w:val="24"/>
        </w:rPr>
        <w:t>Alimentaria</w:t>
      </w:r>
      <w:proofErr w:type="spellEnd"/>
      <w:r w:rsidR="00D671A3">
        <w:rPr>
          <w:rFonts w:cs="Times New Roman"/>
          <w:szCs w:val="24"/>
        </w:rPr>
        <w:t>,</w:t>
      </w:r>
      <w:r w:rsidRPr="00D671A3">
        <w:rPr>
          <w:rFonts w:cs="Times New Roman"/>
          <w:szCs w:val="24"/>
        </w:rPr>
        <w:t xml:space="preserve"> ELCSA), используемая в Гватемале и проверенная в </w:t>
      </w:r>
      <w:proofErr w:type="gramStart"/>
      <w:r w:rsidRPr="00D671A3">
        <w:rPr>
          <w:rFonts w:cs="Times New Roman"/>
          <w:szCs w:val="24"/>
        </w:rPr>
        <w:t>нескольких других</w:t>
      </w:r>
      <w:proofErr w:type="gramEnd"/>
      <w:r w:rsidRPr="00D671A3">
        <w:rPr>
          <w:rFonts w:cs="Times New Roman"/>
          <w:szCs w:val="24"/>
        </w:rPr>
        <w:t xml:space="preserve"> испаноязычных странах Латинской Америки,</w:t>
      </w:r>
    </w:p>
    <w:p w:rsidR="009E6C11" w:rsidRPr="00D671A3" w:rsidRDefault="009E6C11" w:rsidP="00D671A3">
      <w:pPr>
        <w:pStyle w:val="ab"/>
        <w:numPr>
          <w:ilvl w:val="0"/>
          <w:numId w:val="9"/>
        </w:numPr>
        <w:spacing w:after="0"/>
        <w:ind w:left="851" w:hanging="491"/>
        <w:rPr>
          <w:rFonts w:cs="Times New Roman"/>
          <w:szCs w:val="24"/>
        </w:rPr>
      </w:pPr>
      <w:r w:rsidRPr="00D671A3">
        <w:rPr>
          <w:rFonts w:cs="Times New Roman"/>
          <w:szCs w:val="24"/>
        </w:rPr>
        <w:t xml:space="preserve">Мексиканская шкала продовольственной безопасности (или </w:t>
      </w:r>
      <w:proofErr w:type="spellStart"/>
      <w:r w:rsidRPr="00D671A3">
        <w:rPr>
          <w:rFonts w:cs="Times New Roman"/>
          <w:szCs w:val="24"/>
        </w:rPr>
        <w:t>Escala</w:t>
      </w:r>
      <w:proofErr w:type="spellEnd"/>
      <w:r w:rsidRPr="00D671A3">
        <w:rPr>
          <w:rFonts w:cs="Times New Roman"/>
          <w:szCs w:val="24"/>
        </w:rPr>
        <w:t xml:space="preserve"> </w:t>
      </w:r>
      <w:proofErr w:type="spellStart"/>
      <w:r w:rsidRPr="00D671A3">
        <w:rPr>
          <w:rFonts w:cs="Times New Roman"/>
          <w:szCs w:val="24"/>
        </w:rPr>
        <w:t>Mexic</w:t>
      </w:r>
      <w:r w:rsidR="00D671A3">
        <w:rPr>
          <w:rFonts w:cs="Times New Roman"/>
          <w:szCs w:val="24"/>
        </w:rPr>
        <w:t>ana</w:t>
      </w:r>
      <w:proofErr w:type="spellEnd"/>
      <w:r w:rsidR="00D671A3">
        <w:rPr>
          <w:rFonts w:cs="Times New Roman"/>
          <w:szCs w:val="24"/>
        </w:rPr>
        <w:t xml:space="preserve"> </w:t>
      </w:r>
      <w:proofErr w:type="spellStart"/>
      <w:r w:rsidR="00D671A3">
        <w:rPr>
          <w:rFonts w:cs="Times New Roman"/>
          <w:szCs w:val="24"/>
        </w:rPr>
        <w:t>de</w:t>
      </w:r>
      <w:proofErr w:type="spellEnd"/>
      <w:r w:rsidR="00D671A3">
        <w:rPr>
          <w:rFonts w:cs="Times New Roman"/>
          <w:szCs w:val="24"/>
        </w:rPr>
        <w:t xml:space="preserve"> </w:t>
      </w:r>
      <w:proofErr w:type="spellStart"/>
      <w:r w:rsidR="00D671A3">
        <w:rPr>
          <w:rFonts w:cs="Times New Roman"/>
          <w:szCs w:val="24"/>
        </w:rPr>
        <w:t>Seguridad</w:t>
      </w:r>
      <w:proofErr w:type="spellEnd"/>
      <w:r w:rsidR="00D671A3">
        <w:rPr>
          <w:rFonts w:cs="Times New Roman"/>
          <w:szCs w:val="24"/>
        </w:rPr>
        <w:t xml:space="preserve"> </w:t>
      </w:r>
      <w:proofErr w:type="spellStart"/>
      <w:r w:rsidR="00D671A3">
        <w:rPr>
          <w:rFonts w:cs="Times New Roman"/>
          <w:szCs w:val="24"/>
        </w:rPr>
        <w:t>Alimentaria</w:t>
      </w:r>
      <w:proofErr w:type="spellEnd"/>
      <w:r w:rsidR="00D671A3">
        <w:rPr>
          <w:rFonts w:cs="Times New Roman"/>
          <w:szCs w:val="24"/>
        </w:rPr>
        <w:t xml:space="preserve">, </w:t>
      </w:r>
      <w:r w:rsidRPr="00D671A3">
        <w:rPr>
          <w:rFonts w:cs="Times New Roman"/>
          <w:szCs w:val="24"/>
        </w:rPr>
        <w:t>EMSA), адаптация ELCSA, используемая в Мексике,</w:t>
      </w:r>
    </w:p>
    <w:p w:rsidR="009E6C11" w:rsidRPr="00D671A3" w:rsidRDefault="009E6C11" w:rsidP="00D671A3">
      <w:pPr>
        <w:pStyle w:val="ab"/>
        <w:numPr>
          <w:ilvl w:val="0"/>
          <w:numId w:val="9"/>
        </w:numPr>
        <w:spacing w:after="0"/>
        <w:ind w:left="851" w:hanging="491"/>
        <w:rPr>
          <w:rFonts w:cs="Times New Roman"/>
          <w:szCs w:val="24"/>
        </w:rPr>
      </w:pPr>
      <w:r w:rsidRPr="00D671A3">
        <w:rPr>
          <w:rFonts w:cs="Times New Roman"/>
          <w:szCs w:val="24"/>
        </w:rPr>
        <w:t>Шкала бразильской продовольственной безопасности (</w:t>
      </w:r>
      <w:proofErr w:type="spellStart"/>
      <w:r w:rsidRPr="00D671A3">
        <w:rPr>
          <w:rFonts w:cs="Times New Roman"/>
          <w:szCs w:val="24"/>
        </w:rPr>
        <w:t>Escala</w:t>
      </w:r>
      <w:proofErr w:type="spellEnd"/>
      <w:r w:rsidRPr="00D671A3">
        <w:rPr>
          <w:rFonts w:cs="Times New Roman"/>
          <w:szCs w:val="24"/>
        </w:rPr>
        <w:t xml:space="preserve"> </w:t>
      </w:r>
      <w:proofErr w:type="spellStart"/>
      <w:r w:rsidRPr="00D671A3">
        <w:rPr>
          <w:rFonts w:cs="Times New Roman"/>
          <w:szCs w:val="24"/>
        </w:rPr>
        <w:t>Brasileira</w:t>
      </w:r>
      <w:proofErr w:type="spellEnd"/>
      <w:r w:rsidRPr="00D671A3">
        <w:rPr>
          <w:rFonts w:cs="Times New Roman"/>
          <w:szCs w:val="24"/>
        </w:rPr>
        <w:t xml:space="preserve"> </w:t>
      </w:r>
      <w:proofErr w:type="spellStart"/>
      <w:r w:rsidRPr="00D671A3">
        <w:rPr>
          <w:rFonts w:cs="Times New Roman"/>
          <w:szCs w:val="24"/>
        </w:rPr>
        <w:t>de</w:t>
      </w:r>
      <w:proofErr w:type="spellEnd"/>
      <w:r w:rsidRPr="00D671A3">
        <w:rPr>
          <w:rFonts w:cs="Times New Roman"/>
          <w:szCs w:val="24"/>
        </w:rPr>
        <w:t xml:space="preserve"> </w:t>
      </w:r>
      <w:proofErr w:type="spellStart"/>
      <w:r w:rsidRPr="00D671A3">
        <w:rPr>
          <w:rFonts w:cs="Times New Roman"/>
          <w:szCs w:val="24"/>
        </w:rPr>
        <w:t>medid</w:t>
      </w:r>
      <w:r w:rsidR="00D671A3">
        <w:rPr>
          <w:rFonts w:cs="Times New Roman"/>
          <w:szCs w:val="24"/>
        </w:rPr>
        <w:t>a</w:t>
      </w:r>
      <w:proofErr w:type="spellEnd"/>
      <w:r w:rsidR="00D671A3">
        <w:rPr>
          <w:rFonts w:cs="Times New Roman"/>
          <w:szCs w:val="24"/>
        </w:rPr>
        <w:t xml:space="preserve"> </w:t>
      </w:r>
      <w:proofErr w:type="spellStart"/>
      <w:r w:rsidR="00D671A3">
        <w:rPr>
          <w:rFonts w:cs="Times New Roman"/>
          <w:szCs w:val="24"/>
        </w:rPr>
        <w:t>de</w:t>
      </w:r>
      <w:proofErr w:type="spellEnd"/>
      <w:r w:rsidR="00D671A3">
        <w:rPr>
          <w:rFonts w:cs="Times New Roman"/>
          <w:szCs w:val="24"/>
        </w:rPr>
        <w:t xml:space="preserve"> </w:t>
      </w:r>
      <w:proofErr w:type="spellStart"/>
      <w:r w:rsidR="00D671A3">
        <w:rPr>
          <w:rFonts w:cs="Times New Roman"/>
          <w:szCs w:val="24"/>
        </w:rPr>
        <w:t>la</w:t>
      </w:r>
      <w:proofErr w:type="spellEnd"/>
      <w:r w:rsidR="00D671A3">
        <w:rPr>
          <w:rFonts w:cs="Times New Roman"/>
          <w:szCs w:val="24"/>
        </w:rPr>
        <w:t xml:space="preserve"> </w:t>
      </w:r>
      <w:proofErr w:type="spellStart"/>
      <w:r w:rsidR="00D671A3">
        <w:rPr>
          <w:rFonts w:cs="Times New Roman"/>
          <w:szCs w:val="24"/>
        </w:rPr>
        <w:t>Insegurança</w:t>
      </w:r>
      <w:proofErr w:type="spellEnd"/>
      <w:r w:rsidR="00D671A3">
        <w:rPr>
          <w:rFonts w:cs="Times New Roman"/>
          <w:szCs w:val="24"/>
        </w:rPr>
        <w:t xml:space="preserve"> </w:t>
      </w:r>
      <w:proofErr w:type="spellStart"/>
      <w:r w:rsidR="00D671A3">
        <w:rPr>
          <w:rFonts w:cs="Times New Roman"/>
          <w:szCs w:val="24"/>
        </w:rPr>
        <w:t>Alimentar</w:t>
      </w:r>
      <w:proofErr w:type="spellEnd"/>
      <w:r w:rsidR="00D671A3">
        <w:rPr>
          <w:rFonts w:cs="Times New Roman"/>
          <w:szCs w:val="24"/>
        </w:rPr>
        <w:t xml:space="preserve">, </w:t>
      </w:r>
      <w:r w:rsidRPr="00D671A3">
        <w:rPr>
          <w:rFonts w:cs="Times New Roman"/>
          <w:szCs w:val="24"/>
        </w:rPr>
        <w:t>EBIA), используемая в Бразилии, или</w:t>
      </w:r>
    </w:p>
    <w:p w:rsidR="00D671A3" w:rsidRPr="00D671A3" w:rsidRDefault="009E6C11" w:rsidP="00D671A3">
      <w:pPr>
        <w:pStyle w:val="ab"/>
        <w:numPr>
          <w:ilvl w:val="0"/>
          <w:numId w:val="9"/>
        </w:numPr>
        <w:spacing w:after="0"/>
        <w:ind w:left="851" w:hanging="491"/>
        <w:rPr>
          <w:rFonts w:cs="Times New Roman"/>
          <w:szCs w:val="24"/>
        </w:rPr>
      </w:pPr>
      <w:r w:rsidRPr="00D671A3">
        <w:rPr>
          <w:rFonts w:cs="Times New Roman"/>
          <w:szCs w:val="24"/>
        </w:rPr>
        <w:t>Шкалу доступа к небезопасному продовольственному имущ</w:t>
      </w:r>
      <w:r w:rsidR="00D671A3" w:rsidRPr="00D671A3">
        <w:rPr>
          <w:rFonts w:cs="Times New Roman"/>
          <w:szCs w:val="24"/>
        </w:rPr>
        <w:t>еству домашних хозяйств (HFIAS),</w:t>
      </w:r>
    </w:p>
    <w:p w:rsidR="009E6C11" w:rsidRPr="005E5C47" w:rsidRDefault="009E6C11" w:rsidP="009E6C11">
      <w:pPr>
        <w:spacing w:after="0"/>
        <w:rPr>
          <w:rFonts w:cs="Times New Roman"/>
          <w:szCs w:val="24"/>
        </w:rPr>
      </w:pPr>
      <w:r w:rsidRPr="005E5C47">
        <w:rPr>
          <w:rFonts w:cs="Times New Roman"/>
          <w:szCs w:val="24"/>
        </w:rPr>
        <w:t xml:space="preserve">или любую адаптацию </w:t>
      </w:r>
      <w:proofErr w:type="gramStart"/>
      <w:r w:rsidRPr="005E5C47">
        <w:rPr>
          <w:rFonts w:cs="Times New Roman"/>
          <w:szCs w:val="24"/>
        </w:rPr>
        <w:t>вышеизложенного</w:t>
      </w:r>
      <w:proofErr w:type="gramEnd"/>
      <w:r w:rsidRPr="005E5C47">
        <w:rPr>
          <w:rFonts w:cs="Times New Roman"/>
          <w:szCs w:val="24"/>
        </w:rPr>
        <w:t xml:space="preserve">, которая может быть откалибрована </w:t>
      </w:r>
      <w:r w:rsidR="00F12479" w:rsidRPr="005E5C47">
        <w:rPr>
          <w:rFonts w:cs="Times New Roman"/>
          <w:szCs w:val="24"/>
        </w:rPr>
        <w:t>на глобальную</w:t>
      </w:r>
      <w:r w:rsidRPr="005E5C47">
        <w:rPr>
          <w:rFonts w:cs="Times New Roman"/>
          <w:szCs w:val="24"/>
        </w:rPr>
        <w:t xml:space="preserve"> </w:t>
      </w:r>
      <w:r w:rsidR="00EB33BE">
        <w:rPr>
          <w:rFonts w:cs="Times New Roman"/>
          <w:szCs w:val="24"/>
        </w:rPr>
        <w:t>FIES</w:t>
      </w:r>
      <w:r w:rsidRPr="005E5C47">
        <w:rPr>
          <w:rFonts w:cs="Times New Roman"/>
          <w:szCs w:val="24"/>
        </w:rPr>
        <w:t>.</w:t>
      </w:r>
    </w:p>
    <w:p w:rsidR="009E6C11" w:rsidRPr="005E5C47" w:rsidRDefault="009E6C11" w:rsidP="009E6C11">
      <w:pPr>
        <w:spacing w:after="0"/>
        <w:rPr>
          <w:rFonts w:cs="Times New Roman"/>
          <w:szCs w:val="24"/>
        </w:rPr>
      </w:pPr>
      <w:r w:rsidRPr="005E5C47">
        <w:rPr>
          <w:rFonts w:cs="Times New Roman"/>
          <w:szCs w:val="24"/>
        </w:rPr>
        <w:t xml:space="preserve">Две версии </w:t>
      </w:r>
      <w:r w:rsidR="00EB33BE">
        <w:rPr>
          <w:rFonts w:cs="Times New Roman"/>
          <w:szCs w:val="24"/>
        </w:rPr>
        <w:t>FIES</w:t>
      </w:r>
      <w:r w:rsidR="00171306">
        <w:rPr>
          <w:rFonts w:cs="Times New Roman"/>
          <w:szCs w:val="24"/>
        </w:rPr>
        <w:t>-</w:t>
      </w:r>
      <w:r w:rsidR="00171306">
        <w:rPr>
          <w:rFonts w:cs="Times New Roman"/>
          <w:szCs w:val="24"/>
          <w:lang w:val="en-US"/>
        </w:rPr>
        <w:t>SM</w:t>
      </w:r>
      <w:r w:rsidRPr="005E5C47">
        <w:rPr>
          <w:rFonts w:cs="Times New Roman"/>
          <w:szCs w:val="24"/>
        </w:rPr>
        <w:t xml:space="preserve"> доступны для использования в опросах отдельных лиц или домашних хозяйств, соответственно, и разница заключается в том, что респондентов просят сообщать только об их индивидуальном опыте или также об опыте другого члена домашнего хозяйства.</w:t>
      </w:r>
    </w:p>
    <w:p w:rsidR="009E6C11" w:rsidRPr="005E5C47" w:rsidRDefault="009E6C11" w:rsidP="009E6C11">
      <w:pPr>
        <w:spacing w:after="0"/>
        <w:rPr>
          <w:rFonts w:cs="Times New Roman"/>
          <w:szCs w:val="24"/>
        </w:rPr>
      </w:pPr>
      <w:r w:rsidRPr="005E5C47">
        <w:rPr>
          <w:rFonts w:cs="Times New Roman"/>
          <w:szCs w:val="24"/>
        </w:rPr>
        <w:t xml:space="preserve">Текущий модуль </w:t>
      </w:r>
      <w:r w:rsidR="00EB33BE">
        <w:rPr>
          <w:rFonts w:cs="Times New Roman"/>
          <w:szCs w:val="24"/>
        </w:rPr>
        <w:t>FIES</w:t>
      </w:r>
      <w:r w:rsidR="00171306">
        <w:rPr>
          <w:rFonts w:cs="Times New Roman"/>
          <w:szCs w:val="24"/>
        </w:rPr>
        <w:t>-</w:t>
      </w:r>
      <w:r w:rsidR="00D861F1">
        <w:rPr>
          <w:rFonts w:cs="Times New Roman"/>
          <w:szCs w:val="24"/>
          <w:lang w:val="en-US"/>
        </w:rPr>
        <w:t>SM</w:t>
      </w:r>
      <w:r w:rsidRPr="005E5C47">
        <w:rPr>
          <w:rFonts w:cs="Times New Roman"/>
          <w:szCs w:val="24"/>
        </w:rPr>
        <w:t xml:space="preserve"> включает в себя восемь вопросов, как указано в таблице ниже.</w:t>
      </w:r>
    </w:p>
    <w:tbl>
      <w:tblPr>
        <w:tblStyle w:val="aa"/>
        <w:tblW w:w="9747" w:type="dxa"/>
        <w:tblLook w:val="04A0" w:firstRow="1" w:lastRow="0" w:firstColumn="1" w:lastColumn="0" w:noHBand="0" w:noVBand="1"/>
      </w:tblPr>
      <w:tblGrid>
        <w:gridCol w:w="7479"/>
        <w:gridCol w:w="2268"/>
      </w:tblGrid>
      <w:tr w:rsidR="009E6C11" w:rsidRPr="005E5C47" w:rsidTr="006C3A8E">
        <w:tc>
          <w:tcPr>
            <w:tcW w:w="9747" w:type="dxa"/>
            <w:gridSpan w:val="2"/>
          </w:tcPr>
          <w:p w:rsidR="009E6C11" w:rsidRPr="005E5C47" w:rsidRDefault="009E6C11" w:rsidP="006C3A8E">
            <w:pPr>
              <w:jc w:val="center"/>
              <w:rPr>
                <w:rFonts w:cs="Times New Roman"/>
                <w:b/>
                <w:szCs w:val="24"/>
              </w:rPr>
            </w:pPr>
            <w:r w:rsidRPr="005E5C47">
              <w:rPr>
                <w:rFonts w:cs="Times New Roman"/>
                <w:b/>
                <w:szCs w:val="24"/>
              </w:rPr>
              <w:t xml:space="preserve">Международная шкала </w:t>
            </w:r>
            <w:r w:rsidR="006C3A8E" w:rsidRPr="005E5C47">
              <w:rPr>
                <w:rFonts w:cs="Times New Roman"/>
                <w:b/>
                <w:szCs w:val="24"/>
              </w:rPr>
              <w:t>отсутствия продовольственной безопасности</w:t>
            </w:r>
          </w:p>
        </w:tc>
      </w:tr>
      <w:tr w:rsidR="009E6C11" w:rsidRPr="005E5C47" w:rsidTr="006C3A8E">
        <w:tc>
          <w:tcPr>
            <w:tcW w:w="9747" w:type="dxa"/>
            <w:gridSpan w:val="2"/>
          </w:tcPr>
          <w:p w:rsidR="009E6C11" w:rsidRPr="005E5C47" w:rsidRDefault="009E6C11" w:rsidP="009E6C11">
            <w:pPr>
              <w:rPr>
                <w:rFonts w:cs="Times New Roman"/>
                <w:szCs w:val="24"/>
              </w:rPr>
            </w:pPr>
            <w:r w:rsidRPr="005E5C47">
              <w:rPr>
                <w:rFonts w:cs="Times New Roman"/>
                <w:szCs w:val="24"/>
              </w:rPr>
              <w:t>Теперь я хотел бы задать вам несколько вопросов о еде.</w:t>
            </w:r>
          </w:p>
        </w:tc>
      </w:tr>
      <w:tr w:rsidR="009E6C11" w:rsidRPr="005E5C47" w:rsidTr="006C3A8E">
        <w:tc>
          <w:tcPr>
            <w:tcW w:w="7479" w:type="dxa"/>
          </w:tcPr>
          <w:p w:rsidR="009E6C11" w:rsidRPr="005E5C47" w:rsidRDefault="009E6C11" w:rsidP="006C3A8E">
            <w:pPr>
              <w:rPr>
                <w:rFonts w:cs="Times New Roman"/>
                <w:szCs w:val="24"/>
              </w:rPr>
            </w:pPr>
            <w:r w:rsidRPr="005E5C47">
              <w:rPr>
                <w:rFonts w:cs="Times New Roman"/>
                <w:szCs w:val="24"/>
              </w:rPr>
              <w:t xml:space="preserve">Q1. В течение последних 12 МЕСЯЦЕВ, было ли время, когда вы (или любой другой взрослый в </w:t>
            </w:r>
            <w:r w:rsidR="006C3A8E" w:rsidRPr="005E5C47">
              <w:rPr>
                <w:rFonts w:cs="Times New Roman"/>
                <w:szCs w:val="24"/>
              </w:rPr>
              <w:t>домохозяйстве</w:t>
            </w:r>
            <w:r w:rsidRPr="005E5C47">
              <w:rPr>
                <w:rFonts w:cs="Times New Roman"/>
                <w:szCs w:val="24"/>
              </w:rPr>
              <w:t>) беспокоились, что вам не хватит еды из-за нехватки денег или других ресурсов?</w:t>
            </w:r>
          </w:p>
        </w:tc>
        <w:tc>
          <w:tcPr>
            <w:tcW w:w="2268" w:type="dxa"/>
          </w:tcPr>
          <w:p w:rsidR="009E6C11" w:rsidRPr="005E5C47" w:rsidRDefault="009E6C11" w:rsidP="009E6C11">
            <w:pPr>
              <w:rPr>
                <w:rFonts w:cs="Times New Roman"/>
                <w:szCs w:val="24"/>
              </w:rPr>
            </w:pPr>
            <w:r w:rsidRPr="005E5C47">
              <w:rPr>
                <w:rFonts w:cs="Times New Roman"/>
                <w:szCs w:val="24"/>
              </w:rPr>
              <w:t>0</w:t>
            </w:r>
            <w:proofErr w:type="gramStart"/>
            <w:r w:rsidRPr="005E5C47">
              <w:rPr>
                <w:rFonts w:cs="Times New Roman"/>
                <w:szCs w:val="24"/>
              </w:rPr>
              <w:t xml:space="preserve"> Н</w:t>
            </w:r>
            <w:proofErr w:type="gramEnd"/>
            <w:r w:rsidRPr="005E5C47">
              <w:rPr>
                <w:rFonts w:cs="Times New Roman"/>
                <w:szCs w:val="24"/>
              </w:rPr>
              <w:t>ет</w:t>
            </w:r>
          </w:p>
          <w:p w:rsidR="009E6C11" w:rsidRPr="005E5C47" w:rsidRDefault="009E6C11" w:rsidP="009E6C11">
            <w:pPr>
              <w:rPr>
                <w:rFonts w:cs="Times New Roman"/>
                <w:szCs w:val="24"/>
              </w:rPr>
            </w:pPr>
            <w:r w:rsidRPr="005E5C47">
              <w:rPr>
                <w:rFonts w:cs="Times New Roman"/>
                <w:szCs w:val="24"/>
              </w:rPr>
              <w:t>1</w:t>
            </w:r>
            <w:proofErr w:type="gramStart"/>
            <w:r w:rsidRPr="005E5C47">
              <w:rPr>
                <w:rFonts w:cs="Times New Roman"/>
                <w:szCs w:val="24"/>
              </w:rPr>
              <w:t xml:space="preserve"> Д</w:t>
            </w:r>
            <w:proofErr w:type="gramEnd"/>
            <w:r w:rsidRPr="005E5C47">
              <w:rPr>
                <w:rFonts w:cs="Times New Roman"/>
                <w:szCs w:val="24"/>
              </w:rPr>
              <w:t>а</w:t>
            </w:r>
          </w:p>
          <w:p w:rsidR="009E6C11" w:rsidRPr="005E5C47" w:rsidRDefault="009E6C11" w:rsidP="009E6C11">
            <w:pPr>
              <w:rPr>
                <w:rFonts w:cs="Times New Roman"/>
                <w:szCs w:val="24"/>
              </w:rPr>
            </w:pPr>
            <w:r w:rsidRPr="005E5C47">
              <w:rPr>
                <w:rFonts w:cs="Times New Roman"/>
                <w:szCs w:val="24"/>
              </w:rPr>
              <w:t>98</w:t>
            </w:r>
            <w:proofErr w:type="gramStart"/>
            <w:r w:rsidRPr="005E5C47">
              <w:rPr>
                <w:rFonts w:cs="Times New Roman"/>
                <w:szCs w:val="24"/>
              </w:rPr>
              <w:t xml:space="preserve"> Н</w:t>
            </w:r>
            <w:proofErr w:type="gramEnd"/>
            <w:r w:rsidRPr="005E5C47">
              <w:rPr>
                <w:rFonts w:cs="Times New Roman"/>
                <w:szCs w:val="24"/>
              </w:rPr>
              <w:t>е знаю</w:t>
            </w:r>
          </w:p>
          <w:p w:rsidR="009E6C11" w:rsidRPr="005E5C47" w:rsidRDefault="009E6C11" w:rsidP="006C3A8E">
            <w:pPr>
              <w:rPr>
                <w:rFonts w:cs="Times New Roman"/>
                <w:szCs w:val="24"/>
              </w:rPr>
            </w:pPr>
            <w:r w:rsidRPr="005E5C47">
              <w:rPr>
                <w:rFonts w:cs="Times New Roman"/>
                <w:szCs w:val="24"/>
              </w:rPr>
              <w:t>99 Отказ</w:t>
            </w:r>
            <w:r w:rsidR="006C3A8E" w:rsidRPr="005E5C47">
              <w:rPr>
                <w:rFonts w:cs="Times New Roman"/>
                <w:szCs w:val="24"/>
              </w:rPr>
              <w:t xml:space="preserve"> от ответа</w:t>
            </w:r>
          </w:p>
        </w:tc>
      </w:tr>
      <w:tr w:rsidR="009E6C11" w:rsidRPr="005E5C47" w:rsidTr="006C3A8E">
        <w:tc>
          <w:tcPr>
            <w:tcW w:w="7479" w:type="dxa"/>
          </w:tcPr>
          <w:p w:rsidR="009E6C11" w:rsidRPr="005E5C47" w:rsidRDefault="009E6C11" w:rsidP="009E6C11">
            <w:pPr>
              <w:rPr>
                <w:rFonts w:cs="Times New Roman"/>
                <w:szCs w:val="24"/>
              </w:rPr>
            </w:pPr>
            <w:r w:rsidRPr="005E5C47">
              <w:rPr>
                <w:rFonts w:cs="Times New Roman"/>
                <w:szCs w:val="24"/>
              </w:rPr>
              <w:t xml:space="preserve">Q2. Все еще вспоминая последние 12 МЕСЯЦЕВ, было ли время, когда вы (или любой другой взрослый в </w:t>
            </w:r>
            <w:r w:rsidR="006C3A8E" w:rsidRPr="005E5C47">
              <w:rPr>
                <w:rFonts w:cs="Times New Roman"/>
                <w:szCs w:val="24"/>
              </w:rPr>
              <w:t>домохозяйстве</w:t>
            </w:r>
            <w:r w:rsidRPr="005E5C47">
              <w:rPr>
                <w:rFonts w:cs="Times New Roman"/>
                <w:szCs w:val="24"/>
              </w:rPr>
              <w:t xml:space="preserve">) не </w:t>
            </w:r>
            <w:proofErr w:type="gramStart"/>
            <w:r w:rsidRPr="005E5C47">
              <w:rPr>
                <w:rFonts w:cs="Times New Roman"/>
                <w:szCs w:val="24"/>
              </w:rPr>
              <w:t>могли</w:t>
            </w:r>
            <w:proofErr w:type="gramEnd"/>
            <w:r w:rsidRPr="005E5C47">
              <w:rPr>
                <w:rFonts w:cs="Times New Roman"/>
                <w:szCs w:val="24"/>
              </w:rPr>
              <w:t xml:space="preserve"> есть здоровую и питательную пищу из-за нехватки денег или других ресурсов?</w:t>
            </w:r>
          </w:p>
        </w:tc>
        <w:tc>
          <w:tcPr>
            <w:tcW w:w="2268" w:type="dxa"/>
          </w:tcPr>
          <w:p w:rsidR="009E6C11" w:rsidRPr="005E5C47" w:rsidRDefault="009E6C11" w:rsidP="009E6C11">
            <w:pPr>
              <w:rPr>
                <w:rFonts w:cs="Times New Roman"/>
                <w:szCs w:val="24"/>
              </w:rPr>
            </w:pPr>
            <w:r w:rsidRPr="005E5C47">
              <w:rPr>
                <w:rFonts w:cs="Times New Roman"/>
                <w:szCs w:val="24"/>
              </w:rPr>
              <w:t>0</w:t>
            </w:r>
            <w:proofErr w:type="gramStart"/>
            <w:r w:rsidRPr="005E5C47">
              <w:rPr>
                <w:rFonts w:cs="Times New Roman"/>
                <w:szCs w:val="24"/>
              </w:rPr>
              <w:t xml:space="preserve"> Н</w:t>
            </w:r>
            <w:proofErr w:type="gramEnd"/>
            <w:r w:rsidRPr="005E5C47">
              <w:rPr>
                <w:rFonts w:cs="Times New Roman"/>
                <w:szCs w:val="24"/>
              </w:rPr>
              <w:t>ет</w:t>
            </w:r>
          </w:p>
          <w:p w:rsidR="009E6C11" w:rsidRPr="005E5C47" w:rsidRDefault="009E6C11" w:rsidP="009E6C11">
            <w:pPr>
              <w:rPr>
                <w:rFonts w:cs="Times New Roman"/>
                <w:szCs w:val="24"/>
              </w:rPr>
            </w:pPr>
            <w:r w:rsidRPr="005E5C47">
              <w:rPr>
                <w:rFonts w:cs="Times New Roman"/>
                <w:szCs w:val="24"/>
              </w:rPr>
              <w:t>1</w:t>
            </w:r>
            <w:proofErr w:type="gramStart"/>
            <w:r w:rsidRPr="005E5C47">
              <w:rPr>
                <w:rFonts w:cs="Times New Roman"/>
                <w:szCs w:val="24"/>
              </w:rPr>
              <w:t xml:space="preserve"> Д</w:t>
            </w:r>
            <w:proofErr w:type="gramEnd"/>
            <w:r w:rsidRPr="005E5C47">
              <w:rPr>
                <w:rFonts w:cs="Times New Roman"/>
                <w:szCs w:val="24"/>
              </w:rPr>
              <w:t>а</w:t>
            </w:r>
          </w:p>
          <w:p w:rsidR="009E6C11" w:rsidRPr="005E5C47" w:rsidRDefault="009E6C11" w:rsidP="009E6C11">
            <w:pPr>
              <w:rPr>
                <w:rFonts w:cs="Times New Roman"/>
                <w:szCs w:val="24"/>
              </w:rPr>
            </w:pPr>
            <w:r w:rsidRPr="005E5C47">
              <w:rPr>
                <w:rFonts w:cs="Times New Roman"/>
                <w:szCs w:val="24"/>
              </w:rPr>
              <w:t>98</w:t>
            </w:r>
            <w:proofErr w:type="gramStart"/>
            <w:r w:rsidRPr="005E5C47">
              <w:rPr>
                <w:rFonts w:cs="Times New Roman"/>
                <w:szCs w:val="24"/>
              </w:rPr>
              <w:t xml:space="preserve"> Н</w:t>
            </w:r>
            <w:proofErr w:type="gramEnd"/>
            <w:r w:rsidRPr="005E5C47">
              <w:rPr>
                <w:rFonts w:cs="Times New Roman"/>
                <w:szCs w:val="24"/>
              </w:rPr>
              <w:t>е знаю</w:t>
            </w:r>
          </w:p>
          <w:p w:rsidR="009E6C11" w:rsidRPr="005E5C47" w:rsidRDefault="009E6C11" w:rsidP="009E6C11">
            <w:pPr>
              <w:rPr>
                <w:rFonts w:cs="Times New Roman"/>
                <w:szCs w:val="24"/>
              </w:rPr>
            </w:pPr>
            <w:r w:rsidRPr="005E5C47">
              <w:rPr>
                <w:rFonts w:cs="Times New Roman"/>
                <w:szCs w:val="24"/>
              </w:rPr>
              <w:t xml:space="preserve">99 </w:t>
            </w:r>
            <w:r w:rsidR="006C3A8E" w:rsidRPr="005E5C47">
              <w:rPr>
                <w:rFonts w:cs="Times New Roman"/>
                <w:szCs w:val="24"/>
              </w:rPr>
              <w:t>Отказ от ответа</w:t>
            </w:r>
          </w:p>
        </w:tc>
      </w:tr>
      <w:tr w:rsidR="009E6C11" w:rsidRPr="005E5C47" w:rsidTr="006C3A8E">
        <w:tc>
          <w:tcPr>
            <w:tcW w:w="7479" w:type="dxa"/>
          </w:tcPr>
          <w:p w:rsidR="009E6C11" w:rsidRPr="005E5C47" w:rsidRDefault="009E6C11" w:rsidP="009E6C11">
            <w:pPr>
              <w:rPr>
                <w:rFonts w:cs="Times New Roman"/>
                <w:szCs w:val="24"/>
              </w:rPr>
            </w:pPr>
            <w:r w:rsidRPr="005E5C47">
              <w:rPr>
                <w:rFonts w:cs="Times New Roman"/>
                <w:szCs w:val="24"/>
              </w:rPr>
              <w:t xml:space="preserve">Q3. И было ли время, когда вы (или любой другой взрослый в </w:t>
            </w:r>
            <w:r w:rsidR="006C3A8E" w:rsidRPr="005E5C47">
              <w:rPr>
                <w:rFonts w:cs="Times New Roman"/>
                <w:szCs w:val="24"/>
              </w:rPr>
              <w:t>домохозяйстве</w:t>
            </w:r>
            <w:r w:rsidRPr="005E5C47">
              <w:rPr>
                <w:rFonts w:cs="Times New Roman"/>
                <w:szCs w:val="24"/>
              </w:rPr>
              <w:t>) ел только несколько видов продуктов из-за нехватки денег или других ресурсов?</w:t>
            </w:r>
          </w:p>
        </w:tc>
        <w:tc>
          <w:tcPr>
            <w:tcW w:w="2268" w:type="dxa"/>
          </w:tcPr>
          <w:p w:rsidR="009E6C11" w:rsidRPr="005E5C47" w:rsidRDefault="009E6C11" w:rsidP="009E6C11">
            <w:pPr>
              <w:rPr>
                <w:rFonts w:cs="Times New Roman"/>
                <w:szCs w:val="24"/>
              </w:rPr>
            </w:pPr>
            <w:r w:rsidRPr="005E5C47">
              <w:rPr>
                <w:rFonts w:cs="Times New Roman"/>
                <w:szCs w:val="24"/>
              </w:rPr>
              <w:t>0</w:t>
            </w:r>
            <w:proofErr w:type="gramStart"/>
            <w:r w:rsidRPr="005E5C47">
              <w:rPr>
                <w:rFonts w:cs="Times New Roman"/>
                <w:szCs w:val="24"/>
              </w:rPr>
              <w:t xml:space="preserve"> Н</w:t>
            </w:r>
            <w:proofErr w:type="gramEnd"/>
            <w:r w:rsidRPr="005E5C47">
              <w:rPr>
                <w:rFonts w:cs="Times New Roman"/>
                <w:szCs w:val="24"/>
              </w:rPr>
              <w:t>ет</w:t>
            </w:r>
          </w:p>
          <w:p w:rsidR="009E6C11" w:rsidRPr="005E5C47" w:rsidRDefault="009E6C11" w:rsidP="009E6C11">
            <w:pPr>
              <w:rPr>
                <w:rFonts w:cs="Times New Roman"/>
                <w:szCs w:val="24"/>
              </w:rPr>
            </w:pPr>
            <w:r w:rsidRPr="005E5C47">
              <w:rPr>
                <w:rFonts w:cs="Times New Roman"/>
                <w:szCs w:val="24"/>
              </w:rPr>
              <w:t>1</w:t>
            </w:r>
            <w:proofErr w:type="gramStart"/>
            <w:r w:rsidRPr="005E5C47">
              <w:rPr>
                <w:rFonts w:cs="Times New Roman"/>
                <w:szCs w:val="24"/>
              </w:rPr>
              <w:t xml:space="preserve"> Д</w:t>
            </w:r>
            <w:proofErr w:type="gramEnd"/>
            <w:r w:rsidRPr="005E5C47">
              <w:rPr>
                <w:rFonts w:cs="Times New Roman"/>
                <w:szCs w:val="24"/>
              </w:rPr>
              <w:t>а</w:t>
            </w:r>
          </w:p>
          <w:p w:rsidR="009E6C11" w:rsidRPr="005E5C47" w:rsidRDefault="009E6C11" w:rsidP="009E6C11">
            <w:pPr>
              <w:rPr>
                <w:rFonts w:cs="Times New Roman"/>
                <w:szCs w:val="24"/>
              </w:rPr>
            </w:pPr>
            <w:r w:rsidRPr="005E5C47">
              <w:rPr>
                <w:rFonts w:cs="Times New Roman"/>
                <w:szCs w:val="24"/>
              </w:rPr>
              <w:t>98</w:t>
            </w:r>
            <w:proofErr w:type="gramStart"/>
            <w:r w:rsidRPr="005E5C47">
              <w:rPr>
                <w:rFonts w:cs="Times New Roman"/>
                <w:szCs w:val="24"/>
              </w:rPr>
              <w:t xml:space="preserve"> Н</w:t>
            </w:r>
            <w:proofErr w:type="gramEnd"/>
            <w:r w:rsidRPr="005E5C47">
              <w:rPr>
                <w:rFonts w:cs="Times New Roman"/>
                <w:szCs w:val="24"/>
              </w:rPr>
              <w:t>е знаю</w:t>
            </w:r>
          </w:p>
          <w:p w:rsidR="009E6C11" w:rsidRPr="005E5C47" w:rsidRDefault="009E6C11" w:rsidP="009E6C11">
            <w:pPr>
              <w:rPr>
                <w:rFonts w:cs="Times New Roman"/>
                <w:szCs w:val="24"/>
              </w:rPr>
            </w:pPr>
            <w:r w:rsidRPr="005E5C47">
              <w:rPr>
                <w:rFonts w:cs="Times New Roman"/>
                <w:szCs w:val="24"/>
              </w:rPr>
              <w:t xml:space="preserve">99 </w:t>
            </w:r>
            <w:r w:rsidR="006C3A8E" w:rsidRPr="005E5C47">
              <w:rPr>
                <w:rFonts w:cs="Times New Roman"/>
                <w:szCs w:val="24"/>
              </w:rPr>
              <w:t>Отказ от ответа</w:t>
            </w:r>
          </w:p>
        </w:tc>
      </w:tr>
      <w:tr w:rsidR="009E6C11" w:rsidRPr="005E5C47" w:rsidTr="006C3A8E">
        <w:tc>
          <w:tcPr>
            <w:tcW w:w="7479" w:type="dxa"/>
          </w:tcPr>
          <w:p w:rsidR="009E6C11" w:rsidRPr="005E5C47" w:rsidRDefault="009E6C11" w:rsidP="006C3A8E">
            <w:pPr>
              <w:rPr>
                <w:rFonts w:cs="Times New Roman"/>
                <w:szCs w:val="24"/>
              </w:rPr>
            </w:pPr>
            <w:r w:rsidRPr="005E5C47">
              <w:rPr>
                <w:rFonts w:cs="Times New Roman"/>
                <w:szCs w:val="24"/>
              </w:rPr>
              <w:t xml:space="preserve">Q4. Было ли время, когда вы (или любой другой взрослый в </w:t>
            </w:r>
            <w:r w:rsidR="006C3A8E" w:rsidRPr="005E5C47">
              <w:rPr>
                <w:rFonts w:cs="Times New Roman"/>
                <w:szCs w:val="24"/>
              </w:rPr>
              <w:t>домохозяйстве</w:t>
            </w:r>
            <w:r w:rsidRPr="005E5C47">
              <w:rPr>
                <w:rFonts w:cs="Times New Roman"/>
                <w:szCs w:val="24"/>
              </w:rPr>
              <w:t xml:space="preserve">) пропустили </w:t>
            </w:r>
            <w:r w:rsidR="006C3A8E" w:rsidRPr="005E5C47">
              <w:rPr>
                <w:rFonts w:cs="Times New Roman"/>
                <w:szCs w:val="24"/>
              </w:rPr>
              <w:t>прием пищи</w:t>
            </w:r>
            <w:r w:rsidRPr="005E5C47">
              <w:rPr>
                <w:rFonts w:cs="Times New Roman"/>
                <w:szCs w:val="24"/>
              </w:rPr>
              <w:t>, потому что не хватало денег или других ресурсов для получения пищи?</w:t>
            </w:r>
          </w:p>
        </w:tc>
        <w:tc>
          <w:tcPr>
            <w:tcW w:w="2268" w:type="dxa"/>
          </w:tcPr>
          <w:p w:rsidR="009E6C11" w:rsidRPr="005E5C47" w:rsidRDefault="009E6C11" w:rsidP="009E6C11">
            <w:pPr>
              <w:rPr>
                <w:rFonts w:cs="Times New Roman"/>
                <w:szCs w:val="24"/>
              </w:rPr>
            </w:pPr>
            <w:r w:rsidRPr="005E5C47">
              <w:rPr>
                <w:rFonts w:cs="Times New Roman"/>
                <w:szCs w:val="24"/>
              </w:rPr>
              <w:t>0</w:t>
            </w:r>
            <w:proofErr w:type="gramStart"/>
            <w:r w:rsidRPr="005E5C47">
              <w:rPr>
                <w:rFonts w:cs="Times New Roman"/>
                <w:szCs w:val="24"/>
              </w:rPr>
              <w:t xml:space="preserve"> Н</w:t>
            </w:r>
            <w:proofErr w:type="gramEnd"/>
            <w:r w:rsidRPr="005E5C47">
              <w:rPr>
                <w:rFonts w:cs="Times New Roman"/>
                <w:szCs w:val="24"/>
              </w:rPr>
              <w:t>ет</w:t>
            </w:r>
          </w:p>
          <w:p w:rsidR="009E6C11" w:rsidRPr="005E5C47" w:rsidRDefault="009E6C11" w:rsidP="009E6C11">
            <w:pPr>
              <w:rPr>
                <w:rFonts w:cs="Times New Roman"/>
                <w:szCs w:val="24"/>
              </w:rPr>
            </w:pPr>
            <w:r w:rsidRPr="005E5C47">
              <w:rPr>
                <w:rFonts w:cs="Times New Roman"/>
                <w:szCs w:val="24"/>
              </w:rPr>
              <w:t>1</w:t>
            </w:r>
            <w:proofErr w:type="gramStart"/>
            <w:r w:rsidRPr="005E5C47">
              <w:rPr>
                <w:rFonts w:cs="Times New Roman"/>
                <w:szCs w:val="24"/>
              </w:rPr>
              <w:t xml:space="preserve"> Д</w:t>
            </w:r>
            <w:proofErr w:type="gramEnd"/>
            <w:r w:rsidRPr="005E5C47">
              <w:rPr>
                <w:rFonts w:cs="Times New Roman"/>
                <w:szCs w:val="24"/>
              </w:rPr>
              <w:t>а</w:t>
            </w:r>
          </w:p>
          <w:p w:rsidR="009E6C11" w:rsidRPr="005E5C47" w:rsidRDefault="009E6C11" w:rsidP="009E6C11">
            <w:pPr>
              <w:rPr>
                <w:rFonts w:cs="Times New Roman"/>
                <w:szCs w:val="24"/>
              </w:rPr>
            </w:pPr>
            <w:r w:rsidRPr="005E5C47">
              <w:rPr>
                <w:rFonts w:cs="Times New Roman"/>
                <w:szCs w:val="24"/>
              </w:rPr>
              <w:t>98</w:t>
            </w:r>
            <w:proofErr w:type="gramStart"/>
            <w:r w:rsidRPr="005E5C47">
              <w:rPr>
                <w:rFonts w:cs="Times New Roman"/>
                <w:szCs w:val="24"/>
              </w:rPr>
              <w:t xml:space="preserve"> Н</w:t>
            </w:r>
            <w:proofErr w:type="gramEnd"/>
            <w:r w:rsidRPr="005E5C47">
              <w:rPr>
                <w:rFonts w:cs="Times New Roman"/>
                <w:szCs w:val="24"/>
              </w:rPr>
              <w:t>е знаю</w:t>
            </w:r>
          </w:p>
          <w:p w:rsidR="009E6C11" w:rsidRPr="005E5C47" w:rsidRDefault="009E6C11" w:rsidP="009E6C11">
            <w:pPr>
              <w:rPr>
                <w:rFonts w:cs="Times New Roman"/>
                <w:szCs w:val="24"/>
              </w:rPr>
            </w:pPr>
            <w:r w:rsidRPr="005E5C47">
              <w:rPr>
                <w:rFonts w:cs="Times New Roman"/>
                <w:szCs w:val="24"/>
              </w:rPr>
              <w:t xml:space="preserve">99 </w:t>
            </w:r>
            <w:r w:rsidR="006C3A8E" w:rsidRPr="005E5C47">
              <w:rPr>
                <w:rFonts w:cs="Times New Roman"/>
                <w:szCs w:val="24"/>
              </w:rPr>
              <w:t>Отказ от ответа</w:t>
            </w:r>
          </w:p>
        </w:tc>
      </w:tr>
      <w:tr w:rsidR="009E6C11" w:rsidRPr="005E5C47" w:rsidTr="006C3A8E">
        <w:tc>
          <w:tcPr>
            <w:tcW w:w="7479" w:type="dxa"/>
          </w:tcPr>
          <w:p w:rsidR="009E6C11" w:rsidRPr="005E5C47" w:rsidRDefault="009E6C11" w:rsidP="009E6C11">
            <w:pPr>
              <w:rPr>
                <w:rFonts w:cs="Times New Roman"/>
                <w:szCs w:val="24"/>
              </w:rPr>
            </w:pPr>
            <w:r w:rsidRPr="005E5C47">
              <w:rPr>
                <w:rFonts w:cs="Times New Roman"/>
                <w:szCs w:val="24"/>
              </w:rPr>
              <w:t xml:space="preserve">Q5. Все еще вспоминая последние 12 МЕСЯЦЕВ, было ли время, когда вы (или любой другой взрослый в </w:t>
            </w:r>
            <w:r w:rsidR="006C3A8E" w:rsidRPr="005E5C47">
              <w:rPr>
                <w:rFonts w:cs="Times New Roman"/>
                <w:szCs w:val="24"/>
              </w:rPr>
              <w:t>домохозяйстве</w:t>
            </w:r>
            <w:r w:rsidRPr="005E5C47">
              <w:rPr>
                <w:rFonts w:cs="Times New Roman"/>
                <w:szCs w:val="24"/>
              </w:rPr>
              <w:t>) ели меньше, чем считали нужным из-за нехватки денег или других ресурсов?</w:t>
            </w:r>
          </w:p>
        </w:tc>
        <w:tc>
          <w:tcPr>
            <w:tcW w:w="2268" w:type="dxa"/>
          </w:tcPr>
          <w:p w:rsidR="009E6C11" w:rsidRPr="005E5C47" w:rsidRDefault="009E6C11" w:rsidP="009E6C11">
            <w:pPr>
              <w:rPr>
                <w:rFonts w:cs="Times New Roman"/>
                <w:szCs w:val="24"/>
              </w:rPr>
            </w:pPr>
            <w:r w:rsidRPr="005E5C47">
              <w:rPr>
                <w:rFonts w:cs="Times New Roman"/>
                <w:szCs w:val="24"/>
              </w:rPr>
              <w:t>0</w:t>
            </w:r>
            <w:proofErr w:type="gramStart"/>
            <w:r w:rsidRPr="005E5C47">
              <w:rPr>
                <w:rFonts w:cs="Times New Roman"/>
                <w:szCs w:val="24"/>
              </w:rPr>
              <w:t xml:space="preserve"> Н</w:t>
            </w:r>
            <w:proofErr w:type="gramEnd"/>
            <w:r w:rsidRPr="005E5C47">
              <w:rPr>
                <w:rFonts w:cs="Times New Roman"/>
                <w:szCs w:val="24"/>
              </w:rPr>
              <w:t>ет</w:t>
            </w:r>
          </w:p>
          <w:p w:rsidR="009E6C11" w:rsidRPr="005E5C47" w:rsidRDefault="009E6C11" w:rsidP="009E6C11">
            <w:pPr>
              <w:rPr>
                <w:rFonts w:cs="Times New Roman"/>
                <w:szCs w:val="24"/>
              </w:rPr>
            </w:pPr>
            <w:r w:rsidRPr="005E5C47">
              <w:rPr>
                <w:rFonts w:cs="Times New Roman"/>
                <w:szCs w:val="24"/>
              </w:rPr>
              <w:t>1</w:t>
            </w:r>
            <w:proofErr w:type="gramStart"/>
            <w:r w:rsidRPr="005E5C47">
              <w:rPr>
                <w:rFonts w:cs="Times New Roman"/>
                <w:szCs w:val="24"/>
              </w:rPr>
              <w:t xml:space="preserve"> Д</w:t>
            </w:r>
            <w:proofErr w:type="gramEnd"/>
            <w:r w:rsidRPr="005E5C47">
              <w:rPr>
                <w:rFonts w:cs="Times New Roman"/>
                <w:szCs w:val="24"/>
              </w:rPr>
              <w:t>а</w:t>
            </w:r>
          </w:p>
          <w:p w:rsidR="009E6C11" w:rsidRPr="005E5C47" w:rsidRDefault="009E6C11" w:rsidP="009E6C11">
            <w:pPr>
              <w:rPr>
                <w:rFonts w:cs="Times New Roman"/>
                <w:szCs w:val="24"/>
              </w:rPr>
            </w:pPr>
            <w:r w:rsidRPr="005E5C47">
              <w:rPr>
                <w:rFonts w:cs="Times New Roman"/>
                <w:szCs w:val="24"/>
              </w:rPr>
              <w:t>98</w:t>
            </w:r>
            <w:proofErr w:type="gramStart"/>
            <w:r w:rsidRPr="005E5C47">
              <w:rPr>
                <w:rFonts w:cs="Times New Roman"/>
                <w:szCs w:val="24"/>
              </w:rPr>
              <w:t xml:space="preserve"> Н</w:t>
            </w:r>
            <w:proofErr w:type="gramEnd"/>
            <w:r w:rsidRPr="005E5C47">
              <w:rPr>
                <w:rFonts w:cs="Times New Roman"/>
                <w:szCs w:val="24"/>
              </w:rPr>
              <w:t>е знаю</w:t>
            </w:r>
          </w:p>
          <w:p w:rsidR="009E6C11" w:rsidRPr="005E5C47" w:rsidRDefault="009E6C11" w:rsidP="009E6C11">
            <w:pPr>
              <w:rPr>
                <w:rFonts w:cs="Times New Roman"/>
                <w:szCs w:val="24"/>
              </w:rPr>
            </w:pPr>
            <w:r w:rsidRPr="005E5C47">
              <w:rPr>
                <w:rFonts w:cs="Times New Roman"/>
                <w:szCs w:val="24"/>
              </w:rPr>
              <w:t xml:space="preserve">99 </w:t>
            </w:r>
            <w:r w:rsidR="006C3A8E" w:rsidRPr="005E5C47">
              <w:rPr>
                <w:rFonts w:cs="Times New Roman"/>
                <w:szCs w:val="24"/>
              </w:rPr>
              <w:t>Отказ от ответа</w:t>
            </w:r>
          </w:p>
        </w:tc>
      </w:tr>
      <w:tr w:rsidR="009E6C11" w:rsidRPr="005E5C47" w:rsidTr="006C3A8E">
        <w:tc>
          <w:tcPr>
            <w:tcW w:w="7479" w:type="dxa"/>
          </w:tcPr>
          <w:p w:rsidR="009E6C11" w:rsidRPr="005E5C47" w:rsidRDefault="009E6C11" w:rsidP="006C3A8E">
            <w:pPr>
              <w:rPr>
                <w:rFonts w:cs="Times New Roman"/>
                <w:szCs w:val="24"/>
              </w:rPr>
            </w:pPr>
            <w:r w:rsidRPr="005E5C47">
              <w:rPr>
                <w:rFonts w:cs="Times New Roman"/>
                <w:szCs w:val="24"/>
              </w:rPr>
              <w:t>Q6. И было ли время, когда в ваше</w:t>
            </w:r>
            <w:r w:rsidR="006C3A8E" w:rsidRPr="005E5C47">
              <w:rPr>
                <w:rFonts w:cs="Times New Roman"/>
                <w:szCs w:val="24"/>
              </w:rPr>
              <w:t>м</w:t>
            </w:r>
            <w:r w:rsidRPr="005E5C47">
              <w:rPr>
                <w:rFonts w:cs="Times New Roman"/>
                <w:szCs w:val="24"/>
              </w:rPr>
              <w:t xml:space="preserve"> </w:t>
            </w:r>
            <w:r w:rsidR="006C3A8E" w:rsidRPr="005E5C47">
              <w:rPr>
                <w:rFonts w:cs="Times New Roman"/>
                <w:szCs w:val="24"/>
              </w:rPr>
              <w:t>домохозяйстве</w:t>
            </w:r>
            <w:r w:rsidRPr="005E5C47">
              <w:rPr>
                <w:rFonts w:cs="Times New Roman"/>
                <w:szCs w:val="24"/>
              </w:rPr>
              <w:t xml:space="preserve"> </w:t>
            </w:r>
            <w:r w:rsidR="006C3A8E" w:rsidRPr="005E5C47">
              <w:rPr>
                <w:rFonts w:cs="Times New Roman"/>
                <w:szCs w:val="24"/>
              </w:rPr>
              <w:t>закончилась</w:t>
            </w:r>
            <w:r w:rsidRPr="005E5C47">
              <w:rPr>
                <w:rFonts w:cs="Times New Roman"/>
                <w:szCs w:val="24"/>
              </w:rPr>
              <w:t xml:space="preserve"> ед</w:t>
            </w:r>
            <w:r w:rsidR="006C3A8E" w:rsidRPr="005E5C47">
              <w:rPr>
                <w:rFonts w:cs="Times New Roman"/>
                <w:szCs w:val="24"/>
              </w:rPr>
              <w:t>а</w:t>
            </w:r>
            <w:r w:rsidRPr="005E5C47">
              <w:rPr>
                <w:rFonts w:cs="Times New Roman"/>
                <w:szCs w:val="24"/>
              </w:rPr>
              <w:t xml:space="preserve"> из-за нехватки денег или других ресурсов?</w:t>
            </w:r>
          </w:p>
        </w:tc>
        <w:tc>
          <w:tcPr>
            <w:tcW w:w="2268" w:type="dxa"/>
          </w:tcPr>
          <w:p w:rsidR="009E6C11" w:rsidRPr="005E5C47" w:rsidRDefault="009E6C11" w:rsidP="009E6C11">
            <w:pPr>
              <w:rPr>
                <w:rFonts w:cs="Times New Roman"/>
                <w:szCs w:val="24"/>
              </w:rPr>
            </w:pPr>
            <w:r w:rsidRPr="005E5C47">
              <w:rPr>
                <w:rFonts w:cs="Times New Roman"/>
                <w:szCs w:val="24"/>
              </w:rPr>
              <w:t>0</w:t>
            </w:r>
            <w:proofErr w:type="gramStart"/>
            <w:r w:rsidRPr="005E5C47">
              <w:rPr>
                <w:rFonts w:cs="Times New Roman"/>
                <w:szCs w:val="24"/>
              </w:rPr>
              <w:t xml:space="preserve"> Н</w:t>
            </w:r>
            <w:proofErr w:type="gramEnd"/>
            <w:r w:rsidRPr="005E5C47">
              <w:rPr>
                <w:rFonts w:cs="Times New Roman"/>
                <w:szCs w:val="24"/>
              </w:rPr>
              <w:t>ет</w:t>
            </w:r>
          </w:p>
          <w:p w:rsidR="009E6C11" w:rsidRPr="005E5C47" w:rsidRDefault="009E6C11" w:rsidP="009E6C11">
            <w:pPr>
              <w:rPr>
                <w:rFonts w:cs="Times New Roman"/>
                <w:szCs w:val="24"/>
              </w:rPr>
            </w:pPr>
            <w:r w:rsidRPr="005E5C47">
              <w:rPr>
                <w:rFonts w:cs="Times New Roman"/>
                <w:szCs w:val="24"/>
              </w:rPr>
              <w:t>1</w:t>
            </w:r>
            <w:proofErr w:type="gramStart"/>
            <w:r w:rsidRPr="005E5C47">
              <w:rPr>
                <w:rFonts w:cs="Times New Roman"/>
                <w:szCs w:val="24"/>
              </w:rPr>
              <w:t xml:space="preserve"> Д</w:t>
            </w:r>
            <w:proofErr w:type="gramEnd"/>
            <w:r w:rsidRPr="005E5C47">
              <w:rPr>
                <w:rFonts w:cs="Times New Roman"/>
                <w:szCs w:val="24"/>
              </w:rPr>
              <w:t>а</w:t>
            </w:r>
          </w:p>
          <w:p w:rsidR="009E6C11" w:rsidRPr="005E5C47" w:rsidRDefault="009E6C11" w:rsidP="009E6C11">
            <w:pPr>
              <w:rPr>
                <w:rFonts w:cs="Times New Roman"/>
                <w:szCs w:val="24"/>
              </w:rPr>
            </w:pPr>
            <w:r w:rsidRPr="005E5C47">
              <w:rPr>
                <w:rFonts w:cs="Times New Roman"/>
                <w:szCs w:val="24"/>
              </w:rPr>
              <w:t>98</w:t>
            </w:r>
            <w:proofErr w:type="gramStart"/>
            <w:r w:rsidRPr="005E5C47">
              <w:rPr>
                <w:rFonts w:cs="Times New Roman"/>
                <w:szCs w:val="24"/>
              </w:rPr>
              <w:t xml:space="preserve"> Н</w:t>
            </w:r>
            <w:proofErr w:type="gramEnd"/>
            <w:r w:rsidRPr="005E5C47">
              <w:rPr>
                <w:rFonts w:cs="Times New Roman"/>
                <w:szCs w:val="24"/>
              </w:rPr>
              <w:t>е знаю</w:t>
            </w:r>
          </w:p>
          <w:p w:rsidR="009E6C11" w:rsidRPr="005E5C47" w:rsidRDefault="006C3A8E" w:rsidP="009E6C11">
            <w:pPr>
              <w:rPr>
                <w:rFonts w:cs="Times New Roman"/>
                <w:szCs w:val="24"/>
              </w:rPr>
            </w:pPr>
            <w:r w:rsidRPr="005E5C47">
              <w:rPr>
                <w:rFonts w:cs="Times New Roman"/>
                <w:szCs w:val="24"/>
              </w:rPr>
              <w:t>99 Отказ от ответа</w:t>
            </w:r>
          </w:p>
        </w:tc>
      </w:tr>
      <w:tr w:rsidR="009E6C11" w:rsidRPr="005E5C47" w:rsidTr="006C3A8E">
        <w:tc>
          <w:tcPr>
            <w:tcW w:w="7479" w:type="dxa"/>
          </w:tcPr>
          <w:p w:rsidR="009E6C11" w:rsidRPr="005E5C47" w:rsidRDefault="009E6C11" w:rsidP="009E6C11">
            <w:pPr>
              <w:rPr>
                <w:rFonts w:cs="Times New Roman"/>
                <w:szCs w:val="24"/>
              </w:rPr>
            </w:pPr>
            <w:r w:rsidRPr="005E5C47">
              <w:rPr>
                <w:rFonts w:cs="Times New Roman"/>
                <w:szCs w:val="24"/>
              </w:rPr>
              <w:t xml:space="preserve">Q7. Было ли время, когда вы (или любой другой взрослый в </w:t>
            </w:r>
            <w:r w:rsidR="006C3A8E" w:rsidRPr="005E5C47">
              <w:rPr>
                <w:rFonts w:cs="Times New Roman"/>
                <w:szCs w:val="24"/>
              </w:rPr>
              <w:lastRenderedPageBreak/>
              <w:t>домохозяйстве</w:t>
            </w:r>
            <w:r w:rsidRPr="005E5C47">
              <w:rPr>
                <w:rFonts w:cs="Times New Roman"/>
                <w:szCs w:val="24"/>
              </w:rPr>
              <w:t>) проголодались, но не ели, потому что не хватало денег или других ресурсов для пищи?</w:t>
            </w:r>
          </w:p>
        </w:tc>
        <w:tc>
          <w:tcPr>
            <w:tcW w:w="2268" w:type="dxa"/>
          </w:tcPr>
          <w:p w:rsidR="009E6C11" w:rsidRPr="005E5C47" w:rsidRDefault="009E6C11" w:rsidP="009E6C11">
            <w:pPr>
              <w:rPr>
                <w:rFonts w:cs="Times New Roman"/>
                <w:szCs w:val="24"/>
              </w:rPr>
            </w:pPr>
            <w:r w:rsidRPr="005E5C47">
              <w:rPr>
                <w:rFonts w:cs="Times New Roman"/>
                <w:szCs w:val="24"/>
              </w:rPr>
              <w:lastRenderedPageBreak/>
              <w:t>0</w:t>
            </w:r>
            <w:proofErr w:type="gramStart"/>
            <w:r w:rsidRPr="005E5C47">
              <w:rPr>
                <w:rFonts w:cs="Times New Roman"/>
                <w:szCs w:val="24"/>
              </w:rPr>
              <w:t xml:space="preserve"> Н</w:t>
            </w:r>
            <w:proofErr w:type="gramEnd"/>
            <w:r w:rsidRPr="005E5C47">
              <w:rPr>
                <w:rFonts w:cs="Times New Roman"/>
                <w:szCs w:val="24"/>
              </w:rPr>
              <w:t>ет</w:t>
            </w:r>
          </w:p>
          <w:p w:rsidR="009E6C11" w:rsidRPr="005E5C47" w:rsidRDefault="009E6C11" w:rsidP="009E6C11">
            <w:pPr>
              <w:rPr>
                <w:rFonts w:cs="Times New Roman"/>
                <w:szCs w:val="24"/>
              </w:rPr>
            </w:pPr>
            <w:r w:rsidRPr="005E5C47">
              <w:rPr>
                <w:rFonts w:cs="Times New Roman"/>
                <w:szCs w:val="24"/>
              </w:rPr>
              <w:lastRenderedPageBreak/>
              <w:t>1</w:t>
            </w:r>
            <w:proofErr w:type="gramStart"/>
            <w:r w:rsidRPr="005E5C47">
              <w:rPr>
                <w:rFonts w:cs="Times New Roman"/>
                <w:szCs w:val="24"/>
              </w:rPr>
              <w:t xml:space="preserve"> Д</w:t>
            </w:r>
            <w:proofErr w:type="gramEnd"/>
            <w:r w:rsidRPr="005E5C47">
              <w:rPr>
                <w:rFonts w:cs="Times New Roman"/>
                <w:szCs w:val="24"/>
              </w:rPr>
              <w:t>а</w:t>
            </w:r>
          </w:p>
          <w:p w:rsidR="009E6C11" w:rsidRPr="005E5C47" w:rsidRDefault="009E6C11" w:rsidP="009E6C11">
            <w:pPr>
              <w:rPr>
                <w:rFonts w:cs="Times New Roman"/>
                <w:szCs w:val="24"/>
              </w:rPr>
            </w:pPr>
            <w:r w:rsidRPr="005E5C47">
              <w:rPr>
                <w:rFonts w:cs="Times New Roman"/>
                <w:szCs w:val="24"/>
              </w:rPr>
              <w:t>98</w:t>
            </w:r>
            <w:proofErr w:type="gramStart"/>
            <w:r w:rsidRPr="005E5C47">
              <w:rPr>
                <w:rFonts w:cs="Times New Roman"/>
                <w:szCs w:val="24"/>
              </w:rPr>
              <w:t xml:space="preserve"> Н</w:t>
            </w:r>
            <w:proofErr w:type="gramEnd"/>
            <w:r w:rsidRPr="005E5C47">
              <w:rPr>
                <w:rFonts w:cs="Times New Roman"/>
                <w:szCs w:val="24"/>
              </w:rPr>
              <w:t>е знаю</w:t>
            </w:r>
          </w:p>
          <w:p w:rsidR="009E6C11" w:rsidRPr="005E5C47" w:rsidRDefault="009E6C11" w:rsidP="009E6C11">
            <w:pPr>
              <w:rPr>
                <w:rFonts w:cs="Times New Roman"/>
                <w:szCs w:val="24"/>
              </w:rPr>
            </w:pPr>
            <w:r w:rsidRPr="005E5C47">
              <w:rPr>
                <w:rFonts w:cs="Times New Roman"/>
                <w:szCs w:val="24"/>
              </w:rPr>
              <w:t xml:space="preserve">99 </w:t>
            </w:r>
            <w:r w:rsidR="006C3A8E" w:rsidRPr="005E5C47">
              <w:rPr>
                <w:rFonts w:cs="Times New Roman"/>
                <w:szCs w:val="24"/>
              </w:rPr>
              <w:t>Отказ от ответа</w:t>
            </w:r>
          </w:p>
        </w:tc>
      </w:tr>
      <w:tr w:rsidR="009E6C11" w:rsidRPr="005E5C47" w:rsidTr="006C3A8E">
        <w:tc>
          <w:tcPr>
            <w:tcW w:w="7479" w:type="dxa"/>
          </w:tcPr>
          <w:p w:rsidR="009E6C11" w:rsidRPr="005E5C47" w:rsidRDefault="009E6C11" w:rsidP="009E6C11">
            <w:pPr>
              <w:rPr>
                <w:rFonts w:cs="Times New Roman"/>
                <w:szCs w:val="24"/>
              </w:rPr>
            </w:pPr>
            <w:r w:rsidRPr="005E5C47">
              <w:rPr>
                <w:rFonts w:cs="Times New Roman"/>
                <w:szCs w:val="24"/>
              </w:rPr>
              <w:lastRenderedPageBreak/>
              <w:t xml:space="preserve">Q8. Наконец, было ли время, когда вы (или любой другой взрослый в </w:t>
            </w:r>
            <w:r w:rsidR="006C3A8E" w:rsidRPr="005E5C47">
              <w:rPr>
                <w:rFonts w:cs="Times New Roman"/>
                <w:szCs w:val="24"/>
              </w:rPr>
              <w:t>домохозяйстве</w:t>
            </w:r>
            <w:r w:rsidRPr="005E5C47">
              <w:rPr>
                <w:rFonts w:cs="Times New Roman"/>
                <w:szCs w:val="24"/>
              </w:rPr>
              <w:t>) ходил голодным целый день из-за нехватки денег или других ресурсов?</w:t>
            </w:r>
          </w:p>
        </w:tc>
        <w:tc>
          <w:tcPr>
            <w:tcW w:w="2268" w:type="dxa"/>
          </w:tcPr>
          <w:p w:rsidR="009E6C11" w:rsidRPr="005E5C47" w:rsidRDefault="009E6C11" w:rsidP="009E6C11">
            <w:pPr>
              <w:rPr>
                <w:rFonts w:cs="Times New Roman"/>
                <w:szCs w:val="24"/>
              </w:rPr>
            </w:pPr>
            <w:r w:rsidRPr="005E5C47">
              <w:rPr>
                <w:rFonts w:cs="Times New Roman"/>
                <w:szCs w:val="24"/>
              </w:rPr>
              <w:t>0</w:t>
            </w:r>
            <w:proofErr w:type="gramStart"/>
            <w:r w:rsidRPr="005E5C47">
              <w:rPr>
                <w:rFonts w:cs="Times New Roman"/>
                <w:szCs w:val="24"/>
              </w:rPr>
              <w:t xml:space="preserve"> Н</w:t>
            </w:r>
            <w:proofErr w:type="gramEnd"/>
            <w:r w:rsidRPr="005E5C47">
              <w:rPr>
                <w:rFonts w:cs="Times New Roman"/>
                <w:szCs w:val="24"/>
              </w:rPr>
              <w:t>ет</w:t>
            </w:r>
          </w:p>
          <w:p w:rsidR="009E6C11" w:rsidRPr="005E5C47" w:rsidRDefault="009E6C11" w:rsidP="009E6C11">
            <w:pPr>
              <w:rPr>
                <w:rFonts w:cs="Times New Roman"/>
                <w:szCs w:val="24"/>
              </w:rPr>
            </w:pPr>
            <w:r w:rsidRPr="005E5C47">
              <w:rPr>
                <w:rFonts w:cs="Times New Roman"/>
                <w:szCs w:val="24"/>
              </w:rPr>
              <w:t>1</w:t>
            </w:r>
            <w:proofErr w:type="gramStart"/>
            <w:r w:rsidRPr="005E5C47">
              <w:rPr>
                <w:rFonts w:cs="Times New Roman"/>
                <w:szCs w:val="24"/>
              </w:rPr>
              <w:t xml:space="preserve"> Д</w:t>
            </w:r>
            <w:proofErr w:type="gramEnd"/>
            <w:r w:rsidRPr="005E5C47">
              <w:rPr>
                <w:rFonts w:cs="Times New Roman"/>
                <w:szCs w:val="24"/>
              </w:rPr>
              <w:t>а</w:t>
            </w:r>
          </w:p>
          <w:p w:rsidR="009E6C11" w:rsidRPr="005E5C47" w:rsidRDefault="009E6C11" w:rsidP="009E6C11">
            <w:pPr>
              <w:rPr>
                <w:rFonts w:cs="Times New Roman"/>
                <w:szCs w:val="24"/>
              </w:rPr>
            </w:pPr>
            <w:r w:rsidRPr="005E5C47">
              <w:rPr>
                <w:rFonts w:cs="Times New Roman"/>
                <w:szCs w:val="24"/>
              </w:rPr>
              <w:t>98</w:t>
            </w:r>
            <w:proofErr w:type="gramStart"/>
            <w:r w:rsidRPr="005E5C47">
              <w:rPr>
                <w:rFonts w:cs="Times New Roman"/>
                <w:szCs w:val="24"/>
              </w:rPr>
              <w:t xml:space="preserve"> Н</w:t>
            </w:r>
            <w:proofErr w:type="gramEnd"/>
            <w:r w:rsidRPr="005E5C47">
              <w:rPr>
                <w:rFonts w:cs="Times New Roman"/>
                <w:szCs w:val="24"/>
              </w:rPr>
              <w:t>е знаю</w:t>
            </w:r>
          </w:p>
          <w:p w:rsidR="009E6C11" w:rsidRPr="005E5C47" w:rsidRDefault="009E6C11" w:rsidP="009E6C11">
            <w:pPr>
              <w:rPr>
                <w:rFonts w:cs="Times New Roman"/>
                <w:szCs w:val="24"/>
              </w:rPr>
            </w:pPr>
            <w:r w:rsidRPr="005E5C47">
              <w:rPr>
                <w:rFonts w:cs="Times New Roman"/>
                <w:szCs w:val="24"/>
              </w:rPr>
              <w:t xml:space="preserve">99 </w:t>
            </w:r>
            <w:r w:rsidR="006C3A8E" w:rsidRPr="005E5C47">
              <w:rPr>
                <w:rFonts w:cs="Times New Roman"/>
                <w:szCs w:val="24"/>
              </w:rPr>
              <w:t>Отказ от ответа</w:t>
            </w:r>
          </w:p>
        </w:tc>
      </w:tr>
    </w:tbl>
    <w:p w:rsidR="009E6C11" w:rsidRPr="005E5C47" w:rsidRDefault="009E6C11" w:rsidP="009E6C11">
      <w:pPr>
        <w:spacing w:after="0"/>
        <w:rPr>
          <w:rFonts w:cs="Times New Roman"/>
          <w:szCs w:val="24"/>
        </w:rPr>
      </w:pPr>
    </w:p>
    <w:p w:rsidR="009E6C11" w:rsidRPr="005E5C47" w:rsidRDefault="009E6C11" w:rsidP="00D5754E">
      <w:r w:rsidRPr="005E5C47">
        <w:t xml:space="preserve">Вопросы должны быть адаптированы и введены на предпочтительном языке респондентов, а счетчики должны фиксировать, что респонденты признают контрольный период и классификатор, согласно которому опыт должен сообщаться только в случае «отсутствия денег или других ресурсов», а не, например, по причинам, связанным со здоровьем или другими культурными привычками (например, постом </w:t>
      </w:r>
      <w:r w:rsidR="006C3A8E" w:rsidRPr="005E5C47">
        <w:t>в</w:t>
      </w:r>
      <w:r w:rsidRPr="005E5C47">
        <w:t xml:space="preserve"> религиозны</w:t>
      </w:r>
      <w:r w:rsidR="006C3A8E" w:rsidRPr="005E5C47">
        <w:t>х</w:t>
      </w:r>
      <w:r w:rsidRPr="005E5C47">
        <w:t xml:space="preserve"> </w:t>
      </w:r>
      <w:r w:rsidR="006C3A8E" w:rsidRPr="005E5C47">
        <w:t>целях</w:t>
      </w:r>
      <w:r w:rsidRPr="005E5C47">
        <w:t>).</w:t>
      </w:r>
    </w:p>
    <w:p w:rsidR="00D5754E" w:rsidRPr="005E5C47" w:rsidRDefault="00D5754E" w:rsidP="00D5754E">
      <w:r w:rsidRPr="005E5C47">
        <w:t>FIES-SM может быть включен практически в любой телефонный или личный опрос населения, хотя личный опрос предпочтительнее.</w:t>
      </w:r>
    </w:p>
    <w:p w:rsidR="00D5754E" w:rsidRPr="005E5C47" w:rsidRDefault="00D5754E" w:rsidP="00D5754E">
      <w:r w:rsidRPr="005E5C47">
        <w:t xml:space="preserve">С 2014 года индивидуальная </w:t>
      </w:r>
      <w:r w:rsidR="0010473E">
        <w:t>отсылка к</w:t>
      </w:r>
      <w:r w:rsidRPr="005E5C47">
        <w:t xml:space="preserve"> FIES-SM применяется к национально репрезентативным выборкам населения в возрасте 15 лет и старше во всех странах, охваченных Всемирным опросом Гэллапа</w:t>
      </w:r>
      <w:r w:rsidR="006908FB" w:rsidRPr="005E5C47">
        <w:t xml:space="preserve"> (GWP)</w:t>
      </w:r>
      <w:r w:rsidRPr="005E5C47">
        <w:t xml:space="preserve"> (более 140 стран каждый год, охватывающих 90% населения мира). В большинстве стран выборки включают около 1000 человек (более крупные выборки составляют 3000 человек в Индии и 5000 человек в материковом Китае).</w:t>
      </w:r>
    </w:p>
    <w:p w:rsidR="006C3A8E" w:rsidRPr="005E5C47" w:rsidRDefault="006C3A8E" w:rsidP="00D5754E">
      <w:r w:rsidRPr="005E5C47">
        <w:t>В дополнение к этому в 2020 году ФАО собрала данные в 20 странах с помощью Geopoll® с конкретной целью оценки отсутствия продовольственной безопасности во время пандемии COVID-19. Охваченными странами были: Афганистан, Буркина-Фасо, Камерун, Центральноафриканская Республика, Чад, Демократическая Республика Конго, Сальвадор, Эфиопия, Гватемала, Гаити, Ирак, Либерия, Мозамбик, Мьянма, Нигер, Нигерия, Сьерра-Леоне, Сомали, ЮАР и Зимбабве. Для всех этих стран оценка 2020 года была основана на данных Geopoll.</w:t>
      </w:r>
    </w:p>
    <w:p w:rsidR="006C3A8E" w:rsidRPr="005E5C47" w:rsidRDefault="006C3A8E" w:rsidP="006C3A8E">
      <w:r w:rsidRPr="005E5C47">
        <w:t>Существуют и другие национальные обследования, которые уже собирают данные, совместимые с FIES.</w:t>
      </w:r>
    </w:p>
    <w:p w:rsidR="006C3A8E" w:rsidRPr="005E5C47" w:rsidRDefault="006908FB" w:rsidP="00D5754E">
      <w:r w:rsidRPr="005E5C47">
        <w:t xml:space="preserve">Для Афганистана, Анголы, Армении, Ботсваны, Буркина-Фасо, Кабо-Верде, Канады, Чили, Коста-Рики, Эквадора, Фиджи, Ганы, Греции, Гренады, Гондураса, Индонезии, Израиля, Казахстана, Кении, Кирибати, Кыргызстана, Лесото, Мавритании, Малави, Мексики, Марокко, Намибии, Нигера, Нигерии, Палестины, Филиппин, Республики Корея, Российской Федерации, Сент-Люсии, Самоа, Сенегала, Сейшельских Островов, Сьерра-Леоне, Южного Судана, Судана, Тонга, Уганды, Объединенной Республики Танзания, Соединенных Штатов Америки, Вануату, Вьетнама и Замбии, данные обследования национальных правительств были использованы для расчета оценок распространенности отсутствия продовольственной безопасности с применением статистических методов ФАО для приведения национальных результатов в соответствие с тем же глобальным эталонным стандартом, охватывающим примерно четверть населения </w:t>
      </w:r>
      <w:r w:rsidRPr="005E5C47">
        <w:lastRenderedPageBreak/>
        <w:t>мира. Страны рассматриваются за год/годы, когда доступны национальные данные, информирующие региональные и субрегиональные агрегированные данные, предполагающие постоянную тенденцию в период 2014-2020 годов, или интегрирующие оставшиеся годы с данными GWP или Geopoll в случае, если они были совместимы.</w:t>
      </w:r>
      <w:r w:rsidR="002C4A3B" w:rsidRPr="002C4A3B">
        <w:t xml:space="preserve"> </w:t>
      </w:r>
      <w:r w:rsidRPr="005E5C47">
        <w:t>Исключениями из этого правила являются: Армения, Ботсвана, Буркина-Фасо, Чили, Коста-Рика, Эквадор, Гана, Гондурас, Индонезия, Израиль, Малави, Намибия, Нигер, Нигерия, Сьерра-Леоне, Уганда и Замбия. В этих случаях была соблюдена следующая процедура:</w:t>
      </w:r>
    </w:p>
    <w:p w:rsidR="006908FB" w:rsidRPr="005E5C47" w:rsidRDefault="006908FB" w:rsidP="006908FB">
      <w:pPr>
        <w:pStyle w:val="ab"/>
        <w:numPr>
          <w:ilvl w:val="0"/>
          <w:numId w:val="8"/>
        </w:numPr>
      </w:pPr>
      <w:r w:rsidRPr="005E5C47">
        <w:t>Использованы национальные данные, собранные за один год, для информирования за соответствующий год.</w:t>
      </w:r>
    </w:p>
    <w:p w:rsidR="006908FB" w:rsidRPr="005E5C47" w:rsidRDefault="006908FB" w:rsidP="006908FB">
      <w:pPr>
        <w:pStyle w:val="ab"/>
        <w:numPr>
          <w:ilvl w:val="0"/>
          <w:numId w:val="8"/>
        </w:numPr>
      </w:pPr>
      <w:r w:rsidRPr="005E5C47">
        <w:t>Для оставшихся лет применен сглаженный тренд, полученный из данных, собранных ФАО в рамках Всемирного опроса Gallup©, к национальным данным, чтобы описать эволюцию во времени. Сглаженный тренд рассчитывается путем получения среднего значения скорости изменения между последовательными средними значениями за три года.</w:t>
      </w:r>
    </w:p>
    <w:p w:rsidR="006908FB" w:rsidRPr="005E5C47" w:rsidRDefault="006908FB" w:rsidP="006908FB">
      <w:r w:rsidRPr="005E5C47">
        <w:t>Мотивацией для этой процедуры послужили убедительные доказательства, обнаруженные в поддержку тренда, предложенного данными, собранными ФАО (например, динамика бедности, крайняя нищета, занятость, продовольственная инфляция и другие), позволяющие предоставить более обновленное описание тренда в период 2014-2020 годов.</w:t>
      </w:r>
    </w:p>
    <w:p w:rsidR="00254144" w:rsidRPr="005E5C47" w:rsidRDefault="00254144" w:rsidP="006908FB">
      <w:r w:rsidRPr="005E5C47">
        <w:t>В Индонезии, Казахстане, Кыргызстане, Мавритании, Никарагуа, Парагвае, Руанде, Сейшельских Островах, Судане и Объединенной Республике Танзании из-за отсутствия данных за 2020 год для информирования о 2020 году использовалась соответствующая субрегиональная тенденция за период с 2019 по 2020 год.</w:t>
      </w:r>
    </w:p>
    <w:p w:rsidR="00D5754E" w:rsidRPr="005E5C47" w:rsidRDefault="00D5754E" w:rsidP="00D5754E">
      <w:pPr>
        <w:rPr>
          <w:u w:val="single"/>
        </w:rPr>
      </w:pPr>
      <w:r w:rsidRPr="005E5C47">
        <w:rPr>
          <w:u w:val="single"/>
        </w:rPr>
        <w:t>Получение сопоставимых на международном уровне данных для глобального мониторинга:</w:t>
      </w:r>
    </w:p>
    <w:p w:rsidR="002C4A3B" w:rsidRPr="002C4A3B" w:rsidRDefault="00D5754E" w:rsidP="00D5754E">
      <w:r w:rsidRPr="005E5C47">
        <w:t>Для обеспечения сопоставимости показателей FImod+sev и FIsev, рассчитанных для разных популяций, универсальные пороги определяются по глобальной эталонной шкале FIES и пересчитываются в соответствующие значения по «локальным» шкалам, полученным в результате применения модели Раша на какой-либо конкретной населения посред</w:t>
      </w:r>
      <w:r w:rsidR="002C4A3B">
        <w:t>ством процесса «приравнивания».</w:t>
      </w:r>
    </w:p>
    <w:p w:rsidR="00D5754E" w:rsidRPr="005E5C47" w:rsidRDefault="00D5754E" w:rsidP="00D5754E">
      <w:r w:rsidRPr="005E5C47">
        <w:t xml:space="preserve">Приравнивание </w:t>
      </w:r>
      <w:r w:rsidR="002C4A3B" w:rsidRPr="002C4A3B">
        <w:t>–</w:t>
      </w:r>
      <w:r w:rsidRPr="005E5C47">
        <w:t xml:space="preserve"> это форма стандартизации метрики, основанная на определении подмножества элементов, которые можно считать общими для глобальной FIES, и конкретной шкалы, используемой для измерения в каждом контексте. Уровни </w:t>
      </w:r>
      <w:r w:rsidR="00EE5D25" w:rsidRPr="005E5C47">
        <w:t>важности совершенной ошибки</w:t>
      </w:r>
      <w:r w:rsidRPr="005E5C47">
        <w:t xml:space="preserve">, связанные с общими элементами, используются в качестве точек привязки для настройки глобальных пороговых значений FIES в соответствии с локальными масштабами. Процесс стандартизации гарантирует, что среднее значение и стандартное отклонение набора общих элементов будут одинаковыми при измерении в глобальном FIES или в национальном масштабе. Совместимость с глобальной FIES и возможность составления этого показателя требуют, </w:t>
      </w:r>
      <w:proofErr w:type="gramStart"/>
      <w:r w:rsidRPr="005E5C47">
        <w:t>чтобы</w:t>
      </w:r>
      <w:proofErr w:type="gramEnd"/>
      <w:r w:rsidRPr="005E5C47">
        <w:t xml:space="preserve"> по крайней мере четыре из </w:t>
      </w:r>
      <w:r w:rsidRPr="005E5C47">
        <w:lastRenderedPageBreak/>
        <w:t xml:space="preserve">восьми элементов FIES были идентифицированы как общие. Статистический отдел ФАО разработал пакет </w:t>
      </w:r>
      <w:proofErr w:type="spellStart"/>
      <w:r w:rsidRPr="005E5C47">
        <w:t>RM.weights</w:t>
      </w:r>
      <w:proofErr w:type="spellEnd"/>
      <w:r w:rsidRPr="005E5C47">
        <w:t xml:space="preserve"> под R, который предоставляет процедуры для оценки параметров модели Раша с использованием условного максимального правдоподобия с возможностью учета сложного плана обследования.</w:t>
      </w:r>
    </w:p>
    <w:p w:rsidR="000A229E" w:rsidRPr="005E5C47" w:rsidRDefault="000A229E" w:rsidP="00964BE9">
      <w:pPr>
        <w:pStyle w:val="MHeader2"/>
        <w:rPr>
          <w:b/>
          <w:color w:val="auto"/>
          <w:sz w:val="24"/>
          <w:szCs w:val="24"/>
          <w:lang w:val="ru-RU"/>
        </w:rPr>
      </w:pPr>
      <w:r w:rsidRPr="005E5C47">
        <w:rPr>
          <w:color w:val="auto"/>
          <w:sz w:val="24"/>
          <w:szCs w:val="24"/>
          <w:lang w:val="ru-RU"/>
        </w:rPr>
        <w:t>3.</w:t>
      </w:r>
      <w:r w:rsidRPr="005E5C47">
        <w:rPr>
          <w:color w:val="auto"/>
          <w:sz w:val="24"/>
          <w:szCs w:val="24"/>
        </w:rPr>
        <w:t>b</w:t>
      </w:r>
      <w:r w:rsidRPr="005E5C47">
        <w:rPr>
          <w:color w:val="auto"/>
          <w:sz w:val="24"/>
          <w:szCs w:val="24"/>
          <w:lang w:val="ru-RU"/>
        </w:rPr>
        <w:t xml:space="preserve">. </w:t>
      </w:r>
      <w:r w:rsidRPr="005E5C47">
        <w:rPr>
          <w:b/>
          <w:color w:val="auto"/>
          <w:sz w:val="24"/>
          <w:szCs w:val="24"/>
          <w:lang w:val="ru-RU"/>
        </w:rPr>
        <w:t>Метод сбора данных</w:t>
      </w:r>
    </w:p>
    <w:p w:rsidR="00EE5D25" w:rsidRPr="005E5C47" w:rsidRDefault="00EE5D25" w:rsidP="00EE5D25">
      <w:r w:rsidRPr="005E5C47">
        <w:t>Личные и телефонные интервью в рамках национальных обследований</w:t>
      </w:r>
    </w:p>
    <w:p w:rsidR="000A229E" w:rsidRPr="005E5C47" w:rsidRDefault="000A229E" w:rsidP="0047250A">
      <w:pPr>
        <w:pStyle w:val="MHeader2"/>
        <w:rPr>
          <w:b/>
          <w:color w:val="auto"/>
          <w:sz w:val="24"/>
          <w:lang w:val="ru-RU"/>
        </w:rPr>
      </w:pPr>
      <w:r w:rsidRPr="005E5C47">
        <w:rPr>
          <w:b/>
          <w:color w:val="auto"/>
          <w:sz w:val="24"/>
          <w:lang w:val="ru-RU"/>
        </w:rPr>
        <w:t>3.</w:t>
      </w:r>
      <w:r w:rsidRPr="005E5C47">
        <w:rPr>
          <w:b/>
          <w:color w:val="auto"/>
          <w:sz w:val="24"/>
        </w:rPr>
        <w:t>c</w:t>
      </w:r>
      <w:r w:rsidRPr="005E5C47">
        <w:rPr>
          <w:b/>
          <w:color w:val="auto"/>
          <w:sz w:val="24"/>
          <w:lang w:val="ru-RU"/>
        </w:rPr>
        <w:t>. Календарь сбора данных</w:t>
      </w:r>
    </w:p>
    <w:p w:rsidR="009C1385" w:rsidRPr="00274D04" w:rsidRDefault="00274D04" w:rsidP="009C1385">
      <w:r>
        <w:t>Непрерывно</w:t>
      </w:r>
    </w:p>
    <w:p w:rsidR="000A229E" w:rsidRPr="005E5C47" w:rsidRDefault="000A229E" w:rsidP="0075371E">
      <w:pPr>
        <w:pStyle w:val="MHeader2"/>
        <w:rPr>
          <w:b/>
          <w:color w:val="auto"/>
          <w:sz w:val="24"/>
          <w:szCs w:val="24"/>
          <w:lang w:val="ru-RU"/>
        </w:rPr>
      </w:pPr>
      <w:r w:rsidRPr="005E5C47">
        <w:rPr>
          <w:color w:val="auto"/>
          <w:sz w:val="24"/>
          <w:szCs w:val="24"/>
          <w:lang w:val="ru-RU"/>
        </w:rPr>
        <w:t>3.</w:t>
      </w:r>
      <w:r w:rsidRPr="005E5C47">
        <w:rPr>
          <w:color w:val="auto"/>
          <w:sz w:val="24"/>
          <w:szCs w:val="24"/>
        </w:rPr>
        <w:t>d</w:t>
      </w:r>
      <w:r w:rsidRPr="005E5C47">
        <w:rPr>
          <w:color w:val="auto"/>
          <w:sz w:val="24"/>
          <w:szCs w:val="24"/>
          <w:lang w:val="ru-RU"/>
        </w:rPr>
        <w:t xml:space="preserve">. </w:t>
      </w:r>
      <w:r w:rsidRPr="005E5C47">
        <w:rPr>
          <w:b/>
          <w:color w:val="auto"/>
          <w:sz w:val="24"/>
          <w:szCs w:val="24"/>
          <w:lang w:val="ru-RU"/>
        </w:rPr>
        <w:t>Календарь выпуска данных</w:t>
      </w:r>
    </w:p>
    <w:p w:rsidR="003432E2" w:rsidRPr="005E5C47" w:rsidRDefault="003432E2" w:rsidP="0075371E">
      <w:pPr>
        <w:pStyle w:val="MHeader2"/>
        <w:rPr>
          <w:rFonts w:eastAsiaTheme="minorHAnsi" w:cstheme="minorBidi"/>
          <w:color w:val="auto"/>
          <w:sz w:val="24"/>
          <w:szCs w:val="22"/>
          <w:lang w:val="ru-RU" w:eastAsia="en-US"/>
        </w:rPr>
      </w:pPr>
      <w:r w:rsidRPr="005E5C47">
        <w:rPr>
          <w:rFonts w:eastAsiaTheme="minorHAnsi" w:cstheme="minorBidi"/>
          <w:color w:val="auto"/>
          <w:sz w:val="24"/>
          <w:szCs w:val="22"/>
          <w:lang w:val="ru-RU" w:eastAsia="en-US"/>
        </w:rPr>
        <w:t>Данные публикуются каждый год вместе с состоянием продовольственной безопасности и питания во Всемирном докладе, обычно в середине июля.</w:t>
      </w:r>
    </w:p>
    <w:p w:rsidR="000A229E" w:rsidRPr="005E5C47" w:rsidRDefault="000A229E" w:rsidP="0075371E">
      <w:pPr>
        <w:pStyle w:val="MHeader2"/>
        <w:rPr>
          <w:b/>
          <w:color w:val="auto"/>
          <w:sz w:val="24"/>
          <w:szCs w:val="24"/>
          <w:lang w:val="ru-RU"/>
        </w:rPr>
      </w:pPr>
      <w:r w:rsidRPr="005E5C47">
        <w:rPr>
          <w:color w:val="auto"/>
          <w:sz w:val="24"/>
          <w:szCs w:val="24"/>
          <w:lang w:val="ru-RU"/>
        </w:rPr>
        <w:t>3.</w:t>
      </w:r>
      <w:r w:rsidRPr="005E5C47">
        <w:rPr>
          <w:color w:val="auto"/>
          <w:sz w:val="24"/>
          <w:szCs w:val="24"/>
        </w:rPr>
        <w:t>e</w:t>
      </w:r>
      <w:r w:rsidRPr="005E5C47">
        <w:rPr>
          <w:color w:val="auto"/>
          <w:sz w:val="24"/>
          <w:szCs w:val="24"/>
          <w:lang w:val="ru-RU"/>
        </w:rPr>
        <w:t xml:space="preserve">. </w:t>
      </w:r>
      <w:r w:rsidR="00A71EC6" w:rsidRPr="005E5C47">
        <w:rPr>
          <w:b/>
          <w:color w:val="auto"/>
          <w:sz w:val="24"/>
          <w:szCs w:val="24"/>
          <w:lang w:val="ru-RU"/>
        </w:rPr>
        <w:t>Поставщики данных</w:t>
      </w:r>
    </w:p>
    <w:p w:rsidR="00EE5D25" w:rsidRPr="005E5C47" w:rsidRDefault="00EE5D25" w:rsidP="00EE5D25">
      <w:r w:rsidRPr="005E5C47">
        <w:t>Национальными поставщиками данных будут национальные статистические органы, ответственные за обследование, в которое включена FIES или аналогичная шкала. ФАО предоставит данные для стран, в которых FIES или совместимый модуль не включены ни в одно национальное обследование.</w:t>
      </w:r>
    </w:p>
    <w:p w:rsidR="000A229E" w:rsidRPr="005E5C47" w:rsidRDefault="000A229E" w:rsidP="00A927D1">
      <w:pPr>
        <w:pStyle w:val="MHeader2"/>
        <w:rPr>
          <w:b/>
          <w:color w:val="auto"/>
          <w:sz w:val="24"/>
          <w:szCs w:val="24"/>
          <w:lang w:val="ru-RU"/>
        </w:rPr>
      </w:pPr>
      <w:r w:rsidRPr="005E5C47">
        <w:rPr>
          <w:color w:val="auto"/>
          <w:sz w:val="24"/>
          <w:szCs w:val="24"/>
          <w:lang w:val="ru-RU"/>
        </w:rPr>
        <w:t>3.</w:t>
      </w:r>
      <w:r w:rsidRPr="005E5C47">
        <w:rPr>
          <w:color w:val="auto"/>
          <w:sz w:val="24"/>
          <w:szCs w:val="24"/>
        </w:rPr>
        <w:t>f</w:t>
      </w:r>
      <w:r w:rsidRPr="005E5C47">
        <w:rPr>
          <w:color w:val="auto"/>
          <w:sz w:val="24"/>
          <w:szCs w:val="24"/>
          <w:lang w:val="ru-RU"/>
        </w:rPr>
        <w:t xml:space="preserve">. </w:t>
      </w:r>
      <w:r w:rsidRPr="005E5C47">
        <w:rPr>
          <w:b/>
          <w:color w:val="auto"/>
          <w:sz w:val="24"/>
          <w:szCs w:val="24"/>
          <w:lang w:val="ru-RU"/>
        </w:rPr>
        <w:t>Составители данных</w:t>
      </w:r>
    </w:p>
    <w:p w:rsidR="00B40A6C" w:rsidRPr="005E5C47" w:rsidRDefault="00A914AF" w:rsidP="00B40A6C">
      <w:r>
        <w:t>Организация, ответственная</w:t>
      </w:r>
      <w:r w:rsidR="00B40A6C" w:rsidRPr="005E5C47">
        <w:t xml:space="preserve"> за составление и отчетность по этому показателю на глобальном уровне: Продовольственная и сельскохозяйственная организация Объединенных Наций, Статистический отдел, Группа статистики продовольственной безопасности и питания.</w:t>
      </w:r>
    </w:p>
    <w:p w:rsidR="000A229E" w:rsidRPr="005E5C47" w:rsidRDefault="000A229E" w:rsidP="0075371E">
      <w:pPr>
        <w:pStyle w:val="MHeader2"/>
        <w:rPr>
          <w:b/>
          <w:color w:val="auto"/>
          <w:sz w:val="24"/>
          <w:szCs w:val="24"/>
          <w:lang w:val="ru-RU"/>
        </w:rPr>
      </w:pPr>
      <w:r w:rsidRPr="005E5C47">
        <w:rPr>
          <w:color w:val="auto"/>
          <w:sz w:val="24"/>
          <w:szCs w:val="24"/>
          <w:lang w:val="ru-RU"/>
        </w:rPr>
        <w:t>3.</w:t>
      </w:r>
      <w:r w:rsidRPr="005E5C47">
        <w:rPr>
          <w:color w:val="auto"/>
          <w:sz w:val="24"/>
          <w:szCs w:val="24"/>
        </w:rPr>
        <w:t>g</w:t>
      </w:r>
      <w:r w:rsidRPr="005E5C47">
        <w:rPr>
          <w:color w:val="auto"/>
          <w:sz w:val="24"/>
          <w:szCs w:val="24"/>
          <w:lang w:val="ru-RU"/>
        </w:rPr>
        <w:t xml:space="preserve">. </w:t>
      </w:r>
      <w:r w:rsidRPr="005E5C47">
        <w:rPr>
          <w:b/>
          <w:color w:val="auto"/>
          <w:sz w:val="24"/>
          <w:szCs w:val="24"/>
          <w:lang w:val="ru-RU"/>
        </w:rPr>
        <w:t>Институциональный мандат</w:t>
      </w:r>
    </w:p>
    <w:p w:rsidR="00B40A6C" w:rsidRPr="005E5C47" w:rsidRDefault="00B40A6C" w:rsidP="00B40A6C">
      <w:r w:rsidRPr="005E5C47">
        <w:t xml:space="preserve">Канцелярия Главного статистика ФАО управляет Межведомственной рабочей группой по показателям ЦУР, находящейся в ведении ФАО, и назначает координатора для каждого из них. Руководитель группы статистики продовольственной безопасности и питания Статистического отдела официально назначается </w:t>
      </w:r>
      <w:proofErr w:type="gramStart"/>
      <w:r w:rsidRPr="005E5C47">
        <w:t>ответственным</w:t>
      </w:r>
      <w:proofErr w:type="gramEnd"/>
      <w:r w:rsidRPr="005E5C47">
        <w:t xml:space="preserve"> за сбор, обработку и распространение статистических данных по этому показателю.</w:t>
      </w:r>
    </w:p>
    <w:p w:rsidR="002E15F9" w:rsidRPr="005E5C47" w:rsidRDefault="002E15F9" w:rsidP="0075371E">
      <w:pPr>
        <w:pStyle w:val="MHeader"/>
        <w:rPr>
          <w:b/>
          <w:color w:val="auto"/>
          <w:sz w:val="24"/>
          <w:szCs w:val="24"/>
          <w:lang w:val="ru-RU"/>
        </w:rPr>
      </w:pPr>
      <w:r w:rsidRPr="005E5C47">
        <w:rPr>
          <w:b/>
          <w:color w:val="auto"/>
          <w:sz w:val="24"/>
          <w:szCs w:val="24"/>
          <w:lang w:val="ru-RU"/>
        </w:rPr>
        <w:t>4. Иные методологические соображения</w:t>
      </w:r>
    </w:p>
    <w:p w:rsidR="002E15F9" w:rsidRPr="005E5C47" w:rsidRDefault="002E15F9" w:rsidP="0075371E">
      <w:pPr>
        <w:pStyle w:val="MHeader2"/>
        <w:rPr>
          <w:b/>
          <w:color w:val="auto"/>
          <w:sz w:val="24"/>
          <w:szCs w:val="24"/>
          <w:lang w:val="ru-RU"/>
        </w:rPr>
      </w:pPr>
      <w:r w:rsidRPr="005E5C47">
        <w:rPr>
          <w:color w:val="auto"/>
          <w:sz w:val="24"/>
          <w:szCs w:val="24"/>
          <w:lang w:val="ru-RU"/>
        </w:rPr>
        <w:t>4.</w:t>
      </w:r>
      <w:r w:rsidRPr="005E5C47">
        <w:rPr>
          <w:color w:val="auto"/>
          <w:sz w:val="24"/>
          <w:szCs w:val="24"/>
        </w:rPr>
        <w:t>a</w:t>
      </w:r>
      <w:r w:rsidRPr="005E5C47">
        <w:rPr>
          <w:color w:val="auto"/>
          <w:sz w:val="24"/>
          <w:szCs w:val="24"/>
          <w:lang w:val="ru-RU"/>
        </w:rPr>
        <w:t xml:space="preserve">. </w:t>
      </w:r>
      <w:r w:rsidR="00CA1CB1" w:rsidRPr="005E5C47">
        <w:rPr>
          <w:b/>
          <w:color w:val="auto"/>
          <w:sz w:val="24"/>
          <w:szCs w:val="24"/>
          <w:lang w:val="ru-RU"/>
        </w:rPr>
        <w:t>Обоснование</w:t>
      </w:r>
    </w:p>
    <w:p w:rsidR="003B5852" w:rsidRPr="005E5C47" w:rsidRDefault="003B5852" w:rsidP="003B5852">
      <w:r w:rsidRPr="005E5C47">
        <w:t xml:space="preserve">Отсутствие продовольственной безопасности при умеренном уровне тяжести обычно связано с неспособностью регулярно получать здоровое, сбалансированное питание. Таким образом, высокая распространенность отсутствия продовольственной безопасности на умеренных уровнях может рассматриваться как предсказание различных форм состояний здоровья населения, связанных с питанием и с недостаточностью питательных микроэлементов и несбалансированного питания. С другой стороны, серьезные уровни продовольственной необеспеченности предполагают высокую вероятность сокращения </w:t>
      </w:r>
      <w:r w:rsidRPr="005E5C47">
        <w:lastRenderedPageBreak/>
        <w:t>потребления пищи и, следовательно, могут приводить к более серьезным формам недоедания, включая голод.</w:t>
      </w:r>
    </w:p>
    <w:p w:rsidR="003B5852" w:rsidRPr="005E5C47" w:rsidRDefault="003B5852" w:rsidP="003B5852">
      <w:r w:rsidRPr="005E5C47">
        <w:t xml:space="preserve">Короткие вопросники, такие как </w:t>
      </w:r>
      <w:r w:rsidR="00EB33BE">
        <w:t>FIES</w:t>
      </w:r>
      <w:r w:rsidRPr="005E5C47">
        <w:t>, очень легко администрировать при ограниченных затратах, что является одним из основных преимуществ их использования. Однако способность точно определять статус отсутствия продовольственной безопасности конкретных лиц или домашних хозяйств ограничивается небольшим количеством вопросов, поэтому целесообразно присвоить отдельным респондентам вопросы по отдельным классам продовольственной безопасности, что лучше всего делать в вероятностных условиях. Таким образом, обеспечивая, чтобы оценки распространенности показателя в населении были достаточно надежны, даже если они будут основаны на относительно небольших размерах выборки.</w:t>
      </w:r>
    </w:p>
    <w:p w:rsidR="003B5852" w:rsidRPr="005E5C47" w:rsidRDefault="003B5852" w:rsidP="003B5852">
      <w:r w:rsidRPr="005E5C47">
        <w:t>Как и при любой статистической оценке, надежность и точность в решающей степени зависят от качества разработки и реализации обследования. Одним из основных преимуществ аналитической обработки данных с помощью методов, основанных на модели Раша, является то, что они позволяют проверять качество собранных данных и оценивать вероятный запас неопределенности вокруг оценочных показателей распространенности, о которых всегда следует сообщать.</w:t>
      </w:r>
    </w:p>
    <w:p w:rsidR="002E15F9" w:rsidRPr="005E5C47" w:rsidRDefault="002E15F9" w:rsidP="003B5852">
      <w:pPr>
        <w:pStyle w:val="MHeader2"/>
        <w:rPr>
          <w:color w:val="auto"/>
          <w:sz w:val="24"/>
          <w:szCs w:val="24"/>
          <w:lang w:val="ru-RU"/>
        </w:rPr>
      </w:pPr>
      <w:r w:rsidRPr="005E5C47">
        <w:rPr>
          <w:color w:val="auto"/>
          <w:sz w:val="24"/>
          <w:szCs w:val="24"/>
          <w:lang w:val="ru-RU"/>
        </w:rPr>
        <w:t>4.</w:t>
      </w:r>
      <w:r w:rsidRPr="005E5C47">
        <w:rPr>
          <w:color w:val="auto"/>
          <w:sz w:val="24"/>
          <w:szCs w:val="24"/>
        </w:rPr>
        <w:t>b</w:t>
      </w:r>
      <w:r w:rsidRPr="005E5C47">
        <w:rPr>
          <w:color w:val="auto"/>
          <w:sz w:val="24"/>
          <w:szCs w:val="24"/>
          <w:lang w:val="ru-RU"/>
        </w:rPr>
        <w:t xml:space="preserve">. </w:t>
      </w:r>
      <w:r w:rsidR="00CA1CB1" w:rsidRPr="005E5C47">
        <w:rPr>
          <w:b/>
          <w:color w:val="auto"/>
          <w:sz w:val="24"/>
          <w:szCs w:val="24"/>
          <w:lang w:val="ru-RU"/>
        </w:rPr>
        <w:t>Комментарии и ограничения</w:t>
      </w:r>
    </w:p>
    <w:p w:rsidR="005443F9" w:rsidRPr="005E5C47" w:rsidRDefault="005443F9" w:rsidP="005443F9">
      <w:r w:rsidRPr="005E5C47">
        <w:t xml:space="preserve">Считается, что требуется в среднем менее трех минут для опроса </w:t>
      </w:r>
      <w:r w:rsidR="00EB33BE">
        <w:t>FIES</w:t>
      </w:r>
      <w:r w:rsidRPr="005E5C47">
        <w:t xml:space="preserve"> при хорошо проведенном очном обследовании, которое должно позволять включать </w:t>
      </w:r>
      <w:r w:rsidR="00EB33BE">
        <w:t>FIES</w:t>
      </w:r>
      <w:r w:rsidRPr="005E5C47">
        <w:t>-</w:t>
      </w:r>
      <w:r w:rsidR="00274D04">
        <w:rPr>
          <w:lang w:val="en-US"/>
        </w:rPr>
        <w:t>SM</w:t>
      </w:r>
      <w:r w:rsidRPr="005E5C47">
        <w:t xml:space="preserve"> (Модуль опроса) в общенациональное репрезентативное обследование в каждой стране мира по очень разумной цене. ФАО предоставляет версии </w:t>
      </w:r>
      <w:r w:rsidR="00EB33BE">
        <w:t>FIES</w:t>
      </w:r>
      <w:r w:rsidRPr="005E5C47">
        <w:t>-</w:t>
      </w:r>
      <w:r w:rsidR="00274D04">
        <w:rPr>
          <w:lang w:val="en-US"/>
        </w:rPr>
        <w:t>SM</w:t>
      </w:r>
      <w:r w:rsidRPr="005E5C47">
        <w:t xml:space="preserve">, адаптированные и переведенные на каждый </w:t>
      </w:r>
      <w:proofErr w:type="gramStart"/>
      <w:r w:rsidRPr="005E5C47">
        <w:t>из</w:t>
      </w:r>
      <w:proofErr w:type="gramEnd"/>
      <w:r w:rsidRPr="005E5C47">
        <w:t xml:space="preserve"> более </w:t>
      </w:r>
      <w:proofErr w:type="gramStart"/>
      <w:r w:rsidRPr="005E5C47">
        <w:t>чем</w:t>
      </w:r>
      <w:proofErr w:type="gramEnd"/>
      <w:r w:rsidRPr="005E5C47">
        <w:t xml:space="preserve"> 200 языков и диалектов, используемых во Всемирном опросе Гэллапа. </w:t>
      </w:r>
    </w:p>
    <w:p w:rsidR="005443F9" w:rsidRPr="005E5C47" w:rsidRDefault="005443F9" w:rsidP="005443F9">
      <w:r w:rsidRPr="005E5C47">
        <w:t>При использовании во Всемирном опросе Гэллапа, с размером выборки только около 100</w:t>
      </w:r>
      <w:r w:rsidR="006C75DB">
        <w:t>0 индивидов,</w:t>
      </w:r>
      <w:r w:rsidR="006C75DB" w:rsidRPr="006C75DB">
        <w:t xml:space="preserve"> </w:t>
      </w:r>
      <w:r w:rsidR="006C75DB">
        <w:t>ширина</w:t>
      </w:r>
      <w:r w:rsidR="006C75DB" w:rsidRPr="006C75DB">
        <w:t xml:space="preserve"> </w:t>
      </w:r>
      <w:r w:rsidRPr="005E5C47">
        <w:t>доверительных интервалов редко превышает 20% от измеренной распространенности (то есть, показатели распространенности около 50% оцениваются с погрешностью плюс или минус 5%). Очевидно, что доверительные интервалы, вероятно, будут намного меньше, если национальные показатели распространенности оцениваются с использованием более крупных выборок.</w:t>
      </w:r>
    </w:p>
    <w:p w:rsidR="005443F9" w:rsidRPr="005E5C47" w:rsidRDefault="005443F9" w:rsidP="005443F9">
      <w:r w:rsidRPr="005E5C47">
        <w:t xml:space="preserve">По сравнению с другими предложенными неофициальными показателями отсутствия продовольственной безопасности домашних хозяйств, подход, основанный на </w:t>
      </w:r>
      <w:r w:rsidR="00EB33BE">
        <w:t>FIES</w:t>
      </w:r>
      <w:r w:rsidRPr="005E5C47">
        <w:t>, имеет то преимущество, так как показатели распространенности продовольственной безопасности напрямую сопоставимы между группами населения и странами. Даже если они используют похожие метки (таки</w:t>
      </w:r>
      <w:r w:rsidR="0092033B" w:rsidRPr="005E5C47">
        <w:t>е как «слабая», «умеренная» и «острая</w:t>
      </w:r>
      <w:r w:rsidRPr="005E5C47">
        <w:t xml:space="preserve">» </w:t>
      </w:r>
      <w:r w:rsidR="0092033B" w:rsidRPr="005E5C47">
        <w:t>продовольственная небезопасность</w:t>
      </w:r>
      <w:r w:rsidRPr="005E5C47">
        <w:t xml:space="preserve">), другим подходам еще предстоит продемонстрировать формальную сопоставимость пороговых значений, используемых для классификации, из-за отсутствия определения надлежащих статистических моделей, которые связывают значения «индексов» или «баллов», используемых для классификации серьезности отсутствия продовольственной безопасности. По этой причине следует проявлять осторожность при сравнении результатов, полученных </w:t>
      </w:r>
      <w:r w:rsidR="00EB33BE">
        <w:t>FIES</w:t>
      </w:r>
      <w:r w:rsidRPr="005E5C47">
        <w:t xml:space="preserve">, с результатами, </w:t>
      </w:r>
      <w:r w:rsidRPr="005E5C47">
        <w:lastRenderedPageBreak/>
        <w:t>полученными с этими другими показателями, даже если, к сожалению, для их описания используются аналогичные метки.</w:t>
      </w:r>
    </w:p>
    <w:p w:rsidR="002E15F9" w:rsidRPr="005E5C47" w:rsidRDefault="002E15F9" w:rsidP="0075371E">
      <w:pPr>
        <w:pStyle w:val="MHeader2"/>
        <w:rPr>
          <w:color w:val="auto"/>
          <w:sz w:val="24"/>
          <w:szCs w:val="24"/>
          <w:lang w:val="ru-RU"/>
        </w:rPr>
      </w:pPr>
      <w:r w:rsidRPr="005E5C47">
        <w:rPr>
          <w:color w:val="auto"/>
          <w:sz w:val="24"/>
          <w:szCs w:val="24"/>
          <w:lang w:val="ru-RU"/>
        </w:rPr>
        <w:t>4.</w:t>
      </w:r>
      <w:r w:rsidRPr="005E5C47">
        <w:rPr>
          <w:color w:val="auto"/>
          <w:sz w:val="24"/>
          <w:szCs w:val="24"/>
        </w:rPr>
        <w:t>c</w:t>
      </w:r>
      <w:r w:rsidRPr="005E5C47">
        <w:rPr>
          <w:color w:val="auto"/>
          <w:sz w:val="24"/>
          <w:szCs w:val="24"/>
          <w:lang w:val="ru-RU"/>
        </w:rPr>
        <w:t xml:space="preserve">. </w:t>
      </w:r>
      <w:r w:rsidR="00CA1CB1" w:rsidRPr="005E5C47">
        <w:rPr>
          <w:b/>
          <w:color w:val="auto"/>
          <w:sz w:val="24"/>
          <w:szCs w:val="24"/>
          <w:lang w:val="ru-RU"/>
        </w:rPr>
        <w:t>Метод расчета</w:t>
      </w:r>
      <w:r w:rsidR="00CA1CB1" w:rsidRPr="005E5C47">
        <w:rPr>
          <w:color w:val="auto"/>
          <w:sz w:val="24"/>
          <w:szCs w:val="24"/>
          <w:lang w:val="ru-RU"/>
        </w:rPr>
        <w:t xml:space="preserve"> </w:t>
      </w:r>
    </w:p>
    <w:p w:rsidR="005443F9" w:rsidRPr="005E5C47" w:rsidRDefault="005443F9" w:rsidP="005443F9">
      <w:r w:rsidRPr="005E5C47">
        <w:t>Данные на индивидуальном или</w:t>
      </w:r>
      <w:r w:rsidR="0092033B" w:rsidRPr="005E5C47">
        <w:t xml:space="preserve"> уровне</w:t>
      </w:r>
      <w:r w:rsidRPr="005E5C47">
        <w:t xml:space="preserve"> дом</w:t>
      </w:r>
      <w:r w:rsidR="0092033B" w:rsidRPr="005E5C47">
        <w:t xml:space="preserve">охозяйств </w:t>
      </w:r>
      <w:r w:rsidRPr="005E5C47">
        <w:t xml:space="preserve">могут быть собраны с использованием одного из нескольких опросников по шкале продовольственной безопасности, основанных на опыте. Любой из этих модулей обследования собирает ответы на вопросы, требующие отчета о возникновении ряда типичных событий и условий, связанных с отсутствием продовольственной безопасности. Данные могут быть проанализированы с использованием модели Раша (также известной как однопараметрическая логистическая модель 1-PL), в которой ставится условие, что вероятность утвердительного ответа респондентом i на вопрос j является логистической функцией расстояния, на лежащей в основе </w:t>
      </w:r>
      <w:r w:rsidR="0092033B" w:rsidRPr="005E5C47">
        <w:t>базовой шкалы «</w:t>
      </w:r>
      <w:r w:rsidRPr="005E5C47">
        <w:t>серьезности</w:t>
      </w:r>
      <w:r w:rsidR="0092033B" w:rsidRPr="005E5C47">
        <w:t>»</w:t>
      </w:r>
      <w:r w:rsidRPr="005E5C47">
        <w:t xml:space="preserve">, между положением респондента </w:t>
      </w:r>
      <w:r w:rsidRPr="005E5C47">
        <w:rPr>
          <w:rFonts w:ascii="Cambria Math" w:hAnsi="Cambria Math" w:cs="Cambria Math"/>
        </w:rPr>
        <w:t>𝑎𝑖</w:t>
      </w:r>
      <w:r w:rsidRPr="005E5C47">
        <w:t xml:space="preserve"> и позици</w:t>
      </w:r>
      <w:r w:rsidR="0092033B" w:rsidRPr="005E5C47">
        <w:t>ей</w:t>
      </w:r>
      <w:r w:rsidRPr="005E5C47">
        <w:t xml:space="preserve"> предмета </w:t>
      </w:r>
      <w:r w:rsidRPr="005E5C47">
        <w:rPr>
          <w:rFonts w:ascii="Cambria Math" w:hAnsi="Cambria Math" w:cs="Cambria Math"/>
        </w:rPr>
        <w:t>𝑏𝑗</w:t>
      </w:r>
      <w:r w:rsidRPr="005E5C47">
        <w:t>.</w:t>
      </w:r>
    </w:p>
    <w:p w:rsidR="0092033B" w:rsidRPr="005E5C47" w:rsidRDefault="0092033B" w:rsidP="0092033B">
      <w:pPr>
        <w:rPr>
          <w:lang w:val="en-GB"/>
        </w:rPr>
      </w:pPr>
      <w:proofErr w:type="spellStart"/>
      <m:oMathPara>
        <m:oMath>
          <m:r>
            <m:rPr>
              <m:nor/>
            </m:rPr>
            <w:rPr>
              <w:lang w:val="en-GB"/>
            </w:rPr>
            <m:t>Prob</m:t>
          </m:r>
          <w:proofErr w:type="spellEnd"/>
          <m:d>
            <m:dPr>
              <m:begChr m:val="{"/>
              <m:endChr m:val="}"/>
              <m:ctrlPr>
                <w:rPr>
                  <w:rFonts w:ascii="Cambria Math" w:hAnsi="Cambria Math"/>
                  <w:lang w:val="en-GB"/>
                </w:rPr>
              </m:ctrlPr>
            </m:dPr>
            <m:e>
              <m:sSub>
                <m:sSubPr>
                  <m:ctrlPr>
                    <w:rPr>
                      <w:rFonts w:ascii="Cambria Math" w:hAnsi="Cambria Math"/>
                      <w:lang w:val="en-GB"/>
                    </w:rPr>
                  </m:ctrlPr>
                </m:sSubPr>
                <m:e>
                  <m:r>
                    <w:rPr>
                      <w:rFonts w:ascii="Cambria Math" w:hAnsi="Cambria Math"/>
                      <w:lang w:val="en-GB"/>
                    </w:rPr>
                    <m:t>X</m:t>
                  </m:r>
                </m:e>
                <m:sub>
                  <m:r>
                    <w:rPr>
                      <w:rFonts w:ascii="Cambria Math" w:hAnsi="Cambria Math"/>
                      <w:lang w:val="en-GB"/>
                    </w:rPr>
                    <m:t>i</m:t>
                  </m:r>
                  <m:r>
                    <m:rPr>
                      <m:sty m:val="p"/>
                    </m:rPr>
                    <w:rPr>
                      <w:rFonts w:ascii="Cambria Math" w:hAnsi="Cambria Math"/>
                      <w:lang w:val="en-GB"/>
                    </w:rPr>
                    <m:t>,</m:t>
                  </m:r>
                  <m:r>
                    <w:rPr>
                      <w:rFonts w:ascii="Cambria Math" w:hAnsi="Cambria Math"/>
                      <w:lang w:val="en-GB"/>
                    </w:rPr>
                    <m:t>j</m:t>
                  </m:r>
                </m:sub>
              </m:sSub>
              <m:r>
                <m:rPr>
                  <m:sty m:val="p"/>
                </m:rPr>
                <w:rPr>
                  <w:rFonts w:ascii="Cambria Math" w:hAnsi="Cambria Math"/>
                  <w:lang w:val="en-GB"/>
                </w:rPr>
                <m:t>=</m:t>
              </m:r>
              <m:r>
                <m:rPr>
                  <m:nor/>
                </m:rPr>
                <w:rPr>
                  <w:lang w:val="en-GB"/>
                </w:rPr>
                <m:t>Yes</m:t>
              </m:r>
            </m:e>
          </m:d>
          <m:r>
            <m:rPr>
              <m:sty m:val="p"/>
            </m:rPr>
            <w:rPr>
              <w:rFonts w:ascii="Cambria Math" w:hAnsi="Cambria Math"/>
              <w:lang w:val="en-GB"/>
            </w:rPr>
            <m:t>=</m:t>
          </m:r>
          <m:f>
            <m:fPr>
              <m:ctrlPr>
                <w:rPr>
                  <w:rFonts w:ascii="Cambria Math" w:hAnsi="Cambria Math"/>
                  <w:lang w:val="en-GB"/>
                </w:rPr>
              </m:ctrlPr>
            </m:fPr>
            <m:num>
              <m:func>
                <m:funcPr>
                  <m:ctrlPr>
                    <w:rPr>
                      <w:rFonts w:ascii="Cambria Math" w:hAnsi="Cambria Math"/>
                      <w:lang w:val="en-GB"/>
                    </w:rPr>
                  </m:ctrlPr>
                </m:funcPr>
                <m:fName>
                  <m:r>
                    <m:rPr>
                      <m:sty m:val="p"/>
                    </m:rPr>
                    <w:rPr>
                      <w:rFonts w:ascii="Cambria Math" w:hAnsi="Cambria Math"/>
                      <w:lang w:val="en-GB"/>
                    </w:rPr>
                    <m:t>exp</m:t>
                  </m:r>
                </m:fName>
                <m:e>
                  <m:d>
                    <m:dPr>
                      <m:ctrlPr>
                        <w:rPr>
                          <w:rFonts w:ascii="Cambria Math" w:hAnsi="Cambria Math"/>
                          <w:lang w:val="en-GB"/>
                        </w:rPr>
                      </m:ctrlPr>
                    </m:dPr>
                    <m:e>
                      <m:sSub>
                        <m:sSubPr>
                          <m:ctrlPr>
                            <w:rPr>
                              <w:rFonts w:ascii="Cambria Math" w:hAnsi="Cambria Math"/>
                              <w:lang w:val="en-GB"/>
                            </w:rPr>
                          </m:ctrlPr>
                        </m:sSubPr>
                        <m:e>
                          <m:r>
                            <w:rPr>
                              <w:rFonts w:ascii="Cambria Math" w:hAnsi="Cambria Math"/>
                              <w:lang w:val="en-GB"/>
                            </w:rPr>
                            <m:t>a</m:t>
                          </m:r>
                        </m:e>
                        <m:sub>
                          <m:r>
                            <w:rPr>
                              <w:rFonts w:ascii="Cambria Math" w:hAnsi="Cambria Math"/>
                              <w:lang w:val="en-GB"/>
                            </w:rPr>
                            <m:t>i</m:t>
                          </m:r>
                        </m:sub>
                      </m:sSub>
                      <m:r>
                        <m:rPr>
                          <m:sty m:val="p"/>
                        </m:rPr>
                        <w:rPr>
                          <w:rFonts w:ascii="Cambria Math" w:hAnsi="Cambria Math"/>
                          <w:lang w:val="en-GB"/>
                        </w:rPr>
                        <m:t>-</m:t>
                      </m:r>
                      <m:sSub>
                        <m:sSubPr>
                          <m:ctrlPr>
                            <w:rPr>
                              <w:rFonts w:ascii="Cambria Math" w:hAnsi="Cambria Math"/>
                              <w:lang w:val="en-GB"/>
                            </w:rPr>
                          </m:ctrlPr>
                        </m:sSubPr>
                        <m:e>
                          <m:r>
                            <w:rPr>
                              <w:rFonts w:ascii="Cambria Math" w:hAnsi="Cambria Math"/>
                              <w:lang w:val="en-GB"/>
                            </w:rPr>
                            <m:t>b</m:t>
                          </m:r>
                        </m:e>
                        <m:sub>
                          <m:r>
                            <w:rPr>
                              <w:rFonts w:ascii="Cambria Math" w:hAnsi="Cambria Math"/>
                              <w:lang w:val="en-GB"/>
                            </w:rPr>
                            <m:t>j</m:t>
                          </m:r>
                        </m:sub>
                      </m:sSub>
                    </m:e>
                  </m:d>
                </m:e>
              </m:func>
            </m:num>
            <m:den>
              <m:r>
                <m:rPr>
                  <m:sty m:val="p"/>
                </m:rPr>
                <w:rPr>
                  <w:rFonts w:ascii="Cambria Math" w:hAnsi="Cambria Math"/>
                  <w:lang w:val="en-GB"/>
                </w:rPr>
                <m:t>1+</m:t>
              </m:r>
              <m:func>
                <m:funcPr>
                  <m:ctrlPr>
                    <w:rPr>
                      <w:rFonts w:ascii="Cambria Math" w:hAnsi="Cambria Math"/>
                      <w:lang w:val="en-GB"/>
                    </w:rPr>
                  </m:ctrlPr>
                </m:funcPr>
                <m:fName>
                  <m:r>
                    <m:rPr>
                      <m:sty m:val="p"/>
                    </m:rPr>
                    <w:rPr>
                      <w:rFonts w:ascii="Cambria Math" w:hAnsi="Cambria Math"/>
                      <w:lang w:val="en-GB"/>
                    </w:rPr>
                    <m:t>exp</m:t>
                  </m:r>
                </m:fName>
                <m:e>
                  <m:d>
                    <m:dPr>
                      <m:ctrlPr>
                        <w:rPr>
                          <w:rFonts w:ascii="Cambria Math" w:hAnsi="Cambria Math"/>
                          <w:lang w:val="en-GB"/>
                        </w:rPr>
                      </m:ctrlPr>
                    </m:dPr>
                    <m:e>
                      <m:sSub>
                        <m:sSubPr>
                          <m:ctrlPr>
                            <w:rPr>
                              <w:rFonts w:ascii="Cambria Math" w:hAnsi="Cambria Math"/>
                              <w:lang w:val="en-GB"/>
                            </w:rPr>
                          </m:ctrlPr>
                        </m:sSubPr>
                        <m:e>
                          <m:r>
                            <w:rPr>
                              <w:rFonts w:ascii="Cambria Math" w:hAnsi="Cambria Math"/>
                              <w:lang w:val="en-GB"/>
                            </w:rPr>
                            <m:t>a</m:t>
                          </m:r>
                        </m:e>
                        <m:sub>
                          <m:r>
                            <w:rPr>
                              <w:rFonts w:ascii="Cambria Math" w:hAnsi="Cambria Math"/>
                              <w:lang w:val="en-GB"/>
                            </w:rPr>
                            <m:t>j</m:t>
                          </m:r>
                        </m:sub>
                      </m:sSub>
                      <m:r>
                        <m:rPr>
                          <m:sty m:val="p"/>
                        </m:rPr>
                        <w:rPr>
                          <w:rFonts w:ascii="Cambria Math" w:hAnsi="Cambria Math"/>
                          <w:lang w:val="en-GB"/>
                        </w:rPr>
                        <m:t>-</m:t>
                      </m:r>
                      <m:sSub>
                        <m:sSubPr>
                          <m:ctrlPr>
                            <w:rPr>
                              <w:rFonts w:ascii="Cambria Math" w:hAnsi="Cambria Math"/>
                              <w:lang w:val="en-GB"/>
                            </w:rPr>
                          </m:ctrlPr>
                        </m:sSubPr>
                        <m:e>
                          <m:r>
                            <w:rPr>
                              <w:rFonts w:ascii="Cambria Math" w:hAnsi="Cambria Math"/>
                              <w:lang w:val="en-GB"/>
                            </w:rPr>
                            <m:t>b</m:t>
                          </m:r>
                        </m:e>
                        <m:sub>
                          <m:r>
                            <w:rPr>
                              <w:rFonts w:ascii="Cambria Math" w:hAnsi="Cambria Math"/>
                              <w:lang w:val="en-GB"/>
                            </w:rPr>
                            <m:t>j</m:t>
                          </m:r>
                        </m:sub>
                      </m:sSub>
                    </m:e>
                  </m:d>
                </m:e>
              </m:func>
            </m:den>
          </m:f>
        </m:oMath>
      </m:oMathPara>
    </w:p>
    <w:p w:rsidR="005443F9" w:rsidRPr="005E5C47" w:rsidRDefault="005443F9" w:rsidP="005443F9">
      <w:r w:rsidRPr="006C75DB">
        <w:rPr>
          <w:rFonts w:cs="Times New Roman"/>
        </w:rPr>
        <w:t xml:space="preserve">Параметры </w:t>
      </w:r>
      <m:oMath>
        <m:sSub>
          <m:sSubPr>
            <m:ctrlPr>
              <w:rPr>
                <w:rFonts w:ascii="Cambria Math" w:hAnsi="Cambria Math" w:cs="Times New Roman"/>
                <w:lang w:val="en-GB"/>
              </w:rPr>
            </m:ctrlPr>
          </m:sSubPr>
          <m:e>
            <m:r>
              <w:rPr>
                <w:rFonts w:ascii="Cambria Math" w:hAnsi="Cambria Math" w:cs="Times New Roman"/>
                <w:lang w:val="en-GB"/>
              </w:rPr>
              <m:t>a</m:t>
            </m:r>
          </m:e>
          <m:sub>
            <m:r>
              <w:rPr>
                <w:rFonts w:ascii="Cambria Math" w:hAnsi="Cambria Math" w:cs="Times New Roman"/>
                <w:lang w:val="en-GB"/>
              </w:rPr>
              <m:t>i</m:t>
            </m:r>
          </m:sub>
        </m:sSub>
      </m:oMath>
      <w:r w:rsidR="006C75DB" w:rsidRPr="006C75DB">
        <w:rPr>
          <w:rFonts w:cs="Times New Roman"/>
        </w:rPr>
        <w:t xml:space="preserve"> </w:t>
      </w:r>
      <w:r w:rsidRPr="006C75DB">
        <w:rPr>
          <w:rFonts w:cs="Times New Roman"/>
        </w:rPr>
        <w:t xml:space="preserve">и </w:t>
      </w:r>
      <w:r w:rsidRPr="006C75DB">
        <w:rPr>
          <w:rFonts w:ascii="Cambria Math" w:hAnsi="Cambria Math" w:cs="Cambria Math"/>
        </w:rPr>
        <w:t>𝑏𝑗</w:t>
      </w:r>
      <w:r w:rsidRPr="006C75DB">
        <w:rPr>
          <w:rFonts w:cs="Times New Roman"/>
        </w:rPr>
        <w:t xml:space="preserve"> могут</w:t>
      </w:r>
      <w:r w:rsidRPr="005E5C47">
        <w:t xml:space="preserve"> быть оценены с использованием процедур максимального правдоподобия. Параметры </w:t>
      </w:r>
      <m:oMath>
        <m:sSub>
          <m:sSubPr>
            <m:ctrlPr>
              <w:rPr>
                <w:rFonts w:ascii="Cambria Math" w:hAnsi="Cambria Math" w:cs="Times New Roman"/>
                <w:lang w:val="en-GB"/>
              </w:rPr>
            </m:ctrlPr>
          </m:sSubPr>
          <m:e>
            <m:r>
              <w:rPr>
                <w:rFonts w:ascii="Cambria Math" w:hAnsi="Cambria Math" w:cs="Times New Roman"/>
                <w:lang w:val="en-GB"/>
              </w:rPr>
              <m:t>a</m:t>
            </m:r>
          </m:e>
          <m:sub>
            <m:r>
              <w:rPr>
                <w:rFonts w:ascii="Cambria Math" w:hAnsi="Cambria Math" w:cs="Times New Roman"/>
                <w:lang w:val="en-GB"/>
              </w:rPr>
              <m:t>i</m:t>
            </m:r>
          </m:sub>
        </m:sSub>
      </m:oMath>
      <w:r w:rsidR="00002407">
        <w:t>, в частности,</w:t>
      </w:r>
      <w:r w:rsidR="00002407" w:rsidRPr="00002407">
        <w:t xml:space="preserve"> </w:t>
      </w:r>
      <w:r w:rsidRPr="005E5C47">
        <w:t xml:space="preserve">интерпретируются как мера тяжести состояния продовольственной безопасности для каждого респондента и используются для классификации их в классы </w:t>
      </w:r>
      <w:r w:rsidR="0092033B" w:rsidRPr="005E5C47">
        <w:t xml:space="preserve">отсутствия </w:t>
      </w:r>
      <w:r w:rsidRPr="005E5C47">
        <w:t xml:space="preserve">продовольственной </w:t>
      </w:r>
      <w:r w:rsidR="0092033B" w:rsidRPr="005E5C47">
        <w:t>безопасности</w:t>
      </w:r>
      <w:r w:rsidRPr="005E5C47">
        <w:t>.</w:t>
      </w:r>
    </w:p>
    <w:p w:rsidR="005443F9" w:rsidRPr="005E5C47" w:rsidRDefault="00EB33BE" w:rsidP="005443F9">
      <w:r>
        <w:t>FIES</w:t>
      </w:r>
      <w:r w:rsidR="005443F9" w:rsidRPr="005E5C47">
        <w:t xml:space="preserve"> рассматривает три класса: (a) продовольственную безопасность или умеренную продовольственную небезопасность; </w:t>
      </w:r>
      <w:r w:rsidR="005443F9" w:rsidRPr="005E5C47">
        <w:rPr>
          <w:lang w:val="en-US"/>
        </w:rPr>
        <w:t>b</w:t>
      </w:r>
      <w:r w:rsidR="005443F9" w:rsidRPr="005E5C47">
        <w:t>) умеренная или серьезная продовольственная небезопасность и c) серьезная нехватка продовольствия и оценка вероятности умеренной или серьезной нехватки продовольствия (</w:t>
      </w:r>
      <w:r w:rsidR="005443F9" w:rsidRPr="005E5C47">
        <w:rPr>
          <w:rFonts w:ascii="Cambria Math" w:hAnsi="Cambria Math" w:cs="Cambria Math"/>
        </w:rPr>
        <w:t>𝑝</w:t>
      </w:r>
      <w:proofErr w:type="spellStart"/>
      <w:r w:rsidR="005443F9" w:rsidRPr="005E5C47">
        <w:rPr>
          <w:vertAlign w:val="subscript"/>
        </w:rPr>
        <w:t>mod+sev</w:t>
      </w:r>
      <w:proofErr w:type="spellEnd"/>
      <w:r w:rsidR="005443F9" w:rsidRPr="005E5C47">
        <w:t>) и вероятности того, что для каждого респондента существует серьезная нехватка продовольствия (</w:t>
      </w:r>
      <w:r w:rsidR="005443F9" w:rsidRPr="005E5C47">
        <w:rPr>
          <w:rFonts w:ascii="Cambria Math" w:hAnsi="Cambria Math" w:cs="Cambria Math"/>
        </w:rPr>
        <w:t>𝑝</w:t>
      </w:r>
      <w:proofErr w:type="spellStart"/>
      <w:r w:rsidR="005443F9" w:rsidRPr="005E5C47">
        <w:rPr>
          <w:vertAlign w:val="subscript"/>
        </w:rPr>
        <w:t>sev</w:t>
      </w:r>
      <w:proofErr w:type="spellEnd"/>
      <w:r w:rsidR="005443F9" w:rsidRPr="005E5C47">
        <w:t xml:space="preserve">), с 0 &lt; </w:t>
      </w:r>
      <w:r w:rsidR="005443F9" w:rsidRPr="005E5C47">
        <w:rPr>
          <w:rFonts w:ascii="Cambria Math" w:hAnsi="Cambria Math" w:cs="Cambria Math"/>
        </w:rPr>
        <w:t>𝑝</w:t>
      </w:r>
      <w:proofErr w:type="spellStart"/>
      <w:r w:rsidR="005443F9" w:rsidRPr="005E5C47">
        <w:rPr>
          <w:vertAlign w:val="subscript"/>
        </w:rPr>
        <w:t>sev</w:t>
      </w:r>
      <w:proofErr w:type="spellEnd"/>
      <w:r w:rsidR="005443F9" w:rsidRPr="005E5C47">
        <w:t xml:space="preserve"> &lt;</w:t>
      </w:r>
      <w:r w:rsidR="005443F9" w:rsidRPr="005E5C47">
        <w:rPr>
          <w:rFonts w:ascii="Cambria Math" w:hAnsi="Cambria Math" w:cs="Cambria Math"/>
        </w:rPr>
        <w:t>𝑝</w:t>
      </w:r>
      <w:proofErr w:type="spellStart"/>
      <w:r w:rsidR="005443F9" w:rsidRPr="005E5C47">
        <w:rPr>
          <w:vertAlign w:val="subscript"/>
        </w:rPr>
        <w:t>mod</w:t>
      </w:r>
      <w:proofErr w:type="spellEnd"/>
      <w:r w:rsidR="005443F9" w:rsidRPr="005E5C47">
        <w:rPr>
          <w:vertAlign w:val="subscript"/>
        </w:rPr>
        <w:t xml:space="preserve"> + </w:t>
      </w:r>
      <w:proofErr w:type="spellStart"/>
      <w:r w:rsidR="005443F9" w:rsidRPr="005E5C47">
        <w:rPr>
          <w:vertAlign w:val="subscript"/>
        </w:rPr>
        <w:t>sev</w:t>
      </w:r>
      <w:proofErr w:type="spellEnd"/>
      <w:r w:rsidR="005443F9" w:rsidRPr="005E5C47">
        <w:rPr>
          <w:vertAlign w:val="subscript"/>
        </w:rPr>
        <w:t xml:space="preserve"> </w:t>
      </w:r>
      <w:r w:rsidR="005443F9" w:rsidRPr="005E5C47">
        <w:t xml:space="preserve">&lt;1. </w:t>
      </w:r>
      <w:r w:rsidR="0092033B" w:rsidRPr="005E5C47">
        <w:t>Вероятность того, что вы будете обеспечены продовольствием или испытываете умеренную нехватку продовольствия, может быть получена как</w:t>
      </w:r>
      <w:r w:rsidR="005443F9" w:rsidRPr="005E5C47">
        <w:t xml:space="preserve"> </w:t>
      </w:r>
      <w:r w:rsidR="005443F9" w:rsidRPr="005E5C47">
        <w:rPr>
          <w:rFonts w:ascii="Cambria Math" w:hAnsi="Cambria Math" w:cs="Cambria Math"/>
        </w:rPr>
        <w:t>𝑝</w:t>
      </w:r>
      <w:proofErr w:type="spellStart"/>
      <w:r w:rsidR="005443F9" w:rsidRPr="005E5C47">
        <w:rPr>
          <w:vertAlign w:val="subscript"/>
        </w:rPr>
        <w:t>fs</w:t>
      </w:r>
      <w:proofErr w:type="spellEnd"/>
      <w:r w:rsidR="005443F9" w:rsidRPr="005E5C47">
        <w:rPr>
          <w:vertAlign w:val="subscript"/>
        </w:rPr>
        <w:t xml:space="preserve"> </w:t>
      </w:r>
      <w:r w:rsidR="005443F9" w:rsidRPr="005E5C47">
        <w:t xml:space="preserve">= 1- </w:t>
      </w:r>
      <w:r w:rsidR="005443F9" w:rsidRPr="005E5C47">
        <w:rPr>
          <w:rFonts w:ascii="Cambria Math" w:hAnsi="Cambria Math" w:cs="Cambria Math"/>
        </w:rPr>
        <w:t>𝑝</w:t>
      </w:r>
      <w:proofErr w:type="spellStart"/>
      <w:r w:rsidR="005443F9" w:rsidRPr="005E5C47">
        <w:rPr>
          <w:vertAlign w:val="subscript"/>
        </w:rPr>
        <w:t>mod</w:t>
      </w:r>
      <w:proofErr w:type="spellEnd"/>
      <w:r w:rsidR="005443F9" w:rsidRPr="005E5C47">
        <w:rPr>
          <w:vertAlign w:val="subscript"/>
        </w:rPr>
        <w:t xml:space="preserve"> + </w:t>
      </w:r>
      <w:proofErr w:type="spellStart"/>
      <w:r w:rsidR="005443F9" w:rsidRPr="005E5C47">
        <w:rPr>
          <w:vertAlign w:val="subscript"/>
        </w:rPr>
        <w:t>sev</w:t>
      </w:r>
      <w:proofErr w:type="spellEnd"/>
      <w:r w:rsidR="005443F9" w:rsidRPr="005E5C47">
        <w:t>.</w:t>
      </w:r>
    </w:p>
    <w:p w:rsidR="005443F9" w:rsidRPr="005E5C47" w:rsidRDefault="005443F9" w:rsidP="005443F9">
      <w:r w:rsidRPr="005E5C47">
        <w:t>Учитывая репрезентативную выборку, распространенность отсутствия продовольственной безопасности на умеренном или тяжелом уровнях (</w:t>
      </w:r>
      <w:proofErr w:type="spellStart"/>
      <w:r w:rsidRPr="005E5C47">
        <w:t>FI</w:t>
      </w:r>
      <w:r w:rsidRPr="005E5C47">
        <w:rPr>
          <w:vertAlign w:val="subscript"/>
        </w:rPr>
        <w:t>mod</w:t>
      </w:r>
      <w:proofErr w:type="spellEnd"/>
      <w:r w:rsidRPr="005E5C47">
        <w:rPr>
          <w:vertAlign w:val="subscript"/>
        </w:rPr>
        <w:t xml:space="preserve"> + </w:t>
      </w:r>
      <w:proofErr w:type="spellStart"/>
      <w:r w:rsidRPr="005E5C47">
        <w:rPr>
          <w:vertAlign w:val="subscript"/>
        </w:rPr>
        <w:t>sev</w:t>
      </w:r>
      <w:proofErr w:type="spellEnd"/>
      <w:r w:rsidRPr="005E5C47">
        <w:t>) и на тяжелом уровне (FI</w:t>
      </w:r>
      <w:r w:rsidRPr="005E5C47">
        <w:rPr>
          <w:vertAlign w:val="subscript"/>
        </w:rPr>
        <w:t>sev</w:t>
      </w:r>
      <w:r w:rsidRPr="005E5C47">
        <w:t xml:space="preserve">) в популяции рассчитывается как взвешенная сумма вероятности принадлежности к группе средней или тяжелой степени </w:t>
      </w:r>
      <w:r w:rsidR="0092033B" w:rsidRPr="005E5C47">
        <w:t xml:space="preserve">отсутствия </w:t>
      </w:r>
      <w:r w:rsidRPr="005E5C47">
        <w:t xml:space="preserve">продовольственной безопасности, а также к </w:t>
      </w:r>
      <w:r w:rsidR="0092033B" w:rsidRPr="005E5C47">
        <w:t>тяжелой степени отсутствия</w:t>
      </w:r>
      <w:r w:rsidRPr="005E5C47">
        <w:t xml:space="preserve"> продовольственной безопасности, соответственно, для всех индивидуальных </w:t>
      </w:r>
      <w:r w:rsidR="0092033B" w:rsidRPr="005E5C47">
        <w:t xml:space="preserve">респондентов </w:t>
      </w:r>
      <w:r w:rsidRPr="005E5C47">
        <w:t>или дом</w:t>
      </w:r>
      <w:r w:rsidR="0092033B" w:rsidRPr="005E5C47">
        <w:t xml:space="preserve">охозяйств </w:t>
      </w:r>
      <w:r w:rsidRPr="005E5C47">
        <w:t>в выборке:</w:t>
      </w:r>
    </w:p>
    <w:p w:rsidR="005443F9" w:rsidRPr="005E5C47" w:rsidRDefault="005443F9" w:rsidP="005443F9">
      <w:pPr>
        <w:jc w:val="center"/>
      </w:pPr>
      <w:proofErr w:type="spellStart"/>
      <w:r w:rsidRPr="005E5C47">
        <w:rPr>
          <w:lang w:val="en-US"/>
        </w:rPr>
        <w:t>FI</w:t>
      </w:r>
      <w:r w:rsidRPr="005E5C47">
        <w:rPr>
          <w:vertAlign w:val="subscript"/>
          <w:lang w:val="en-US"/>
        </w:rPr>
        <w:t>mod</w:t>
      </w:r>
      <w:proofErr w:type="spellEnd"/>
      <w:r w:rsidRPr="005E5C47">
        <w:rPr>
          <w:vertAlign w:val="subscript"/>
        </w:rPr>
        <w:t>+</w:t>
      </w:r>
      <w:proofErr w:type="spellStart"/>
      <w:r w:rsidRPr="005E5C47">
        <w:rPr>
          <w:vertAlign w:val="subscript"/>
          <w:lang w:val="en-US"/>
        </w:rPr>
        <w:t>sev</w:t>
      </w:r>
      <w:proofErr w:type="spellEnd"/>
      <w:r w:rsidRPr="005E5C47">
        <w:rPr>
          <w:vertAlign w:val="subscript"/>
        </w:rPr>
        <w:t xml:space="preserve"> </w:t>
      </w:r>
      <w:r w:rsidRPr="005E5C47">
        <w:t xml:space="preserve">= ∑ </w:t>
      </w:r>
      <w:r w:rsidRPr="005E5C47">
        <w:rPr>
          <w:rFonts w:ascii="Cambria Math" w:hAnsi="Cambria Math" w:cs="Cambria Math"/>
        </w:rPr>
        <w:t>𝑝𝑖</w:t>
      </w:r>
      <w:r w:rsidRPr="005E5C47">
        <w:rPr>
          <w:vertAlign w:val="subscript"/>
          <w:lang w:val="en-US"/>
        </w:rPr>
        <w:t>mod</w:t>
      </w:r>
      <w:r w:rsidRPr="005E5C47">
        <w:rPr>
          <w:vertAlign w:val="subscript"/>
        </w:rPr>
        <w:t>+</w:t>
      </w:r>
      <w:proofErr w:type="spellStart"/>
      <w:r w:rsidRPr="005E5C47">
        <w:rPr>
          <w:vertAlign w:val="subscript"/>
          <w:lang w:val="en-US"/>
        </w:rPr>
        <w:t>sev</w:t>
      </w:r>
      <w:proofErr w:type="spellEnd"/>
      <w:r w:rsidRPr="005E5C47">
        <w:t xml:space="preserve"> × </w:t>
      </w:r>
      <w:r w:rsidRPr="005E5C47">
        <w:rPr>
          <w:rFonts w:ascii="Cambria Math" w:hAnsi="Cambria Math" w:cs="Cambria Math"/>
        </w:rPr>
        <w:t>𝑤</w:t>
      </w:r>
      <w:proofErr w:type="spellStart"/>
      <w:r w:rsidRPr="005E5C47">
        <w:rPr>
          <w:vertAlign w:val="subscript"/>
          <w:lang w:val="en-US"/>
        </w:rPr>
        <w:t>i</w:t>
      </w:r>
      <w:proofErr w:type="spellEnd"/>
    </w:p>
    <w:p w:rsidR="005443F9" w:rsidRPr="005E5C47" w:rsidRDefault="005443F9" w:rsidP="005443F9">
      <w:r w:rsidRPr="005E5C47">
        <w:t>а также</w:t>
      </w:r>
    </w:p>
    <w:p w:rsidR="005443F9" w:rsidRPr="005E5C47" w:rsidRDefault="005443F9" w:rsidP="005443F9">
      <w:pPr>
        <w:jc w:val="center"/>
      </w:pPr>
      <w:proofErr w:type="spellStart"/>
      <w:r w:rsidRPr="005E5C47">
        <w:rPr>
          <w:lang w:val="en-US"/>
        </w:rPr>
        <w:t>FI</w:t>
      </w:r>
      <w:r w:rsidRPr="005E5C47">
        <w:rPr>
          <w:vertAlign w:val="subscript"/>
          <w:lang w:val="en-US"/>
        </w:rPr>
        <w:t>sev</w:t>
      </w:r>
      <w:proofErr w:type="spellEnd"/>
      <w:r w:rsidRPr="005E5C47">
        <w:t xml:space="preserve"> = Σ </w:t>
      </w:r>
      <w:r w:rsidRPr="005E5C47">
        <w:rPr>
          <w:rFonts w:ascii="Cambria Math" w:hAnsi="Cambria Math" w:cs="Cambria Math"/>
        </w:rPr>
        <w:t>𝑝𝑖</w:t>
      </w:r>
      <w:proofErr w:type="spellStart"/>
      <w:r w:rsidRPr="005E5C47">
        <w:rPr>
          <w:vertAlign w:val="subscript"/>
          <w:lang w:val="en-US"/>
        </w:rPr>
        <w:t>sev</w:t>
      </w:r>
      <w:proofErr w:type="spellEnd"/>
      <w:r w:rsidRPr="005E5C47">
        <w:t xml:space="preserve"> × </w:t>
      </w:r>
      <w:r w:rsidRPr="005E5C47">
        <w:rPr>
          <w:rFonts w:ascii="Cambria Math" w:hAnsi="Cambria Math" w:cs="Cambria Math"/>
        </w:rPr>
        <w:t>𝑤</w:t>
      </w:r>
      <w:r w:rsidRPr="005E5C47">
        <w:rPr>
          <w:rFonts w:ascii="Cambria Math" w:hAnsi="Cambria Math" w:cs="Cambria Math"/>
          <w:vertAlign w:val="subscript"/>
        </w:rPr>
        <w:t>𝑖</w:t>
      </w:r>
    </w:p>
    <w:p w:rsidR="005443F9" w:rsidRPr="005E5C47" w:rsidRDefault="005443F9" w:rsidP="005443F9">
      <w:r w:rsidRPr="005E5C47">
        <w:t xml:space="preserve">Где </w:t>
      </w:r>
      <w:r w:rsidRPr="005E5C47">
        <w:rPr>
          <w:rFonts w:ascii="Cambria Math" w:hAnsi="Cambria Math" w:cs="Cambria Math"/>
        </w:rPr>
        <w:t>𝑤</w:t>
      </w:r>
      <w:r w:rsidRPr="005E5C47">
        <w:rPr>
          <w:rFonts w:ascii="Cambria Math" w:hAnsi="Cambria Math" w:cs="Cambria Math"/>
          <w:vertAlign w:val="subscript"/>
        </w:rPr>
        <w:t>𝑖</w:t>
      </w:r>
      <w:r w:rsidRPr="005E5C47">
        <w:t xml:space="preserve"> - весовые коэффициенты после стратификации, которые указывают долю индивидов или домашних хозяйств в национальном населении, представленную каждым элементом в выборке.</w:t>
      </w:r>
    </w:p>
    <w:p w:rsidR="005443F9" w:rsidRPr="005E5C47" w:rsidRDefault="005443F9" w:rsidP="005443F9">
      <w:r w:rsidRPr="005E5C47">
        <w:lastRenderedPageBreak/>
        <w:t xml:space="preserve">Важно отметить, что если </w:t>
      </w:r>
      <w:r w:rsidRPr="005E5C47">
        <w:rPr>
          <w:rFonts w:ascii="Cambria Math" w:hAnsi="Cambria Math" w:cs="Cambria Math"/>
        </w:rPr>
        <w:t>𝑤</w:t>
      </w:r>
      <w:r w:rsidRPr="005E5C47">
        <w:rPr>
          <w:rFonts w:ascii="Cambria Math" w:hAnsi="Cambria Math" w:cs="Cambria Math"/>
          <w:vertAlign w:val="subscript"/>
        </w:rPr>
        <w:t>𝑖</w:t>
      </w:r>
      <w:r w:rsidRPr="005E5C47">
        <w:t xml:space="preserve"> являются индивидуальными весами выборки, то распространенность отсутствия продовольственной безопасности относится к общей численности населения (индивидов), а если они являются весом домашних хозяйств, то распространенность относится к численности домашних хозяйств. Для расчета показателя 2.1.2 целью является определение распространенности отсутствия продовольственной безопасности среди индивидов. Это подразумевает следующее: </w:t>
      </w:r>
    </w:p>
    <w:p w:rsidR="005443F9" w:rsidRPr="005E5C47" w:rsidRDefault="005443F9" w:rsidP="005443F9">
      <w:r w:rsidRPr="005E5C47">
        <w:t>если опрос проводится на уровне домохозяйств и обеспечивает весовые коэффициенты домохозяйств, то они должны быть преобразованы в индивидуальные веса путем умножения весов на размер (численность) домашнего хозяйства. Затем эта индивидуальная система взвешивания может быть использована для расчета индивидуальных показателей распространенности отсутствия продовольственной безопасности в формулах (1) и (2).</w:t>
      </w:r>
    </w:p>
    <w:p w:rsidR="005443F9" w:rsidRPr="005E5C47" w:rsidRDefault="005443F9" w:rsidP="005443F9">
      <w:r w:rsidRPr="005E5C47">
        <w:t>Если опрос включает только взрослых, тогда взрослые веса, применяемые к вероятностям в формулах (1) и (2), предоставляют уровень распространенности среди взрослых (</w:t>
      </w:r>
      <w:r w:rsidRPr="005E5C47">
        <w:rPr>
          <w:rFonts w:ascii="Cambria Math" w:hAnsi="Cambria Math" w:cs="Cambria Math"/>
        </w:rPr>
        <w:t>𝐹𝐼</w:t>
      </w:r>
      <w:r w:rsidRPr="005E5C47">
        <w:rPr>
          <w:rFonts w:ascii="Cambria Math" w:hAnsi="Cambria Math" w:cs="Cambria Math"/>
          <w:vertAlign w:val="subscript"/>
        </w:rPr>
        <w:t>𝐴𝑑𝑢𝑙𝑡𝑠</w:t>
      </w:r>
      <w:r w:rsidRPr="005E5C47">
        <w:t xml:space="preserve">). В этом случае, чтобы рассчитать распространенность в общей численности населения, необходимо также рассчитать долю детей, которые живут в домашних хозяйствах, </w:t>
      </w:r>
      <w:proofErr w:type="gramStart"/>
      <w:r w:rsidRPr="005E5C47">
        <w:t>где</w:t>
      </w:r>
      <w:proofErr w:type="gramEnd"/>
      <w:r w:rsidRPr="005E5C47">
        <w:t xml:space="preserve"> по крайней мере один взрослый является продовольственно незащищенным. Это можно сделать, разделив вес взрослых на количество взрослых в домашнем хозяйстве и умножив эти приблизительные весовые коэффициенты на количество детей в семье. После получения приблизительных весов ребенка распространенность отсутствия продовольственной безопасности среди детей, которые живут в домашних хозяйствах, </w:t>
      </w:r>
      <w:proofErr w:type="gramStart"/>
      <w:r w:rsidRPr="005E5C47">
        <w:t>где</w:t>
      </w:r>
      <w:proofErr w:type="gramEnd"/>
      <w:r w:rsidRPr="005E5C47">
        <w:t xml:space="preserve"> по крайней мере один взрослый является продовольственно незащищенным (</w:t>
      </w:r>
      <w:r w:rsidRPr="005E5C47">
        <w:rPr>
          <w:rFonts w:ascii="Cambria Math" w:hAnsi="Cambria Math" w:cs="Cambria Math"/>
        </w:rPr>
        <w:t>𝐹</w:t>
      </w:r>
      <w:r w:rsidRPr="005E5C47">
        <w:rPr>
          <w:rFonts w:ascii="Cambria Math" w:hAnsi="Cambria Math" w:cs="Cambria Math"/>
        </w:rPr>
        <w:t>𝐼</w:t>
      </w:r>
      <w:r w:rsidRPr="005E5C47">
        <w:rPr>
          <w:rFonts w:ascii="Cambria Math" w:hAnsi="Cambria Math" w:cs="Cambria Math"/>
          <w:vertAlign w:val="subscript"/>
        </w:rPr>
        <w:t>𝐶ℎ𝑖𝑙𝑑𝑟𝑒𝑛</w:t>
      </w:r>
      <w:r w:rsidRPr="005E5C47">
        <w:t>), может быть рассчитана путем применения этих весов к вероятностям отсутствия продовольственной безопасности в формулах (1) и (2). Распространенность отсутствия продовольственной безопасности в общей численности населения, наконец, рассчитывается как:</w:t>
      </w:r>
    </w:p>
    <w:p w:rsidR="005443F9" w:rsidRPr="00002407" w:rsidRDefault="00526B2E" w:rsidP="005443F9">
      <w:pPr>
        <w:rPr>
          <w:lang w:val="en-US"/>
        </w:rPr>
      </w:pPr>
      <m:oMathPara>
        <m:oMath>
          <m:sSub>
            <m:sSubPr>
              <m:ctrlPr>
                <w:rPr>
                  <w:rFonts w:ascii="Cambria Math" w:hAnsi="Cambria Math"/>
                  <w:i/>
                  <w:lang w:val="en-US"/>
                </w:rPr>
              </m:ctrlPr>
            </m:sSubPr>
            <m:e>
              <m:r>
                <w:rPr>
                  <w:rFonts w:ascii="Cambria Math" w:hAnsi="Cambria Math"/>
                  <w:lang w:val="en-US"/>
                </w:rPr>
                <m:t>FI</m:t>
              </m:r>
            </m:e>
            <m:sub>
              <m:r>
                <w:rPr>
                  <w:rFonts w:ascii="Cambria Math" w:hAnsi="Cambria Math"/>
                  <w:lang w:val="en-US"/>
                </w:rPr>
                <m:t>mod</m:t>
              </m:r>
              <m:r>
                <w:rPr>
                  <w:rFonts w:ascii="Cambria Math" w:hAnsi="Cambria Math"/>
                  <w:lang w:val="en-US"/>
                </w:rPr>
                <m:t>+</m:t>
              </m:r>
              <m:r>
                <w:rPr>
                  <w:rFonts w:ascii="Cambria Math" w:hAnsi="Cambria Math"/>
                  <w:lang w:val="en-US"/>
                </w:rPr>
                <m:t>sev</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FI</m:t>
                  </m:r>
                </m:e>
                <m:sub>
                  <m:r>
                    <w:rPr>
                      <w:rFonts w:ascii="Cambria Math" w:hAnsi="Cambria Math"/>
                    </w:rPr>
                    <m:t>Adults</m:t>
                  </m:r>
                  <m:r>
                    <w:rPr>
                      <w:rFonts w:ascii="Cambria Math" w:hAnsi="Cambria Math"/>
                    </w:rPr>
                    <m:t xml:space="preserve"> </m:t>
                  </m:r>
                  <m:r>
                    <w:rPr>
                      <w:rFonts w:ascii="Cambria Math" w:hAnsi="Cambria Math"/>
                    </w:rPr>
                    <m:t>mod</m:t>
                  </m:r>
                  <m:r>
                    <w:rPr>
                      <w:rFonts w:ascii="Cambria Math" w:hAnsi="Cambria Math"/>
                    </w:rPr>
                    <m:t>+</m:t>
                  </m:r>
                  <m:r>
                    <w:rPr>
                      <w:rFonts w:ascii="Cambria Math" w:hAnsi="Cambria Math"/>
                    </w:rPr>
                    <m:t>sev</m:t>
                  </m:r>
                </m:sub>
              </m:sSub>
              <m:r>
                <m:rPr>
                  <m:sty m:val="p"/>
                </m:rPr>
                <w:rPr>
                  <w:rFonts w:ascii="Cambria Math" w:hAnsi="Cambria Math"/>
                </w:rPr>
                <m:t>*</m:t>
              </m:r>
              <m:sSup>
                <m:sSupPr>
                  <m:ctrlPr>
                    <w:rPr>
                      <w:rFonts w:ascii="Cambria Math" w:hAnsi="Cambria Math"/>
                    </w:rPr>
                  </m:ctrlPr>
                </m:sSupPr>
                <m:e>
                  <m:r>
                    <w:rPr>
                      <w:rFonts w:ascii="Cambria Math" w:hAnsi="Cambria Math"/>
                    </w:rPr>
                    <m:t>N</m:t>
                  </m:r>
                </m:e>
                <m:sup>
                  <m:r>
                    <w:rPr>
                      <w:rFonts w:ascii="Cambria Math" w:hAnsi="Cambria Math"/>
                    </w:rPr>
                    <m:t>Adults</m:t>
                  </m:r>
                </m:sup>
              </m:sSup>
              <m:r>
                <w:rPr>
                  <w:rFonts w:ascii="Cambria Math" w:hAnsi="Cambria Math"/>
                </w:rPr>
                <m:t>+</m:t>
              </m:r>
              <m:sSub>
                <m:sSubPr>
                  <m:ctrlPr>
                    <w:rPr>
                      <w:rFonts w:ascii="Cambria Math" w:hAnsi="Cambria Math"/>
                      <w:i/>
                    </w:rPr>
                  </m:ctrlPr>
                </m:sSubPr>
                <m:e>
                  <m:r>
                    <w:rPr>
                      <w:rFonts w:ascii="Cambria Math" w:hAnsi="Cambria Math"/>
                    </w:rPr>
                    <m:t>FI</m:t>
                  </m:r>
                </m:e>
                <m:sub>
                  <m:r>
                    <w:rPr>
                      <w:rFonts w:ascii="Cambria Math" w:hAnsi="Cambria Math"/>
                    </w:rPr>
                    <m:t>C</m:t>
                  </m:r>
                  <m:r>
                    <w:rPr>
                      <w:rFonts w:ascii="Cambria Math" w:hAnsi="Cambria Math"/>
                    </w:rPr>
                    <m:t>h</m:t>
                  </m:r>
                  <m:r>
                    <w:rPr>
                      <w:rFonts w:ascii="Cambria Math" w:hAnsi="Cambria Math"/>
                    </w:rPr>
                    <m:t>ildren</m:t>
                  </m:r>
                  <m:r>
                    <w:rPr>
                      <w:rFonts w:ascii="Cambria Math" w:hAnsi="Cambria Math"/>
                    </w:rPr>
                    <m:t xml:space="preserve"> </m:t>
                  </m:r>
                  <m:r>
                    <w:rPr>
                      <w:rFonts w:ascii="Cambria Math" w:hAnsi="Cambria Math"/>
                    </w:rPr>
                    <m:t>mod</m:t>
                  </m:r>
                  <m:r>
                    <w:rPr>
                      <w:rFonts w:ascii="Cambria Math" w:hAnsi="Cambria Math"/>
                    </w:rPr>
                    <m:t>+</m:t>
                  </m:r>
                  <m:r>
                    <w:rPr>
                      <w:rFonts w:ascii="Cambria Math" w:hAnsi="Cambria Math"/>
                    </w:rPr>
                    <m:t>sev</m:t>
                  </m:r>
                </m:sub>
              </m:sSub>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C</m:t>
                  </m:r>
                  <m:r>
                    <w:rPr>
                      <w:rFonts w:ascii="Cambria Math" w:hAnsi="Cambria Math"/>
                    </w:rPr>
                    <m:t>h</m:t>
                  </m:r>
                  <m:r>
                    <w:rPr>
                      <w:rFonts w:ascii="Cambria Math" w:hAnsi="Cambria Math"/>
                    </w:rPr>
                    <m:t>ildren</m:t>
                  </m:r>
                </m:sup>
              </m:sSup>
            </m:num>
            <m:den>
              <m:sSup>
                <m:sSupPr>
                  <m:ctrlPr>
                    <w:rPr>
                      <w:rFonts w:ascii="Cambria Math" w:hAnsi="Cambria Math"/>
                      <w:i/>
                    </w:rPr>
                  </m:ctrlPr>
                </m:sSupPr>
                <m:e>
                  <m:r>
                    <w:rPr>
                      <w:rFonts w:ascii="Cambria Math" w:hAnsi="Cambria Math"/>
                    </w:rPr>
                    <m:t>N</m:t>
                  </m:r>
                </m:e>
                <m:sup>
                  <m:r>
                    <w:rPr>
                      <w:rFonts w:ascii="Cambria Math" w:hAnsi="Cambria Math"/>
                    </w:rPr>
                    <m:t>Adults</m:t>
                  </m:r>
                </m:sup>
              </m:sSup>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C</m:t>
                  </m:r>
                  <m:r>
                    <w:rPr>
                      <w:rFonts w:ascii="Cambria Math" w:hAnsi="Cambria Math"/>
                    </w:rPr>
                    <m:t>h</m:t>
                  </m:r>
                  <m:r>
                    <w:rPr>
                      <w:rFonts w:ascii="Cambria Math" w:hAnsi="Cambria Math"/>
                    </w:rPr>
                    <m:t>ildren</m:t>
                  </m:r>
                </m:sup>
              </m:sSup>
            </m:den>
          </m:f>
        </m:oMath>
      </m:oMathPara>
    </w:p>
    <w:p w:rsidR="005443F9" w:rsidRPr="005E5C47" w:rsidRDefault="005443F9" w:rsidP="005443F9">
      <w:r w:rsidRPr="005E5C47">
        <w:t>А также</w:t>
      </w:r>
    </w:p>
    <w:p w:rsidR="005443F9" w:rsidRPr="00002407" w:rsidRDefault="00526B2E" w:rsidP="005443F9">
      <w:pPr>
        <w:rPr>
          <w:lang w:val="en-US"/>
        </w:rPr>
      </w:pPr>
      <m:oMathPara>
        <m:oMath>
          <m:sSub>
            <m:sSubPr>
              <m:ctrlPr>
                <w:rPr>
                  <w:rFonts w:ascii="Cambria Math" w:hAnsi="Cambria Math"/>
                  <w:i/>
                  <w:lang w:val="en-US"/>
                </w:rPr>
              </m:ctrlPr>
            </m:sSubPr>
            <m:e>
              <m:r>
                <w:rPr>
                  <w:rFonts w:ascii="Cambria Math" w:hAnsi="Cambria Math"/>
                  <w:lang w:val="en-US"/>
                </w:rPr>
                <m:t>FI</m:t>
              </m:r>
            </m:e>
            <m:sub>
              <m:r>
                <w:rPr>
                  <w:rFonts w:ascii="Cambria Math" w:hAnsi="Cambria Math"/>
                  <w:lang w:val="en-US"/>
                </w:rPr>
                <m:t>sev</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FI</m:t>
                  </m:r>
                </m:e>
                <m:sub>
                  <m:r>
                    <w:rPr>
                      <w:rFonts w:ascii="Cambria Math" w:hAnsi="Cambria Math"/>
                    </w:rPr>
                    <m:t>Adults</m:t>
                  </m:r>
                  <m:r>
                    <w:rPr>
                      <w:rFonts w:ascii="Cambria Math" w:hAnsi="Cambria Math"/>
                    </w:rPr>
                    <m:t xml:space="preserve"> </m:t>
                  </m:r>
                  <m:r>
                    <w:rPr>
                      <w:rFonts w:ascii="Cambria Math" w:hAnsi="Cambria Math"/>
                    </w:rPr>
                    <m:t>sev</m:t>
                  </m:r>
                </m:sub>
              </m:sSub>
              <m:r>
                <m:rPr>
                  <m:sty m:val="p"/>
                </m:rPr>
                <w:rPr>
                  <w:rFonts w:ascii="Cambria Math" w:hAnsi="Cambria Math"/>
                </w:rPr>
                <m:t>*</m:t>
              </m:r>
              <m:sSup>
                <m:sSupPr>
                  <m:ctrlPr>
                    <w:rPr>
                      <w:rFonts w:ascii="Cambria Math" w:hAnsi="Cambria Math"/>
                    </w:rPr>
                  </m:ctrlPr>
                </m:sSupPr>
                <m:e>
                  <m:r>
                    <w:rPr>
                      <w:rFonts w:ascii="Cambria Math" w:hAnsi="Cambria Math"/>
                    </w:rPr>
                    <m:t>N</m:t>
                  </m:r>
                </m:e>
                <m:sup>
                  <m:r>
                    <w:rPr>
                      <w:rFonts w:ascii="Cambria Math" w:hAnsi="Cambria Math"/>
                    </w:rPr>
                    <m:t>Adults</m:t>
                  </m:r>
                </m:sup>
              </m:sSup>
              <m:r>
                <w:rPr>
                  <w:rFonts w:ascii="Cambria Math" w:hAnsi="Cambria Math"/>
                </w:rPr>
                <m:t>+</m:t>
              </m:r>
              <m:sSub>
                <m:sSubPr>
                  <m:ctrlPr>
                    <w:rPr>
                      <w:rFonts w:ascii="Cambria Math" w:hAnsi="Cambria Math"/>
                      <w:i/>
                    </w:rPr>
                  </m:ctrlPr>
                </m:sSubPr>
                <m:e>
                  <m:r>
                    <w:rPr>
                      <w:rFonts w:ascii="Cambria Math" w:hAnsi="Cambria Math"/>
                    </w:rPr>
                    <m:t>FI</m:t>
                  </m:r>
                </m:e>
                <m:sub>
                  <m:r>
                    <w:rPr>
                      <w:rFonts w:ascii="Cambria Math" w:hAnsi="Cambria Math"/>
                    </w:rPr>
                    <m:t>C</m:t>
                  </m:r>
                  <m:r>
                    <w:rPr>
                      <w:rFonts w:ascii="Cambria Math" w:hAnsi="Cambria Math"/>
                    </w:rPr>
                    <m:t>h</m:t>
                  </m:r>
                  <m:r>
                    <w:rPr>
                      <w:rFonts w:ascii="Cambria Math" w:hAnsi="Cambria Math"/>
                    </w:rPr>
                    <m:t>ildren</m:t>
                  </m:r>
                  <m:r>
                    <w:rPr>
                      <w:rFonts w:ascii="Cambria Math" w:hAnsi="Cambria Math"/>
                    </w:rPr>
                    <m:t xml:space="preserve"> </m:t>
                  </m:r>
                  <m:r>
                    <w:rPr>
                      <w:rFonts w:ascii="Cambria Math" w:hAnsi="Cambria Math"/>
                    </w:rPr>
                    <m:t>sev</m:t>
                  </m:r>
                </m:sub>
              </m:sSub>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C</m:t>
                  </m:r>
                  <m:r>
                    <w:rPr>
                      <w:rFonts w:ascii="Cambria Math" w:hAnsi="Cambria Math"/>
                    </w:rPr>
                    <m:t>h</m:t>
                  </m:r>
                  <m:r>
                    <w:rPr>
                      <w:rFonts w:ascii="Cambria Math" w:hAnsi="Cambria Math"/>
                    </w:rPr>
                    <m:t>ildren</m:t>
                  </m:r>
                </m:sup>
              </m:sSup>
            </m:num>
            <m:den>
              <m:sSup>
                <m:sSupPr>
                  <m:ctrlPr>
                    <w:rPr>
                      <w:rFonts w:ascii="Cambria Math" w:hAnsi="Cambria Math"/>
                      <w:i/>
                    </w:rPr>
                  </m:ctrlPr>
                </m:sSupPr>
                <m:e>
                  <m:r>
                    <w:rPr>
                      <w:rFonts w:ascii="Cambria Math" w:hAnsi="Cambria Math"/>
                    </w:rPr>
                    <m:t>N</m:t>
                  </m:r>
                </m:e>
                <m:sup>
                  <m:r>
                    <w:rPr>
                      <w:rFonts w:ascii="Cambria Math" w:hAnsi="Cambria Math"/>
                    </w:rPr>
                    <m:t>Adults</m:t>
                  </m:r>
                </m:sup>
              </m:sSup>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C</m:t>
                  </m:r>
                  <m:r>
                    <w:rPr>
                      <w:rFonts w:ascii="Cambria Math" w:hAnsi="Cambria Math"/>
                    </w:rPr>
                    <m:t>h</m:t>
                  </m:r>
                  <m:r>
                    <w:rPr>
                      <w:rFonts w:ascii="Cambria Math" w:hAnsi="Cambria Math"/>
                    </w:rPr>
                    <m:t>ildren</m:t>
                  </m:r>
                </m:sup>
              </m:sSup>
            </m:den>
          </m:f>
        </m:oMath>
      </m:oMathPara>
    </w:p>
    <w:p w:rsidR="005443F9" w:rsidRPr="005E5C47" w:rsidRDefault="005443F9" w:rsidP="005443F9"/>
    <w:p w:rsidR="005443F9" w:rsidRPr="005E5C47" w:rsidRDefault="005443F9" w:rsidP="005443F9">
      <w:r w:rsidRPr="005E5C47">
        <w:t xml:space="preserve">Где </w:t>
      </w:r>
      <w:r w:rsidRPr="005E5C47">
        <w:rPr>
          <w:rFonts w:ascii="Cambria Math" w:hAnsi="Cambria Math" w:cs="Cambria Math"/>
        </w:rPr>
        <w:t>𝑁</w:t>
      </w:r>
      <w:r w:rsidRPr="005E5C47">
        <w:rPr>
          <w:rFonts w:ascii="Cambria Math" w:hAnsi="Cambria Math" w:cs="Cambria Math"/>
          <w:vertAlign w:val="subscript"/>
        </w:rPr>
        <w:t>𝐴𝑑𝑢𝑙𝑡𝑠</w:t>
      </w:r>
      <w:r w:rsidRPr="005E5C47">
        <w:t xml:space="preserve"> и </w:t>
      </w:r>
      <w:r w:rsidRPr="005E5C47">
        <w:rPr>
          <w:rFonts w:ascii="Cambria Math" w:hAnsi="Cambria Math" w:cs="Cambria Math"/>
        </w:rPr>
        <w:t>𝑁</w:t>
      </w:r>
      <w:r w:rsidRPr="005E5C47">
        <w:rPr>
          <w:rFonts w:ascii="Cambria Math" w:hAnsi="Cambria Math" w:cs="Cambria Math"/>
          <w:vertAlign w:val="subscript"/>
        </w:rPr>
        <w:t>𝐶ℎ𝑖𝑙𝑑𝑟𝑒𝑛</w:t>
      </w:r>
      <w:r w:rsidRPr="005E5C47">
        <w:t xml:space="preserve"> являются взрослым и детским населением в стране.</w:t>
      </w:r>
    </w:p>
    <w:p w:rsidR="005443F9" w:rsidRPr="005E5C47" w:rsidRDefault="005443F9" w:rsidP="005443F9">
      <w:r w:rsidRPr="005E5C47">
        <w:t>Когда применяется к общей численности населения страны, распространенность отсутствия продовольственной безопасности в общей численности населения показывает количество людей, которые живут в дом</w:t>
      </w:r>
      <w:r w:rsidR="00DA3FA4" w:rsidRPr="005E5C47">
        <w:t>охозяйствах</w:t>
      </w:r>
      <w:r w:rsidRPr="005E5C47">
        <w:t xml:space="preserve">, не обеспеченных продовольствием (или в домашних хозяйствах, </w:t>
      </w:r>
      <w:proofErr w:type="gramStart"/>
      <w:r w:rsidRPr="005E5C47">
        <w:t>где</w:t>
      </w:r>
      <w:proofErr w:type="gramEnd"/>
      <w:r w:rsidRPr="005E5C47">
        <w:t xml:space="preserve"> по крайней мере один взрослый является не обеспеченным продовольствием) в стране на разных уровнях тяжести (</w:t>
      </w:r>
      <w:proofErr w:type="spellStart"/>
      <w:r w:rsidRPr="005E5C47">
        <w:t>N</w:t>
      </w:r>
      <w:r w:rsidRPr="005E5C47">
        <w:rPr>
          <w:vertAlign w:val="subscript"/>
        </w:rPr>
        <w:t>mod+sev</w:t>
      </w:r>
      <w:proofErr w:type="spellEnd"/>
      <w:r w:rsidRPr="005E5C47">
        <w:t xml:space="preserve"> и </w:t>
      </w:r>
      <w:proofErr w:type="spellStart"/>
      <w:r w:rsidRPr="005E5C47">
        <w:t>N</w:t>
      </w:r>
      <w:r w:rsidRPr="005E5C47">
        <w:rPr>
          <w:vertAlign w:val="subscript"/>
        </w:rPr>
        <w:t>sev</w:t>
      </w:r>
      <w:proofErr w:type="spellEnd"/>
      <w:r w:rsidRPr="005E5C47">
        <w:t xml:space="preserve">). В </w:t>
      </w:r>
      <w:r w:rsidRPr="005E5C47">
        <w:lastRenderedPageBreak/>
        <w:t>базе данных число людей, не имеющих продовольственной безопасности, выражается в тысячах.</w:t>
      </w:r>
    </w:p>
    <w:p w:rsidR="00F527F3" w:rsidRPr="005E5C47" w:rsidRDefault="00F527F3" w:rsidP="00F527F3">
      <w:pPr>
        <w:pStyle w:val="MHeader2"/>
        <w:rPr>
          <w:b/>
          <w:color w:val="auto"/>
          <w:sz w:val="24"/>
          <w:lang w:val="ru-RU"/>
        </w:rPr>
      </w:pPr>
      <w:r w:rsidRPr="005E5C47">
        <w:rPr>
          <w:b/>
          <w:color w:val="auto"/>
          <w:sz w:val="24"/>
          <w:lang w:val="ru-RU"/>
        </w:rPr>
        <w:t>4.</w:t>
      </w:r>
      <w:r w:rsidRPr="005E5C47">
        <w:rPr>
          <w:b/>
          <w:color w:val="auto"/>
          <w:sz w:val="24"/>
          <w:lang w:val="en-US"/>
        </w:rPr>
        <w:t>d</w:t>
      </w:r>
      <w:r w:rsidRPr="005E5C47">
        <w:rPr>
          <w:b/>
          <w:color w:val="auto"/>
          <w:sz w:val="24"/>
          <w:lang w:val="ru-RU"/>
        </w:rPr>
        <w:t>. Валидация</w:t>
      </w:r>
    </w:p>
    <w:p w:rsidR="001402EE" w:rsidRPr="005E5C47" w:rsidRDefault="001402EE" w:rsidP="0056369A">
      <w:r w:rsidRPr="005E5C47">
        <w:t xml:space="preserve">Что касается данных, собранных ФАО в рамках Всемирного опроса Гэллапа, результаты стран были переданы всем национальным статистическим управлениям по электронной почте, отправленной Главным статистиком ФАО с просьбой об обратной связи, и опубликованы только в </w:t>
      </w:r>
      <w:r w:rsidR="0056369A" w:rsidRPr="005E5C47">
        <w:t xml:space="preserve">случае </w:t>
      </w:r>
      <w:r w:rsidR="00CC4C9B" w:rsidRPr="005E5C47">
        <w:t xml:space="preserve">их </w:t>
      </w:r>
      <w:r w:rsidR="0056369A" w:rsidRPr="005E5C47">
        <w:t>согласия</w:t>
      </w:r>
      <w:r w:rsidRPr="005E5C47">
        <w:t>.</w:t>
      </w:r>
    </w:p>
    <w:p w:rsidR="002E15F9" w:rsidRPr="005E5C47" w:rsidRDefault="002E15F9" w:rsidP="00704A8D">
      <w:pPr>
        <w:pStyle w:val="MHeader2"/>
        <w:rPr>
          <w:b/>
          <w:color w:val="auto"/>
          <w:sz w:val="24"/>
          <w:szCs w:val="24"/>
          <w:lang w:val="ru-RU"/>
        </w:rPr>
      </w:pPr>
      <w:r w:rsidRPr="005E5C47">
        <w:rPr>
          <w:color w:val="auto"/>
          <w:sz w:val="24"/>
          <w:szCs w:val="24"/>
          <w:lang w:val="ru-RU"/>
        </w:rPr>
        <w:t>4.</w:t>
      </w:r>
      <w:r w:rsidRPr="005E5C47">
        <w:rPr>
          <w:color w:val="auto"/>
          <w:sz w:val="24"/>
          <w:szCs w:val="24"/>
        </w:rPr>
        <w:t>e</w:t>
      </w:r>
      <w:r w:rsidRPr="005E5C47">
        <w:rPr>
          <w:color w:val="auto"/>
          <w:sz w:val="24"/>
          <w:szCs w:val="24"/>
          <w:lang w:val="ru-RU"/>
        </w:rPr>
        <w:t xml:space="preserve">. </w:t>
      </w:r>
      <w:r w:rsidR="00694160" w:rsidRPr="005E5C47">
        <w:rPr>
          <w:b/>
          <w:color w:val="auto"/>
          <w:sz w:val="24"/>
          <w:szCs w:val="24"/>
          <w:lang w:val="ru-RU"/>
        </w:rPr>
        <w:t>Корректировки</w:t>
      </w:r>
    </w:p>
    <w:p w:rsidR="00CC4C9B" w:rsidRPr="005E5C47" w:rsidRDefault="00CC4C9B" w:rsidP="00CC4C9B">
      <w:r w:rsidRPr="005E5C47">
        <w:t>Международная калибровка порогов отсутствия продовольственной безопасности проводится для обеспечения сопоставимости национальных и субнациональных результатов.</w:t>
      </w:r>
    </w:p>
    <w:p w:rsidR="002E15F9" w:rsidRPr="005E5C47" w:rsidRDefault="002E15F9" w:rsidP="0075371E">
      <w:pPr>
        <w:pStyle w:val="MHeader2"/>
        <w:rPr>
          <w:color w:val="auto"/>
          <w:sz w:val="24"/>
          <w:szCs w:val="24"/>
          <w:lang w:val="ru-RU"/>
        </w:rPr>
      </w:pPr>
      <w:r w:rsidRPr="005E5C47">
        <w:rPr>
          <w:color w:val="auto"/>
          <w:sz w:val="24"/>
          <w:szCs w:val="24"/>
          <w:lang w:val="ru-RU"/>
        </w:rPr>
        <w:t>4.</w:t>
      </w:r>
      <w:r w:rsidRPr="005E5C47">
        <w:rPr>
          <w:color w:val="auto"/>
          <w:sz w:val="24"/>
          <w:szCs w:val="24"/>
        </w:rPr>
        <w:t>f</w:t>
      </w:r>
      <w:r w:rsidRPr="005E5C47">
        <w:rPr>
          <w:color w:val="auto"/>
          <w:sz w:val="24"/>
          <w:szCs w:val="24"/>
          <w:lang w:val="ru-RU"/>
        </w:rPr>
        <w:t xml:space="preserve">. </w:t>
      </w:r>
      <w:r w:rsidR="00694160" w:rsidRPr="005E5C47">
        <w:rPr>
          <w:b/>
          <w:color w:val="auto"/>
          <w:sz w:val="24"/>
          <w:szCs w:val="24"/>
          <w:lang w:val="ru-RU"/>
        </w:rPr>
        <w:t>Обработка отсутствующих значений (</w:t>
      </w:r>
      <w:r w:rsidR="00694160" w:rsidRPr="005E5C47">
        <w:rPr>
          <w:b/>
          <w:color w:val="auto"/>
          <w:sz w:val="24"/>
          <w:szCs w:val="24"/>
        </w:rPr>
        <w:t>i</w:t>
      </w:r>
      <w:r w:rsidR="00694160" w:rsidRPr="005E5C47">
        <w:rPr>
          <w:b/>
          <w:color w:val="auto"/>
          <w:sz w:val="24"/>
          <w:szCs w:val="24"/>
          <w:lang w:val="ru-RU"/>
        </w:rPr>
        <w:t>) на уровне страны и (</w:t>
      </w:r>
      <w:r w:rsidR="00694160" w:rsidRPr="005E5C47">
        <w:rPr>
          <w:b/>
          <w:color w:val="auto"/>
          <w:sz w:val="24"/>
          <w:szCs w:val="24"/>
        </w:rPr>
        <w:t>ii</w:t>
      </w:r>
      <w:r w:rsidR="00694160" w:rsidRPr="005E5C47">
        <w:rPr>
          <w:b/>
          <w:color w:val="auto"/>
          <w:sz w:val="24"/>
          <w:szCs w:val="24"/>
          <w:lang w:val="ru-RU"/>
        </w:rPr>
        <w:t>) на региональном уровне</w:t>
      </w:r>
    </w:p>
    <w:p w:rsidR="002E15F9" w:rsidRPr="00193265" w:rsidRDefault="001774C3" w:rsidP="00193265">
      <w:pPr>
        <w:pStyle w:val="ab"/>
        <w:numPr>
          <w:ilvl w:val="0"/>
          <w:numId w:val="14"/>
        </w:numPr>
        <w:rPr>
          <w:b/>
        </w:rPr>
      </w:pPr>
      <w:r w:rsidRPr="00193265">
        <w:rPr>
          <w:b/>
        </w:rPr>
        <w:t>На страновом уровне:</w:t>
      </w:r>
    </w:p>
    <w:p w:rsidR="008F402F" w:rsidRPr="005E5C47" w:rsidRDefault="00D87112" w:rsidP="00193265">
      <w:pPr>
        <w:ind w:left="709"/>
      </w:pPr>
      <w:r w:rsidRPr="005E5C47">
        <w:t>Показатель не рассчитывается, если данные по стране отсутствуют.</w:t>
      </w:r>
    </w:p>
    <w:p w:rsidR="00C24051" w:rsidRPr="00193265" w:rsidRDefault="00694160" w:rsidP="00193265">
      <w:pPr>
        <w:pStyle w:val="ab"/>
        <w:numPr>
          <w:ilvl w:val="0"/>
          <w:numId w:val="14"/>
        </w:numPr>
        <w:rPr>
          <w:b/>
        </w:rPr>
      </w:pPr>
      <w:r w:rsidRPr="00193265">
        <w:rPr>
          <w:b/>
        </w:rPr>
        <w:t>На региональном и глобальном уровнях</w:t>
      </w:r>
      <w:r w:rsidR="001774C3" w:rsidRPr="00193265">
        <w:rPr>
          <w:b/>
        </w:rPr>
        <w:t>:</w:t>
      </w:r>
    </w:p>
    <w:p w:rsidR="00DD317F" w:rsidRPr="005E5C47" w:rsidRDefault="00DD317F" w:rsidP="00193265">
      <w:pPr>
        <w:ind w:left="709"/>
      </w:pPr>
      <w:r w:rsidRPr="005E5C47">
        <w:t>Недостающие значения для отдельных стран условно рассчитываются как равные средневзвешенному показателю оценочных значений для стран, которые находятся в том же регионе.</w:t>
      </w:r>
    </w:p>
    <w:p w:rsidR="002E15F9" w:rsidRPr="005E5C47" w:rsidRDefault="002E15F9" w:rsidP="0075371E">
      <w:pPr>
        <w:pStyle w:val="MHeader2"/>
        <w:rPr>
          <w:color w:val="auto"/>
          <w:sz w:val="24"/>
          <w:szCs w:val="24"/>
          <w:lang w:val="ru-RU"/>
        </w:rPr>
      </w:pPr>
      <w:r w:rsidRPr="005E5C47">
        <w:rPr>
          <w:color w:val="auto"/>
          <w:sz w:val="24"/>
          <w:szCs w:val="24"/>
          <w:lang w:val="ru-RU"/>
        </w:rPr>
        <w:t>4.</w:t>
      </w:r>
      <w:r w:rsidRPr="005E5C47">
        <w:rPr>
          <w:color w:val="auto"/>
          <w:sz w:val="24"/>
          <w:szCs w:val="24"/>
        </w:rPr>
        <w:t>g</w:t>
      </w:r>
      <w:r w:rsidRPr="005E5C47">
        <w:rPr>
          <w:color w:val="auto"/>
          <w:sz w:val="24"/>
          <w:szCs w:val="24"/>
          <w:lang w:val="ru-RU"/>
        </w:rPr>
        <w:t xml:space="preserve">. </w:t>
      </w:r>
      <w:r w:rsidR="00E27922" w:rsidRPr="005E5C47">
        <w:rPr>
          <w:b/>
          <w:color w:val="auto"/>
          <w:sz w:val="24"/>
          <w:szCs w:val="24"/>
          <w:lang w:val="ru-RU"/>
        </w:rPr>
        <w:t>Региональное агрегирование</w:t>
      </w:r>
      <w:r w:rsidR="00E27922" w:rsidRPr="005E5C47">
        <w:rPr>
          <w:color w:val="auto"/>
          <w:sz w:val="24"/>
          <w:szCs w:val="24"/>
          <w:lang w:val="ru-RU"/>
        </w:rPr>
        <w:t xml:space="preserve"> </w:t>
      </w:r>
    </w:p>
    <w:p w:rsidR="00DA3FA4" w:rsidRPr="005E5C47" w:rsidRDefault="00DA3FA4" w:rsidP="00D87112">
      <w:r w:rsidRPr="005E5C47">
        <w:t>Региональные и глобальные агрегированные показатели распространенности умеренной или тяжелой формы отсутствия продовольственной безопасности (FI) на основе FIES рассчитываются следующим образом:</w:t>
      </w:r>
    </w:p>
    <w:p w:rsidR="00DA3FA4" w:rsidRPr="00364BB0" w:rsidRDefault="00DA3FA4" w:rsidP="00DA3FA4">
      <w:pPr>
        <w:pStyle w:val="MText"/>
        <w:rPr>
          <w:color w:val="000000" w:themeColor="text1"/>
          <w:sz w:val="24"/>
          <w:szCs w:val="24"/>
          <w:lang w:val="ru-RU"/>
        </w:rPr>
      </w:pPr>
      <m:oMathPara>
        <m:oMath>
          <m:r>
            <w:rPr>
              <w:rFonts w:ascii="Cambria Math" w:hAnsi="Cambria Math"/>
              <w:color w:val="000000" w:themeColor="text1"/>
              <w:sz w:val="24"/>
              <w:szCs w:val="24"/>
            </w:rPr>
            <m:t>F</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I</m:t>
              </m:r>
            </m:e>
            <m:sub>
              <m:r>
                <w:rPr>
                  <w:rFonts w:ascii="Cambria Math" w:hAnsi="Cambria Math"/>
                  <w:color w:val="000000" w:themeColor="text1"/>
                  <w:sz w:val="24"/>
                  <w:szCs w:val="24"/>
                </w:rPr>
                <m:t>REG</m:t>
              </m:r>
            </m:sub>
          </m:sSub>
          <m:r>
            <w:rPr>
              <w:rFonts w:ascii="Cambria Math" w:hAnsi="Cambria Math"/>
              <w:color w:val="000000" w:themeColor="text1"/>
              <w:sz w:val="24"/>
              <w:szCs w:val="24"/>
            </w:rPr>
            <m:t>=(F</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I</m:t>
              </m:r>
            </m:e>
            <m:sub>
              <m:r>
                <w:rPr>
                  <w:rFonts w:ascii="Cambria Math" w:hAnsi="Cambria Math"/>
                  <w:color w:val="000000" w:themeColor="text1"/>
                  <w:sz w:val="24"/>
                  <w:szCs w:val="24"/>
                </w:rPr>
                <m:t>i</m:t>
              </m:r>
            </m:sub>
          </m:sSub>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N</m:t>
              </m:r>
            </m:e>
            <m:sub>
              <m:r>
                <w:rPr>
                  <w:rFonts w:ascii="Cambria Math" w:hAnsi="Cambria Math"/>
                  <w:color w:val="000000" w:themeColor="text1"/>
                  <w:sz w:val="24"/>
                  <w:szCs w:val="24"/>
                </w:rPr>
                <m:t>i</m:t>
              </m:r>
            </m:sub>
          </m:sSub>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N</m:t>
              </m:r>
            </m:e>
            <m:sub>
              <m:r>
                <w:rPr>
                  <w:rFonts w:ascii="Cambria Math" w:hAnsi="Cambria Math"/>
                  <w:color w:val="000000" w:themeColor="text1"/>
                  <w:sz w:val="24"/>
                  <w:szCs w:val="24"/>
                </w:rPr>
                <m:t>i</m:t>
              </m:r>
            </m:sub>
          </m:sSub>
        </m:oMath>
      </m:oMathPara>
    </w:p>
    <w:p w:rsidR="00364BB0" w:rsidRPr="00364BB0" w:rsidRDefault="00364BB0" w:rsidP="00DA3FA4">
      <w:pPr>
        <w:pStyle w:val="MText"/>
        <w:rPr>
          <w:lang w:val="ru-RU"/>
        </w:rPr>
      </w:pPr>
    </w:p>
    <w:p w:rsidR="00DA3FA4" w:rsidRPr="005E5C47" w:rsidRDefault="00DA3FA4" w:rsidP="00D87112">
      <w:r w:rsidRPr="005E5C47">
        <w:t xml:space="preserve">где </w:t>
      </w:r>
      <w:proofErr w:type="spellStart"/>
      <w:r w:rsidRPr="005E5C47">
        <w:t>FI</w:t>
      </w:r>
      <w:r w:rsidRPr="005E5C47">
        <w:rPr>
          <w:vertAlign w:val="subscript"/>
        </w:rPr>
        <w:t>i</w:t>
      </w:r>
      <w:proofErr w:type="spellEnd"/>
      <w:r w:rsidRPr="005E5C47">
        <w:t xml:space="preserve"> — значения FI, оцененные для всех стран в регионах, для которых имеющиеся данные позволяют вычислить надежную оценку, а </w:t>
      </w:r>
      <w:proofErr w:type="spellStart"/>
      <w:r w:rsidRPr="005E5C47">
        <w:t>N</w:t>
      </w:r>
      <w:r w:rsidRPr="005E5C47">
        <w:rPr>
          <w:vertAlign w:val="subscript"/>
        </w:rPr>
        <w:t>i</w:t>
      </w:r>
      <w:proofErr w:type="spellEnd"/>
      <w:r w:rsidRPr="005E5C47">
        <w:t xml:space="preserve"> — соответствующая численность населения.</w:t>
      </w:r>
    </w:p>
    <w:p w:rsidR="002E15F9" w:rsidRPr="005E5C47" w:rsidRDefault="002E15F9" w:rsidP="00D87112">
      <w:pPr>
        <w:pStyle w:val="MHeader2"/>
        <w:rPr>
          <w:b/>
          <w:color w:val="auto"/>
          <w:sz w:val="24"/>
          <w:szCs w:val="24"/>
          <w:lang w:val="ru-RU"/>
        </w:rPr>
      </w:pPr>
      <w:r w:rsidRPr="005E5C47">
        <w:rPr>
          <w:color w:val="auto"/>
          <w:sz w:val="24"/>
          <w:szCs w:val="24"/>
          <w:lang w:val="ru-RU"/>
        </w:rPr>
        <w:t>4.</w:t>
      </w:r>
      <w:r w:rsidRPr="005E5C47">
        <w:rPr>
          <w:color w:val="auto"/>
          <w:sz w:val="24"/>
          <w:szCs w:val="24"/>
        </w:rPr>
        <w:t>h</w:t>
      </w:r>
      <w:r w:rsidRPr="005E5C47">
        <w:rPr>
          <w:color w:val="auto"/>
          <w:sz w:val="24"/>
          <w:szCs w:val="24"/>
          <w:lang w:val="ru-RU"/>
        </w:rPr>
        <w:t xml:space="preserve">. </w:t>
      </w:r>
      <w:r w:rsidR="00E27922" w:rsidRPr="005E5C47">
        <w:rPr>
          <w:b/>
          <w:color w:val="auto"/>
          <w:sz w:val="24"/>
          <w:szCs w:val="24"/>
          <w:lang w:val="ru-RU"/>
        </w:rPr>
        <w:t>Доступные странам методы для сбора данных на национальном уровне</w:t>
      </w:r>
    </w:p>
    <w:p w:rsidR="00D87112" w:rsidRPr="005E5C47" w:rsidRDefault="00D87112" w:rsidP="00D87112">
      <w:r w:rsidRPr="005E5C47">
        <w:t>Данные шкалы продовольственной безопасности, основанные на опыте, собираются в ходе обследований населения (домохозяйств или индивидуальных обследований) с использованием вопросников/модулей, адаптированных к языку и условиям страны.</w:t>
      </w:r>
    </w:p>
    <w:p w:rsidR="00D87112" w:rsidRPr="005E5C47" w:rsidRDefault="00D87112" w:rsidP="00D87112">
      <w:r w:rsidRPr="005E5C47">
        <w:t>Примеры приведены ниже:</w:t>
      </w:r>
    </w:p>
    <w:p w:rsidR="00D87112" w:rsidRPr="005E5C47" w:rsidRDefault="00D87112" w:rsidP="00D87112">
      <w:r w:rsidRPr="005E5C47">
        <w:t>США: Модуль обследования продовольственной безопасности домохозяйств (</w:t>
      </w:r>
      <w:hyperlink r:id="rId9" w:history="1">
        <w:r w:rsidRPr="005E5C47">
          <w:rPr>
            <w:rStyle w:val="ac"/>
          </w:rPr>
          <w:t>https://www.ers.usda.gov/media/8271/hh2012.pdf</w:t>
        </w:r>
      </w:hyperlink>
      <w:r w:rsidRPr="005E5C47">
        <w:t>)</w:t>
      </w:r>
    </w:p>
    <w:p w:rsidR="00D87112" w:rsidRPr="005E5C47" w:rsidRDefault="00D87112" w:rsidP="00D87112">
      <w:pPr>
        <w:rPr>
          <w:lang w:val="en-US"/>
        </w:rPr>
      </w:pPr>
      <w:r w:rsidRPr="005E5C47">
        <w:lastRenderedPageBreak/>
        <w:t>Бразилия</w:t>
      </w:r>
      <w:r w:rsidR="004043F1">
        <w:rPr>
          <w:lang w:val="en-US"/>
        </w:rPr>
        <w:t>: </w:t>
      </w:r>
      <w:proofErr w:type="spellStart"/>
      <w:r w:rsidR="004043F1">
        <w:rPr>
          <w:lang w:val="en-US"/>
        </w:rPr>
        <w:t>Escala</w:t>
      </w:r>
      <w:proofErr w:type="spellEnd"/>
      <w:r w:rsidR="004043F1">
        <w:rPr>
          <w:lang w:val="en-US"/>
        </w:rPr>
        <w:t> </w:t>
      </w:r>
      <w:proofErr w:type="spellStart"/>
      <w:r w:rsidR="004043F1">
        <w:rPr>
          <w:lang w:val="en-US"/>
        </w:rPr>
        <w:t>Brasileira</w:t>
      </w:r>
      <w:proofErr w:type="spellEnd"/>
      <w:r w:rsidR="004043F1">
        <w:rPr>
          <w:lang w:val="en-US"/>
        </w:rPr>
        <w:t> de </w:t>
      </w:r>
      <w:proofErr w:type="spellStart"/>
      <w:r w:rsidR="004043F1">
        <w:rPr>
          <w:lang w:val="en-US"/>
        </w:rPr>
        <w:t>Insegurança</w:t>
      </w:r>
      <w:proofErr w:type="spellEnd"/>
      <w:r w:rsidR="004043F1">
        <w:rPr>
          <w:lang w:val="en-US"/>
        </w:rPr>
        <w:t> </w:t>
      </w:r>
      <w:proofErr w:type="spellStart"/>
      <w:r w:rsidRPr="005E5C47">
        <w:rPr>
          <w:lang w:val="en-US"/>
        </w:rPr>
        <w:t>Alimentar</w:t>
      </w:r>
      <w:proofErr w:type="spellEnd"/>
      <w:r w:rsidRPr="005E5C47">
        <w:rPr>
          <w:lang w:val="en-US"/>
        </w:rPr>
        <w:t xml:space="preserve"> (</w:t>
      </w:r>
      <w:hyperlink r:id="rId10" w:history="1">
        <w:r w:rsidR="00364BB0" w:rsidRPr="004E72BF">
          <w:rPr>
            <w:rStyle w:val="ac"/>
            <w:lang w:val="en-US"/>
          </w:rPr>
          <w:t>http://biblioteca.ibge.gov.br/visualizacao/livros/liv91984.pdf</w:t>
        </w:r>
      </w:hyperlink>
      <w:r w:rsidRPr="005E5C47">
        <w:rPr>
          <w:lang w:val="en-US"/>
        </w:rPr>
        <w:t xml:space="preserve">, </w:t>
      </w:r>
      <w:proofErr w:type="spellStart"/>
      <w:r w:rsidRPr="005E5C47">
        <w:rPr>
          <w:lang w:val="en-US"/>
        </w:rPr>
        <w:t>Quadro</w:t>
      </w:r>
      <w:proofErr w:type="spellEnd"/>
      <w:r w:rsidRPr="005E5C47">
        <w:rPr>
          <w:lang w:val="en-US"/>
        </w:rPr>
        <w:t xml:space="preserve"> 5, </w:t>
      </w:r>
      <w:r w:rsidRPr="005E5C47">
        <w:t>страница</w:t>
      </w:r>
      <w:r w:rsidRPr="005E5C47">
        <w:rPr>
          <w:lang w:val="en-US"/>
        </w:rPr>
        <w:t xml:space="preserve"> 30)</w:t>
      </w:r>
    </w:p>
    <w:p w:rsidR="006015AD" w:rsidRPr="005E5C47" w:rsidRDefault="006015AD" w:rsidP="00D87112">
      <w:pPr>
        <w:rPr>
          <w:lang w:val="en-US"/>
        </w:rPr>
      </w:pPr>
      <w:r w:rsidRPr="005E5C47">
        <w:t>Мексика</w:t>
      </w:r>
      <w:r w:rsidR="004043F1">
        <w:rPr>
          <w:lang w:val="en-US"/>
        </w:rPr>
        <w:t>: </w:t>
      </w:r>
      <w:proofErr w:type="spellStart"/>
      <w:r w:rsidR="004043F1">
        <w:rPr>
          <w:lang w:val="en-US"/>
        </w:rPr>
        <w:t>Escala</w:t>
      </w:r>
      <w:proofErr w:type="spellEnd"/>
      <w:r w:rsidR="004043F1">
        <w:rPr>
          <w:lang w:val="en-US"/>
        </w:rPr>
        <w:t> Mexicana de </w:t>
      </w:r>
      <w:proofErr w:type="spellStart"/>
      <w:r w:rsidR="004043F1">
        <w:rPr>
          <w:lang w:val="en-US"/>
        </w:rPr>
        <w:t>Seguridad</w:t>
      </w:r>
      <w:proofErr w:type="spellEnd"/>
      <w:r w:rsidR="004043F1">
        <w:rPr>
          <w:lang w:val="en-US"/>
        </w:rPr>
        <w:t> </w:t>
      </w:r>
      <w:proofErr w:type="spellStart"/>
      <w:r w:rsidR="00D87112" w:rsidRPr="005E5C47">
        <w:rPr>
          <w:lang w:val="en-US"/>
        </w:rPr>
        <w:t>Alimentaria</w:t>
      </w:r>
      <w:proofErr w:type="spellEnd"/>
      <w:r w:rsidR="00D87112" w:rsidRPr="005E5C47">
        <w:rPr>
          <w:lang w:val="en-US"/>
        </w:rPr>
        <w:t xml:space="preserve"> (</w:t>
      </w:r>
      <w:hyperlink r:id="rId11" w:history="1">
        <w:r w:rsidR="00364BB0" w:rsidRPr="004E72BF">
          <w:rPr>
            <w:rStyle w:val="ac"/>
            <w:lang w:val="en-US"/>
          </w:rPr>
          <w:t>http://www.beta.inegi.org.mx/contenidos/proyectos/enchogares/regulares/enigh/tradicional/2012/doc /c_tra_enigh12_hogares.pdf</w:t>
        </w:r>
      </w:hyperlink>
      <w:r w:rsidR="00D87112" w:rsidRPr="005E5C47">
        <w:rPr>
          <w:lang w:val="en-US"/>
        </w:rPr>
        <w:t xml:space="preserve">, pages 13-14) Guatemala: </w:t>
      </w:r>
      <w:proofErr w:type="spellStart"/>
      <w:r w:rsidR="00D87112" w:rsidRPr="005E5C47">
        <w:rPr>
          <w:lang w:val="en-US"/>
        </w:rPr>
        <w:t>Esc</w:t>
      </w:r>
      <w:r w:rsidR="004043F1">
        <w:rPr>
          <w:lang w:val="en-US"/>
        </w:rPr>
        <w:t>ala</w:t>
      </w:r>
      <w:proofErr w:type="spellEnd"/>
      <w:r w:rsidR="004043F1">
        <w:rPr>
          <w:lang w:val="en-US"/>
        </w:rPr>
        <w:t xml:space="preserve"> Latino Americana y </w:t>
      </w:r>
      <w:proofErr w:type="spellStart"/>
      <w:r w:rsidR="004043F1">
        <w:rPr>
          <w:lang w:val="en-US"/>
        </w:rPr>
        <w:t>Caribena</w:t>
      </w:r>
      <w:proofErr w:type="spellEnd"/>
      <w:r w:rsidR="004043F1">
        <w:rPr>
          <w:lang w:val="en-US"/>
        </w:rPr>
        <w:t> de </w:t>
      </w:r>
      <w:proofErr w:type="spellStart"/>
      <w:r w:rsidR="004043F1">
        <w:rPr>
          <w:lang w:val="en-US"/>
        </w:rPr>
        <w:t>Seguridad</w:t>
      </w:r>
      <w:proofErr w:type="spellEnd"/>
      <w:r w:rsidR="004043F1">
        <w:rPr>
          <w:lang w:val="en-US"/>
        </w:rPr>
        <w:t> </w:t>
      </w:r>
      <w:proofErr w:type="spellStart"/>
      <w:r w:rsidR="00D87112" w:rsidRPr="005E5C47">
        <w:rPr>
          <w:lang w:val="en-US"/>
        </w:rPr>
        <w:t>Alimentaria</w:t>
      </w:r>
      <w:proofErr w:type="spellEnd"/>
      <w:r w:rsidR="00D87112" w:rsidRPr="005E5C47">
        <w:rPr>
          <w:lang w:val="en-US"/>
        </w:rPr>
        <w:t xml:space="preserve"> (</w:t>
      </w:r>
      <w:hyperlink r:id="rId12" w:history="1">
        <w:r w:rsidR="00364BB0" w:rsidRPr="004E72BF">
          <w:rPr>
            <w:rStyle w:val="ac"/>
            <w:lang w:val="en-US"/>
          </w:rPr>
          <w:t>http://www.ine.gob.gt/sistema/uploads/2015/12/11/DDrIEuLOPuEcXTcLXab1yOkiOV2HQreq.pdf</w:t>
        </w:r>
      </w:hyperlink>
      <w:r w:rsidR="00D87112" w:rsidRPr="005E5C47">
        <w:rPr>
          <w:lang w:val="en-US"/>
        </w:rPr>
        <w:t xml:space="preserve">, </w:t>
      </w:r>
      <w:proofErr w:type="spellStart"/>
      <w:r w:rsidR="00D87112" w:rsidRPr="005E5C47">
        <w:rPr>
          <w:lang w:val="en-US"/>
        </w:rPr>
        <w:t>pagina</w:t>
      </w:r>
      <w:proofErr w:type="spellEnd"/>
      <w:r w:rsidR="00D87112" w:rsidRPr="005E5C47">
        <w:rPr>
          <w:lang w:val="en-US"/>
        </w:rPr>
        <w:t xml:space="preserve"> 3) </w:t>
      </w:r>
    </w:p>
    <w:p w:rsidR="006015AD" w:rsidRPr="005E5C47" w:rsidRDefault="006015AD" w:rsidP="00D87112">
      <w:r w:rsidRPr="005E5C47">
        <w:t xml:space="preserve">ФАО – Шкала опыта отсутствия продовольственной безопасности </w:t>
      </w:r>
      <w:r w:rsidR="00D87112" w:rsidRPr="005E5C47">
        <w:t>(</w:t>
      </w:r>
      <w:hyperlink r:id="rId13" w:history="1">
        <w:r w:rsidR="004043F1" w:rsidRPr="0003044C">
          <w:rPr>
            <w:rStyle w:val="ac"/>
            <w:lang w:val="en-US"/>
          </w:rPr>
          <w:t>http</w:t>
        </w:r>
        <w:r w:rsidR="004043F1" w:rsidRPr="0003044C">
          <w:rPr>
            <w:rStyle w:val="ac"/>
          </w:rPr>
          <w:t>://</w:t>
        </w:r>
        <w:r w:rsidR="004043F1" w:rsidRPr="0003044C">
          <w:rPr>
            <w:rStyle w:val="ac"/>
            <w:lang w:val="en-US"/>
          </w:rPr>
          <w:t>www</w:t>
        </w:r>
        <w:r w:rsidR="004043F1" w:rsidRPr="0003044C">
          <w:rPr>
            <w:rStyle w:val="ac"/>
          </w:rPr>
          <w:t>.</w:t>
        </w:r>
        <w:proofErr w:type="spellStart"/>
        <w:r w:rsidR="004043F1" w:rsidRPr="0003044C">
          <w:rPr>
            <w:rStyle w:val="ac"/>
            <w:lang w:val="en-US"/>
          </w:rPr>
          <w:t>fao</w:t>
        </w:r>
        <w:proofErr w:type="spellEnd"/>
        <w:r w:rsidR="004043F1" w:rsidRPr="0003044C">
          <w:rPr>
            <w:rStyle w:val="ac"/>
          </w:rPr>
          <w:t>.</w:t>
        </w:r>
        <w:r w:rsidR="004043F1" w:rsidRPr="0003044C">
          <w:rPr>
            <w:rStyle w:val="ac"/>
            <w:lang w:val="en-US"/>
          </w:rPr>
          <w:t>org</w:t>
        </w:r>
        <w:r w:rsidR="004043F1" w:rsidRPr="0003044C">
          <w:rPr>
            <w:rStyle w:val="ac"/>
          </w:rPr>
          <w:t>/3/</w:t>
        </w:r>
        <w:r w:rsidR="004043F1" w:rsidRPr="0003044C">
          <w:rPr>
            <w:rStyle w:val="ac"/>
            <w:lang w:val="en-US"/>
          </w:rPr>
          <w:t>a</w:t>
        </w:r>
        <w:r w:rsidR="004043F1" w:rsidRPr="0003044C">
          <w:rPr>
            <w:rStyle w:val="ac"/>
          </w:rPr>
          <w:t>-</w:t>
        </w:r>
        <w:proofErr w:type="spellStart"/>
        <w:r w:rsidR="004043F1" w:rsidRPr="0003044C">
          <w:rPr>
            <w:rStyle w:val="ac"/>
            <w:lang w:val="en-US"/>
          </w:rPr>
          <w:t>bl</w:t>
        </w:r>
        <w:proofErr w:type="spellEnd"/>
        <w:r w:rsidR="004043F1" w:rsidRPr="0003044C">
          <w:rPr>
            <w:rStyle w:val="ac"/>
          </w:rPr>
          <w:t>404</w:t>
        </w:r>
        <w:r w:rsidR="004043F1" w:rsidRPr="0003044C">
          <w:rPr>
            <w:rStyle w:val="ac"/>
            <w:lang w:val="en-US"/>
          </w:rPr>
          <w:t>e</w:t>
        </w:r>
        <w:r w:rsidR="004043F1" w:rsidRPr="0003044C">
          <w:rPr>
            <w:rStyle w:val="ac"/>
          </w:rPr>
          <w:t>.</w:t>
        </w:r>
        <w:r w:rsidR="004043F1" w:rsidRPr="0003044C">
          <w:rPr>
            <w:rStyle w:val="ac"/>
            <w:lang w:val="en-US"/>
          </w:rPr>
          <w:t>pdf</w:t>
        </w:r>
      </w:hyperlink>
      <w:r w:rsidR="00D87112" w:rsidRPr="005E5C47">
        <w:t xml:space="preserve">) </w:t>
      </w:r>
    </w:p>
    <w:p w:rsidR="006015AD" w:rsidRPr="005E5C47" w:rsidRDefault="006015AD" w:rsidP="00D87112">
      <w:r w:rsidRPr="005E5C47">
        <w:t xml:space="preserve">Включение модуля опроса </w:t>
      </w:r>
      <w:r w:rsidRPr="005E5C47">
        <w:rPr>
          <w:lang w:val="en-US"/>
        </w:rPr>
        <w:t>FIES</w:t>
      </w:r>
      <w:r w:rsidRPr="005E5C47">
        <w:t xml:space="preserve"> в вопросник — это простая адаптация вопросов к местному языку в соответствии с рекомендациями, изложенными в следующих документах.</w:t>
      </w:r>
    </w:p>
    <w:p w:rsidR="006015AD" w:rsidRPr="005E5C47" w:rsidRDefault="00526B2E" w:rsidP="0059545F">
      <w:pPr>
        <w:spacing w:after="0"/>
      </w:pPr>
      <w:hyperlink r:id="rId14" w:history="1">
        <w:r w:rsidR="006015AD" w:rsidRPr="005E5C47">
          <w:rPr>
            <w:rStyle w:val="ac"/>
            <w:lang w:val="en-US"/>
          </w:rPr>
          <w:t>http</w:t>
        </w:r>
        <w:r w:rsidR="006015AD" w:rsidRPr="005E5C47">
          <w:rPr>
            <w:rStyle w:val="ac"/>
          </w:rPr>
          <w:t>://</w:t>
        </w:r>
        <w:r w:rsidR="006015AD" w:rsidRPr="005E5C47">
          <w:rPr>
            <w:rStyle w:val="ac"/>
            <w:lang w:val="en-US"/>
          </w:rPr>
          <w:t>www</w:t>
        </w:r>
        <w:r w:rsidR="006015AD" w:rsidRPr="005E5C47">
          <w:rPr>
            <w:rStyle w:val="ac"/>
          </w:rPr>
          <w:t>.</w:t>
        </w:r>
        <w:proofErr w:type="spellStart"/>
        <w:r w:rsidR="006015AD" w:rsidRPr="005E5C47">
          <w:rPr>
            <w:rStyle w:val="ac"/>
            <w:lang w:val="en-US"/>
          </w:rPr>
          <w:t>fao</w:t>
        </w:r>
        <w:proofErr w:type="spellEnd"/>
        <w:r w:rsidR="006015AD" w:rsidRPr="005E5C47">
          <w:rPr>
            <w:rStyle w:val="ac"/>
          </w:rPr>
          <w:t>.</w:t>
        </w:r>
        <w:r w:rsidR="006015AD" w:rsidRPr="005E5C47">
          <w:rPr>
            <w:rStyle w:val="ac"/>
            <w:lang w:val="en-US"/>
          </w:rPr>
          <w:t>org</w:t>
        </w:r>
        <w:r w:rsidR="006015AD" w:rsidRPr="005E5C47">
          <w:rPr>
            <w:rStyle w:val="ac"/>
          </w:rPr>
          <w:t>/3/</w:t>
        </w:r>
        <w:r w:rsidR="006015AD" w:rsidRPr="005E5C47">
          <w:rPr>
            <w:rStyle w:val="ac"/>
            <w:lang w:val="en-US"/>
          </w:rPr>
          <w:t>a</w:t>
        </w:r>
        <w:r w:rsidR="006015AD" w:rsidRPr="005E5C47">
          <w:rPr>
            <w:rStyle w:val="ac"/>
          </w:rPr>
          <w:t>-</w:t>
        </w:r>
        <w:r w:rsidR="006015AD" w:rsidRPr="005E5C47">
          <w:rPr>
            <w:rStyle w:val="ac"/>
            <w:lang w:val="en-US"/>
          </w:rPr>
          <w:t>be</w:t>
        </w:r>
        <w:r w:rsidR="006015AD" w:rsidRPr="005E5C47">
          <w:rPr>
            <w:rStyle w:val="ac"/>
          </w:rPr>
          <w:t>898</w:t>
        </w:r>
        <w:r w:rsidR="006015AD" w:rsidRPr="005E5C47">
          <w:rPr>
            <w:rStyle w:val="ac"/>
            <w:lang w:val="en-US"/>
          </w:rPr>
          <w:t>e</w:t>
        </w:r>
        <w:r w:rsidR="006015AD" w:rsidRPr="005E5C47">
          <w:rPr>
            <w:rStyle w:val="ac"/>
          </w:rPr>
          <w:t>.</w:t>
        </w:r>
        <w:r w:rsidR="006015AD" w:rsidRPr="005E5C47">
          <w:rPr>
            <w:rStyle w:val="ac"/>
            <w:lang w:val="en-US"/>
          </w:rPr>
          <w:t>pdf</w:t>
        </w:r>
      </w:hyperlink>
      <w:r w:rsidR="00D87112" w:rsidRPr="005E5C47">
        <w:t xml:space="preserve"> </w:t>
      </w:r>
    </w:p>
    <w:p w:rsidR="006015AD" w:rsidRPr="005E5C47" w:rsidRDefault="00526B2E" w:rsidP="0059545F">
      <w:pPr>
        <w:spacing w:after="0"/>
      </w:pPr>
      <w:hyperlink r:id="rId15" w:history="1">
        <w:r w:rsidR="006015AD" w:rsidRPr="005E5C47">
          <w:rPr>
            <w:rStyle w:val="ac"/>
            <w:lang w:val="en-US"/>
          </w:rPr>
          <w:t>http</w:t>
        </w:r>
        <w:r w:rsidR="006015AD" w:rsidRPr="005E5C47">
          <w:rPr>
            <w:rStyle w:val="ac"/>
          </w:rPr>
          <w:t>://</w:t>
        </w:r>
        <w:r w:rsidR="006015AD" w:rsidRPr="005E5C47">
          <w:rPr>
            <w:rStyle w:val="ac"/>
            <w:lang w:val="en-US"/>
          </w:rPr>
          <w:t>www</w:t>
        </w:r>
        <w:r w:rsidR="006015AD" w:rsidRPr="005E5C47">
          <w:rPr>
            <w:rStyle w:val="ac"/>
          </w:rPr>
          <w:t>.</w:t>
        </w:r>
        <w:proofErr w:type="spellStart"/>
        <w:r w:rsidR="006015AD" w:rsidRPr="005E5C47">
          <w:rPr>
            <w:rStyle w:val="ac"/>
            <w:lang w:val="en-US"/>
          </w:rPr>
          <w:t>fao</w:t>
        </w:r>
        <w:proofErr w:type="spellEnd"/>
        <w:r w:rsidR="006015AD" w:rsidRPr="005E5C47">
          <w:rPr>
            <w:rStyle w:val="ac"/>
          </w:rPr>
          <w:t>.</w:t>
        </w:r>
        <w:r w:rsidR="006015AD" w:rsidRPr="005E5C47">
          <w:rPr>
            <w:rStyle w:val="ac"/>
            <w:lang w:val="en-US"/>
          </w:rPr>
          <w:t>org</w:t>
        </w:r>
        <w:r w:rsidR="006015AD" w:rsidRPr="005E5C47">
          <w:rPr>
            <w:rStyle w:val="ac"/>
          </w:rPr>
          <w:t>/3/</w:t>
        </w:r>
        <w:r w:rsidR="006015AD" w:rsidRPr="005E5C47">
          <w:rPr>
            <w:rStyle w:val="ac"/>
            <w:lang w:val="en-US"/>
          </w:rPr>
          <w:t>a</w:t>
        </w:r>
        <w:r w:rsidR="006015AD" w:rsidRPr="005E5C47">
          <w:rPr>
            <w:rStyle w:val="ac"/>
          </w:rPr>
          <w:t>-</w:t>
        </w:r>
        <w:r w:rsidR="006015AD" w:rsidRPr="005E5C47">
          <w:rPr>
            <w:rStyle w:val="ac"/>
            <w:lang w:val="en-US"/>
          </w:rPr>
          <w:t>be</w:t>
        </w:r>
        <w:r w:rsidR="006015AD" w:rsidRPr="005E5C47">
          <w:rPr>
            <w:rStyle w:val="ac"/>
          </w:rPr>
          <w:t>898</w:t>
        </w:r>
        <w:r w:rsidR="006015AD" w:rsidRPr="005E5C47">
          <w:rPr>
            <w:rStyle w:val="ac"/>
            <w:lang w:val="en-US"/>
          </w:rPr>
          <w:t>f</w:t>
        </w:r>
        <w:r w:rsidR="006015AD" w:rsidRPr="005E5C47">
          <w:rPr>
            <w:rStyle w:val="ac"/>
          </w:rPr>
          <w:t>.</w:t>
        </w:r>
        <w:r w:rsidR="006015AD" w:rsidRPr="005E5C47">
          <w:rPr>
            <w:rStyle w:val="ac"/>
            <w:lang w:val="en-US"/>
          </w:rPr>
          <w:t>pdf</w:t>
        </w:r>
      </w:hyperlink>
      <w:r w:rsidR="00D87112" w:rsidRPr="005E5C47">
        <w:t xml:space="preserve"> </w:t>
      </w:r>
    </w:p>
    <w:p w:rsidR="006015AD" w:rsidRPr="005E5C47" w:rsidRDefault="00526B2E" w:rsidP="0059545F">
      <w:pPr>
        <w:spacing w:after="0"/>
      </w:pPr>
      <w:hyperlink r:id="rId16" w:history="1">
        <w:r w:rsidR="006015AD" w:rsidRPr="005E5C47">
          <w:rPr>
            <w:rStyle w:val="ac"/>
            <w:lang w:val="en-US"/>
          </w:rPr>
          <w:t>http</w:t>
        </w:r>
        <w:r w:rsidR="006015AD" w:rsidRPr="005E5C47">
          <w:rPr>
            <w:rStyle w:val="ac"/>
          </w:rPr>
          <w:t>://</w:t>
        </w:r>
        <w:r w:rsidR="006015AD" w:rsidRPr="005E5C47">
          <w:rPr>
            <w:rStyle w:val="ac"/>
            <w:lang w:val="en-US"/>
          </w:rPr>
          <w:t>www</w:t>
        </w:r>
        <w:r w:rsidR="006015AD" w:rsidRPr="005E5C47">
          <w:rPr>
            <w:rStyle w:val="ac"/>
          </w:rPr>
          <w:t>.</w:t>
        </w:r>
        <w:proofErr w:type="spellStart"/>
        <w:r w:rsidR="006015AD" w:rsidRPr="005E5C47">
          <w:rPr>
            <w:rStyle w:val="ac"/>
            <w:lang w:val="en-US"/>
          </w:rPr>
          <w:t>fao</w:t>
        </w:r>
        <w:proofErr w:type="spellEnd"/>
        <w:r w:rsidR="006015AD" w:rsidRPr="005E5C47">
          <w:rPr>
            <w:rStyle w:val="ac"/>
          </w:rPr>
          <w:t>.</w:t>
        </w:r>
        <w:r w:rsidR="006015AD" w:rsidRPr="005E5C47">
          <w:rPr>
            <w:rStyle w:val="ac"/>
            <w:lang w:val="en-US"/>
          </w:rPr>
          <w:t>org</w:t>
        </w:r>
        <w:r w:rsidR="006015AD" w:rsidRPr="005E5C47">
          <w:rPr>
            <w:rStyle w:val="ac"/>
          </w:rPr>
          <w:t>/3/</w:t>
        </w:r>
        <w:r w:rsidR="006015AD" w:rsidRPr="005E5C47">
          <w:rPr>
            <w:rStyle w:val="ac"/>
            <w:lang w:val="en-US"/>
          </w:rPr>
          <w:t>a</w:t>
        </w:r>
        <w:r w:rsidR="006015AD" w:rsidRPr="005E5C47">
          <w:rPr>
            <w:rStyle w:val="ac"/>
          </w:rPr>
          <w:t>-</w:t>
        </w:r>
        <w:r w:rsidR="006015AD" w:rsidRPr="005E5C47">
          <w:rPr>
            <w:rStyle w:val="ac"/>
            <w:lang w:val="en-US"/>
          </w:rPr>
          <w:t>be</w:t>
        </w:r>
        <w:r w:rsidR="006015AD" w:rsidRPr="005E5C47">
          <w:rPr>
            <w:rStyle w:val="ac"/>
          </w:rPr>
          <w:t>898</w:t>
        </w:r>
        <w:r w:rsidR="006015AD" w:rsidRPr="005E5C47">
          <w:rPr>
            <w:rStyle w:val="ac"/>
            <w:lang w:val="en-US"/>
          </w:rPr>
          <w:t>s</w:t>
        </w:r>
        <w:r w:rsidR="006015AD" w:rsidRPr="005E5C47">
          <w:rPr>
            <w:rStyle w:val="ac"/>
          </w:rPr>
          <w:t>.</w:t>
        </w:r>
        <w:r w:rsidR="006015AD" w:rsidRPr="005E5C47">
          <w:rPr>
            <w:rStyle w:val="ac"/>
            <w:lang w:val="en-US"/>
          </w:rPr>
          <w:t>pdf</w:t>
        </w:r>
      </w:hyperlink>
      <w:r w:rsidR="00D87112" w:rsidRPr="005E5C47">
        <w:t xml:space="preserve"> </w:t>
      </w:r>
    </w:p>
    <w:p w:rsidR="006015AD" w:rsidRPr="005E5C47" w:rsidRDefault="00526B2E" w:rsidP="0059545F">
      <w:pPr>
        <w:spacing w:after="0"/>
      </w:pPr>
      <w:hyperlink r:id="rId17" w:history="1">
        <w:r w:rsidR="006015AD" w:rsidRPr="005E5C47">
          <w:rPr>
            <w:rStyle w:val="ac"/>
            <w:lang w:val="en-US"/>
          </w:rPr>
          <w:t>http</w:t>
        </w:r>
        <w:r w:rsidR="006015AD" w:rsidRPr="005E5C47">
          <w:rPr>
            <w:rStyle w:val="ac"/>
          </w:rPr>
          <w:t>://</w:t>
        </w:r>
        <w:r w:rsidR="006015AD" w:rsidRPr="005E5C47">
          <w:rPr>
            <w:rStyle w:val="ac"/>
            <w:lang w:val="en-US"/>
          </w:rPr>
          <w:t>www</w:t>
        </w:r>
        <w:r w:rsidR="006015AD" w:rsidRPr="005E5C47">
          <w:rPr>
            <w:rStyle w:val="ac"/>
          </w:rPr>
          <w:t>.</w:t>
        </w:r>
        <w:proofErr w:type="spellStart"/>
        <w:r w:rsidR="006015AD" w:rsidRPr="005E5C47">
          <w:rPr>
            <w:rStyle w:val="ac"/>
            <w:lang w:val="en-US"/>
          </w:rPr>
          <w:t>fao</w:t>
        </w:r>
        <w:proofErr w:type="spellEnd"/>
        <w:r w:rsidR="006015AD" w:rsidRPr="005E5C47">
          <w:rPr>
            <w:rStyle w:val="ac"/>
          </w:rPr>
          <w:t>.</w:t>
        </w:r>
        <w:r w:rsidR="006015AD" w:rsidRPr="005E5C47">
          <w:rPr>
            <w:rStyle w:val="ac"/>
            <w:lang w:val="en-US"/>
          </w:rPr>
          <w:t>org</w:t>
        </w:r>
        <w:r w:rsidR="006015AD" w:rsidRPr="005E5C47">
          <w:rPr>
            <w:rStyle w:val="ac"/>
          </w:rPr>
          <w:t>/3/</w:t>
        </w:r>
        <w:r w:rsidR="006015AD" w:rsidRPr="005E5C47">
          <w:rPr>
            <w:rStyle w:val="ac"/>
            <w:lang w:val="en-US"/>
          </w:rPr>
          <w:t>a</w:t>
        </w:r>
        <w:r w:rsidR="006015AD" w:rsidRPr="005E5C47">
          <w:rPr>
            <w:rStyle w:val="ac"/>
          </w:rPr>
          <w:t>-</w:t>
        </w:r>
        <w:r w:rsidR="006015AD" w:rsidRPr="005E5C47">
          <w:rPr>
            <w:rStyle w:val="ac"/>
            <w:lang w:val="en-US"/>
          </w:rPr>
          <w:t>be</w:t>
        </w:r>
        <w:r w:rsidR="006015AD" w:rsidRPr="005E5C47">
          <w:rPr>
            <w:rStyle w:val="ac"/>
          </w:rPr>
          <w:t>898</w:t>
        </w:r>
        <w:r w:rsidR="006015AD" w:rsidRPr="005E5C47">
          <w:rPr>
            <w:rStyle w:val="ac"/>
            <w:lang w:val="en-US"/>
          </w:rPr>
          <w:t>r</w:t>
        </w:r>
        <w:r w:rsidR="006015AD" w:rsidRPr="005E5C47">
          <w:rPr>
            <w:rStyle w:val="ac"/>
          </w:rPr>
          <w:t>.</w:t>
        </w:r>
        <w:r w:rsidR="006015AD" w:rsidRPr="005E5C47">
          <w:rPr>
            <w:rStyle w:val="ac"/>
            <w:lang w:val="en-US"/>
          </w:rPr>
          <w:t>pdf</w:t>
        </w:r>
      </w:hyperlink>
      <w:r w:rsidR="00D87112" w:rsidRPr="005E5C47">
        <w:t xml:space="preserve"> </w:t>
      </w:r>
    </w:p>
    <w:p w:rsidR="006015AD" w:rsidRPr="005E5C47" w:rsidRDefault="00526B2E" w:rsidP="0059545F">
      <w:pPr>
        <w:spacing w:after="0"/>
      </w:pPr>
      <w:hyperlink r:id="rId18" w:history="1">
        <w:r w:rsidR="006015AD" w:rsidRPr="005E5C47">
          <w:rPr>
            <w:rStyle w:val="ac"/>
            <w:lang w:val="en-US"/>
          </w:rPr>
          <w:t>http</w:t>
        </w:r>
        <w:r w:rsidR="006015AD" w:rsidRPr="005E5C47">
          <w:rPr>
            <w:rStyle w:val="ac"/>
          </w:rPr>
          <w:t>://</w:t>
        </w:r>
        <w:r w:rsidR="006015AD" w:rsidRPr="005E5C47">
          <w:rPr>
            <w:rStyle w:val="ac"/>
            <w:lang w:val="en-US"/>
          </w:rPr>
          <w:t>www</w:t>
        </w:r>
        <w:r w:rsidR="006015AD" w:rsidRPr="005E5C47">
          <w:rPr>
            <w:rStyle w:val="ac"/>
          </w:rPr>
          <w:t>.</w:t>
        </w:r>
        <w:proofErr w:type="spellStart"/>
        <w:r w:rsidR="006015AD" w:rsidRPr="005E5C47">
          <w:rPr>
            <w:rStyle w:val="ac"/>
            <w:lang w:val="en-US"/>
          </w:rPr>
          <w:t>fao</w:t>
        </w:r>
        <w:proofErr w:type="spellEnd"/>
        <w:r w:rsidR="006015AD" w:rsidRPr="005E5C47">
          <w:rPr>
            <w:rStyle w:val="ac"/>
          </w:rPr>
          <w:t>.</w:t>
        </w:r>
        <w:r w:rsidR="006015AD" w:rsidRPr="005E5C47">
          <w:rPr>
            <w:rStyle w:val="ac"/>
            <w:lang w:val="en-US"/>
          </w:rPr>
          <w:t>org</w:t>
        </w:r>
        <w:r w:rsidR="006015AD" w:rsidRPr="005E5C47">
          <w:rPr>
            <w:rStyle w:val="ac"/>
          </w:rPr>
          <w:t>/3/</w:t>
        </w:r>
        <w:r w:rsidR="006015AD" w:rsidRPr="005E5C47">
          <w:rPr>
            <w:rStyle w:val="ac"/>
            <w:lang w:val="en-US"/>
          </w:rPr>
          <w:t>a</w:t>
        </w:r>
        <w:r w:rsidR="006015AD" w:rsidRPr="005E5C47">
          <w:rPr>
            <w:rStyle w:val="ac"/>
          </w:rPr>
          <w:t>-</w:t>
        </w:r>
        <w:r w:rsidR="006015AD" w:rsidRPr="005E5C47">
          <w:rPr>
            <w:rStyle w:val="ac"/>
            <w:lang w:val="en-US"/>
          </w:rPr>
          <w:t>be</w:t>
        </w:r>
        <w:r w:rsidR="006015AD" w:rsidRPr="005E5C47">
          <w:rPr>
            <w:rStyle w:val="ac"/>
          </w:rPr>
          <w:t>898</w:t>
        </w:r>
        <w:r w:rsidR="006015AD" w:rsidRPr="005E5C47">
          <w:rPr>
            <w:rStyle w:val="ac"/>
            <w:lang w:val="en-US"/>
          </w:rPr>
          <w:t>a</w:t>
        </w:r>
        <w:r w:rsidR="006015AD" w:rsidRPr="005E5C47">
          <w:rPr>
            <w:rStyle w:val="ac"/>
          </w:rPr>
          <w:t>.</w:t>
        </w:r>
        <w:r w:rsidR="006015AD" w:rsidRPr="005E5C47">
          <w:rPr>
            <w:rStyle w:val="ac"/>
            <w:lang w:val="en-US"/>
          </w:rPr>
          <w:t>pdf</w:t>
        </w:r>
      </w:hyperlink>
      <w:r w:rsidR="00D87112" w:rsidRPr="005E5C47">
        <w:t xml:space="preserve"> </w:t>
      </w:r>
    </w:p>
    <w:p w:rsidR="00D87112" w:rsidRPr="0059545F" w:rsidRDefault="00526B2E" w:rsidP="0059545F">
      <w:pPr>
        <w:spacing w:after="0"/>
      </w:pPr>
      <w:hyperlink r:id="rId19" w:history="1">
        <w:r w:rsidR="0059545F" w:rsidRPr="0003044C">
          <w:rPr>
            <w:rStyle w:val="ac"/>
            <w:lang w:val="en-US"/>
          </w:rPr>
          <w:t>http</w:t>
        </w:r>
        <w:r w:rsidR="0059545F" w:rsidRPr="0003044C">
          <w:rPr>
            <w:rStyle w:val="ac"/>
          </w:rPr>
          <w:t>://</w:t>
        </w:r>
        <w:r w:rsidR="0059545F" w:rsidRPr="0003044C">
          <w:rPr>
            <w:rStyle w:val="ac"/>
            <w:lang w:val="en-US"/>
          </w:rPr>
          <w:t>www</w:t>
        </w:r>
        <w:r w:rsidR="0059545F" w:rsidRPr="0003044C">
          <w:rPr>
            <w:rStyle w:val="ac"/>
          </w:rPr>
          <w:t>.</w:t>
        </w:r>
        <w:proofErr w:type="spellStart"/>
        <w:r w:rsidR="0059545F" w:rsidRPr="0003044C">
          <w:rPr>
            <w:rStyle w:val="ac"/>
            <w:lang w:val="en-US"/>
          </w:rPr>
          <w:t>fao</w:t>
        </w:r>
        <w:proofErr w:type="spellEnd"/>
        <w:r w:rsidR="0059545F" w:rsidRPr="0003044C">
          <w:rPr>
            <w:rStyle w:val="ac"/>
          </w:rPr>
          <w:t>.</w:t>
        </w:r>
        <w:r w:rsidR="0059545F" w:rsidRPr="0003044C">
          <w:rPr>
            <w:rStyle w:val="ac"/>
            <w:lang w:val="en-US"/>
          </w:rPr>
          <w:t>org</w:t>
        </w:r>
        <w:r w:rsidR="0059545F" w:rsidRPr="0003044C">
          <w:rPr>
            <w:rStyle w:val="ac"/>
          </w:rPr>
          <w:t>/3/</w:t>
        </w:r>
        <w:r w:rsidR="0059545F" w:rsidRPr="0003044C">
          <w:rPr>
            <w:rStyle w:val="ac"/>
            <w:lang w:val="en-US"/>
          </w:rPr>
          <w:t>a</w:t>
        </w:r>
        <w:r w:rsidR="0059545F" w:rsidRPr="0003044C">
          <w:rPr>
            <w:rStyle w:val="ac"/>
          </w:rPr>
          <w:t>-</w:t>
        </w:r>
        <w:r w:rsidR="0059545F" w:rsidRPr="0003044C">
          <w:rPr>
            <w:rStyle w:val="ac"/>
            <w:lang w:val="en-US"/>
          </w:rPr>
          <w:t>be</w:t>
        </w:r>
        <w:r w:rsidR="0059545F" w:rsidRPr="0003044C">
          <w:rPr>
            <w:rStyle w:val="ac"/>
          </w:rPr>
          <w:t>898</w:t>
        </w:r>
        <w:r w:rsidR="0059545F" w:rsidRPr="0003044C">
          <w:rPr>
            <w:rStyle w:val="ac"/>
            <w:lang w:val="en-US"/>
          </w:rPr>
          <w:t>c</w:t>
        </w:r>
        <w:r w:rsidR="0059545F" w:rsidRPr="0003044C">
          <w:rPr>
            <w:rStyle w:val="ac"/>
          </w:rPr>
          <w:t>.</w:t>
        </w:r>
        <w:r w:rsidR="0059545F" w:rsidRPr="0003044C">
          <w:rPr>
            <w:rStyle w:val="ac"/>
            <w:lang w:val="en-US"/>
          </w:rPr>
          <w:t>pdf</w:t>
        </w:r>
      </w:hyperlink>
    </w:p>
    <w:p w:rsidR="0059545F" w:rsidRPr="0059545F" w:rsidRDefault="0059545F" w:rsidP="0059545F">
      <w:pPr>
        <w:spacing w:after="0"/>
      </w:pPr>
    </w:p>
    <w:p w:rsidR="002E15F9" w:rsidRPr="005E5C47" w:rsidRDefault="002E15F9" w:rsidP="0075371E">
      <w:pPr>
        <w:pStyle w:val="MHeader2"/>
        <w:rPr>
          <w:b/>
          <w:color w:val="auto"/>
          <w:sz w:val="24"/>
          <w:szCs w:val="24"/>
          <w:lang w:val="ru-RU"/>
        </w:rPr>
      </w:pPr>
      <w:r w:rsidRPr="005E5C47">
        <w:rPr>
          <w:color w:val="auto"/>
          <w:sz w:val="24"/>
          <w:szCs w:val="24"/>
          <w:lang w:val="ru-RU"/>
        </w:rPr>
        <w:t>4.</w:t>
      </w:r>
      <w:r w:rsidRPr="005E5C47">
        <w:rPr>
          <w:color w:val="auto"/>
          <w:sz w:val="24"/>
          <w:szCs w:val="24"/>
        </w:rPr>
        <w:t>i</w:t>
      </w:r>
      <w:r w:rsidRPr="005E5C47">
        <w:rPr>
          <w:color w:val="auto"/>
          <w:sz w:val="24"/>
          <w:szCs w:val="24"/>
          <w:lang w:val="ru-RU"/>
        </w:rPr>
        <w:t xml:space="preserve">. </w:t>
      </w:r>
      <w:r w:rsidR="00E27922" w:rsidRPr="005E5C47">
        <w:rPr>
          <w:b/>
          <w:color w:val="auto"/>
          <w:sz w:val="24"/>
          <w:szCs w:val="24"/>
          <w:lang w:val="ru-RU"/>
        </w:rPr>
        <w:t>Управление качеством</w:t>
      </w:r>
    </w:p>
    <w:p w:rsidR="000F2BDE" w:rsidRPr="005E5C47" w:rsidRDefault="000F2BDE" w:rsidP="000F2BDE">
      <w:r w:rsidRPr="005E5C47">
        <w:t>ESS проводит анализ тенденций вновь обновленного показателя с другими соответствующими показателями. Тем временем предварительные оценки каждого раунда обновления рассылаются региональным отделениям для рассмотрения. Благодаря знанию своих регионов и стран, они часто вносят неоценимый вклад в пересмотр и завершение обновления.</w:t>
      </w:r>
    </w:p>
    <w:p w:rsidR="002E15F9" w:rsidRPr="005E5C47" w:rsidRDefault="002E15F9" w:rsidP="0075371E">
      <w:pPr>
        <w:pStyle w:val="MHeader2"/>
        <w:rPr>
          <w:b/>
          <w:color w:val="auto"/>
          <w:sz w:val="24"/>
          <w:szCs w:val="24"/>
          <w:lang w:val="ru-RU"/>
        </w:rPr>
      </w:pPr>
      <w:r w:rsidRPr="005E5C47">
        <w:rPr>
          <w:color w:val="auto"/>
          <w:sz w:val="24"/>
          <w:szCs w:val="24"/>
          <w:lang w:val="ru-RU"/>
        </w:rPr>
        <w:t>4.</w:t>
      </w:r>
      <w:r w:rsidRPr="005E5C47">
        <w:rPr>
          <w:color w:val="auto"/>
          <w:sz w:val="24"/>
          <w:szCs w:val="24"/>
        </w:rPr>
        <w:t>j</w:t>
      </w:r>
      <w:r w:rsidR="00E27922" w:rsidRPr="005E5C47">
        <w:rPr>
          <w:color w:val="auto"/>
          <w:sz w:val="24"/>
          <w:szCs w:val="24"/>
          <w:lang w:val="ru-RU"/>
        </w:rPr>
        <w:t>.</w:t>
      </w:r>
      <w:r w:rsidRPr="005E5C47">
        <w:rPr>
          <w:color w:val="auto"/>
          <w:sz w:val="24"/>
          <w:szCs w:val="24"/>
          <w:lang w:val="ru-RU"/>
        </w:rPr>
        <w:t xml:space="preserve"> </w:t>
      </w:r>
      <w:r w:rsidR="00E27922" w:rsidRPr="005E5C47">
        <w:rPr>
          <w:b/>
          <w:color w:val="auto"/>
          <w:sz w:val="24"/>
          <w:szCs w:val="24"/>
          <w:lang w:val="ru-RU"/>
        </w:rPr>
        <w:t>Обеспечение качества</w:t>
      </w:r>
    </w:p>
    <w:p w:rsidR="00211199" w:rsidRPr="00211199" w:rsidRDefault="000F7740" w:rsidP="000F7740">
      <w:r w:rsidRPr="005E5C47">
        <w:t>Данные FIES проверяются путем проверки соблюдения предположения модели Раша о равной дискриминации элементов и отсутствии остаточной корреляции и измерения индексов надежности Раша. Такой тест покажет, достаточно ли качество данных для получения надежных оценок распространенности отсутствия продовольственной безопасности в с</w:t>
      </w:r>
      <w:r w:rsidR="00211199">
        <w:t>оответствии со стандартом FIES.</w:t>
      </w:r>
    </w:p>
    <w:p w:rsidR="000F7740" w:rsidRPr="005E5C47" w:rsidRDefault="000F7740" w:rsidP="000F7740">
      <w:r w:rsidRPr="005E5C47">
        <w:t>Затем параметры степени серьезности сравниваются с глобальным эталонным стандартом FIES, чтобы проверить возможность калибровки показателей по этому стандарту и, таким образом, получить оценки распространенности отсутствия продовольственной безопасности, которые можно считать сопоставимыми по странам.</w:t>
      </w:r>
    </w:p>
    <w:p w:rsidR="000F7740" w:rsidRPr="005E5C47" w:rsidRDefault="000F7740" w:rsidP="000F7740">
      <w:r w:rsidRPr="005E5C47">
        <w:t>Соответствующие материалы доступны здесь</w:t>
      </w:r>
      <w:r w:rsidR="00211199" w:rsidRPr="00211199">
        <w:t xml:space="preserve"> </w:t>
      </w:r>
      <w:hyperlink r:id="rId20" w:history="1">
        <w:r w:rsidR="00211199" w:rsidRPr="0003044C">
          <w:rPr>
            <w:rStyle w:val="ac"/>
          </w:rPr>
          <w:t>http://www.fao.org/3/a-i4830e.pdf</w:t>
        </w:r>
      </w:hyperlink>
      <w:r w:rsidRPr="005E5C47">
        <w:t xml:space="preserve">, </w:t>
      </w:r>
      <w:hyperlink r:id="rId21" w:history="1">
        <w:r w:rsidR="00211199" w:rsidRPr="0003044C">
          <w:rPr>
            <w:rStyle w:val="ac"/>
          </w:rPr>
          <w:t>http://www.fao.org/3/bi4830s.pdf</w:t>
        </w:r>
      </w:hyperlink>
      <w:r w:rsidR="00211199">
        <w:t>,</w:t>
      </w:r>
      <w:r w:rsidR="0076049F" w:rsidRPr="0076049F">
        <w:t xml:space="preserve"> </w:t>
      </w:r>
      <w:hyperlink r:id="rId22" w:history="1">
        <w:r w:rsidR="0076049F" w:rsidRPr="0003044C">
          <w:rPr>
            <w:rStyle w:val="ac"/>
          </w:rPr>
          <w:t>http://www.fao.org/3/c-i4830f.pdf</w:t>
        </w:r>
      </w:hyperlink>
      <w:r w:rsidR="0076049F" w:rsidRPr="0076049F">
        <w:t xml:space="preserve"> </w:t>
      </w:r>
      <w:r w:rsidR="0076049F">
        <w:t>и</w:t>
      </w:r>
      <w:r w:rsidR="0076049F" w:rsidRPr="0076049F">
        <w:t xml:space="preserve"> </w:t>
      </w:r>
      <w:r w:rsidRPr="005E5C47">
        <w:t xml:space="preserve">здесь </w:t>
      </w:r>
      <w:hyperlink r:id="rId23" w:history="1">
        <w:r w:rsidR="0076049F" w:rsidRPr="0003044C">
          <w:rPr>
            <w:rStyle w:val="ac"/>
          </w:rPr>
          <w:t>http://www.fao.org/3/a-i3946e.pdf</w:t>
        </w:r>
      </w:hyperlink>
      <w:r w:rsidR="0076049F">
        <w:t>.</w:t>
      </w:r>
      <w:r w:rsidR="0076049F" w:rsidRPr="0076049F">
        <w:t xml:space="preserve"> </w:t>
      </w:r>
      <w:r w:rsidRPr="005E5C47">
        <w:t xml:space="preserve">Национальные данные, используемые для составления </w:t>
      </w:r>
      <w:r w:rsidRPr="005E5C47">
        <w:lastRenderedPageBreak/>
        <w:t>показателя, получены непосредственно с веб-сайтов рас</w:t>
      </w:r>
      <w:r w:rsidR="0076049F">
        <w:t>пространения микроданных стран,</w:t>
      </w:r>
      <w:r w:rsidR="0076049F" w:rsidRPr="0076049F">
        <w:t xml:space="preserve"> </w:t>
      </w:r>
      <w:r w:rsidRPr="005E5C47">
        <w:t>если таковые имеются (например, США), или по прямому запросу в национальные статистические управления, ответственные за сбор данных (например, Канада).</w:t>
      </w:r>
    </w:p>
    <w:p w:rsidR="002E15F9" w:rsidRPr="005E5C47" w:rsidRDefault="0075371E" w:rsidP="000F7740">
      <w:pPr>
        <w:pStyle w:val="MHeader2"/>
        <w:rPr>
          <w:b/>
          <w:color w:val="auto"/>
          <w:sz w:val="24"/>
          <w:lang w:val="ru-RU"/>
        </w:rPr>
      </w:pPr>
      <w:r w:rsidRPr="005E5C47">
        <w:rPr>
          <w:b/>
          <w:color w:val="auto"/>
          <w:sz w:val="24"/>
          <w:lang w:val="ru-RU"/>
        </w:rPr>
        <w:t>4.</w:t>
      </w:r>
      <w:r w:rsidRPr="005E5C47">
        <w:rPr>
          <w:b/>
          <w:color w:val="auto"/>
          <w:sz w:val="24"/>
        </w:rPr>
        <w:t>k</w:t>
      </w:r>
      <w:r w:rsidRPr="005E5C47">
        <w:rPr>
          <w:b/>
          <w:color w:val="auto"/>
          <w:sz w:val="24"/>
          <w:lang w:val="ru-RU"/>
        </w:rPr>
        <w:t xml:space="preserve">. Оценка качества </w:t>
      </w:r>
    </w:p>
    <w:p w:rsidR="00FE2433" w:rsidRPr="005E5C47" w:rsidRDefault="00FE2433" w:rsidP="00FE2433">
      <w:r w:rsidRPr="005E5C47">
        <w:t>Высокая</w:t>
      </w:r>
      <w:r w:rsidR="00DA3FA4" w:rsidRPr="005E5C47">
        <w:t>. Для подавляющего большинства стран результаты этапов проверки обеспечения качества указывают на высокое качество и надежность данных.</w:t>
      </w:r>
    </w:p>
    <w:p w:rsidR="002E15F9" w:rsidRPr="005E5C47" w:rsidRDefault="002E15F9" w:rsidP="008E425D">
      <w:pPr>
        <w:pStyle w:val="MHeader"/>
        <w:spacing w:after="100"/>
        <w:rPr>
          <w:b/>
          <w:color w:val="auto"/>
          <w:sz w:val="24"/>
          <w:szCs w:val="24"/>
          <w:lang w:val="ru-RU"/>
        </w:rPr>
      </w:pPr>
      <w:r w:rsidRPr="005E5C47">
        <w:rPr>
          <w:b/>
          <w:color w:val="auto"/>
          <w:sz w:val="24"/>
          <w:szCs w:val="24"/>
          <w:lang w:val="ru-RU"/>
        </w:rPr>
        <w:t xml:space="preserve">5. </w:t>
      </w:r>
      <w:r w:rsidR="0075371E" w:rsidRPr="005E5C47">
        <w:rPr>
          <w:b/>
          <w:color w:val="auto"/>
          <w:sz w:val="24"/>
          <w:szCs w:val="24"/>
          <w:lang w:val="ru-RU"/>
        </w:rPr>
        <w:t>Доступность и дезагрег</w:t>
      </w:r>
      <w:r w:rsidR="00A142B8">
        <w:rPr>
          <w:b/>
          <w:color w:val="auto"/>
          <w:sz w:val="24"/>
          <w:szCs w:val="24"/>
          <w:lang w:val="ru-RU"/>
        </w:rPr>
        <w:t xml:space="preserve">ация </w:t>
      </w:r>
      <w:r w:rsidR="0075371E" w:rsidRPr="005E5C47">
        <w:rPr>
          <w:b/>
          <w:color w:val="auto"/>
          <w:sz w:val="24"/>
          <w:szCs w:val="24"/>
          <w:lang w:val="ru-RU"/>
        </w:rPr>
        <w:t>данных</w:t>
      </w:r>
    </w:p>
    <w:p w:rsidR="008271E9" w:rsidRPr="008271E9" w:rsidRDefault="008271E9" w:rsidP="000F7740">
      <w:pPr>
        <w:rPr>
          <w:b/>
        </w:rPr>
      </w:pPr>
      <w:r>
        <w:rPr>
          <w:b/>
        </w:rPr>
        <w:t>Доступность данных:</w:t>
      </w:r>
    </w:p>
    <w:p w:rsidR="00DA3FA4" w:rsidRPr="005E5C47" w:rsidRDefault="00DA3FA4" w:rsidP="000F7740">
      <w:r w:rsidRPr="005E5C47">
        <w:t xml:space="preserve">Данные за 2014–2020 годы доступны в ФАО </w:t>
      </w:r>
      <w:proofErr w:type="gramStart"/>
      <w:r w:rsidRPr="005E5C47">
        <w:t>по</w:t>
      </w:r>
      <w:proofErr w:type="gramEnd"/>
      <w:r w:rsidRPr="005E5C47">
        <w:t xml:space="preserve"> более </w:t>
      </w:r>
      <w:proofErr w:type="gramStart"/>
      <w:r w:rsidRPr="005E5C47">
        <w:t>чем</w:t>
      </w:r>
      <w:proofErr w:type="gramEnd"/>
      <w:r w:rsidRPr="005E5C47">
        <w:t xml:space="preserve"> 140 странам, районам и территориям, включенным в опрос </w:t>
      </w:r>
      <w:proofErr w:type="spellStart"/>
      <w:r w:rsidRPr="005E5C47">
        <w:t>Gallup</w:t>
      </w:r>
      <w:proofErr w:type="spellEnd"/>
      <w:r w:rsidRPr="005E5C47">
        <w:t xml:space="preserve"> </w:t>
      </w:r>
      <w:proofErr w:type="spellStart"/>
      <w:r w:rsidRPr="005E5C47">
        <w:t>World</w:t>
      </w:r>
      <w:proofErr w:type="spellEnd"/>
      <w:r w:rsidRPr="005E5C47">
        <w:t xml:space="preserve"> </w:t>
      </w:r>
      <w:proofErr w:type="spellStart"/>
      <w:r w:rsidRPr="005E5C47">
        <w:t>Poll</w:t>
      </w:r>
      <w:proofErr w:type="spellEnd"/>
      <w:r w:rsidRPr="005E5C47">
        <w:t>.</w:t>
      </w:r>
    </w:p>
    <w:p w:rsidR="00DA3FA4" w:rsidRPr="005E5C47" w:rsidRDefault="00DA3FA4" w:rsidP="000F7740">
      <w:r w:rsidRPr="005E5C47">
        <w:t>Региональные и субрегиональные агрегированные показатели рассчитываются для всех регионов, за исключением регионов Карибского бассейна и Средней Африки (поскольку до 2019 г. было охвачено менее 50% населения региона). Оба региона могут быть оценены только на 2020 год. Данные были предметом консультаций со странами, и на страновом уровне публикуются только результаты, подтвержденные национальными статистическими управлениями.</w:t>
      </w:r>
    </w:p>
    <w:p w:rsidR="00543050" w:rsidRPr="005E5C47" w:rsidRDefault="00543050" w:rsidP="001F0810">
      <w:pPr>
        <w:rPr>
          <w:b/>
        </w:rPr>
      </w:pPr>
      <w:r w:rsidRPr="005E5C47">
        <w:rPr>
          <w:b/>
        </w:rPr>
        <w:t>Временные ряды:</w:t>
      </w:r>
    </w:p>
    <w:p w:rsidR="00DA3FA4" w:rsidRPr="005E5C47" w:rsidRDefault="00DA3FA4" w:rsidP="001F0810">
      <w:r w:rsidRPr="005E5C47">
        <w:t>Для данных на уровне страны представлены только средние значения за 3 года (2014–2016, 2015–2017, 2016–18, 2017–2019 и 2018–2020 годы). Годовые значения приведены для регионального агрегирования.</w:t>
      </w:r>
    </w:p>
    <w:p w:rsidR="00543050" w:rsidRPr="005E5C47" w:rsidRDefault="00543050" w:rsidP="001F0810">
      <w:pPr>
        <w:rPr>
          <w:b/>
          <w:szCs w:val="24"/>
        </w:rPr>
      </w:pPr>
      <w:r w:rsidRPr="005E5C47">
        <w:rPr>
          <w:b/>
          <w:szCs w:val="24"/>
        </w:rPr>
        <w:t>Дезагрегация:</w:t>
      </w:r>
    </w:p>
    <w:p w:rsidR="00B54A1A" w:rsidRPr="005E5C47" w:rsidRDefault="00B54A1A" w:rsidP="00B54A1A">
      <w:r w:rsidRPr="005E5C47">
        <w:t xml:space="preserve">Так как </w:t>
      </w:r>
      <w:r w:rsidR="00EB33BE">
        <w:t>FIES</w:t>
      </w:r>
      <w:r w:rsidRPr="005E5C47">
        <w:t xml:space="preserve"> или любой другой совместимый вопросник, основанный на опыте на основе продовольственной безопасности, применяется в ходе обследований, распространенность отсутствия продовольственной безопасности может быть измерена в любой группе населения, для которой обследование, используемое для сбора данных, является репрезентативным.</w:t>
      </w:r>
    </w:p>
    <w:p w:rsidR="00B54A1A" w:rsidRPr="005E5C47" w:rsidRDefault="00B54A1A" w:rsidP="00B54A1A">
      <w:proofErr w:type="gramStart"/>
      <w:r w:rsidRPr="005E5C47">
        <w:t>Таким образом, дезагрег</w:t>
      </w:r>
      <w:r w:rsidR="007E27A6">
        <w:t>ация</w:t>
      </w:r>
      <w:r w:rsidRPr="005E5C47">
        <w:t xml:space="preserve"> на уровне домашних хозяйств возможн</w:t>
      </w:r>
      <w:r w:rsidR="007E27A6">
        <w:t>а</w:t>
      </w:r>
      <w:r w:rsidRPr="005E5C47">
        <w:t xml:space="preserve"> на основе таких характеристик домохозяйства, как</w:t>
      </w:r>
      <w:r w:rsidR="007E27A6">
        <w:t>:</w:t>
      </w:r>
      <w:r w:rsidRPr="005E5C47">
        <w:t xml:space="preserve"> местоположение, доход домохозяйства, состав (включая, например, наличие и количество маленьких детей, членов</w:t>
      </w:r>
      <w:r w:rsidR="00526B2E">
        <w:t>-инвалидов, пожилых членов и т.</w:t>
      </w:r>
      <w:r w:rsidRPr="005E5C47">
        <w:t>д.), Пол, возраст и образование главы домохозяйства и т. д., если применимо.</w:t>
      </w:r>
      <w:proofErr w:type="gramEnd"/>
      <w:r w:rsidRPr="005E5C47">
        <w:t xml:space="preserve"> На индивидуальном уровне возможна надлежащая дезагрегация распространенности отсутствия продовольственной безопасности по признаку пола, поскольку распространенность продовольственной необеспеченности среди мужчин и среди женщин-членов одной и той же группы населения может быть измерена независимо.</w:t>
      </w:r>
    </w:p>
    <w:p w:rsidR="00B54A1A" w:rsidRPr="005E5C47" w:rsidRDefault="00B54A1A" w:rsidP="00B54A1A">
      <w:r w:rsidRPr="005E5C47">
        <w:t xml:space="preserve">При составлении дезагрегированных статистических данных внимание должно быть направлено на проверку действительности приложения путем оценки модели Раша с </w:t>
      </w:r>
      <w:r w:rsidRPr="005E5C47">
        <w:lastRenderedPageBreak/>
        <w:t>данными из каждой конкретной подгруппы населения и, если необходимо, выполнять соответствующее уравнивание меры до сравнения результатов.</w:t>
      </w:r>
    </w:p>
    <w:p w:rsidR="00E80E6B" w:rsidRPr="005E5C47" w:rsidRDefault="00E80E6B" w:rsidP="00B54A1A">
      <w:r w:rsidRPr="005E5C47">
        <w:t>Хорошей практикой является сопоставление показателя изменчивости (пределов погрешности или верхней и нижней границ) при подготовке дезагрегированных данных.</w:t>
      </w:r>
    </w:p>
    <w:p w:rsidR="00E80E6B" w:rsidRPr="005E5C47" w:rsidRDefault="00E80E6B" w:rsidP="00B54A1A">
      <w:r w:rsidRPr="005E5C47">
        <w:t>На данный момент представлены дезагрегированные статистические данные по полу респондента.</w:t>
      </w:r>
    </w:p>
    <w:p w:rsidR="002E15F9" w:rsidRPr="005E5C47" w:rsidRDefault="002E15F9" w:rsidP="003E03CC">
      <w:pPr>
        <w:pStyle w:val="MHeader"/>
        <w:spacing w:after="100"/>
        <w:rPr>
          <w:b/>
          <w:color w:val="auto"/>
          <w:sz w:val="24"/>
          <w:szCs w:val="24"/>
          <w:lang w:val="ru-RU"/>
        </w:rPr>
      </w:pPr>
      <w:r w:rsidRPr="005E5C47">
        <w:rPr>
          <w:b/>
          <w:color w:val="auto"/>
          <w:sz w:val="24"/>
          <w:szCs w:val="24"/>
          <w:lang w:val="ru-RU"/>
        </w:rPr>
        <w:t xml:space="preserve">6. </w:t>
      </w:r>
      <w:r w:rsidR="0075371E" w:rsidRPr="005E5C47">
        <w:rPr>
          <w:b/>
          <w:color w:val="auto"/>
          <w:sz w:val="24"/>
          <w:szCs w:val="24"/>
          <w:lang w:val="ru-RU"/>
        </w:rPr>
        <w:t>Сопоставимость / отклонение от международных стандартов</w:t>
      </w:r>
    </w:p>
    <w:p w:rsidR="006308B8" w:rsidRPr="006308B8" w:rsidRDefault="006308B8" w:rsidP="00675EDD">
      <w:pPr>
        <w:rPr>
          <w:b/>
        </w:rPr>
      </w:pPr>
      <w:r w:rsidRPr="006308B8">
        <w:rPr>
          <w:b/>
        </w:rPr>
        <w:t>Источники расхождений:</w:t>
      </w:r>
    </w:p>
    <w:p w:rsidR="00675EDD" w:rsidRPr="005E5C47" w:rsidRDefault="00675EDD" w:rsidP="00675EDD">
      <w:r w:rsidRPr="005E5C47">
        <w:t>В тех немногих случаях, когда показатели продовольственной безопасности, основанные на шкалах продовольственной безопасности, основанных на опыте, были представлены странами (США, Канада, Мексика, Гватемала и Бразилия), они основывались на установле</w:t>
      </w:r>
      <w:bookmarkStart w:id="5" w:name="_GoBack"/>
      <w:bookmarkEnd w:id="5"/>
      <w:r w:rsidRPr="005E5C47">
        <w:t xml:space="preserve">нных на национальном уровне пороговых уровнях, которые не соответствуют международным пороговым значениям предложенным </w:t>
      </w:r>
      <w:r w:rsidR="00EB33BE">
        <w:t>FIES</w:t>
      </w:r>
      <w:r w:rsidRPr="005E5C47">
        <w:t>. См. Приложение I и Таблицу  A3 в http://www.fao.org/3/i4830e.pdf для описания различий. В будущем желательно, чтобы страна начала представлять данные о распространенности, используя также установленные на международном уровне пороговые значения для умеренно-тяжелого и тяжелого уровней, в дополнение к тем, которые основаны на национальных пороговых значениях.</w:t>
      </w:r>
    </w:p>
    <w:p w:rsidR="00675EDD" w:rsidRPr="005E5C47" w:rsidRDefault="00675EDD" w:rsidP="00675EDD">
      <w:r w:rsidRPr="005E5C47">
        <w:t xml:space="preserve">ФАО готова оказать помощь в аналитических методах, необходимых для оценки распространенности, на основе глобальных контрольных порогов </w:t>
      </w:r>
      <w:r w:rsidR="00EB33BE">
        <w:t>FIES</w:t>
      </w:r>
      <w:r w:rsidRPr="005E5C47">
        <w:t>.</w:t>
      </w:r>
    </w:p>
    <w:p w:rsidR="00040034" w:rsidRPr="005E5C47" w:rsidRDefault="00040034" w:rsidP="00040034">
      <w:pPr>
        <w:pBdr>
          <w:bottom w:val="single" w:sz="12" w:space="4" w:color="DDDDDD"/>
        </w:pBdr>
        <w:shd w:val="clear" w:color="auto" w:fill="FFFFFF"/>
        <w:spacing w:after="100"/>
        <w:outlineLvl w:val="2"/>
        <w:rPr>
          <w:rFonts w:eastAsia="Times New Roman" w:cs="Times New Roman"/>
          <w:b/>
          <w:szCs w:val="24"/>
          <w:lang w:eastAsia="en-GB"/>
        </w:rPr>
      </w:pPr>
      <w:r w:rsidRPr="005E5C47">
        <w:rPr>
          <w:rFonts w:eastAsia="Times New Roman" w:cs="Times New Roman"/>
          <w:b/>
          <w:szCs w:val="24"/>
          <w:lang w:eastAsia="en-GB"/>
        </w:rPr>
        <w:t>7. Ссылки и документы</w:t>
      </w:r>
    </w:p>
    <w:p w:rsidR="003561B1" w:rsidRPr="0010473E" w:rsidRDefault="003561B1" w:rsidP="003561B1">
      <w:r w:rsidRPr="005E5C47">
        <w:rPr>
          <w:lang w:val="en-US"/>
        </w:rPr>
        <w:t>URL</w:t>
      </w:r>
      <w:r w:rsidRPr="0010473E">
        <w:t xml:space="preserve">: </w:t>
      </w:r>
      <w:hyperlink r:id="rId24" w:history="1">
        <w:r w:rsidRPr="005E5C47">
          <w:rPr>
            <w:rStyle w:val="ac"/>
            <w:lang w:val="en-US"/>
          </w:rPr>
          <w:t>http</w:t>
        </w:r>
        <w:r w:rsidRPr="0010473E">
          <w:rPr>
            <w:rStyle w:val="ac"/>
          </w:rPr>
          <w:t>://</w:t>
        </w:r>
        <w:r w:rsidRPr="005E5C47">
          <w:rPr>
            <w:rStyle w:val="ac"/>
            <w:lang w:val="en-US"/>
          </w:rPr>
          <w:t>www</w:t>
        </w:r>
        <w:r w:rsidRPr="0010473E">
          <w:rPr>
            <w:rStyle w:val="ac"/>
          </w:rPr>
          <w:t>.</w:t>
        </w:r>
        <w:proofErr w:type="spellStart"/>
        <w:r w:rsidRPr="005E5C47">
          <w:rPr>
            <w:rStyle w:val="ac"/>
            <w:lang w:val="en-US"/>
          </w:rPr>
          <w:t>fao</w:t>
        </w:r>
        <w:proofErr w:type="spellEnd"/>
        <w:r w:rsidRPr="0010473E">
          <w:rPr>
            <w:rStyle w:val="ac"/>
          </w:rPr>
          <w:t>.</w:t>
        </w:r>
        <w:r w:rsidRPr="005E5C47">
          <w:rPr>
            <w:rStyle w:val="ac"/>
            <w:lang w:val="en-US"/>
          </w:rPr>
          <w:t>org</w:t>
        </w:r>
        <w:r w:rsidRPr="0010473E">
          <w:rPr>
            <w:rStyle w:val="ac"/>
          </w:rPr>
          <w:t>/</w:t>
        </w:r>
        <w:r w:rsidRPr="005E5C47">
          <w:rPr>
            <w:rStyle w:val="ac"/>
            <w:lang w:val="en-US"/>
          </w:rPr>
          <w:t>in</w:t>
        </w:r>
        <w:r w:rsidRPr="0010473E">
          <w:rPr>
            <w:rStyle w:val="ac"/>
          </w:rPr>
          <w:t>-</w:t>
        </w:r>
        <w:r w:rsidRPr="005E5C47">
          <w:rPr>
            <w:rStyle w:val="ac"/>
            <w:lang w:val="en-US"/>
          </w:rPr>
          <w:t>action</w:t>
        </w:r>
        <w:r w:rsidRPr="0010473E">
          <w:rPr>
            <w:rStyle w:val="ac"/>
          </w:rPr>
          <w:t>/</w:t>
        </w:r>
        <w:r w:rsidRPr="005E5C47">
          <w:rPr>
            <w:rStyle w:val="ac"/>
            <w:lang w:val="en-US"/>
          </w:rPr>
          <w:t>Voices</w:t>
        </w:r>
        <w:r w:rsidRPr="0010473E">
          <w:rPr>
            <w:rStyle w:val="ac"/>
          </w:rPr>
          <w:t>-</w:t>
        </w:r>
        <w:r w:rsidRPr="005E5C47">
          <w:rPr>
            <w:rStyle w:val="ac"/>
            <w:lang w:val="en-US"/>
          </w:rPr>
          <w:t>of</w:t>
        </w:r>
        <w:r w:rsidRPr="0010473E">
          <w:rPr>
            <w:rStyle w:val="ac"/>
          </w:rPr>
          <w:t>-</w:t>
        </w:r>
        <w:r w:rsidRPr="005E5C47">
          <w:rPr>
            <w:rStyle w:val="ac"/>
            <w:lang w:val="en-US"/>
          </w:rPr>
          <w:t>the</w:t>
        </w:r>
        <w:r w:rsidRPr="0010473E">
          <w:rPr>
            <w:rStyle w:val="ac"/>
          </w:rPr>
          <w:t>-</w:t>
        </w:r>
        <w:r w:rsidRPr="005E5C47">
          <w:rPr>
            <w:rStyle w:val="ac"/>
            <w:lang w:val="en-US"/>
          </w:rPr>
          <w:t>Hungry</w:t>
        </w:r>
        <w:r w:rsidRPr="0010473E">
          <w:rPr>
            <w:rStyle w:val="ac"/>
          </w:rPr>
          <w:t>/</w:t>
        </w:r>
      </w:hyperlink>
    </w:p>
    <w:p w:rsidR="00040034" w:rsidRPr="0010473E" w:rsidRDefault="00526B2E" w:rsidP="003561B1">
      <w:hyperlink r:id="rId25" w:history="1">
        <w:r w:rsidR="006308B8" w:rsidRPr="006308B8">
          <w:rPr>
            <w:rStyle w:val="ac"/>
            <w:lang w:val="en-US"/>
          </w:rPr>
          <w:t>http</w:t>
        </w:r>
        <w:r w:rsidR="006308B8" w:rsidRPr="0010473E">
          <w:rPr>
            <w:rStyle w:val="ac"/>
          </w:rPr>
          <w:t>://</w:t>
        </w:r>
        <w:r w:rsidR="006308B8" w:rsidRPr="006308B8">
          <w:rPr>
            <w:rStyle w:val="ac"/>
            <w:lang w:val="en-US"/>
          </w:rPr>
          <w:t>www</w:t>
        </w:r>
        <w:r w:rsidR="006308B8" w:rsidRPr="0010473E">
          <w:rPr>
            <w:rStyle w:val="ac"/>
          </w:rPr>
          <w:t>.</w:t>
        </w:r>
        <w:proofErr w:type="spellStart"/>
        <w:r w:rsidR="006308B8" w:rsidRPr="006308B8">
          <w:rPr>
            <w:rStyle w:val="ac"/>
            <w:lang w:val="en-US"/>
          </w:rPr>
          <w:t>fao</w:t>
        </w:r>
        <w:proofErr w:type="spellEnd"/>
        <w:r w:rsidR="006308B8" w:rsidRPr="0010473E">
          <w:rPr>
            <w:rStyle w:val="ac"/>
          </w:rPr>
          <w:t>.</w:t>
        </w:r>
        <w:r w:rsidR="006308B8" w:rsidRPr="006308B8">
          <w:rPr>
            <w:rStyle w:val="ac"/>
            <w:lang w:val="en-US"/>
          </w:rPr>
          <w:t>org</w:t>
        </w:r>
        <w:r w:rsidR="006308B8" w:rsidRPr="0010473E">
          <w:rPr>
            <w:rStyle w:val="ac"/>
          </w:rPr>
          <w:t>/3/</w:t>
        </w:r>
        <w:proofErr w:type="spellStart"/>
        <w:r w:rsidR="006308B8" w:rsidRPr="006308B8">
          <w:rPr>
            <w:rStyle w:val="ac"/>
            <w:lang w:val="en-US"/>
          </w:rPr>
          <w:t>i</w:t>
        </w:r>
        <w:proofErr w:type="spellEnd"/>
        <w:r w:rsidR="006308B8" w:rsidRPr="0010473E">
          <w:rPr>
            <w:rStyle w:val="ac"/>
          </w:rPr>
          <w:t>4830</w:t>
        </w:r>
        <w:r w:rsidR="006308B8" w:rsidRPr="006308B8">
          <w:rPr>
            <w:rStyle w:val="ac"/>
            <w:lang w:val="en-US"/>
          </w:rPr>
          <w:t>e</w:t>
        </w:r>
        <w:r w:rsidR="006308B8" w:rsidRPr="0010473E">
          <w:rPr>
            <w:rStyle w:val="ac"/>
          </w:rPr>
          <w:t>.</w:t>
        </w:r>
        <w:r w:rsidR="006308B8" w:rsidRPr="006308B8">
          <w:rPr>
            <w:rStyle w:val="ac"/>
            <w:lang w:val="en-US"/>
          </w:rPr>
          <w:t>pdf</w:t>
        </w:r>
      </w:hyperlink>
    </w:p>
    <w:sectPr w:rsidR="00040034" w:rsidRPr="0010473E">
      <w:headerReference w:type="default" r:id="rId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227" w:rsidRDefault="00753227" w:rsidP="00F73DBC">
      <w:pPr>
        <w:spacing w:after="0" w:line="240" w:lineRule="auto"/>
      </w:pPr>
      <w:r>
        <w:separator/>
      </w:r>
    </w:p>
  </w:endnote>
  <w:endnote w:type="continuationSeparator" w:id="0">
    <w:p w:rsidR="00753227" w:rsidRDefault="00753227" w:rsidP="00F73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227" w:rsidRDefault="00753227" w:rsidP="00F73DBC">
      <w:pPr>
        <w:spacing w:after="0" w:line="240" w:lineRule="auto"/>
      </w:pPr>
      <w:r>
        <w:separator/>
      </w:r>
    </w:p>
  </w:footnote>
  <w:footnote w:type="continuationSeparator" w:id="0">
    <w:p w:rsidR="00753227" w:rsidRDefault="00753227" w:rsidP="00F73D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8D1" w:rsidRDefault="009508D1" w:rsidP="009508D1">
    <w:pPr>
      <w:pStyle w:val="ae"/>
      <w:jc w:val="right"/>
      <w:rPr>
        <w:i/>
      </w:rPr>
    </w:pPr>
    <w:r w:rsidRPr="009508D1">
      <w:rPr>
        <w:i/>
      </w:rPr>
      <w:t>Неофициальный перевод</w:t>
    </w:r>
    <w:r>
      <w:rPr>
        <w:i/>
      </w:rPr>
      <w:t xml:space="preserve"> </w:t>
    </w:r>
  </w:p>
  <w:p w:rsidR="009508D1" w:rsidRPr="009508D1" w:rsidRDefault="009508D1" w:rsidP="009508D1">
    <w:pPr>
      <w:pStyle w:val="ae"/>
      <w:jc w:val="right"/>
    </w:pPr>
    <w:r>
      <w:t xml:space="preserve">Последнее обновление: </w:t>
    </w:r>
    <w:r w:rsidR="0055073C">
      <w:t>июль</w:t>
    </w:r>
    <w:r w:rsidR="00F12479">
      <w:t xml:space="preserve"> </w:t>
    </w:r>
    <w:r w:rsidR="0003220F">
      <w:t>202</w:t>
    </w:r>
    <w:r w:rsidR="0055073C">
      <w:t>4</w:t>
    </w:r>
  </w:p>
  <w:p w:rsidR="009508D1" w:rsidRDefault="009508D1">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675B"/>
    <w:multiLevelType w:val="hybridMultilevel"/>
    <w:tmpl w:val="A9D4BB34"/>
    <w:lvl w:ilvl="0" w:tplc="0A56C850">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9B63BB"/>
    <w:multiLevelType w:val="hybridMultilevel"/>
    <w:tmpl w:val="B0C86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DB71A8"/>
    <w:multiLevelType w:val="hybridMultilevel"/>
    <w:tmpl w:val="CF883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521AE7"/>
    <w:multiLevelType w:val="hybridMultilevel"/>
    <w:tmpl w:val="B0F2B4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F261C9"/>
    <w:multiLevelType w:val="hybridMultilevel"/>
    <w:tmpl w:val="3B0CC564"/>
    <w:lvl w:ilvl="0" w:tplc="95A207C4">
      <w:numFmt w:val="bullet"/>
      <w:lvlText w:val="-"/>
      <w:lvlJc w:val="left"/>
      <w:pPr>
        <w:ind w:left="720" w:hanging="360"/>
      </w:pPr>
      <w:rPr>
        <w:rFonts w:ascii="Calibri" w:eastAsia="Times New Roman"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48302C"/>
    <w:multiLevelType w:val="hybridMultilevel"/>
    <w:tmpl w:val="9AB0C250"/>
    <w:lvl w:ilvl="0" w:tplc="FB2683A8">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EB25C7"/>
    <w:multiLevelType w:val="hybridMultilevel"/>
    <w:tmpl w:val="6F9E7408"/>
    <w:lvl w:ilvl="0" w:tplc="04190001">
      <w:start w:val="1"/>
      <w:numFmt w:val="bullet"/>
      <w:lvlText w:val=""/>
      <w:lvlJc w:val="left"/>
      <w:pPr>
        <w:ind w:left="720" w:hanging="360"/>
      </w:pPr>
      <w:rPr>
        <w:rFonts w:ascii="Symbol" w:hAnsi="Symbol" w:hint="default"/>
      </w:rPr>
    </w:lvl>
    <w:lvl w:ilvl="1" w:tplc="C4AEBA66">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9BD6AAA"/>
    <w:multiLevelType w:val="hybridMultilevel"/>
    <w:tmpl w:val="E9121376"/>
    <w:lvl w:ilvl="0" w:tplc="04190001">
      <w:start w:val="1"/>
      <w:numFmt w:val="bullet"/>
      <w:lvlText w:val=""/>
      <w:lvlJc w:val="left"/>
      <w:pPr>
        <w:ind w:left="720" w:hanging="360"/>
      </w:pPr>
      <w:rPr>
        <w:rFonts w:ascii="Symbol" w:hAnsi="Symbol" w:hint="default"/>
      </w:rPr>
    </w:lvl>
    <w:lvl w:ilvl="1" w:tplc="19F677DA">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F5262C"/>
    <w:multiLevelType w:val="hybridMultilevel"/>
    <w:tmpl w:val="02FCEEA0"/>
    <w:lvl w:ilvl="0" w:tplc="0A56C850">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26A3170"/>
    <w:multiLevelType w:val="hybridMultilevel"/>
    <w:tmpl w:val="1CF669A2"/>
    <w:lvl w:ilvl="0" w:tplc="0419000F">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B6904FA"/>
    <w:multiLevelType w:val="hybridMultilevel"/>
    <w:tmpl w:val="8436A3E6"/>
    <w:lvl w:ilvl="0" w:tplc="27868E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614A86"/>
    <w:multiLevelType w:val="hybridMultilevel"/>
    <w:tmpl w:val="F768F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A725B90"/>
    <w:multiLevelType w:val="hybridMultilevel"/>
    <w:tmpl w:val="CC00A900"/>
    <w:lvl w:ilvl="0" w:tplc="95A207C4">
      <w:numFmt w:val="bullet"/>
      <w:lvlText w:val="-"/>
      <w:lvlJc w:val="left"/>
      <w:pPr>
        <w:ind w:left="720" w:hanging="360"/>
      </w:pPr>
      <w:rPr>
        <w:rFonts w:ascii="Calibri" w:eastAsia="Times New Roman"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F28047C"/>
    <w:multiLevelType w:val="hybridMultilevel"/>
    <w:tmpl w:val="4B5C667A"/>
    <w:lvl w:ilvl="0" w:tplc="0A56C850">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9"/>
  </w:num>
  <w:num w:numId="4">
    <w:abstractNumId w:val="10"/>
  </w:num>
  <w:num w:numId="5">
    <w:abstractNumId w:val="6"/>
  </w:num>
  <w:num w:numId="6">
    <w:abstractNumId w:val="7"/>
  </w:num>
  <w:num w:numId="7">
    <w:abstractNumId w:val="3"/>
  </w:num>
  <w:num w:numId="8">
    <w:abstractNumId w:val="5"/>
  </w:num>
  <w:num w:numId="9">
    <w:abstractNumId w:val="12"/>
  </w:num>
  <w:num w:numId="10">
    <w:abstractNumId w:val="4"/>
  </w:num>
  <w:num w:numId="11">
    <w:abstractNumId w:val="8"/>
  </w:num>
  <w:num w:numId="12">
    <w:abstractNumId w:val="0"/>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8FC"/>
    <w:rsid w:val="00002407"/>
    <w:rsid w:val="00030B8A"/>
    <w:rsid w:val="0003220F"/>
    <w:rsid w:val="00040034"/>
    <w:rsid w:val="00053D20"/>
    <w:rsid w:val="00063C1E"/>
    <w:rsid w:val="0009124A"/>
    <w:rsid w:val="000A210D"/>
    <w:rsid w:val="000A229E"/>
    <w:rsid w:val="000A47E6"/>
    <w:rsid w:val="000F2BDE"/>
    <w:rsid w:val="000F7740"/>
    <w:rsid w:val="0010473E"/>
    <w:rsid w:val="00116248"/>
    <w:rsid w:val="00133E22"/>
    <w:rsid w:val="001402EE"/>
    <w:rsid w:val="001470A2"/>
    <w:rsid w:val="00165896"/>
    <w:rsid w:val="00171306"/>
    <w:rsid w:val="00173345"/>
    <w:rsid w:val="001774C3"/>
    <w:rsid w:val="00193265"/>
    <w:rsid w:val="001A163A"/>
    <w:rsid w:val="001E206E"/>
    <w:rsid w:val="001E2FC9"/>
    <w:rsid w:val="001E7EF2"/>
    <w:rsid w:val="001F0810"/>
    <w:rsid w:val="002062AF"/>
    <w:rsid w:val="00211199"/>
    <w:rsid w:val="00254144"/>
    <w:rsid w:val="00274D04"/>
    <w:rsid w:val="0028626E"/>
    <w:rsid w:val="002C4A3B"/>
    <w:rsid w:val="002E122C"/>
    <w:rsid w:val="002E15F9"/>
    <w:rsid w:val="002F63E5"/>
    <w:rsid w:val="00303D71"/>
    <w:rsid w:val="003143BC"/>
    <w:rsid w:val="003432E2"/>
    <w:rsid w:val="003561B1"/>
    <w:rsid w:val="00364BB0"/>
    <w:rsid w:val="00365F40"/>
    <w:rsid w:val="003746BC"/>
    <w:rsid w:val="00394B06"/>
    <w:rsid w:val="003B2CF2"/>
    <w:rsid w:val="003B340F"/>
    <w:rsid w:val="003B5852"/>
    <w:rsid w:val="003E03CC"/>
    <w:rsid w:val="00400665"/>
    <w:rsid w:val="0040338A"/>
    <w:rsid w:val="004043F1"/>
    <w:rsid w:val="00407E4E"/>
    <w:rsid w:val="004143B4"/>
    <w:rsid w:val="00422DE3"/>
    <w:rsid w:val="0047250A"/>
    <w:rsid w:val="004B384D"/>
    <w:rsid w:val="004B6FA0"/>
    <w:rsid w:val="004E087E"/>
    <w:rsid w:val="005062FF"/>
    <w:rsid w:val="0052444C"/>
    <w:rsid w:val="00526B2E"/>
    <w:rsid w:val="00543050"/>
    <w:rsid w:val="005443F9"/>
    <w:rsid w:val="0055073C"/>
    <w:rsid w:val="0055396D"/>
    <w:rsid w:val="0056369A"/>
    <w:rsid w:val="00583774"/>
    <w:rsid w:val="00591E0C"/>
    <w:rsid w:val="0059545F"/>
    <w:rsid w:val="005E47BD"/>
    <w:rsid w:val="005E5C47"/>
    <w:rsid w:val="006015AD"/>
    <w:rsid w:val="00623607"/>
    <w:rsid w:val="006308B8"/>
    <w:rsid w:val="00636319"/>
    <w:rsid w:val="00654380"/>
    <w:rsid w:val="00675EDD"/>
    <w:rsid w:val="006908FB"/>
    <w:rsid w:val="00694160"/>
    <w:rsid w:val="006B260E"/>
    <w:rsid w:val="006B3939"/>
    <w:rsid w:val="006C3A8E"/>
    <w:rsid w:val="006C75DB"/>
    <w:rsid w:val="006D7049"/>
    <w:rsid w:val="006E66FC"/>
    <w:rsid w:val="006F1198"/>
    <w:rsid w:val="006F6E80"/>
    <w:rsid w:val="00702333"/>
    <w:rsid w:val="00704A8D"/>
    <w:rsid w:val="00705161"/>
    <w:rsid w:val="00715727"/>
    <w:rsid w:val="00753227"/>
    <w:rsid w:val="0075371E"/>
    <w:rsid w:val="0076049F"/>
    <w:rsid w:val="00780F08"/>
    <w:rsid w:val="007B0CFD"/>
    <w:rsid w:val="007C27E0"/>
    <w:rsid w:val="007D1185"/>
    <w:rsid w:val="007E27A6"/>
    <w:rsid w:val="008271E9"/>
    <w:rsid w:val="00853C09"/>
    <w:rsid w:val="0087265D"/>
    <w:rsid w:val="008E425D"/>
    <w:rsid w:val="008F402F"/>
    <w:rsid w:val="0092033B"/>
    <w:rsid w:val="009309BE"/>
    <w:rsid w:val="009508D1"/>
    <w:rsid w:val="00957A62"/>
    <w:rsid w:val="00964BE9"/>
    <w:rsid w:val="00980F79"/>
    <w:rsid w:val="009827A9"/>
    <w:rsid w:val="009843DD"/>
    <w:rsid w:val="009917DD"/>
    <w:rsid w:val="009B6CB3"/>
    <w:rsid w:val="009C1385"/>
    <w:rsid w:val="009E6C11"/>
    <w:rsid w:val="00A142B8"/>
    <w:rsid w:val="00A159CB"/>
    <w:rsid w:val="00A41B68"/>
    <w:rsid w:val="00A45B94"/>
    <w:rsid w:val="00A568F4"/>
    <w:rsid w:val="00A618FC"/>
    <w:rsid w:val="00A71EC6"/>
    <w:rsid w:val="00A9032D"/>
    <w:rsid w:val="00A914AF"/>
    <w:rsid w:val="00A91FDE"/>
    <w:rsid w:val="00A927D1"/>
    <w:rsid w:val="00AF135F"/>
    <w:rsid w:val="00B0378B"/>
    <w:rsid w:val="00B40A6C"/>
    <w:rsid w:val="00B54A1A"/>
    <w:rsid w:val="00B72F77"/>
    <w:rsid w:val="00B827A4"/>
    <w:rsid w:val="00B96F15"/>
    <w:rsid w:val="00BD29EC"/>
    <w:rsid w:val="00BE70C8"/>
    <w:rsid w:val="00C21F15"/>
    <w:rsid w:val="00C24051"/>
    <w:rsid w:val="00C250B7"/>
    <w:rsid w:val="00C321F2"/>
    <w:rsid w:val="00C552A3"/>
    <w:rsid w:val="00C614D6"/>
    <w:rsid w:val="00C8596F"/>
    <w:rsid w:val="00CA1CB1"/>
    <w:rsid w:val="00CC4C9B"/>
    <w:rsid w:val="00CF7625"/>
    <w:rsid w:val="00D05466"/>
    <w:rsid w:val="00D255D6"/>
    <w:rsid w:val="00D5754E"/>
    <w:rsid w:val="00D671A3"/>
    <w:rsid w:val="00D71A86"/>
    <w:rsid w:val="00D861F1"/>
    <w:rsid w:val="00D87112"/>
    <w:rsid w:val="00DA3FA4"/>
    <w:rsid w:val="00DD317F"/>
    <w:rsid w:val="00E17E49"/>
    <w:rsid w:val="00E21B43"/>
    <w:rsid w:val="00E27922"/>
    <w:rsid w:val="00E33CA8"/>
    <w:rsid w:val="00E80E6B"/>
    <w:rsid w:val="00E90BD4"/>
    <w:rsid w:val="00EB1910"/>
    <w:rsid w:val="00EB33BE"/>
    <w:rsid w:val="00EB389E"/>
    <w:rsid w:val="00EE5D25"/>
    <w:rsid w:val="00F12479"/>
    <w:rsid w:val="00F527F3"/>
    <w:rsid w:val="00F6371F"/>
    <w:rsid w:val="00F73DBC"/>
    <w:rsid w:val="00F84FF1"/>
    <w:rsid w:val="00FC2CE7"/>
    <w:rsid w:val="00FD24FA"/>
    <w:rsid w:val="00FE2433"/>
    <w:rsid w:val="00FE3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06E"/>
    <w:pPr>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овый блок"/>
    <w:rsid w:val="00780F0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styleId="a4">
    <w:name w:val="footnote text"/>
    <w:basedOn w:val="a"/>
    <w:link w:val="a5"/>
    <w:uiPriority w:val="99"/>
    <w:semiHidden/>
    <w:unhideWhenUsed/>
    <w:rsid w:val="00F73DBC"/>
    <w:pPr>
      <w:spacing w:after="0" w:line="240" w:lineRule="auto"/>
    </w:pPr>
    <w:rPr>
      <w:sz w:val="20"/>
      <w:szCs w:val="20"/>
    </w:rPr>
  </w:style>
  <w:style w:type="character" w:customStyle="1" w:styleId="a5">
    <w:name w:val="Текст сноски Знак"/>
    <w:basedOn w:val="a0"/>
    <w:link w:val="a4"/>
    <w:uiPriority w:val="99"/>
    <w:semiHidden/>
    <w:rsid w:val="00F73DBC"/>
    <w:rPr>
      <w:sz w:val="20"/>
      <w:szCs w:val="20"/>
    </w:rPr>
  </w:style>
  <w:style w:type="character" w:styleId="a6">
    <w:name w:val="footnote reference"/>
    <w:basedOn w:val="a0"/>
    <w:uiPriority w:val="99"/>
    <w:semiHidden/>
    <w:unhideWhenUsed/>
    <w:rsid w:val="00F73DBC"/>
    <w:rPr>
      <w:vertAlign w:val="superscript"/>
    </w:rPr>
  </w:style>
  <w:style w:type="character" w:styleId="a7">
    <w:name w:val="Placeholder Text"/>
    <w:basedOn w:val="a0"/>
    <w:uiPriority w:val="99"/>
    <w:semiHidden/>
    <w:rsid w:val="005E47BD"/>
    <w:rPr>
      <w:color w:val="808080"/>
    </w:rPr>
  </w:style>
  <w:style w:type="paragraph" w:styleId="a8">
    <w:name w:val="Balloon Text"/>
    <w:basedOn w:val="a"/>
    <w:link w:val="a9"/>
    <w:uiPriority w:val="99"/>
    <w:semiHidden/>
    <w:unhideWhenUsed/>
    <w:rsid w:val="005E47B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E47BD"/>
    <w:rPr>
      <w:rFonts w:ascii="Tahoma" w:hAnsi="Tahoma" w:cs="Tahoma"/>
      <w:sz w:val="16"/>
      <w:szCs w:val="16"/>
    </w:rPr>
  </w:style>
  <w:style w:type="table" w:styleId="aa">
    <w:name w:val="Table Grid"/>
    <w:basedOn w:val="a1"/>
    <w:uiPriority w:val="59"/>
    <w:rsid w:val="00D05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B0CFD"/>
    <w:pPr>
      <w:ind w:left="720"/>
      <w:contextualSpacing/>
    </w:pPr>
  </w:style>
  <w:style w:type="character" w:styleId="ac">
    <w:name w:val="Hyperlink"/>
    <w:basedOn w:val="a0"/>
    <w:uiPriority w:val="99"/>
    <w:unhideWhenUsed/>
    <w:rsid w:val="00EB389E"/>
    <w:rPr>
      <w:color w:val="0000FF" w:themeColor="hyperlink"/>
      <w:u w:val="single"/>
    </w:rPr>
  </w:style>
  <w:style w:type="table" w:styleId="ad">
    <w:name w:val="Light Shading"/>
    <w:basedOn w:val="a1"/>
    <w:uiPriority w:val="60"/>
    <w:rsid w:val="000A210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e">
    <w:name w:val="header"/>
    <w:basedOn w:val="a"/>
    <w:link w:val="af"/>
    <w:uiPriority w:val="99"/>
    <w:unhideWhenUsed/>
    <w:rsid w:val="009508D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508D1"/>
  </w:style>
  <w:style w:type="paragraph" w:styleId="af0">
    <w:name w:val="footer"/>
    <w:basedOn w:val="a"/>
    <w:link w:val="af1"/>
    <w:uiPriority w:val="99"/>
    <w:unhideWhenUsed/>
    <w:rsid w:val="009508D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508D1"/>
  </w:style>
  <w:style w:type="paragraph" w:styleId="af2">
    <w:name w:val="annotation text"/>
    <w:basedOn w:val="a"/>
    <w:link w:val="af3"/>
    <w:uiPriority w:val="99"/>
    <w:unhideWhenUsed/>
    <w:rsid w:val="00A91FDE"/>
    <w:pPr>
      <w:spacing w:line="240" w:lineRule="auto"/>
    </w:pPr>
    <w:rPr>
      <w:rFonts w:eastAsiaTheme="minorEastAsia"/>
      <w:sz w:val="20"/>
      <w:szCs w:val="20"/>
      <w:lang w:val="en-GB" w:eastAsia="zh-CN"/>
    </w:rPr>
  </w:style>
  <w:style w:type="character" w:customStyle="1" w:styleId="af3">
    <w:name w:val="Текст примечания Знак"/>
    <w:basedOn w:val="a0"/>
    <w:link w:val="af2"/>
    <w:uiPriority w:val="99"/>
    <w:rsid w:val="00A91FDE"/>
    <w:rPr>
      <w:rFonts w:eastAsiaTheme="minorEastAsia"/>
      <w:sz w:val="20"/>
      <w:szCs w:val="20"/>
      <w:lang w:val="en-GB" w:eastAsia="zh-CN"/>
    </w:rPr>
  </w:style>
  <w:style w:type="paragraph" w:customStyle="1" w:styleId="MText">
    <w:name w:val="M.Text"/>
    <w:basedOn w:val="a"/>
    <w:link w:val="MTextChar"/>
    <w:qFormat/>
    <w:rsid w:val="00A91FDE"/>
    <w:pPr>
      <w:shd w:val="clear" w:color="auto" w:fill="FFFFFF"/>
      <w:spacing w:after="0"/>
    </w:pPr>
    <w:rPr>
      <w:rFonts w:eastAsia="Times New Roman" w:cs="Times New Roman"/>
      <w:color w:val="4A4A4A"/>
      <w:sz w:val="21"/>
      <w:szCs w:val="21"/>
      <w:lang w:val="en-GB" w:eastAsia="en-GB"/>
    </w:rPr>
  </w:style>
  <w:style w:type="character" w:customStyle="1" w:styleId="MTextChar">
    <w:name w:val="M.Text Char"/>
    <w:basedOn w:val="a0"/>
    <w:link w:val="MText"/>
    <w:rsid w:val="00A91FDE"/>
    <w:rPr>
      <w:rFonts w:eastAsia="Times New Roman" w:cs="Times New Roman"/>
      <w:color w:val="4A4A4A"/>
      <w:sz w:val="21"/>
      <w:szCs w:val="21"/>
      <w:shd w:val="clear" w:color="auto" w:fill="FFFFFF"/>
      <w:lang w:val="en-GB" w:eastAsia="en-GB"/>
    </w:rPr>
  </w:style>
  <w:style w:type="table" w:customStyle="1" w:styleId="GridTable1Light">
    <w:name w:val="Grid Table 1 Light"/>
    <w:basedOn w:val="a1"/>
    <w:uiPriority w:val="46"/>
    <w:rsid w:val="00A91FDE"/>
    <w:pPr>
      <w:spacing w:after="0" w:line="240" w:lineRule="auto"/>
    </w:pPr>
    <w:rPr>
      <w:rFonts w:eastAsiaTheme="minorEastAsia"/>
      <w:lang w:val="en-GB" w:eastAsia="zh-C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Header">
    <w:name w:val="M.Header"/>
    <w:basedOn w:val="a"/>
    <w:link w:val="MHeaderChar"/>
    <w:qFormat/>
    <w:rsid w:val="00957A62"/>
    <w:pPr>
      <w:pBdr>
        <w:bottom w:val="single" w:sz="12" w:space="4" w:color="DDDDDD"/>
      </w:pBdr>
      <w:shd w:val="clear" w:color="auto" w:fill="FFFFFF"/>
      <w:spacing w:after="0"/>
      <w:outlineLvl w:val="2"/>
    </w:pPr>
    <w:rPr>
      <w:rFonts w:eastAsia="Times New Roman" w:cs="Times New Roman"/>
      <w:color w:val="1C75BC"/>
      <w:sz w:val="32"/>
      <w:szCs w:val="36"/>
      <w:lang w:val="en-GB" w:eastAsia="en-GB"/>
    </w:rPr>
  </w:style>
  <w:style w:type="character" w:customStyle="1" w:styleId="MHeaderChar">
    <w:name w:val="M.Header Char"/>
    <w:basedOn w:val="a0"/>
    <w:link w:val="MHeader"/>
    <w:rsid w:val="00957A62"/>
    <w:rPr>
      <w:rFonts w:eastAsia="Times New Roman" w:cs="Times New Roman"/>
      <w:color w:val="1C75BC"/>
      <w:sz w:val="32"/>
      <w:szCs w:val="36"/>
      <w:shd w:val="clear" w:color="auto" w:fill="FFFFFF"/>
      <w:lang w:val="en-GB" w:eastAsia="en-GB"/>
    </w:rPr>
  </w:style>
  <w:style w:type="paragraph" w:customStyle="1" w:styleId="MHeader2">
    <w:name w:val="M.Header2"/>
    <w:basedOn w:val="MHeader"/>
    <w:link w:val="MHeader2Char"/>
    <w:qFormat/>
    <w:rsid w:val="00957A62"/>
    <w:pPr>
      <w:spacing w:after="100" w:line="240" w:lineRule="auto"/>
    </w:pPr>
    <w:rPr>
      <w:sz w:val="26"/>
    </w:rPr>
  </w:style>
  <w:style w:type="character" w:customStyle="1" w:styleId="MHeader2Char">
    <w:name w:val="M.Header2 Char"/>
    <w:basedOn w:val="MHeaderChar"/>
    <w:link w:val="MHeader2"/>
    <w:rsid w:val="00957A62"/>
    <w:rPr>
      <w:rFonts w:eastAsia="Times New Roman" w:cs="Times New Roman"/>
      <w:color w:val="1C75BC"/>
      <w:sz w:val="26"/>
      <w:szCs w:val="36"/>
      <w:shd w:val="clear" w:color="auto" w:fill="FFFFFF"/>
      <w:lang w:val="en-GB" w:eastAsia="en-GB"/>
    </w:rPr>
  </w:style>
  <w:style w:type="character" w:styleId="af4">
    <w:name w:val="FollowedHyperlink"/>
    <w:basedOn w:val="a0"/>
    <w:uiPriority w:val="99"/>
    <w:semiHidden/>
    <w:unhideWhenUsed/>
    <w:rsid w:val="00422DE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06E"/>
    <w:pPr>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овый блок"/>
    <w:rsid w:val="00780F0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styleId="a4">
    <w:name w:val="footnote text"/>
    <w:basedOn w:val="a"/>
    <w:link w:val="a5"/>
    <w:uiPriority w:val="99"/>
    <w:semiHidden/>
    <w:unhideWhenUsed/>
    <w:rsid w:val="00F73DBC"/>
    <w:pPr>
      <w:spacing w:after="0" w:line="240" w:lineRule="auto"/>
    </w:pPr>
    <w:rPr>
      <w:sz w:val="20"/>
      <w:szCs w:val="20"/>
    </w:rPr>
  </w:style>
  <w:style w:type="character" w:customStyle="1" w:styleId="a5">
    <w:name w:val="Текст сноски Знак"/>
    <w:basedOn w:val="a0"/>
    <w:link w:val="a4"/>
    <w:uiPriority w:val="99"/>
    <w:semiHidden/>
    <w:rsid w:val="00F73DBC"/>
    <w:rPr>
      <w:sz w:val="20"/>
      <w:szCs w:val="20"/>
    </w:rPr>
  </w:style>
  <w:style w:type="character" w:styleId="a6">
    <w:name w:val="footnote reference"/>
    <w:basedOn w:val="a0"/>
    <w:uiPriority w:val="99"/>
    <w:semiHidden/>
    <w:unhideWhenUsed/>
    <w:rsid w:val="00F73DBC"/>
    <w:rPr>
      <w:vertAlign w:val="superscript"/>
    </w:rPr>
  </w:style>
  <w:style w:type="character" w:styleId="a7">
    <w:name w:val="Placeholder Text"/>
    <w:basedOn w:val="a0"/>
    <w:uiPriority w:val="99"/>
    <w:semiHidden/>
    <w:rsid w:val="005E47BD"/>
    <w:rPr>
      <w:color w:val="808080"/>
    </w:rPr>
  </w:style>
  <w:style w:type="paragraph" w:styleId="a8">
    <w:name w:val="Balloon Text"/>
    <w:basedOn w:val="a"/>
    <w:link w:val="a9"/>
    <w:uiPriority w:val="99"/>
    <w:semiHidden/>
    <w:unhideWhenUsed/>
    <w:rsid w:val="005E47B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E47BD"/>
    <w:rPr>
      <w:rFonts w:ascii="Tahoma" w:hAnsi="Tahoma" w:cs="Tahoma"/>
      <w:sz w:val="16"/>
      <w:szCs w:val="16"/>
    </w:rPr>
  </w:style>
  <w:style w:type="table" w:styleId="aa">
    <w:name w:val="Table Grid"/>
    <w:basedOn w:val="a1"/>
    <w:uiPriority w:val="59"/>
    <w:rsid w:val="00D05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B0CFD"/>
    <w:pPr>
      <w:ind w:left="720"/>
      <w:contextualSpacing/>
    </w:pPr>
  </w:style>
  <w:style w:type="character" w:styleId="ac">
    <w:name w:val="Hyperlink"/>
    <w:basedOn w:val="a0"/>
    <w:uiPriority w:val="99"/>
    <w:unhideWhenUsed/>
    <w:rsid w:val="00EB389E"/>
    <w:rPr>
      <w:color w:val="0000FF" w:themeColor="hyperlink"/>
      <w:u w:val="single"/>
    </w:rPr>
  </w:style>
  <w:style w:type="table" w:styleId="ad">
    <w:name w:val="Light Shading"/>
    <w:basedOn w:val="a1"/>
    <w:uiPriority w:val="60"/>
    <w:rsid w:val="000A210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e">
    <w:name w:val="header"/>
    <w:basedOn w:val="a"/>
    <w:link w:val="af"/>
    <w:uiPriority w:val="99"/>
    <w:unhideWhenUsed/>
    <w:rsid w:val="009508D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508D1"/>
  </w:style>
  <w:style w:type="paragraph" w:styleId="af0">
    <w:name w:val="footer"/>
    <w:basedOn w:val="a"/>
    <w:link w:val="af1"/>
    <w:uiPriority w:val="99"/>
    <w:unhideWhenUsed/>
    <w:rsid w:val="009508D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508D1"/>
  </w:style>
  <w:style w:type="paragraph" w:styleId="af2">
    <w:name w:val="annotation text"/>
    <w:basedOn w:val="a"/>
    <w:link w:val="af3"/>
    <w:uiPriority w:val="99"/>
    <w:unhideWhenUsed/>
    <w:rsid w:val="00A91FDE"/>
    <w:pPr>
      <w:spacing w:line="240" w:lineRule="auto"/>
    </w:pPr>
    <w:rPr>
      <w:rFonts w:eastAsiaTheme="minorEastAsia"/>
      <w:sz w:val="20"/>
      <w:szCs w:val="20"/>
      <w:lang w:val="en-GB" w:eastAsia="zh-CN"/>
    </w:rPr>
  </w:style>
  <w:style w:type="character" w:customStyle="1" w:styleId="af3">
    <w:name w:val="Текст примечания Знак"/>
    <w:basedOn w:val="a0"/>
    <w:link w:val="af2"/>
    <w:uiPriority w:val="99"/>
    <w:rsid w:val="00A91FDE"/>
    <w:rPr>
      <w:rFonts w:eastAsiaTheme="minorEastAsia"/>
      <w:sz w:val="20"/>
      <w:szCs w:val="20"/>
      <w:lang w:val="en-GB" w:eastAsia="zh-CN"/>
    </w:rPr>
  </w:style>
  <w:style w:type="paragraph" w:customStyle="1" w:styleId="MText">
    <w:name w:val="M.Text"/>
    <w:basedOn w:val="a"/>
    <w:link w:val="MTextChar"/>
    <w:qFormat/>
    <w:rsid w:val="00A91FDE"/>
    <w:pPr>
      <w:shd w:val="clear" w:color="auto" w:fill="FFFFFF"/>
      <w:spacing w:after="0"/>
    </w:pPr>
    <w:rPr>
      <w:rFonts w:eastAsia="Times New Roman" w:cs="Times New Roman"/>
      <w:color w:val="4A4A4A"/>
      <w:sz w:val="21"/>
      <w:szCs w:val="21"/>
      <w:lang w:val="en-GB" w:eastAsia="en-GB"/>
    </w:rPr>
  </w:style>
  <w:style w:type="character" w:customStyle="1" w:styleId="MTextChar">
    <w:name w:val="M.Text Char"/>
    <w:basedOn w:val="a0"/>
    <w:link w:val="MText"/>
    <w:rsid w:val="00A91FDE"/>
    <w:rPr>
      <w:rFonts w:eastAsia="Times New Roman" w:cs="Times New Roman"/>
      <w:color w:val="4A4A4A"/>
      <w:sz w:val="21"/>
      <w:szCs w:val="21"/>
      <w:shd w:val="clear" w:color="auto" w:fill="FFFFFF"/>
      <w:lang w:val="en-GB" w:eastAsia="en-GB"/>
    </w:rPr>
  </w:style>
  <w:style w:type="table" w:customStyle="1" w:styleId="GridTable1Light">
    <w:name w:val="Grid Table 1 Light"/>
    <w:basedOn w:val="a1"/>
    <w:uiPriority w:val="46"/>
    <w:rsid w:val="00A91FDE"/>
    <w:pPr>
      <w:spacing w:after="0" w:line="240" w:lineRule="auto"/>
    </w:pPr>
    <w:rPr>
      <w:rFonts w:eastAsiaTheme="minorEastAsia"/>
      <w:lang w:val="en-GB" w:eastAsia="zh-C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Header">
    <w:name w:val="M.Header"/>
    <w:basedOn w:val="a"/>
    <w:link w:val="MHeaderChar"/>
    <w:qFormat/>
    <w:rsid w:val="00957A62"/>
    <w:pPr>
      <w:pBdr>
        <w:bottom w:val="single" w:sz="12" w:space="4" w:color="DDDDDD"/>
      </w:pBdr>
      <w:shd w:val="clear" w:color="auto" w:fill="FFFFFF"/>
      <w:spacing w:after="0"/>
      <w:outlineLvl w:val="2"/>
    </w:pPr>
    <w:rPr>
      <w:rFonts w:eastAsia="Times New Roman" w:cs="Times New Roman"/>
      <w:color w:val="1C75BC"/>
      <w:sz w:val="32"/>
      <w:szCs w:val="36"/>
      <w:lang w:val="en-GB" w:eastAsia="en-GB"/>
    </w:rPr>
  </w:style>
  <w:style w:type="character" w:customStyle="1" w:styleId="MHeaderChar">
    <w:name w:val="M.Header Char"/>
    <w:basedOn w:val="a0"/>
    <w:link w:val="MHeader"/>
    <w:rsid w:val="00957A62"/>
    <w:rPr>
      <w:rFonts w:eastAsia="Times New Roman" w:cs="Times New Roman"/>
      <w:color w:val="1C75BC"/>
      <w:sz w:val="32"/>
      <w:szCs w:val="36"/>
      <w:shd w:val="clear" w:color="auto" w:fill="FFFFFF"/>
      <w:lang w:val="en-GB" w:eastAsia="en-GB"/>
    </w:rPr>
  </w:style>
  <w:style w:type="paragraph" w:customStyle="1" w:styleId="MHeader2">
    <w:name w:val="M.Header2"/>
    <w:basedOn w:val="MHeader"/>
    <w:link w:val="MHeader2Char"/>
    <w:qFormat/>
    <w:rsid w:val="00957A62"/>
    <w:pPr>
      <w:spacing w:after="100" w:line="240" w:lineRule="auto"/>
    </w:pPr>
    <w:rPr>
      <w:sz w:val="26"/>
    </w:rPr>
  </w:style>
  <w:style w:type="character" w:customStyle="1" w:styleId="MHeader2Char">
    <w:name w:val="M.Header2 Char"/>
    <w:basedOn w:val="MHeaderChar"/>
    <w:link w:val="MHeader2"/>
    <w:rsid w:val="00957A62"/>
    <w:rPr>
      <w:rFonts w:eastAsia="Times New Roman" w:cs="Times New Roman"/>
      <w:color w:val="1C75BC"/>
      <w:sz w:val="26"/>
      <w:szCs w:val="36"/>
      <w:shd w:val="clear" w:color="auto" w:fill="FFFFFF"/>
      <w:lang w:val="en-GB" w:eastAsia="en-GB"/>
    </w:rPr>
  </w:style>
  <w:style w:type="character" w:styleId="af4">
    <w:name w:val="FollowedHyperlink"/>
    <w:basedOn w:val="a0"/>
    <w:uiPriority w:val="99"/>
    <w:semiHidden/>
    <w:unhideWhenUsed/>
    <w:rsid w:val="00422D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767257">
      <w:bodyDiv w:val="1"/>
      <w:marLeft w:val="0"/>
      <w:marRight w:val="0"/>
      <w:marTop w:val="0"/>
      <w:marBottom w:val="0"/>
      <w:divBdr>
        <w:top w:val="none" w:sz="0" w:space="0" w:color="auto"/>
        <w:left w:val="none" w:sz="0" w:space="0" w:color="auto"/>
        <w:bottom w:val="none" w:sz="0" w:space="0" w:color="auto"/>
        <w:right w:val="none" w:sz="0" w:space="0" w:color="auto"/>
      </w:divBdr>
    </w:div>
    <w:div w:id="1971587598">
      <w:bodyDiv w:val="1"/>
      <w:marLeft w:val="0"/>
      <w:marRight w:val="0"/>
      <w:marTop w:val="0"/>
      <w:marBottom w:val="0"/>
      <w:divBdr>
        <w:top w:val="none" w:sz="0" w:space="0" w:color="auto"/>
        <w:left w:val="none" w:sz="0" w:space="0" w:color="auto"/>
        <w:bottom w:val="none" w:sz="0" w:space="0" w:color="auto"/>
        <w:right w:val="none" w:sz="0" w:space="0" w:color="auto"/>
      </w:divBdr>
      <w:divsChild>
        <w:div w:id="1241058033">
          <w:marLeft w:val="0"/>
          <w:marRight w:val="0"/>
          <w:marTop w:val="0"/>
          <w:marBottom w:val="0"/>
          <w:divBdr>
            <w:top w:val="none" w:sz="0" w:space="0" w:color="auto"/>
            <w:left w:val="none" w:sz="0" w:space="0" w:color="auto"/>
            <w:bottom w:val="none" w:sz="0" w:space="0" w:color="auto"/>
            <w:right w:val="none" w:sz="0" w:space="0" w:color="auto"/>
          </w:divBdr>
          <w:divsChild>
            <w:div w:id="1056591856">
              <w:marLeft w:val="0"/>
              <w:marRight w:val="60"/>
              <w:marTop w:val="0"/>
              <w:marBottom w:val="0"/>
              <w:divBdr>
                <w:top w:val="none" w:sz="0" w:space="0" w:color="auto"/>
                <w:left w:val="none" w:sz="0" w:space="0" w:color="auto"/>
                <w:bottom w:val="none" w:sz="0" w:space="0" w:color="auto"/>
                <w:right w:val="none" w:sz="0" w:space="0" w:color="auto"/>
              </w:divBdr>
              <w:divsChild>
                <w:div w:id="1369186745">
                  <w:marLeft w:val="0"/>
                  <w:marRight w:val="0"/>
                  <w:marTop w:val="0"/>
                  <w:marBottom w:val="120"/>
                  <w:divBdr>
                    <w:top w:val="single" w:sz="6" w:space="0" w:color="C0C0C0"/>
                    <w:left w:val="single" w:sz="6" w:space="0" w:color="D9D9D9"/>
                    <w:bottom w:val="single" w:sz="6" w:space="0" w:color="D9D9D9"/>
                    <w:right w:val="single" w:sz="6" w:space="0" w:color="D9D9D9"/>
                  </w:divBdr>
                  <w:divsChild>
                    <w:div w:id="355885312">
                      <w:marLeft w:val="0"/>
                      <w:marRight w:val="0"/>
                      <w:marTop w:val="0"/>
                      <w:marBottom w:val="0"/>
                      <w:divBdr>
                        <w:top w:val="none" w:sz="0" w:space="0" w:color="auto"/>
                        <w:left w:val="none" w:sz="0" w:space="0" w:color="auto"/>
                        <w:bottom w:val="none" w:sz="0" w:space="0" w:color="auto"/>
                        <w:right w:val="none" w:sz="0" w:space="0" w:color="auto"/>
                      </w:divBdr>
                    </w:div>
                    <w:div w:id="140479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728724">
          <w:marLeft w:val="0"/>
          <w:marRight w:val="0"/>
          <w:marTop w:val="0"/>
          <w:marBottom w:val="0"/>
          <w:divBdr>
            <w:top w:val="none" w:sz="0" w:space="0" w:color="auto"/>
            <w:left w:val="none" w:sz="0" w:space="0" w:color="auto"/>
            <w:bottom w:val="none" w:sz="0" w:space="0" w:color="auto"/>
            <w:right w:val="none" w:sz="0" w:space="0" w:color="auto"/>
          </w:divBdr>
          <w:divsChild>
            <w:div w:id="705913797">
              <w:marLeft w:val="60"/>
              <w:marRight w:val="0"/>
              <w:marTop w:val="0"/>
              <w:marBottom w:val="0"/>
              <w:divBdr>
                <w:top w:val="none" w:sz="0" w:space="0" w:color="auto"/>
                <w:left w:val="none" w:sz="0" w:space="0" w:color="auto"/>
                <w:bottom w:val="none" w:sz="0" w:space="0" w:color="auto"/>
                <w:right w:val="none" w:sz="0" w:space="0" w:color="auto"/>
              </w:divBdr>
              <w:divsChild>
                <w:div w:id="331955539">
                  <w:marLeft w:val="0"/>
                  <w:marRight w:val="0"/>
                  <w:marTop w:val="0"/>
                  <w:marBottom w:val="0"/>
                  <w:divBdr>
                    <w:top w:val="none" w:sz="0" w:space="0" w:color="auto"/>
                    <w:left w:val="none" w:sz="0" w:space="0" w:color="auto"/>
                    <w:bottom w:val="none" w:sz="0" w:space="0" w:color="auto"/>
                    <w:right w:val="none" w:sz="0" w:space="0" w:color="auto"/>
                  </w:divBdr>
                  <w:divsChild>
                    <w:div w:id="675494967">
                      <w:marLeft w:val="0"/>
                      <w:marRight w:val="0"/>
                      <w:marTop w:val="0"/>
                      <w:marBottom w:val="120"/>
                      <w:divBdr>
                        <w:top w:val="single" w:sz="6" w:space="0" w:color="F5F5F5"/>
                        <w:left w:val="single" w:sz="6" w:space="0" w:color="F5F5F5"/>
                        <w:bottom w:val="single" w:sz="6" w:space="0" w:color="F5F5F5"/>
                        <w:right w:val="single" w:sz="6" w:space="0" w:color="F5F5F5"/>
                      </w:divBdr>
                      <w:divsChild>
                        <w:div w:id="889072327">
                          <w:marLeft w:val="0"/>
                          <w:marRight w:val="0"/>
                          <w:marTop w:val="0"/>
                          <w:marBottom w:val="0"/>
                          <w:divBdr>
                            <w:top w:val="none" w:sz="0" w:space="0" w:color="auto"/>
                            <w:left w:val="none" w:sz="0" w:space="0" w:color="auto"/>
                            <w:bottom w:val="none" w:sz="0" w:space="0" w:color="auto"/>
                            <w:right w:val="none" w:sz="0" w:space="0" w:color="auto"/>
                          </w:divBdr>
                          <w:divsChild>
                            <w:div w:id="12898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o.org/3/a-bl404e.pdf" TargetMode="External"/><Relationship Id="rId18" Type="http://schemas.openxmlformats.org/officeDocument/2006/relationships/hyperlink" Target="http://www.fao.org/3/a-be898a.pd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fao.org/3/bi4830s.pdf" TargetMode="External"/><Relationship Id="rId7" Type="http://schemas.openxmlformats.org/officeDocument/2006/relationships/footnotes" Target="footnotes.xml"/><Relationship Id="rId12" Type="http://schemas.openxmlformats.org/officeDocument/2006/relationships/hyperlink" Target="http://www.ine.gob.gt/sistema/uploads/2015/12/11/DDrIEuLOPuEcXTcLXab1yOkiOV2HQreq.pdf" TargetMode="External"/><Relationship Id="rId17" Type="http://schemas.openxmlformats.org/officeDocument/2006/relationships/hyperlink" Target="http://www.fao.org/3/a-be898r.pdf" TargetMode="External"/><Relationship Id="rId25" Type="http://schemas.openxmlformats.org/officeDocument/2006/relationships/hyperlink" Target="http://www.fao.org/3/i4830e.pdf" TargetMode="External"/><Relationship Id="rId2" Type="http://schemas.openxmlformats.org/officeDocument/2006/relationships/numbering" Target="numbering.xml"/><Relationship Id="rId16" Type="http://schemas.openxmlformats.org/officeDocument/2006/relationships/hyperlink" Target="http://www.fao.org/3/a-be898s.pdf" TargetMode="External"/><Relationship Id="rId20" Type="http://schemas.openxmlformats.org/officeDocument/2006/relationships/hyperlink" Target="http://www.fao.org/3/a-i4830e.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eta.inegi.org.mx/contenidos/proyectos/enchogares/regulares/enigh/tradicional/2012/doc%20/c_tra_enigh12_hogares.pdf" TargetMode="External"/><Relationship Id="rId24" Type="http://schemas.openxmlformats.org/officeDocument/2006/relationships/hyperlink" Target="http://www.fao.org/in-action/Voices-of-the-Hungry/" TargetMode="External"/><Relationship Id="rId5" Type="http://schemas.openxmlformats.org/officeDocument/2006/relationships/settings" Target="settings.xml"/><Relationship Id="rId15" Type="http://schemas.openxmlformats.org/officeDocument/2006/relationships/hyperlink" Target="http://www.fao.org/3/a-be898f.pdf" TargetMode="External"/><Relationship Id="rId23" Type="http://schemas.openxmlformats.org/officeDocument/2006/relationships/hyperlink" Target="http://www.fao.org/3/a-i3946e.pdf" TargetMode="External"/><Relationship Id="rId28" Type="http://schemas.openxmlformats.org/officeDocument/2006/relationships/theme" Target="theme/theme1.xml"/><Relationship Id="rId10" Type="http://schemas.openxmlformats.org/officeDocument/2006/relationships/hyperlink" Target="http://biblioteca.ibge.gov.br/visualizacao/livros/liv91984.pdf" TargetMode="External"/><Relationship Id="rId19" Type="http://schemas.openxmlformats.org/officeDocument/2006/relationships/hyperlink" Target="http://www.fao.org/3/a-be898c.pdf" TargetMode="External"/><Relationship Id="rId4" Type="http://schemas.microsoft.com/office/2007/relationships/stylesWithEffects" Target="stylesWithEffects.xml"/><Relationship Id="rId9" Type="http://schemas.openxmlformats.org/officeDocument/2006/relationships/hyperlink" Target="https://www.ers.usda.gov/media/8271/hh2012.pdf" TargetMode="External"/><Relationship Id="rId14" Type="http://schemas.openxmlformats.org/officeDocument/2006/relationships/hyperlink" Target="http://www.fao.org/3/a-be898e.pdf" TargetMode="External"/><Relationship Id="rId22" Type="http://schemas.openxmlformats.org/officeDocument/2006/relationships/hyperlink" Target="http://www.fao.org/3/c-i4830f.pdf"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70064-68AE-46BB-BC72-4F989BA50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4787</Words>
  <Characters>27287</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32010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БойкоТатьяна Евгеньевна</dc:creator>
  <cp:lastModifiedBy>Гусев Иван Евгеньевич</cp:lastModifiedBy>
  <cp:revision>4</cp:revision>
  <dcterms:created xsi:type="dcterms:W3CDTF">2024-08-01T08:42:00Z</dcterms:created>
  <dcterms:modified xsi:type="dcterms:W3CDTF">2024-08-01T08:57:00Z</dcterms:modified>
</cp:coreProperties>
</file>