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FE373C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BE415C">
        <w:rPr>
          <w:rFonts w:eastAsia="Arial Unicode MS" w:cs="Times New Roman"/>
          <w:szCs w:val="24"/>
          <w:bdr w:val="nil"/>
          <w:lang w:eastAsia="ru-RU"/>
        </w:rPr>
        <w:t>3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BE415C" w:rsidRPr="00BE415C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4574E6" w:rsidRDefault="00BE415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4574E6">
        <w:rPr>
          <w:rFonts w:cs="Times New Roman"/>
          <w:szCs w:val="24"/>
          <w:lang w:val="en-US"/>
        </w:rPr>
        <w:t>c</w:t>
      </w:r>
      <w:r w:rsidR="00780F08" w:rsidRPr="00BD29EC">
        <w:rPr>
          <w:rFonts w:cs="Times New Roman"/>
          <w:szCs w:val="24"/>
        </w:rPr>
        <w:t xml:space="preserve">.  </w:t>
      </w:r>
      <w:r w:rsidR="004574E6" w:rsidRPr="004574E6">
        <w:rPr>
          <w:rFonts w:cs="Times New Roman"/>
          <w:szCs w:val="24"/>
        </w:rPr>
        <w:t>Существенно увеличить финансирование здравоохранения и набор, развитие, профессиональную подготовку и удержание медицинских кадров в развивающихся странах, особенно в наименее развитых странах и малых островных развивающихся государствах.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4574E6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BE415C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4574E6">
        <w:rPr>
          <w:rFonts w:cs="Times New Roman"/>
          <w:szCs w:val="24"/>
          <w:lang w:val="en-US"/>
        </w:rPr>
        <w:t>c</w:t>
      </w:r>
      <w:r w:rsidR="00780F08" w:rsidRPr="00BD29EC">
        <w:rPr>
          <w:rFonts w:cs="Times New Roman"/>
          <w:szCs w:val="24"/>
        </w:rPr>
        <w:t xml:space="preserve">.1 </w:t>
      </w:r>
      <w:r w:rsidR="004574E6" w:rsidRPr="004574E6">
        <w:rPr>
          <w:rFonts w:cs="Times New Roman"/>
          <w:szCs w:val="24"/>
        </w:rPr>
        <w:t>Число медицинских работников на душу населения и их распределение.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DD1DC9" w:rsidRDefault="00BC31B0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cs="Times New Roman"/>
          <w:szCs w:val="24"/>
        </w:rPr>
      </w:pPr>
      <w:r w:rsidRPr="00BC31B0">
        <w:rPr>
          <w:rFonts w:cs="Times New Roman"/>
          <w:szCs w:val="24"/>
        </w:rPr>
        <w:t xml:space="preserve">SH_MED_DEN </w:t>
      </w:r>
      <w:r>
        <w:rPr>
          <w:rFonts w:cs="Times New Roman"/>
          <w:szCs w:val="24"/>
        </w:rPr>
        <w:t xml:space="preserve">– </w:t>
      </w:r>
      <w:r w:rsidRPr="004574E6">
        <w:rPr>
          <w:rFonts w:cs="Times New Roman"/>
          <w:szCs w:val="24"/>
        </w:rPr>
        <w:t>Число медицинских работников на душу населения</w:t>
      </w:r>
      <w:r>
        <w:rPr>
          <w:rFonts w:cs="Times New Roman"/>
          <w:szCs w:val="24"/>
        </w:rPr>
        <w:t xml:space="preserve"> в разбивке по типу занятости (на 10000 человек)</w:t>
      </w:r>
      <w:r>
        <w:rPr>
          <w:rFonts w:cs="Times New Roman"/>
          <w:szCs w:val="24"/>
        </w:rPr>
        <w:t xml:space="preserve">  </w:t>
      </w:r>
      <w:r w:rsidRPr="00BC31B0">
        <w:rPr>
          <w:rFonts w:cs="Times New Roman"/>
          <w:szCs w:val="24"/>
        </w:rPr>
        <w:t>[3.c.1]</w:t>
      </w:r>
    </w:p>
    <w:p w:rsidR="00DD1DC9" w:rsidRPr="00BD29EC" w:rsidRDefault="00BC31B0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C31B0">
        <w:rPr>
          <w:rFonts w:cs="Times New Roman"/>
          <w:szCs w:val="24"/>
        </w:rPr>
        <w:t xml:space="preserve">SH_MED_HWRKDIS </w:t>
      </w:r>
      <w:r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Р</w:t>
      </w:r>
      <w:r w:rsidRPr="004574E6">
        <w:rPr>
          <w:rFonts w:cs="Times New Roman"/>
          <w:szCs w:val="24"/>
        </w:rPr>
        <w:t xml:space="preserve">аспределение медицинских работников </w:t>
      </w:r>
      <w:r>
        <w:rPr>
          <w:rFonts w:cs="Times New Roman"/>
          <w:szCs w:val="24"/>
        </w:rPr>
        <w:t>в разбивке по полу и типу занятости (%)</w:t>
      </w:r>
      <w:r w:rsidR="004C238A">
        <w:rPr>
          <w:rFonts w:cs="Times New Roman"/>
          <w:szCs w:val="24"/>
        </w:rPr>
        <w:t xml:space="preserve"> </w:t>
      </w:r>
      <w:r w:rsidRPr="00BC31B0">
        <w:rPr>
          <w:rFonts w:cs="Times New Roman"/>
          <w:szCs w:val="24"/>
        </w:rPr>
        <w:t>[3.c.1]</w:t>
      </w:r>
    </w:p>
    <w:p w:rsidR="00C8596F" w:rsidRPr="00FE373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4574E6" w:rsidRPr="00FE373C" w:rsidRDefault="00BC31B0" w:rsidP="007320BE">
      <w:pPr>
        <w:spacing w:after="0"/>
        <w:rPr>
          <w:bdr w:val="nil"/>
          <w:lang w:eastAsia="ru-RU"/>
        </w:rPr>
      </w:pPr>
      <w:r>
        <w:rPr>
          <w:bdr w:val="nil"/>
          <w:lang w:eastAsia="ru-RU"/>
        </w:rPr>
        <w:t>15.12.2023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</w:p>
    <w:p w:rsidR="00A86D89" w:rsidRPr="00DA19D7" w:rsidRDefault="00A86D89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Default="00A86D8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A86D89">
        <w:rPr>
          <w:rFonts w:cs="Times New Roman"/>
          <w:szCs w:val="24"/>
        </w:rPr>
        <w:t xml:space="preserve">Департамента по кадровым ресурсам здравоохранения </w:t>
      </w:r>
      <w:r w:rsidR="007B26A8">
        <w:rPr>
          <w:rFonts w:cs="Times New Roman"/>
          <w:szCs w:val="24"/>
        </w:rPr>
        <w:t>Всемирн</w:t>
      </w:r>
      <w:r>
        <w:rPr>
          <w:rFonts w:cs="Times New Roman"/>
          <w:szCs w:val="24"/>
        </w:rPr>
        <w:t>ой</w:t>
      </w:r>
      <w:r w:rsidR="007B26A8">
        <w:rPr>
          <w:rFonts w:cs="Times New Roman"/>
          <w:szCs w:val="24"/>
        </w:rPr>
        <w:t xml:space="preserve"> организаци</w:t>
      </w:r>
      <w:r>
        <w:rPr>
          <w:rFonts w:cs="Times New Roman"/>
          <w:szCs w:val="24"/>
        </w:rPr>
        <w:t>и</w:t>
      </w:r>
      <w:r w:rsidR="007B26A8">
        <w:rPr>
          <w:rFonts w:cs="Times New Roman"/>
          <w:szCs w:val="24"/>
        </w:rPr>
        <w:t xml:space="preserve"> здравоохранения (ВОЗ)</w:t>
      </w:r>
    </w:p>
    <w:p w:rsidR="00A86D89" w:rsidRPr="00BD29EC" w:rsidRDefault="00A86D8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57A62" w:rsidRPr="00904FD1" w:rsidRDefault="00904FD1" w:rsidP="00904F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Всемирная организация здравоохранения (ВОЗ)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413289" w:rsidRPr="00413289" w:rsidRDefault="00413289" w:rsidP="00413289">
      <w:pPr>
        <w:pStyle w:val="MText"/>
        <w:rPr>
          <w:b/>
          <w:color w:val="000000" w:themeColor="text1"/>
          <w:sz w:val="24"/>
          <w:szCs w:val="24"/>
          <w:u w:val="single"/>
          <w:lang w:val="ru-RU"/>
        </w:rPr>
      </w:pPr>
      <w:r w:rsidRPr="00413289">
        <w:rPr>
          <w:b/>
          <w:color w:val="000000" w:themeColor="text1"/>
          <w:sz w:val="24"/>
          <w:szCs w:val="24"/>
          <w:u w:val="single"/>
          <w:lang w:val="ru-RU"/>
        </w:rPr>
        <w:t>Число медицинских работников на душу населения по профессии</w:t>
      </w:r>
    </w:p>
    <w:p w:rsidR="00413289" w:rsidRDefault="00413289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</w:p>
    <w:p w:rsidR="00DA19D7" w:rsidRPr="00413289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413289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904FD1" w:rsidRDefault="00904FD1" w:rsidP="00400904">
      <w:pPr>
        <w:spacing w:after="120" w:line="240" w:lineRule="auto"/>
        <w:rPr>
          <w:rFonts w:cs="Times New Roman"/>
          <w:szCs w:val="24"/>
        </w:rPr>
      </w:pPr>
      <w:r w:rsidRPr="00CE25EB">
        <w:rPr>
          <w:rFonts w:cs="Times New Roman"/>
          <w:b/>
          <w:szCs w:val="24"/>
        </w:rPr>
        <w:t>Число врачей</w:t>
      </w:r>
      <w:r w:rsidR="00D944C4">
        <w:rPr>
          <w:rFonts w:cs="Times New Roman"/>
          <w:b/>
          <w:szCs w:val="24"/>
        </w:rPr>
        <w:t xml:space="preserve"> </w:t>
      </w:r>
      <w:r w:rsidR="00D944C4" w:rsidRPr="00D944C4">
        <w:rPr>
          <w:rFonts w:cs="Times New Roman"/>
          <w:b/>
          <w:szCs w:val="24"/>
        </w:rPr>
        <w:t>на душу населения</w:t>
      </w:r>
      <w:r w:rsidRPr="002555F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число</w:t>
      </w:r>
      <w:r w:rsidRPr="002555FA">
        <w:rPr>
          <w:rFonts w:cs="Times New Roman"/>
          <w:szCs w:val="24"/>
        </w:rPr>
        <w:t xml:space="preserve"> врачей определяется как количество врачей, </w:t>
      </w:r>
      <w:r w:rsidRPr="005420C9">
        <w:rPr>
          <w:rFonts w:cs="Times New Roman"/>
          <w:szCs w:val="24"/>
        </w:rPr>
        <w:t xml:space="preserve">включая практикующих </w:t>
      </w:r>
      <w:r>
        <w:rPr>
          <w:rFonts w:cs="Times New Roman"/>
          <w:szCs w:val="24"/>
        </w:rPr>
        <w:t>врачей</w:t>
      </w:r>
      <w:r w:rsidRPr="005420C9">
        <w:rPr>
          <w:rFonts w:cs="Times New Roman"/>
          <w:szCs w:val="24"/>
        </w:rPr>
        <w:t xml:space="preserve"> общего профиля и врачей-специалистов на 10 000 </w:t>
      </w:r>
      <w:r>
        <w:rPr>
          <w:rFonts w:cs="Times New Roman"/>
          <w:szCs w:val="24"/>
        </w:rPr>
        <w:t xml:space="preserve">человек </w:t>
      </w:r>
      <w:r w:rsidRPr="005420C9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селения в данной национальной и/</w:t>
      </w:r>
      <w:r w:rsidRPr="005420C9">
        <w:rPr>
          <w:rFonts w:cs="Times New Roman"/>
          <w:szCs w:val="24"/>
        </w:rPr>
        <w:t>или субнациональной области.</w:t>
      </w:r>
      <w:r>
        <w:rPr>
          <w:rFonts w:cs="Times New Roman"/>
          <w:szCs w:val="24"/>
        </w:rPr>
        <w:t xml:space="preserve"> </w:t>
      </w:r>
      <w:r w:rsidRPr="005420C9">
        <w:rPr>
          <w:rFonts w:cs="Times New Roman"/>
          <w:szCs w:val="24"/>
        </w:rPr>
        <w:t>Коды групп единиц Международной стандартной классификации занятий (</w:t>
      </w:r>
      <w:r>
        <w:rPr>
          <w:rFonts w:cs="Times New Roman"/>
          <w:szCs w:val="24"/>
        </w:rPr>
        <w:t>МСКЗ), относящиеся к этой категории</w:t>
      </w:r>
      <w:r w:rsidRPr="005420C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соответствуют кодам</w:t>
      </w:r>
      <w:r w:rsidRPr="005420C9">
        <w:rPr>
          <w:rFonts w:cs="Times New Roman"/>
          <w:szCs w:val="24"/>
        </w:rPr>
        <w:t xml:space="preserve"> 221, 2211 и 2212 </w:t>
      </w:r>
      <w:r>
        <w:rPr>
          <w:rFonts w:cs="Times New Roman"/>
          <w:szCs w:val="24"/>
        </w:rPr>
        <w:t>МСКЗ</w:t>
      </w:r>
      <w:r w:rsidRPr="005420C9">
        <w:rPr>
          <w:rFonts w:cs="Times New Roman"/>
          <w:szCs w:val="24"/>
        </w:rPr>
        <w:t>-08.</w:t>
      </w:r>
    </w:p>
    <w:p w:rsidR="00904FD1" w:rsidRPr="00E11829" w:rsidRDefault="00904FD1" w:rsidP="00400904">
      <w:pPr>
        <w:spacing w:after="120" w:line="240" w:lineRule="auto"/>
        <w:rPr>
          <w:rFonts w:cs="Times New Roman"/>
          <w:color w:val="000000" w:themeColor="text1"/>
          <w:szCs w:val="24"/>
        </w:rPr>
      </w:pPr>
      <w:r w:rsidRPr="005420C9">
        <w:rPr>
          <w:rFonts w:cs="Times New Roman"/>
          <w:b/>
          <w:szCs w:val="24"/>
        </w:rPr>
        <w:t>Число сестринского и акушерского персонала</w:t>
      </w:r>
      <w:r w:rsidR="00D944C4">
        <w:rPr>
          <w:rFonts w:cs="Times New Roman"/>
          <w:b/>
          <w:szCs w:val="24"/>
        </w:rPr>
        <w:t xml:space="preserve"> </w:t>
      </w:r>
      <w:r w:rsidR="00D944C4" w:rsidRPr="00D944C4">
        <w:rPr>
          <w:rFonts w:cs="Times New Roman"/>
          <w:b/>
          <w:szCs w:val="24"/>
        </w:rPr>
        <w:t>на душу населения</w:t>
      </w:r>
      <w:r w:rsidRPr="002555F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число</w:t>
      </w:r>
      <w:r w:rsidRPr="002555FA">
        <w:rPr>
          <w:rFonts w:cs="Times New Roman"/>
          <w:szCs w:val="24"/>
        </w:rPr>
        <w:t xml:space="preserve"> сестринского и акушерского персонала определяется как количество сестринского и акушерского персонала </w:t>
      </w:r>
      <w:r w:rsidRPr="005420C9">
        <w:rPr>
          <w:rFonts w:cs="Times New Roman"/>
          <w:szCs w:val="24"/>
        </w:rPr>
        <w:t xml:space="preserve">на 10 000 </w:t>
      </w:r>
      <w:r>
        <w:rPr>
          <w:rFonts w:cs="Times New Roman"/>
          <w:szCs w:val="24"/>
        </w:rPr>
        <w:t xml:space="preserve">человек </w:t>
      </w:r>
      <w:r w:rsidRPr="005420C9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селения в данной национальной и/</w:t>
      </w:r>
      <w:r w:rsidRPr="005420C9">
        <w:rPr>
          <w:rFonts w:cs="Times New Roman"/>
          <w:szCs w:val="24"/>
        </w:rPr>
        <w:t xml:space="preserve">или субнациональной </w:t>
      </w:r>
      <w:r w:rsidRPr="005420C9">
        <w:rPr>
          <w:rFonts w:cs="Times New Roman"/>
          <w:szCs w:val="24"/>
        </w:rPr>
        <w:lastRenderedPageBreak/>
        <w:t>области.</w:t>
      </w:r>
      <w:r>
        <w:rPr>
          <w:rFonts w:cs="Times New Roman"/>
          <w:szCs w:val="24"/>
        </w:rPr>
        <w:t xml:space="preserve"> </w:t>
      </w:r>
      <w:r w:rsidRPr="005420C9">
        <w:rPr>
          <w:rFonts w:cs="Times New Roman"/>
          <w:szCs w:val="24"/>
        </w:rPr>
        <w:t xml:space="preserve">Коды </w:t>
      </w:r>
      <w:r>
        <w:rPr>
          <w:rFonts w:cs="Times New Roman"/>
          <w:szCs w:val="24"/>
        </w:rPr>
        <w:t>МСКЗ-08, относящиеся к этой категории</w:t>
      </w:r>
      <w:r w:rsidRPr="005420C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соответствуют </w:t>
      </w:r>
      <w:r w:rsidRPr="00E11829">
        <w:rPr>
          <w:rFonts w:cs="Times New Roman"/>
          <w:color w:val="000000" w:themeColor="text1"/>
          <w:szCs w:val="24"/>
        </w:rPr>
        <w:t xml:space="preserve">кодам </w:t>
      </w:r>
      <w:r w:rsidRPr="00E11829">
        <w:rPr>
          <w:rStyle w:val="MTextChar"/>
          <w:rFonts w:eastAsiaTheme="minorHAnsi"/>
          <w:color w:val="000000" w:themeColor="text1"/>
          <w:sz w:val="24"/>
          <w:szCs w:val="24"/>
          <w:lang w:val="ru-RU"/>
        </w:rPr>
        <w:t>2221, 2222, 3221 и 3222.</w:t>
      </w:r>
    </w:p>
    <w:p w:rsidR="00904FD1" w:rsidRDefault="00904FD1" w:rsidP="00400904">
      <w:pPr>
        <w:spacing w:after="120" w:line="240" w:lineRule="auto"/>
        <w:rPr>
          <w:rFonts w:cs="Times New Roman"/>
          <w:szCs w:val="24"/>
        </w:rPr>
      </w:pPr>
      <w:r w:rsidRPr="009C66D9">
        <w:rPr>
          <w:rFonts w:cs="Times New Roman"/>
          <w:b/>
          <w:szCs w:val="24"/>
        </w:rPr>
        <w:t>Число врачей-стоматологов</w:t>
      </w:r>
      <w:r w:rsidR="00D944C4">
        <w:rPr>
          <w:rFonts w:cs="Times New Roman"/>
          <w:b/>
          <w:szCs w:val="24"/>
        </w:rPr>
        <w:t xml:space="preserve"> </w:t>
      </w:r>
      <w:r w:rsidR="00D944C4" w:rsidRPr="00D944C4">
        <w:rPr>
          <w:rFonts w:cs="Times New Roman"/>
          <w:b/>
          <w:szCs w:val="24"/>
        </w:rPr>
        <w:t>на душу населения</w:t>
      </w:r>
      <w:r w:rsidRPr="002555F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число</w:t>
      </w:r>
      <w:r w:rsidRPr="002555FA">
        <w:rPr>
          <w:rFonts w:cs="Times New Roman"/>
          <w:szCs w:val="24"/>
        </w:rPr>
        <w:t xml:space="preserve"> врачей стоматологов определяе</w:t>
      </w:r>
      <w:r>
        <w:rPr>
          <w:rFonts w:cs="Times New Roman"/>
          <w:szCs w:val="24"/>
        </w:rPr>
        <w:t>тся как количество стоматологов</w:t>
      </w:r>
      <w:r w:rsidRPr="002555FA">
        <w:rPr>
          <w:rFonts w:cs="Times New Roman"/>
          <w:szCs w:val="24"/>
        </w:rPr>
        <w:t xml:space="preserve"> на </w:t>
      </w:r>
      <w:r w:rsidRPr="005420C9">
        <w:rPr>
          <w:rFonts w:cs="Times New Roman"/>
          <w:szCs w:val="24"/>
        </w:rPr>
        <w:t xml:space="preserve">10 000 </w:t>
      </w:r>
      <w:r>
        <w:rPr>
          <w:rFonts w:cs="Times New Roman"/>
          <w:szCs w:val="24"/>
        </w:rPr>
        <w:t xml:space="preserve">человек </w:t>
      </w:r>
      <w:r w:rsidRPr="005420C9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селения в данной национальной и/</w:t>
      </w:r>
      <w:r w:rsidRPr="005420C9">
        <w:rPr>
          <w:rFonts w:cs="Times New Roman"/>
          <w:szCs w:val="24"/>
        </w:rPr>
        <w:t>или субнациональной области.</w:t>
      </w:r>
      <w:r>
        <w:rPr>
          <w:rFonts w:cs="Times New Roman"/>
          <w:szCs w:val="24"/>
        </w:rPr>
        <w:t xml:space="preserve"> Код</w:t>
      </w:r>
      <w:r w:rsidRPr="005420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МСКЗ-08, относящийся к этой категории</w:t>
      </w:r>
      <w:r w:rsidRPr="005420C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соответствует коду</w:t>
      </w:r>
      <w:r w:rsidRPr="005420C9">
        <w:rPr>
          <w:rFonts w:cs="Times New Roman"/>
          <w:szCs w:val="24"/>
        </w:rPr>
        <w:t xml:space="preserve"> </w:t>
      </w:r>
      <w:r w:rsidRPr="00904FD1">
        <w:rPr>
          <w:rStyle w:val="MTextChar"/>
          <w:rFonts w:eastAsiaTheme="minorHAnsi"/>
          <w:sz w:val="24"/>
          <w:szCs w:val="24"/>
          <w:lang w:val="ru-RU"/>
        </w:rPr>
        <w:t>2261.</w:t>
      </w:r>
    </w:p>
    <w:p w:rsidR="00904FD1" w:rsidRDefault="00904FD1" w:rsidP="00400904">
      <w:pPr>
        <w:spacing w:after="120" w:line="240" w:lineRule="auto"/>
        <w:rPr>
          <w:rStyle w:val="MTextChar"/>
          <w:rFonts w:eastAsiaTheme="minorHAnsi"/>
          <w:sz w:val="24"/>
          <w:szCs w:val="24"/>
          <w:lang w:val="ru-RU"/>
        </w:rPr>
      </w:pPr>
      <w:r w:rsidRPr="009C66D9">
        <w:rPr>
          <w:rFonts w:cs="Times New Roman"/>
          <w:b/>
          <w:szCs w:val="24"/>
        </w:rPr>
        <w:t>Число фармацевтов</w:t>
      </w:r>
      <w:r w:rsidR="00D944C4">
        <w:rPr>
          <w:rFonts w:cs="Times New Roman"/>
          <w:b/>
          <w:szCs w:val="24"/>
        </w:rPr>
        <w:t xml:space="preserve"> </w:t>
      </w:r>
      <w:r w:rsidR="00D944C4" w:rsidRPr="00D944C4">
        <w:rPr>
          <w:rFonts w:cs="Times New Roman"/>
          <w:b/>
          <w:szCs w:val="24"/>
        </w:rPr>
        <w:t>на душу населения</w:t>
      </w:r>
      <w:r w:rsidRPr="002555F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число фармацевтов </w:t>
      </w:r>
      <w:r w:rsidRPr="002555FA">
        <w:rPr>
          <w:rFonts w:cs="Times New Roman"/>
          <w:szCs w:val="24"/>
        </w:rPr>
        <w:t xml:space="preserve">определяется как количество фармацевтов на </w:t>
      </w:r>
      <w:r w:rsidRPr="005420C9">
        <w:rPr>
          <w:rFonts w:cs="Times New Roman"/>
          <w:szCs w:val="24"/>
        </w:rPr>
        <w:t xml:space="preserve">10 000 </w:t>
      </w:r>
      <w:r>
        <w:rPr>
          <w:rFonts w:cs="Times New Roman"/>
          <w:szCs w:val="24"/>
        </w:rPr>
        <w:t xml:space="preserve">человек </w:t>
      </w:r>
      <w:r w:rsidRPr="005420C9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селения в данной национальной и/</w:t>
      </w:r>
      <w:r w:rsidRPr="005420C9">
        <w:rPr>
          <w:rFonts w:cs="Times New Roman"/>
          <w:szCs w:val="24"/>
        </w:rPr>
        <w:t>или субнациональной области.</w:t>
      </w:r>
      <w:r>
        <w:rPr>
          <w:rFonts w:cs="Times New Roman"/>
          <w:szCs w:val="24"/>
        </w:rPr>
        <w:t xml:space="preserve"> Код</w:t>
      </w:r>
      <w:r w:rsidRPr="005420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МСКЗ-08, относящийся к этой категории</w:t>
      </w:r>
      <w:r w:rsidRPr="005420C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соответствует коду</w:t>
      </w:r>
      <w:r w:rsidRPr="005420C9">
        <w:rPr>
          <w:rFonts w:cs="Times New Roman"/>
          <w:szCs w:val="24"/>
        </w:rPr>
        <w:t xml:space="preserve"> </w:t>
      </w:r>
      <w:r w:rsidRPr="00FE373C">
        <w:rPr>
          <w:rStyle w:val="MTextChar"/>
          <w:rFonts w:eastAsiaTheme="minorHAnsi"/>
          <w:sz w:val="24"/>
          <w:szCs w:val="24"/>
          <w:lang w:val="ru-RU"/>
        </w:rPr>
        <w:t>2262.</w:t>
      </w:r>
    </w:p>
    <w:p w:rsidR="00904FD1" w:rsidRPr="009C66D9" w:rsidRDefault="00904FD1" w:rsidP="00904FD1">
      <w:pPr>
        <w:spacing w:after="240" w:line="240" w:lineRule="auto"/>
        <w:rPr>
          <w:rFonts w:cs="Times New Roman"/>
          <w:b/>
          <w:szCs w:val="24"/>
          <w:u w:val="single"/>
        </w:rPr>
      </w:pPr>
      <w:r w:rsidRPr="009C66D9">
        <w:rPr>
          <w:rFonts w:cs="Times New Roman"/>
          <w:b/>
          <w:szCs w:val="24"/>
          <w:u w:val="single"/>
        </w:rPr>
        <w:t>Распределение медицинских работников в разбивке по полу</w:t>
      </w:r>
    </w:p>
    <w:p w:rsidR="00904FD1" w:rsidRPr="009C66D9" w:rsidRDefault="00904FD1" w:rsidP="00904FD1">
      <w:pPr>
        <w:spacing w:after="240" w:line="240" w:lineRule="auto"/>
        <w:rPr>
          <w:rFonts w:cs="Times New Roman"/>
          <w:szCs w:val="24"/>
        </w:rPr>
      </w:pPr>
      <w:r w:rsidRPr="00696532">
        <w:rPr>
          <w:rFonts w:cs="Times New Roman"/>
          <w:b/>
          <w:szCs w:val="24"/>
        </w:rPr>
        <w:t>Доля врачей-мужчин</w:t>
      </w:r>
      <w:r w:rsidRPr="009C66D9">
        <w:rPr>
          <w:rFonts w:cs="Times New Roman"/>
          <w:szCs w:val="24"/>
        </w:rPr>
        <w:t xml:space="preserve">: врачи-мужчины в процентах от всех врачей на национальном уровне. Коды </w:t>
      </w:r>
      <w:r>
        <w:rPr>
          <w:rFonts w:cs="Times New Roman"/>
          <w:szCs w:val="24"/>
        </w:rPr>
        <w:t>МСКЗ</w:t>
      </w:r>
      <w:r w:rsidRPr="009C66D9">
        <w:rPr>
          <w:rFonts w:cs="Times New Roman"/>
          <w:szCs w:val="24"/>
        </w:rPr>
        <w:t xml:space="preserve">-08, </w:t>
      </w:r>
      <w:r>
        <w:rPr>
          <w:rFonts w:cs="Times New Roman"/>
          <w:szCs w:val="24"/>
        </w:rPr>
        <w:t>относящиеся к этой категории, соответствуют кодам</w:t>
      </w:r>
      <w:r w:rsidRPr="005420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221, 2211 и 2212.</w:t>
      </w:r>
    </w:p>
    <w:p w:rsidR="00904FD1" w:rsidRPr="009C66D9" w:rsidRDefault="00904FD1" w:rsidP="00904FD1">
      <w:pPr>
        <w:spacing w:after="240" w:line="240" w:lineRule="auto"/>
        <w:rPr>
          <w:rFonts w:cs="Times New Roman"/>
          <w:szCs w:val="24"/>
        </w:rPr>
      </w:pPr>
      <w:r w:rsidRPr="00696532">
        <w:rPr>
          <w:rFonts w:cs="Times New Roman"/>
          <w:b/>
          <w:szCs w:val="24"/>
        </w:rPr>
        <w:t>Доля врачей-</w:t>
      </w:r>
      <w:r>
        <w:rPr>
          <w:rFonts w:cs="Times New Roman"/>
          <w:b/>
          <w:szCs w:val="24"/>
        </w:rPr>
        <w:t>женщин</w:t>
      </w:r>
      <w:r w:rsidRPr="009C66D9">
        <w:rPr>
          <w:rFonts w:cs="Times New Roman"/>
          <w:szCs w:val="24"/>
        </w:rPr>
        <w:t xml:space="preserve">: женщины-врачи в процентах от всех врачей на национальном уровне. Коды </w:t>
      </w:r>
      <w:r>
        <w:rPr>
          <w:rFonts w:cs="Times New Roman"/>
          <w:szCs w:val="24"/>
        </w:rPr>
        <w:t>МСКЗ</w:t>
      </w:r>
      <w:r w:rsidRPr="009C66D9">
        <w:rPr>
          <w:rFonts w:cs="Times New Roman"/>
          <w:szCs w:val="24"/>
        </w:rPr>
        <w:t xml:space="preserve">-08, </w:t>
      </w:r>
      <w:r>
        <w:rPr>
          <w:rFonts w:cs="Times New Roman"/>
          <w:szCs w:val="24"/>
        </w:rPr>
        <w:t>относящиеся к этой категории, соответствуют кодам</w:t>
      </w:r>
      <w:r w:rsidRPr="005420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221, 2211 и 2212.</w:t>
      </w:r>
    </w:p>
    <w:p w:rsidR="00904FD1" w:rsidRDefault="00904FD1" w:rsidP="00904FD1">
      <w:pPr>
        <w:spacing w:after="240" w:line="240" w:lineRule="auto"/>
        <w:rPr>
          <w:rFonts w:cs="Times New Roman"/>
          <w:szCs w:val="24"/>
        </w:rPr>
      </w:pPr>
      <w:r w:rsidRPr="00CB4A7D">
        <w:rPr>
          <w:rFonts w:cs="Times New Roman"/>
          <w:b/>
          <w:szCs w:val="24"/>
        </w:rPr>
        <w:t>Доля среднего медицинского персонала-мужчин</w:t>
      </w:r>
      <w:r w:rsidRPr="009C66D9">
        <w:rPr>
          <w:rFonts w:cs="Times New Roman"/>
          <w:szCs w:val="24"/>
        </w:rPr>
        <w:t xml:space="preserve">: </w:t>
      </w:r>
      <w:proofErr w:type="gramStart"/>
      <w:r w:rsidRPr="009C66D9">
        <w:rPr>
          <w:rFonts w:cs="Times New Roman"/>
          <w:szCs w:val="24"/>
        </w:rPr>
        <w:t>средний</w:t>
      </w:r>
      <w:proofErr w:type="gramEnd"/>
      <w:r w:rsidRPr="009C66D9">
        <w:rPr>
          <w:rFonts w:cs="Times New Roman"/>
          <w:szCs w:val="24"/>
        </w:rPr>
        <w:t xml:space="preserve"> медперсонал-мужчин</w:t>
      </w:r>
      <w:r>
        <w:rPr>
          <w:rFonts w:cs="Times New Roman"/>
          <w:szCs w:val="24"/>
        </w:rPr>
        <w:t>ы</w:t>
      </w:r>
      <w:r w:rsidRPr="009C66D9">
        <w:rPr>
          <w:rFonts w:cs="Times New Roman"/>
          <w:szCs w:val="24"/>
        </w:rPr>
        <w:t xml:space="preserve"> в процентах от всего среднего медперсонала на национальном уровне. Коды </w:t>
      </w:r>
      <w:r>
        <w:rPr>
          <w:rFonts w:cs="Times New Roman"/>
          <w:szCs w:val="24"/>
        </w:rPr>
        <w:t>МСКЗ</w:t>
      </w:r>
      <w:r w:rsidRPr="009C66D9">
        <w:rPr>
          <w:rFonts w:cs="Times New Roman"/>
          <w:szCs w:val="24"/>
        </w:rPr>
        <w:t xml:space="preserve">-08, </w:t>
      </w:r>
      <w:r>
        <w:rPr>
          <w:rFonts w:cs="Times New Roman"/>
          <w:szCs w:val="24"/>
        </w:rPr>
        <w:t>относящиеся к этой категории, соответствуют кодам</w:t>
      </w:r>
      <w:r w:rsidRPr="005420C9">
        <w:rPr>
          <w:rFonts w:cs="Times New Roman"/>
          <w:szCs w:val="24"/>
        </w:rPr>
        <w:t xml:space="preserve"> </w:t>
      </w:r>
      <w:r w:rsidRPr="009C66D9">
        <w:rPr>
          <w:rFonts w:cs="Times New Roman"/>
          <w:szCs w:val="24"/>
        </w:rPr>
        <w:t>2221 и 3221.</w:t>
      </w:r>
    </w:p>
    <w:p w:rsidR="00904FD1" w:rsidRPr="00904FD1" w:rsidRDefault="00904FD1" w:rsidP="00904FD1">
      <w:pPr>
        <w:spacing w:after="240" w:line="240" w:lineRule="auto"/>
        <w:rPr>
          <w:rFonts w:cs="Times New Roman"/>
          <w:szCs w:val="24"/>
        </w:rPr>
      </w:pPr>
      <w:r w:rsidRPr="00CB4A7D">
        <w:rPr>
          <w:rFonts w:cs="Times New Roman"/>
          <w:b/>
          <w:szCs w:val="24"/>
        </w:rPr>
        <w:t>Доля среднего медицинского персонала-женщин</w:t>
      </w:r>
      <w:r w:rsidRPr="009C66D9">
        <w:rPr>
          <w:rFonts w:cs="Times New Roman"/>
          <w:szCs w:val="24"/>
        </w:rPr>
        <w:t xml:space="preserve">: </w:t>
      </w:r>
      <w:proofErr w:type="gramStart"/>
      <w:r w:rsidRPr="009C66D9">
        <w:rPr>
          <w:rFonts w:cs="Times New Roman"/>
          <w:szCs w:val="24"/>
        </w:rPr>
        <w:t>средний</w:t>
      </w:r>
      <w:proofErr w:type="gramEnd"/>
      <w:r w:rsidRPr="009C66D9">
        <w:rPr>
          <w:rFonts w:cs="Times New Roman"/>
          <w:szCs w:val="24"/>
        </w:rPr>
        <w:t xml:space="preserve"> медперсонал-женщины в процентах от всего среднего медперсонала на национальном уровне. Коды </w:t>
      </w:r>
      <w:r>
        <w:rPr>
          <w:rFonts w:cs="Times New Roman"/>
          <w:szCs w:val="24"/>
        </w:rPr>
        <w:t>МСКЗ</w:t>
      </w:r>
      <w:r w:rsidRPr="009C66D9">
        <w:rPr>
          <w:rFonts w:cs="Times New Roman"/>
          <w:szCs w:val="24"/>
        </w:rPr>
        <w:t xml:space="preserve">-08, </w:t>
      </w:r>
      <w:r>
        <w:rPr>
          <w:rFonts w:cs="Times New Roman"/>
          <w:szCs w:val="24"/>
        </w:rPr>
        <w:t>относящиеся к этой категории, соответствуют кодам</w:t>
      </w:r>
      <w:r w:rsidRPr="005420C9">
        <w:rPr>
          <w:rFonts w:cs="Times New Roman"/>
          <w:szCs w:val="24"/>
        </w:rPr>
        <w:t xml:space="preserve"> </w:t>
      </w:r>
      <w:r w:rsidRPr="009C66D9">
        <w:rPr>
          <w:rFonts w:cs="Times New Roman"/>
          <w:szCs w:val="24"/>
        </w:rPr>
        <w:t>2221 и 3221.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904FD1" w:rsidRPr="00904FD1" w:rsidRDefault="00904FD1" w:rsidP="00904F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904FD1">
        <w:rPr>
          <w:rFonts w:cs="Times New Roman"/>
          <w:szCs w:val="24"/>
        </w:rPr>
        <w:t>Плотность работников здравоохранения по роду занятий: данные представлены на 10 000 населения.</w:t>
      </w:r>
    </w:p>
    <w:p w:rsidR="00407E4E" w:rsidRPr="00BD29EC" w:rsidRDefault="00904FD1" w:rsidP="00904F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904FD1">
        <w:rPr>
          <w:rFonts w:cs="Times New Roman"/>
          <w:szCs w:val="24"/>
        </w:rPr>
        <w:t>Распределение работников здравоохранения по полу: данные представлены в процентах.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Default="00904FD1" w:rsidP="0075371E">
      <w:pPr>
        <w:pStyle w:val="MText"/>
        <w:rPr>
          <w:color w:val="auto"/>
          <w:sz w:val="24"/>
          <w:szCs w:val="24"/>
          <w:lang w:val="ru-RU"/>
        </w:rPr>
      </w:pPr>
      <w:r w:rsidRPr="00904FD1">
        <w:rPr>
          <w:color w:val="auto"/>
          <w:sz w:val="24"/>
          <w:szCs w:val="24"/>
          <w:lang w:val="ru-RU"/>
        </w:rPr>
        <w:t>Международная стандартная классификация занятий (</w:t>
      </w:r>
      <w:r>
        <w:rPr>
          <w:color w:val="auto"/>
          <w:sz w:val="24"/>
          <w:szCs w:val="24"/>
          <w:lang w:val="ru-RU"/>
        </w:rPr>
        <w:t>МСКЗ</w:t>
      </w:r>
      <w:r w:rsidRPr="00904FD1">
        <w:rPr>
          <w:color w:val="auto"/>
          <w:sz w:val="24"/>
          <w:szCs w:val="24"/>
          <w:lang w:val="ru-RU"/>
        </w:rPr>
        <w:t>-08)</w:t>
      </w:r>
    </w:p>
    <w:p w:rsidR="00E85854" w:rsidRPr="00BD29EC" w:rsidRDefault="00E85854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321B30" w:rsidRPr="00BD29EC" w:rsidRDefault="00321B30" w:rsidP="00321B30">
      <w:r w:rsidRPr="00321B30">
        <w:t xml:space="preserve">Во исполнение резолюции WHA69.19 Всемирной ассамблеи здравоохранения была разработана онлайн платформа данных Национальные счета рабочей силы в сфере здравоохранения (NHWA) для содействия предоставлению странами отчетности. Помимо отчетности, платформа также служит аналитическим инструментом на национальном/региональном и глобальном уровнях. С момента запуска платформы в ноябре 2017 г. государствам-членам предлагается использовать платформу данных NHWA для представления данных о медицинских работниках. Дополнительно к предоставлению национальной отчетности через платформу данных NHWA также используются дополнительные источники, такие как национальная перепись, обследования рабочей </w:t>
      </w:r>
      <w:r w:rsidRPr="00321B30">
        <w:lastRenderedPageBreak/>
        <w:t>силы и ключевые административные национальные и региональные источники. Большинство данных из административных источников получено из опубликованных национальных обзоров сектора здравоохранения и/или официальных страновых отчетов в подразделения ВОЗ.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E85854" w:rsidRPr="00E85854" w:rsidRDefault="00E85854" w:rsidP="0075371E">
      <w:pPr>
        <w:pStyle w:val="MHeader2"/>
        <w:rPr>
          <w:color w:val="auto"/>
          <w:sz w:val="24"/>
          <w:szCs w:val="24"/>
          <w:lang w:val="ru-RU"/>
        </w:rPr>
      </w:pPr>
      <w:proofErr w:type="gramStart"/>
      <w:r w:rsidRPr="00E85854">
        <w:rPr>
          <w:color w:val="auto"/>
          <w:sz w:val="24"/>
          <w:szCs w:val="24"/>
          <w:lang w:val="ru-RU"/>
        </w:rPr>
        <w:t>Странам рекомендуется принять прогрессивный подход к реализации NHWA, основанный на взаимодействии многих заинтересованных сторон на национальном и субнациональном уровнях.</w:t>
      </w:r>
      <w:proofErr w:type="gramEnd"/>
      <w:r w:rsidRPr="00E85854">
        <w:rPr>
          <w:color w:val="auto"/>
          <w:sz w:val="24"/>
          <w:szCs w:val="24"/>
          <w:lang w:val="ru-RU"/>
        </w:rPr>
        <w:t xml:space="preserve"> Национальные координаторы делятся данными с ВОЗ через онлайн-платформу данных NHWA. Платформа, размещенная в ВОЗ, создана для облегчения предоставления данных по показателям, перечисленным в Справочнике NHWA, и обмена данными на всех </w:t>
      </w:r>
      <w:r>
        <w:rPr>
          <w:color w:val="auto"/>
          <w:sz w:val="24"/>
          <w:szCs w:val="24"/>
          <w:lang w:val="ru-RU"/>
        </w:rPr>
        <w:t>3</w:t>
      </w:r>
      <w:r w:rsidRPr="00E85854">
        <w:rPr>
          <w:color w:val="auto"/>
          <w:sz w:val="24"/>
          <w:szCs w:val="24"/>
          <w:lang w:val="ru-RU"/>
        </w:rPr>
        <w:t xml:space="preserve"> уровнях ВОЗ.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DA76B7" w:rsidRPr="00BD29EC" w:rsidRDefault="00E85854" w:rsidP="00DA76B7">
      <w:r>
        <w:t xml:space="preserve">Продолжающийся процесс.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06317D" w:rsidRDefault="0006317D" w:rsidP="0075371E">
      <w:pPr>
        <w:pStyle w:val="MHeader2"/>
        <w:rPr>
          <w:rFonts w:eastAsiaTheme="minorHAnsi"/>
          <w:color w:val="auto"/>
          <w:sz w:val="24"/>
          <w:szCs w:val="24"/>
          <w:lang w:val="ru-RU" w:eastAsia="en-US"/>
        </w:rPr>
      </w:pPr>
      <w:r w:rsidRPr="0006317D">
        <w:rPr>
          <w:rFonts w:eastAsiaTheme="minorHAnsi"/>
          <w:color w:val="auto"/>
          <w:sz w:val="24"/>
          <w:szCs w:val="24"/>
          <w:lang w:val="ru-RU" w:eastAsia="en-US"/>
        </w:rPr>
        <w:t>Данные публикуются ежегодно.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06317D" w:rsidRDefault="0006317D" w:rsidP="0075371E">
      <w:pPr>
        <w:pStyle w:val="MHeader2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06317D">
        <w:rPr>
          <w:rFonts w:eastAsiaTheme="minorHAnsi" w:cstheme="minorBidi"/>
          <w:color w:val="auto"/>
          <w:sz w:val="24"/>
          <w:szCs w:val="22"/>
          <w:lang w:val="ru-RU" w:eastAsia="en-US"/>
        </w:rPr>
        <w:t>Координатор NHWA на национальном уровне</w:t>
      </w:r>
    </w:p>
    <w:p w:rsidR="00BD5B1D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06317D" w:rsidRPr="0006317D" w:rsidRDefault="0006317D" w:rsidP="00BD40EA">
      <w:pPr>
        <w:pStyle w:val="MHeader2"/>
        <w:spacing w:after="120"/>
        <w:rPr>
          <w:color w:val="auto"/>
          <w:sz w:val="24"/>
          <w:szCs w:val="24"/>
          <w:lang w:val="ru-RU"/>
        </w:rPr>
      </w:pPr>
      <w:r w:rsidRPr="0006317D">
        <w:rPr>
          <w:color w:val="auto"/>
          <w:sz w:val="24"/>
          <w:szCs w:val="24"/>
          <w:lang w:val="ru-RU"/>
        </w:rPr>
        <w:t>Всемирная организация здравоохранения (ВОЗ)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BD40EA" w:rsidRDefault="00BD40EA" w:rsidP="0075371E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BD40EA">
        <w:rPr>
          <w:rFonts w:eastAsiaTheme="minorHAnsi" w:cstheme="minorBidi"/>
          <w:color w:val="auto"/>
          <w:sz w:val="24"/>
          <w:szCs w:val="22"/>
          <w:lang w:val="ru-RU" w:eastAsia="en-US"/>
        </w:rPr>
        <w:t>Глобальная стратегия развития кадровых ресурсов здравоохранения: повестка дня на период до 2030 года и постепенная реализация NHWA, принятая на</w:t>
      </w:r>
      <w:proofErr w:type="gramStart"/>
      <w:r w:rsidRPr="00BD40EA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Ш</w:t>
      </w:r>
      <w:proofErr w:type="gramEnd"/>
      <w:r w:rsidRPr="00BD40EA">
        <w:rPr>
          <w:rFonts w:eastAsiaTheme="minorHAnsi" w:cstheme="minorBidi"/>
          <w:color w:val="auto"/>
          <w:sz w:val="24"/>
          <w:szCs w:val="22"/>
          <w:lang w:val="ru-RU" w:eastAsia="en-US"/>
        </w:rPr>
        <w:t>естьдесят девятой сессии Всемирной ассамблеи здравоохранения (WHA69.19). WHA69.19 призывает государства-члены предоставлять ВОЗ данные о трудовых ресурсах здравоохранения, чтобы расширить базу фактических данных по статистике кадров здравоохранения во всем мире.</w:t>
      </w:r>
    </w:p>
    <w:p w:rsidR="00C2244D" w:rsidRDefault="00C2244D" w:rsidP="0075371E">
      <w:pPr>
        <w:pStyle w:val="MHeader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C2244D" w:rsidRDefault="00BD5B1D" w:rsidP="002003FD">
      <w:r w:rsidRPr="00BD5B1D">
        <w:t>Подробные метаданные и определения см. в Справочнике по национальным счета</w:t>
      </w:r>
      <w:r>
        <w:t>м кадров здравоохранения (NHWA)</w:t>
      </w:r>
      <w:r w:rsidR="002003FD">
        <w:t xml:space="preserve"> (</w:t>
      </w:r>
      <w:hyperlink r:id="rId9" w:history="1">
        <w:r w:rsidR="00C2244D" w:rsidRPr="00C2244D">
          <w:rPr>
            <w:rStyle w:val="ac"/>
            <w:lang w:val="en-GB"/>
          </w:rPr>
          <w:t>https</w:t>
        </w:r>
        <w:r w:rsidR="00C2244D" w:rsidRPr="00C2244D">
          <w:rPr>
            <w:rStyle w:val="ac"/>
          </w:rPr>
          <w:t>://</w:t>
        </w:r>
        <w:r w:rsidR="00C2244D" w:rsidRPr="00C2244D">
          <w:rPr>
            <w:rStyle w:val="ac"/>
            <w:lang w:val="en-GB"/>
          </w:rPr>
          <w:t>www</w:t>
        </w:r>
        <w:r w:rsidR="00C2244D" w:rsidRPr="00C2244D">
          <w:rPr>
            <w:rStyle w:val="ac"/>
          </w:rPr>
          <w:t>.</w:t>
        </w:r>
        <w:r w:rsidR="00C2244D" w:rsidRPr="00C2244D">
          <w:rPr>
            <w:rStyle w:val="ac"/>
            <w:lang w:val="en-GB"/>
          </w:rPr>
          <w:t>who</w:t>
        </w:r>
        <w:r w:rsidR="00C2244D" w:rsidRPr="00C2244D">
          <w:rPr>
            <w:rStyle w:val="ac"/>
          </w:rPr>
          <w:t>.</w:t>
        </w:r>
        <w:proofErr w:type="spellStart"/>
        <w:r w:rsidR="00C2244D" w:rsidRPr="00C2244D">
          <w:rPr>
            <w:rStyle w:val="ac"/>
            <w:lang w:val="en-GB"/>
          </w:rPr>
          <w:t>int</w:t>
        </w:r>
        <w:proofErr w:type="spellEnd"/>
        <w:r w:rsidR="00C2244D" w:rsidRPr="00C2244D">
          <w:rPr>
            <w:rStyle w:val="ac"/>
          </w:rPr>
          <w:t>/</w:t>
        </w:r>
        <w:r w:rsidR="00C2244D" w:rsidRPr="00C2244D">
          <w:rPr>
            <w:rStyle w:val="ac"/>
            <w:lang w:val="en-GB"/>
          </w:rPr>
          <w:t>publications</w:t>
        </w:r>
        <w:r w:rsidR="00C2244D" w:rsidRPr="00C2244D">
          <w:rPr>
            <w:rStyle w:val="ac"/>
          </w:rPr>
          <w:t>/</w:t>
        </w:r>
        <w:proofErr w:type="spellStart"/>
        <w:r w:rsidR="00C2244D" w:rsidRPr="00C2244D">
          <w:rPr>
            <w:rStyle w:val="ac"/>
            <w:lang w:val="en-GB"/>
          </w:rPr>
          <w:t>i</w:t>
        </w:r>
        <w:proofErr w:type="spellEnd"/>
        <w:r w:rsidR="00C2244D" w:rsidRPr="00C2244D">
          <w:rPr>
            <w:rStyle w:val="ac"/>
          </w:rPr>
          <w:t>/</w:t>
        </w:r>
        <w:r w:rsidR="00C2244D" w:rsidRPr="00C2244D">
          <w:rPr>
            <w:rStyle w:val="ac"/>
            <w:lang w:val="en-GB"/>
          </w:rPr>
          <w:t>item</w:t>
        </w:r>
        <w:r w:rsidR="00C2244D" w:rsidRPr="00C2244D">
          <w:rPr>
            <w:rStyle w:val="ac"/>
          </w:rPr>
          <w:t>/9789241513111</w:t>
        </w:r>
      </w:hyperlink>
      <w:r w:rsidR="00C2244D" w:rsidRPr="00C2244D">
        <w:t>)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E94D7A" w:rsidRPr="002555FA" w:rsidRDefault="00E94D7A" w:rsidP="00E94D7A">
      <w:pPr>
        <w:spacing w:after="240" w:line="240" w:lineRule="auto"/>
        <w:rPr>
          <w:rFonts w:cs="Times New Roman"/>
          <w:szCs w:val="24"/>
        </w:rPr>
      </w:pPr>
      <w:r w:rsidRPr="002555FA">
        <w:rPr>
          <w:rFonts w:cs="Times New Roman"/>
          <w:szCs w:val="24"/>
        </w:rPr>
        <w:t>Данные о количестве медицинских работников наиболее полно отра</w:t>
      </w:r>
      <w:r>
        <w:rPr>
          <w:rFonts w:cs="Times New Roman"/>
          <w:szCs w:val="24"/>
        </w:rPr>
        <w:t>жены в государственном секторе,</w:t>
      </w:r>
      <w:r w:rsidRPr="002555FA">
        <w:rPr>
          <w:rFonts w:cs="Times New Roman"/>
          <w:szCs w:val="24"/>
        </w:rPr>
        <w:t xml:space="preserve"> и могут недооценивать активную рабочую силу в частных, военных, неправительственных организациях и </w:t>
      </w:r>
      <w:r>
        <w:rPr>
          <w:rFonts w:cs="Times New Roman"/>
          <w:szCs w:val="24"/>
        </w:rPr>
        <w:t>секторах здравоохранения</w:t>
      </w:r>
      <w:r w:rsidRPr="002555FA">
        <w:rPr>
          <w:rFonts w:cs="Times New Roman"/>
          <w:szCs w:val="24"/>
        </w:rPr>
        <w:t xml:space="preserve"> на </w:t>
      </w:r>
      <w:r>
        <w:rPr>
          <w:rFonts w:cs="Times New Roman"/>
          <w:szCs w:val="24"/>
        </w:rPr>
        <w:t>религиозной основе</w:t>
      </w:r>
      <w:r w:rsidRPr="002555F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В</w:t>
      </w:r>
      <w:r w:rsidRPr="008C0A1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большинстве случаев</w:t>
      </w:r>
      <w:r w:rsidRPr="008C0A1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данные, хранящие</w:t>
      </w:r>
      <w:r w:rsidRPr="008C0A1D">
        <w:rPr>
          <w:rFonts w:cs="Times New Roman"/>
          <w:szCs w:val="24"/>
        </w:rPr>
        <w:t>ся в национальных регулирующих органах и профе</w:t>
      </w:r>
      <w:r>
        <w:rPr>
          <w:rFonts w:cs="Times New Roman"/>
          <w:szCs w:val="24"/>
        </w:rPr>
        <w:t>ссиональных советах, не обновляю</w:t>
      </w:r>
      <w:r w:rsidRPr="008C0A1D">
        <w:rPr>
          <w:rFonts w:cs="Times New Roman"/>
          <w:szCs w:val="24"/>
        </w:rPr>
        <w:t>тся.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2555FA">
        <w:rPr>
          <w:rFonts w:cs="Times New Roman"/>
          <w:szCs w:val="24"/>
        </w:rPr>
        <w:t xml:space="preserve">Поскольку </w:t>
      </w:r>
      <w:r w:rsidRPr="008C0A1D">
        <w:rPr>
          <w:rFonts w:cs="Times New Roman"/>
          <w:szCs w:val="24"/>
        </w:rPr>
        <w:t>данные не всегда публикуются ежегодно по каждой стране</w:t>
      </w:r>
      <w:r w:rsidRPr="002555FA">
        <w:rPr>
          <w:rFonts w:cs="Times New Roman"/>
          <w:szCs w:val="24"/>
        </w:rPr>
        <w:t xml:space="preserve">, </w:t>
      </w:r>
      <w:r w:rsidRPr="008C0A1D">
        <w:rPr>
          <w:rFonts w:cs="Times New Roman"/>
          <w:szCs w:val="24"/>
        </w:rPr>
        <w:t>были использованы последние доступные данные</w:t>
      </w:r>
      <w:r w:rsidRPr="002555FA">
        <w:rPr>
          <w:rFonts w:cs="Times New Roman"/>
          <w:szCs w:val="24"/>
        </w:rPr>
        <w:t xml:space="preserve">. </w:t>
      </w:r>
      <w:r w:rsidRPr="008C0A1D">
        <w:rPr>
          <w:rFonts w:cs="Times New Roman"/>
          <w:szCs w:val="24"/>
        </w:rPr>
        <w:t xml:space="preserve">Из-за различий в источниках данных сохраняется значительная вариабельность в охвате, периодичности, качестве и полноте </w:t>
      </w:r>
      <w:r w:rsidRPr="008C0A1D">
        <w:rPr>
          <w:rFonts w:cs="Times New Roman"/>
          <w:szCs w:val="24"/>
        </w:rPr>
        <w:lastRenderedPageBreak/>
        <w:t xml:space="preserve">исходных данных по странам. </w:t>
      </w:r>
      <w:r>
        <w:rPr>
          <w:rFonts w:cs="Times New Roman"/>
          <w:szCs w:val="24"/>
        </w:rPr>
        <w:t>Число</w:t>
      </w:r>
      <w:r w:rsidRPr="008C0A1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 душу населения </w:t>
      </w:r>
      <w:r w:rsidRPr="008C0A1D">
        <w:rPr>
          <w:rFonts w:cs="Times New Roman"/>
          <w:szCs w:val="24"/>
        </w:rPr>
        <w:t xml:space="preserve">рассчитывается с использованием национальных оценок населения из базы данных </w:t>
      </w:r>
      <w:r>
        <w:rPr>
          <w:rFonts w:cs="Times New Roman"/>
          <w:szCs w:val="24"/>
        </w:rPr>
        <w:t>Мировых демографических перспектив</w:t>
      </w:r>
      <w:r w:rsidRPr="008C0A1D">
        <w:rPr>
          <w:rFonts w:cs="Times New Roman"/>
          <w:szCs w:val="24"/>
        </w:rPr>
        <w:t xml:space="preserve"> Отдела народонаселения </w:t>
      </w:r>
      <w:r>
        <w:rPr>
          <w:rFonts w:cs="Times New Roman"/>
          <w:szCs w:val="24"/>
        </w:rPr>
        <w:t>ООН</w:t>
      </w:r>
      <w:r w:rsidRPr="008C0A1D">
        <w:rPr>
          <w:rFonts w:cs="Times New Roman"/>
          <w:szCs w:val="24"/>
        </w:rPr>
        <w:t xml:space="preserve"> и может отличаться от </w:t>
      </w:r>
      <w:r>
        <w:rPr>
          <w:rFonts w:cs="Times New Roman"/>
          <w:szCs w:val="24"/>
        </w:rPr>
        <w:t>значения плотности</w:t>
      </w:r>
      <w:r w:rsidRPr="008C0A1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полученного</w:t>
      </w:r>
      <w:r w:rsidRPr="008C0A1D">
        <w:rPr>
          <w:rFonts w:cs="Times New Roman"/>
          <w:szCs w:val="24"/>
        </w:rPr>
        <w:t xml:space="preserve"> в стране.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E94D7A" w:rsidRPr="00E94D7A" w:rsidRDefault="00E94D7A" w:rsidP="00E94D7A">
      <w:pPr>
        <w:spacing w:after="240" w:line="240" w:lineRule="auto"/>
        <w:jc w:val="left"/>
        <w:rPr>
          <w:rFonts w:cs="Times New Roman"/>
          <w:b/>
          <w:szCs w:val="24"/>
          <w:u w:val="single"/>
        </w:rPr>
      </w:pPr>
      <w:r w:rsidRPr="00E94D7A">
        <w:rPr>
          <w:rFonts w:cs="Times New Roman"/>
          <w:b/>
          <w:szCs w:val="24"/>
          <w:u w:val="single"/>
        </w:rPr>
        <w:t>Число медицинских работников на душу населения в разбивке по роду занятости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Цифры по количеству врачей (включая практикующих врачей общего профиля и врачей-специалистов) в зависимости от характера исходного источника данных могут включать только практикующих врачей или всех зарегистрированных врачей.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Цифры по количеству медсестер и акушерок включают сестринский и акушерский персонал, если таковой имеется. Во многих странах медсестры, получившие навыки акушерства, считаются и регистрируются как медсестры. Это затрудняет проведение различия между сестринским и акушерским персоналом.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Цифры по количеству стоматологов включают стоматологов в данной национальной и/или субнациональной области. В зависимости от характера исходных данных источник может включать только практикующих (действующих) стоматологов или всех зарегистрированных по специальности здравоохранения. Код МСКЗ-08, относящийся к этой категории, соответствует коду 2261.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Цифры по количеству фармацевтов указаны в данной национальной и/или субнациональной области. В зависимости от характера исходных данных источник может включать только практикующих (действующих) или всех зарегистрированных по специальности здравоохранения. Код МСКЗ-08, относящийся к этой категории, соответствует коду 2262.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В целом, данные знаменателя числа рабочей силы (например, национальные демографические оценки) получаются из базы данных Мировых демографических перспектив Отдела народонаселения ООН. В тех случаях, когда в официальном отчете о медицинских работниках вместо подсчетов приводятся показатели плотности, оценки численности затем рассчитывались с использованием оценочной численности населения на основе базы данных Мировых демографических перспектив О</w:t>
      </w:r>
      <w:r w:rsidR="00E632C1">
        <w:rPr>
          <w:rFonts w:cs="Times New Roman"/>
          <w:szCs w:val="24"/>
        </w:rPr>
        <w:t>тдела народонаселения ООН</w:t>
      </w:r>
      <w:r w:rsidRPr="00E94D7A">
        <w:rPr>
          <w:rFonts w:cs="Times New Roman"/>
          <w:szCs w:val="24"/>
        </w:rPr>
        <w:t xml:space="preserve">. 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b/>
          <w:szCs w:val="24"/>
          <w:u w:val="single"/>
        </w:rPr>
      </w:pPr>
      <w:r w:rsidRPr="00E94D7A">
        <w:rPr>
          <w:rFonts w:cs="Times New Roman"/>
          <w:b/>
          <w:szCs w:val="24"/>
          <w:u w:val="single"/>
        </w:rPr>
        <w:t>Распределение медицинских работников в разбивке по полу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Количество врачей-мужчин по данным, предоставленным страной, выражается в процентах от общего числа врачей-мужчин и врачей-женщин, зарегистрированных в стране.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>Количество врачей-женщин по данным, предоставленным страной, выражается в процентах от общего числа врачей-мужчин и врачей-женщин, зарегистрированных в стране.</w:t>
      </w:r>
    </w:p>
    <w:p w:rsidR="00E94D7A" w:rsidRPr="00E94D7A" w:rsidRDefault="00E94D7A" w:rsidP="00E94D7A">
      <w:pPr>
        <w:spacing w:after="24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t xml:space="preserve">Количество среднего медицинского </w:t>
      </w:r>
      <w:proofErr w:type="gramStart"/>
      <w:r w:rsidRPr="00E94D7A">
        <w:rPr>
          <w:rFonts w:cs="Times New Roman"/>
          <w:szCs w:val="24"/>
        </w:rPr>
        <w:t>персонала-мужчин</w:t>
      </w:r>
      <w:proofErr w:type="gramEnd"/>
      <w:r w:rsidRPr="00E94D7A">
        <w:rPr>
          <w:rFonts w:cs="Times New Roman"/>
          <w:szCs w:val="24"/>
        </w:rPr>
        <w:t xml:space="preserve"> по данным, предоставленным страной, выражается в процентах от общего числа среднего медицинского персонала-мужчин и среднего медицинского персонала-женщин, зарегистрированных в стране.</w:t>
      </w:r>
    </w:p>
    <w:p w:rsidR="00E94D7A" w:rsidRPr="00E94D7A" w:rsidRDefault="00E94D7A" w:rsidP="00A45E3F">
      <w:pPr>
        <w:spacing w:after="120" w:line="240" w:lineRule="auto"/>
        <w:rPr>
          <w:rFonts w:cs="Times New Roman"/>
          <w:szCs w:val="24"/>
        </w:rPr>
      </w:pPr>
      <w:r w:rsidRPr="00E94D7A">
        <w:rPr>
          <w:rFonts w:cs="Times New Roman"/>
          <w:szCs w:val="24"/>
        </w:rPr>
        <w:lastRenderedPageBreak/>
        <w:t xml:space="preserve">Количество среднего медицинского </w:t>
      </w:r>
      <w:proofErr w:type="gramStart"/>
      <w:r w:rsidRPr="00E94D7A">
        <w:rPr>
          <w:rFonts w:cs="Times New Roman"/>
          <w:szCs w:val="24"/>
        </w:rPr>
        <w:t>персонала-женщин</w:t>
      </w:r>
      <w:proofErr w:type="gramEnd"/>
      <w:r w:rsidRPr="00E94D7A">
        <w:rPr>
          <w:rFonts w:cs="Times New Roman"/>
          <w:szCs w:val="24"/>
        </w:rPr>
        <w:t xml:space="preserve"> по данным, предоставленным страной, выражается в процентах от общего числа среднего медицинского персонала-мужчин и среднего медицинского персонала-женщин, зарегистрированных в стране.  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B75E88" w:rsidRDefault="00A45E3F" w:rsidP="0075371E">
      <w:pPr>
        <w:pStyle w:val="MHeader2"/>
        <w:rPr>
          <w:color w:val="auto"/>
          <w:sz w:val="24"/>
          <w:szCs w:val="24"/>
          <w:lang w:val="ru-RU"/>
        </w:rPr>
      </w:pPr>
      <w:r w:rsidRPr="00A45E3F">
        <w:rPr>
          <w:color w:val="auto"/>
          <w:sz w:val="24"/>
          <w:szCs w:val="24"/>
          <w:lang w:val="ru-RU"/>
        </w:rPr>
        <w:t>Данные, записанные на платформе данных NHWA, проверяются национальными координаторами. Проводятся проверки качества данных и консультации со странами.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B75E88" w:rsidRPr="00A45E3F" w:rsidRDefault="00A45E3F" w:rsidP="00A45E3F">
      <w:pPr>
        <w:pStyle w:val="af4"/>
        <w:spacing w:after="120"/>
      </w:pPr>
      <w:r>
        <w:t>Неприменимо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4553A6" w:rsidRDefault="00694160" w:rsidP="005D5FE2">
      <w:pPr>
        <w:pStyle w:val="MText"/>
        <w:numPr>
          <w:ilvl w:val="0"/>
          <w:numId w:val="5"/>
        </w:numPr>
        <w:rPr>
          <w:b/>
          <w:color w:val="auto"/>
          <w:sz w:val="24"/>
          <w:szCs w:val="24"/>
          <w:lang w:val="ru-RU"/>
        </w:rPr>
      </w:pPr>
      <w:r w:rsidRPr="004553A6">
        <w:rPr>
          <w:b/>
          <w:color w:val="auto"/>
          <w:sz w:val="24"/>
          <w:szCs w:val="24"/>
          <w:lang w:val="ru-RU"/>
        </w:rPr>
        <w:t xml:space="preserve">На </w:t>
      </w:r>
      <w:r w:rsidR="004553A6" w:rsidRPr="004553A6">
        <w:rPr>
          <w:b/>
          <w:color w:val="auto"/>
          <w:sz w:val="24"/>
          <w:szCs w:val="24"/>
          <w:lang w:val="ru-RU"/>
        </w:rPr>
        <w:t>страновом уровне:</w:t>
      </w:r>
    </w:p>
    <w:p w:rsidR="002E15F9" w:rsidRDefault="005D5FE2" w:rsidP="0075371E">
      <w:pPr>
        <w:pStyle w:val="MText"/>
        <w:rPr>
          <w:color w:val="auto"/>
          <w:sz w:val="24"/>
          <w:szCs w:val="24"/>
          <w:lang w:val="ru-RU"/>
        </w:rPr>
      </w:pPr>
      <w:proofErr w:type="gramStart"/>
      <w:r w:rsidRPr="005D5FE2">
        <w:rPr>
          <w:color w:val="auto"/>
          <w:sz w:val="24"/>
          <w:szCs w:val="24"/>
          <w:lang w:val="ru-RU"/>
        </w:rPr>
        <w:t>Данные для стран с отсутствующими значениями, если таковые имеются, за последние 5 лет оцениваются на основе соседних сопоставимых стран.</w:t>
      </w:r>
      <w:proofErr w:type="gramEnd"/>
    </w:p>
    <w:p w:rsidR="005D5FE2" w:rsidRPr="00BD29EC" w:rsidRDefault="005D5FE2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4553A6" w:rsidRDefault="00694160" w:rsidP="005D5FE2">
      <w:pPr>
        <w:pStyle w:val="MText"/>
        <w:numPr>
          <w:ilvl w:val="0"/>
          <w:numId w:val="7"/>
        </w:numPr>
        <w:rPr>
          <w:b/>
          <w:color w:val="auto"/>
          <w:sz w:val="24"/>
          <w:szCs w:val="24"/>
          <w:lang w:val="ru-RU"/>
        </w:rPr>
      </w:pPr>
      <w:r w:rsidRPr="004553A6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4553A6" w:rsidRPr="004553A6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5D5FE2" w:rsidP="008F227D">
      <w:r>
        <w:t>Неприменимо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05451E" w:rsidRDefault="0005451E" w:rsidP="0005451E">
      <w:r>
        <w:t>Глобальная средняя плотность оценивалась как средневзвешенное значение плотности населения в странах.</w:t>
      </w:r>
    </w:p>
    <w:p w:rsidR="0005451E" w:rsidRDefault="0005451E" w:rsidP="0005451E">
      <w:r>
        <w:t>Что касается средней плотности по региону, данные для стран с отсутствующими значениями, если таковые имелись, за последние 5 лет были сначала оценены с помощью соседних сопоставимых стран. Затем среднее значение по региону также было рассчитано как средневзвешенное путем объединения этих расчетных значений и имеющихся национальных плотностей.</w:t>
      </w:r>
    </w:p>
    <w:p w:rsidR="002E15F9" w:rsidRPr="008F227D" w:rsidRDefault="0005451E" w:rsidP="0005451E">
      <w:pPr>
        <w:rPr>
          <w:color w:val="4A4A4A"/>
          <w:sz w:val="21"/>
        </w:rPr>
      </w:pPr>
      <w:r>
        <w:t xml:space="preserve">Численность населения для оценки плотности на региональном и глобальном уровне основана на последних доступных оценках Отдела народонаселения ООН. </w:t>
      </w:r>
      <w:proofErr w:type="gramStart"/>
      <w:r w:rsidR="008F227D" w:rsidRPr="008F227D">
        <w:t>Данные о населении для оценки плотности на региональном и глобальном уровнях были получены из Отдела народонаселения ООН за 2017 год.</w:t>
      </w:r>
      <w:proofErr w:type="gramEnd"/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8F227D" w:rsidRPr="00BD29EC" w:rsidRDefault="008F227D" w:rsidP="008F227D">
      <w:proofErr w:type="gramStart"/>
      <w:r w:rsidRPr="008F227D">
        <w:t>Странам предлагается обращаться к Справочнику по национальным счетам кадров здравоохранения (NHWA) (</w:t>
      </w:r>
      <w:r w:rsidR="00324C3B" w:rsidRPr="00324C3B">
        <w:t>(</w:t>
      </w:r>
      <w:hyperlink r:id="rId10" w:history="1">
        <w:r w:rsidR="00324C3B" w:rsidRPr="00324C3B">
          <w:rPr>
            <w:rStyle w:val="ac"/>
            <w:lang w:val="en-GB"/>
          </w:rPr>
          <w:t>https</w:t>
        </w:r>
        <w:r w:rsidR="00324C3B" w:rsidRPr="00324C3B">
          <w:rPr>
            <w:rStyle w:val="ac"/>
          </w:rPr>
          <w:t>://</w:t>
        </w:r>
        <w:r w:rsidR="00324C3B" w:rsidRPr="00324C3B">
          <w:rPr>
            <w:rStyle w:val="ac"/>
            <w:lang w:val="en-GB"/>
          </w:rPr>
          <w:t>www</w:t>
        </w:r>
        <w:r w:rsidR="00324C3B" w:rsidRPr="00324C3B">
          <w:rPr>
            <w:rStyle w:val="ac"/>
          </w:rPr>
          <w:t>.</w:t>
        </w:r>
        <w:r w:rsidR="00324C3B" w:rsidRPr="00324C3B">
          <w:rPr>
            <w:rStyle w:val="ac"/>
            <w:lang w:val="en-GB"/>
          </w:rPr>
          <w:t>who</w:t>
        </w:r>
        <w:r w:rsidR="00324C3B" w:rsidRPr="00324C3B">
          <w:rPr>
            <w:rStyle w:val="ac"/>
          </w:rPr>
          <w:t>.</w:t>
        </w:r>
        <w:proofErr w:type="spellStart"/>
        <w:r w:rsidR="00324C3B" w:rsidRPr="00324C3B">
          <w:rPr>
            <w:rStyle w:val="ac"/>
            <w:lang w:val="en-GB"/>
          </w:rPr>
          <w:t>int</w:t>
        </w:r>
        <w:proofErr w:type="spellEnd"/>
        <w:r w:rsidR="00324C3B" w:rsidRPr="00324C3B">
          <w:rPr>
            <w:rStyle w:val="ac"/>
          </w:rPr>
          <w:t>/</w:t>
        </w:r>
        <w:r w:rsidR="00324C3B" w:rsidRPr="00324C3B">
          <w:rPr>
            <w:rStyle w:val="ac"/>
            <w:lang w:val="en-GB"/>
          </w:rPr>
          <w:t>publications</w:t>
        </w:r>
        <w:r w:rsidR="00324C3B" w:rsidRPr="00324C3B">
          <w:rPr>
            <w:rStyle w:val="ac"/>
          </w:rPr>
          <w:t>/</w:t>
        </w:r>
        <w:proofErr w:type="spellStart"/>
        <w:r w:rsidR="00324C3B" w:rsidRPr="00324C3B">
          <w:rPr>
            <w:rStyle w:val="ac"/>
            <w:lang w:val="en-GB"/>
          </w:rPr>
          <w:t>i</w:t>
        </w:r>
        <w:proofErr w:type="spellEnd"/>
        <w:r w:rsidR="00324C3B" w:rsidRPr="00324C3B">
          <w:rPr>
            <w:rStyle w:val="ac"/>
          </w:rPr>
          <w:t>/</w:t>
        </w:r>
        <w:r w:rsidR="00324C3B" w:rsidRPr="00324C3B">
          <w:rPr>
            <w:rStyle w:val="ac"/>
            <w:lang w:val="en-GB"/>
          </w:rPr>
          <w:t>item</w:t>
        </w:r>
        <w:r w:rsidR="00324C3B" w:rsidRPr="00324C3B">
          <w:rPr>
            <w:rStyle w:val="ac"/>
          </w:rPr>
          <w:t>/9789241513111</w:t>
        </w:r>
      </w:hyperlink>
      <w:r w:rsidR="00324C3B">
        <w:t xml:space="preserve">) </w:t>
      </w:r>
      <w:r w:rsidRPr="008F227D">
        <w:t>для получения рекомендаций по показателям и методологии.</w:t>
      </w:r>
      <w:proofErr w:type="gramEnd"/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025122" w:rsidRDefault="00025122" w:rsidP="00BC31B0">
      <w:r w:rsidRPr="00025122">
        <w:t>Все национальные данные о медицинских профессиях сопоставляются с Международной стандартной классификацией профессий (ISCO-08), чтобы обеспечить возмо</w:t>
      </w:r>
      <w:r>
        <w:t>жность сравнения между странами.</w:t>
      </w:r>
    </w:p>
    <w:p w:rsidR="00BC31B0" w:rsidRDefault="00BC31B0" w:rsidP="00BC31B0"/>
    <w:p w:rsidR="00BC31B0" w:rsidRDefault="00BC31B0" w:rsidP="00BC31B0"/>
    <w:p w:rsidR="00025122" w:rsidRPr="00025122" w:rsidRDefault="00025122" w:rsidP="00025122">
      <w:pPr>
        <w:pStyle w:val="af4"/>
        <w:rPr>
          <w:b/>
          <w:color w:val="000000" w:themeColor="text1"/>
        </w:rPr>
      </w:pPr>
      <w:r w:rsidRPr="00025122">
        <w:rPr>
          <w:color w:val="000000" w:themeColor="text1"/>
        </w:rPr>
        <w:t xml:space="preserve">А 4.j. </w:t>
      </w:r>
      <w:r w:rsidRPr="00025122">
        <w:rPr>
          <w:b/>
          <w:color w:val="000000" w:themeColor="text1"/>
        </w:rPr>
        <w:t>Гарантия качества</w:t>
      </w:r>
    </w:p>
    <w:p w:rsidR="00025122" w:rsidRPr="00025122" w:rsidRDefault="00025122" w:rsidP="0075371E">
      <w:pPr>
        <w:pStyle w:val="MHeader2"/>
        <w:rPr>
          <w:color w:val="auto"/>
          <w:sz w:val="24"/>
          <w:szCs w:val="24"/>
          <w:lang w:val="ru-RU"/>
        </w:rPr>
      </w:pPr>
      <w:r w:rsidRPr="00025122">
        <w:rPr>
          <w:color w:val="auto"/>
          <w:sz w:val="24"/>
          <w:szCs w:val="24"/>
          <w:lang w:val="ru-RU"/>
        </w:rPr>
        <w:t>Данные собираются с помощью стандартизированной онлайн-формы ввода данных на основе приложения DHIS2. Встроенные функции проверки данных и качества позволяют свести к минимуму ошибки при вводе данных.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423422" w:rsidRPr="00BD29EC" w:rsidRDefault="00025122" w:rsidP="0075371E">
      <w:pPr>
        <w:pStyle w:val="MHeader2"/>
        <w:rPr>
          <w:color w:val="auto"/>
          <w:sz w:val="24"/>
          <w:szCs w:val="24"/>
          <w:lang w:val="ru-RU"/>
        </w:rPr>
      </w:pPr>
      <w:r w:rsidRPr="00025122">
        <w:rPr>
          <w:color w:val="auto"/>
          <w:sz w:val="24"/>
          <w:szCs w:val="24"/>
          <w:lang w:val="ru-RU"/>
        </w:rPr>
        <w:t xml:space="preserve">Мы проводим внутреннюю проверку отклонений и полноты данных и направляем запросы странам непосредственно национальным координаторам и/или через </w:t>
      </w:r>
      <w:proofErr w:type="spellStart"/>
      <w:r w:rsidRPr="00025122">
        <w:rPr>
          <w:color w:val="auto"/>
          <w:sz w:val="24"/>
          <w:szCs w:val="24"/>
          <w:lang w:val="ru-RU"/>
        </w:rPr>
        <w:t>страновые</w:t>
      </w:r>
      <w:proofErr w:type="spellEnd"/>
      <w:r w:rsidRPr="00025122">
        <w:rPr>
          <w:color w:val="auto"/>
          <w:sz w:val="24"/>
          <w:szCs w:val="24"/>
          <w:lang w:val="ru-RU"/>
        </w:rPr>
        <w:t xml:space="preserve"> и региональные офисы ВОЗ для получения разъяснений.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C578F5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73032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73032C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712C56" w:rsidRPr="00712C56" w:rsidRDefault="00712C56" w:rsidP="0075371E">
      <w:pPr>
        <w:pStyle w:val="MText"/>
        <w:rPr>
          <w:color w:val="auto"/>
          <w:sz w:val="24"/>
          <w:szCs w:val="24"/>
          <w:lang w:val="ru-RU"/>
        </w:rPr>
      </w:pPr>
      <w:r w:rsidRPr="00712C56">
        <w:rPr>
          <w:color w:val="auto"/>
          <w:sz w:val="24"/>
          <w:szCs w:val="24"/>
          <w:lang w:val="ru-RU"/>
        </w:rPr>
        <w:t>Данные доступны по в</w:t>
      </w:r>
      <w:r>
        <w:rPr>
          <w:color w:val="auto"/>
          <w:sz w:val="24"/>
          <w:szCs w:val="24"/>
          <w:lang w:val="ru-RU"/>
        </w:rPr>
        <w:t>сем 194 государствам-членам ВОЗ</w:t>
      </w:r>
    </w:p>
    <w:p w:rsidR="00712C56" w:rsidRDefault="00712C56" w:rsidP="0075371E">
      <w:pPr>
        <w:pStyle w:val="MText"/>
        <w:rPr>
          <w:b/>
          <w:color w:val="auto"/>
          <w:sz w:val="24"/>
          <w:szCs w:val="24"/>
          <w:lang w:val="ru-RU"/>
        </w:rPr>
      </w:pPr>
    </w:p>
    <w:p w:rsidR="0075371E" w:rsidRPr="0073032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73032C">
        <w:rPr>
          <w:b/>
          <w:color w:val="auto"/>
          <w:sz w:val="24"/>
          <w:szCs w:val="24"/>
          <w:lang w:val="ru-RU"/>
        </w:rPr>
        <w:t>Временные ряды:</w:t>
      </w:r>
    </w:p>
    <w:p w:rsidR="0073032C" w:rsidRDefault="00712C56" w:rsidP="0073032C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С 2000</w:t>
      </w:r>
    </w:p>
    <w:p w:rsidR="00712C56" w:rsidRDefault="00712C56" w:rsidP="0073032C">
      <w:pPr>
        <w:pStyle w:val="MText"/>
        <w:rPr>
          <w:color w:val="auto"/>
          <w:sz w:val="24"/>
          <w:szCs w:val="24"/>
          <w:lang w:val="ru-RU"/>
        </w:rPr>
      </w:pPr>
      <w:r w:rsidRPr="00712C56">
        <w:rPr>
          <w:color w:val="auto"/>
          <w:sz w:val="24"/>
          <w:szCs w:val="24"/>
          <w:lang w:val="ru-RU"/>
        </w:rPr>
        <w:t xml:space="preserve">Глобальная статистика кадров здравоохранения в </w:t>
      </w:r>
      <w:proofErr w:type="spellStart"/>
      <w:r w:rsidRPr="00712C56">
        <w:rPr>
          <w:color w:val="auto"/>
          <w:sz w:val="24"/>
          <w:szCs w:val="24"/>
          <w:lang w:val="ru-RU"/>
        </w:rPr>
        <w:t>репозитории</w:t>
      </w:r>
      <w:proofErr w:type="spellEnd"/>
      <w:r w:rsidRPr="00712C56">
        <w:rPr>
          <w:color w:val="auto"/>
          <w:sz w:val="24"/>
          <w:szCs w:val="24"/>
          <w:lang w:val="ru-RU"/>
        </w:rPr>
        <w:t xml:space="preserve"> данных Глобальной обсерватории здравоохранения:</w:t>
      </w:r>
    </w:p>
    <w:p w:rsidR="00712C56" w:rsidRPr="0047330C" w:rsidRDefault="004C238A" w:rsidP="0073032C">
      <w:pPr>
        <w:pStyle w:val="MText"/>
        <w:rPr>
          <w:color w:val="auto"/>
          <w:sz w:val="24"/>
          <w:szCs w:val="24"/>
          <w:lang w:val="ru-RU"/>
        </w:rPr>
      </w:pPr>
      <w:hyperlink r:id="rId11" w:history="1">
        <w:r w:rsidR="00712C56" w:rsidRPr="0047330C">
          <w:rPr>
            <w:rStyle w:val="ac"/>
            <w:sz w:val="24"/>
            <w:szCs w:val="24"/>
            <w:lang w:val="ru-RU"/>
          </w:rPr>
          <w:t>https://apps.who.int/gho/data/node.main.HWFGRP?lang=en</w:t>
        </w:r>
      </w:hyperlink>
    </w:p>
    <w:p w:rsidR="0073032C" w:rsidRPr="0047330C" w:rsidRDefault="0073032C" w:rsidP="0075371E">
      <w:pPr>
        <w:pStyle w:val="MText"/>
        <w:rPr>
          <w:color w:val="auto"/>
          <w:sz w:val="24"/>
          <w:szCs w:val="24"/>
          <w:lang w:val="ru-RU"/>
        </w:rPr>
      </w:pPr>
      <w:r w:rsidRPr="0047330C">
        <w:rPr>
          <w:color w:val="auto"/>
          <w:sz w:val="24"/>
          <w:szCs w:val="24"/>
          <w:lang w:val="ru-RU"/>
        </w:rPr>
        <w:t>Веб-ссылка на базу данных</w:t>
      </w:r>
      <w:r w:rsidR="00712C56" w:rsidRPr="0047330C">
        <w:rPr>
          <w:sz w:val="24"/>
          <w:szCs w:val="24"/>
          <w:lang w:val="ru-RU"/>
        </w:rPr>
        <w:t xml:space="preserve"> </w:t>
      </w:r>
      <w:r w:rsidR="00712C56" w:rsidRPr="0047330C">
        <w:rPr>
          <w:color w:val="auto"/>
          <w:sz w:val="24"/>
          <w:szCs w:val="24"/>
          <w:lang w:val="ru-RU"/>
        </w:rPr>
        <w:t>NHWA</w:t>
      </w:r>
      <w:r w:rsidRPr="0047330C">
        <w:rPr>
          <w:color w:val="auto"/>
          <w:sz w:val="24"/>
          <w:szCs w:val="24"/>
          <w:lang w:val="ru-RU"/>
        </w:rPr>
        <w:t xml:space="preserve">: </w:t>
      </w:r>
      <w:hyperlink r:id="rId12" w:history="1">
        <w:r w:rsidRPr="0047330C">
          <w:rPr>
            <w:rStyle w:val="ac"/>
            <w:sz w:val="24"/>
            <w:szCs w:val="24"/>
          </w:rPr>
          <w:t>http</w:t>
        </w:r>
        <w:r w:rsidRPr="0047330C">
          <w:rPr>
            <w:rStyle w:val="ac"/>
            <w:sz w:val="24"/>
            <w:szCs w:val="24"/>
            <w:lang w:val="ru-RU"/>
          </w:rPr>
          <w:t>://</w:t>
        </w:r>
        <w:r w:rsidRPr="0047330C">
          <w:rPr>
            <w:rStyle w:val="ac"/>
            <w:sz w:val="24"/>
            <w:szCs w:val="24"/>
          </w:rPr>
          <w:t>www</w:t>
        </w:r>
        <w:r w:rsidRPr="0047330C">
          <w:rPr>
            <w:rStyle w:val="ac"/>
            <w:sz w:val="24"/>
            <w:szCs w:val="24"/>
            <w:lang w:val="ru-RU"/>
          </w:rPr>
          <w:t>.</w:t>
        </w:r>
        <w:r w:rsidRPr="0047330C">
          <w:rPr>
            <w:rStyle w:val="ac"/>
            <w:sz w:val="24"/>
            <w:szCs w:val="24"/>
          </w:rPr>
          <w:t>who</w:t>
        </w:r>
        <w:r w:rsidRPr="0047330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47330C">
          <w:rPr>
            <w:rStyle w:val="ac"/>
            <w:sz w:val="24"/>
            <w:szCs w:val="24"/>
          </w:rPr>
          <w:t>int</w:t>
        </w:r>
        <w:proofErr w:type="spellEnd"/>
        <w:r w:rsidRPr="0047330C">
          <w:rPr>
            <w:rStyle w:val="ac"/>
            <w:sz w:val="24"/>
            <w:szCs w:val="24"/>
            <w:lang w:val="ru-RU"/>
          </w:rPr>
          <w:t>/</w:t>
        </w:r>
        <w:proofErr w:type="spellStart"/>
        <w:r w:rsidRPr="0047330C">
          <w:rPr>
            <w:rStyle w:val="ac"/>
            <w:sz w:val="24"/>
            <w:szCs w:val="24"/>
          </w:rPr>
          <w:t>hrh</w:t>
        </w:r>
        <w:proofErr w:type="spellEnd"/>
        <w:r w:rsidRPr="0047330C">
          <w:rPr>
            <w:rStyle w:val="ac"/>
            <w:sz w:val="24"/>
            <w:szCs w:val="24"/>
            <w:lang w:val="ru-RU"/>
          </w:rPr>
          <w:t>/</w:t>
        </w:r>
        <w:r w:rsidRPr="0047330C">
          <w:rPr>
            <w:rStyle w:val="ac"/>
            <w:sz w:val="24"/>
            <w:szCs w:val="24"/>
          </w:rPr>
          <w:t>statistics</w:t>
        </w:r>
        <w:r w:rsidRPr="0047330C">
          <w:rPr>
            <w:rStyle w:val="ac"/>
            <w:sz w:val="24"/>
            <w:szCs w:val="24"/>
            <w:lang w:val="ru-RU"/>
          </w:rPr>
          <w:t>/</w:t>
        </w:r>
        <w:proofErr w:type="spellStart"/>
        <w:r w:rsidRPr="0047330C">
          <w:rPr>
            <w:rStyle w:val="ac"/>
            <w:sz w:val="24"/>
            <w:szCs w:val="24"/>
          </w:rPr>
          <w:t>hwfstats</w:t>
        </w:r>
        <w:proofErr w:type="spellEnd"/>
        <w:r w:rsidRPr="0047330C">
          <w:rPr>
            <w:rStyle w:val="ac"/>
            <w:sz w:val="24"/>
            <w:szCs w:val="24"/>
            <w:lang w:val="ru-RU"/>
          </w:rPr>
          <w:t>/</w:t>
        </w:r>
        <w:proofErr w:type="spellStart"/>
        <w:r w:rsidRPr="0047330C">
          <w:rPr>
            <w:rStyle w:val="ac"/>
            <w:sz w:val="24"/>
            <w:szCs w:val="24"/>
          </w:rPr>
          <w:t>en</w:t>
        </w:r>
        <w:proofErr w:type="spellEnd"/>
        <w:r w:rsidRPr="0047330C">
          <w:rPr>
            <w:rStyle w:val="ac"/>
            <w:sz w:val="24"/>
            <w:szCs w:val="24"/>
            <w:lang w:val="ru-RU"/>
          </w:rPr>
          <w:t>/</w:t>
        </w:r>
      </w:hyperlink>
    </w:p>
    <w:p w:rsidR="00712C56" w:rsidRPr="0047330C" w:rsidRDefault="00712C56" w:rsidP="0075371E">
      <w:pPr>
        <w:pStyle w:val="MText"/>
        <w:rPr>
          <w:b/>
          <w:color w:val="auto"/>
          <w:sz w:val="24"/>
          <w:szCs w:val="24"/>
          <w:lang w:val="ru-RU"/>
        </w:rPr>
      </w:pPr>
    </w:p>
    <w:p w:rsidR="0075371E" w:rsidRPr="0073032C" w:rsidRDefault="00C578F5" w:rsidP="0075371E">
      <w:pPr>
        <w:pStyle w:val="MText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73032C">
        <w:rPr>
          <w:b/>
          <w:color w:val="auto"/>
          <w:sz w:val="24"/>
          <w:szCs w:val="24"/>
          <w:lang w:val="ru-RU"/>
        </w:rPr>
        <w:t>:</w:t>
      </w:r>
    </w:p>
    <w:p w:rsidR="0073032C" w:rsidRDefault="0073032C" w:rsidP="0075371E">
      <w:pPr>
        <w:pStyle w:val="MText"/>
        <w:rPr>
          <w:color w:val="auto"/>
          <w:sz w:val="24"/>
          <w:szCs w:val="24"/>
          <w:lang w:val="ru-RU"/>
        </w:rPr>
      </w:pPr>
      <w:r w:rsidRPr="0073032C">
        <w:rPr>
          <w:color w:val="auto"/>
          <w:sz w:val="24"/>
          <w:szCs w:val="24"/>
          <w:lang w:val="ru-RU"/>
        </w:rPr>
        <w:t>Данные национального уровня</w:t>
      </w:r>
    </w:p>
    <w:p w:rsidR="00712C56" w:rsidRPr="00BD29EC" w:rsidRDefault="00712C56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0638EE" w:rsidRDefault="000638EE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>
        <w:rPr>
          <w:rFonts w:eastAsia="Times New Roman" w:cs="Times New Roman"/>
          <w:b/>
          <w:szCs w:val="24"/>
          <w:lang w:eastAsia="en-GB"/>
        </w:rPr>
        <w:t>Источники расхождений:</w:t>
      </w:r>
    </w:p>
    <w:p w:rsidR="000638EE" w:rsidRDefault="000638EE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szCs w:val="24"/>
          <w:lang w:eastAsia="en-GB"/>
        </w:rPr>
      </w:pPr>
      <w:r w:rsidRPr="000638EE">
        <w:rPr>
          <w:rFonts w:eastAsia="Times New Roman" w:cs="Times New Roman"/>
          <w:szCs w:val="24"/>
          <w:lang w:eastAsia="en-GB"/>
        </w:rPr>
        <w:t>Оценки численности населения, используемые странами и/или региональными отделениями, могут отличаться от оценок Отдела народонаселения ООН.</w:t>
      </w:r>
    </w:p>
    <w:p w:rsidR="00F6034C" w:rsidRPr="000638EE" w:rsidRDefault="00F6034C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szCs w:val="24"/>
          <w:lang w:eastAsia="en-GB"/>
        </w:rPr>
      </w:pP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FE373C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FE373C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FE373C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  <w:bookmarkStart w:id="5" w:name="_GoBack"/>
      <w:bookmarkEnd w:id="5"/>
    </w:p>
    <w:p w:rsidR="00FA2281" w:rsidRPr="00F6034C" w:rsidRDefault="00FA2281" w:rsidP="00FA2281">
      <w:pPr>
        <w:rPr>
          <w:b/>
          <w:lang w:eastAsia="en-GB"/>
        </w:rPr>
      </w:pPr>
      <w:r w:rsidRPr="00F6034C">
        <w:rPr>
          <w:b/>
          <w:lang w:val="en-US" w:eastAsia="en-GB"/>
        </w:rPr>
        <w:t>URL</w:t>
      </w:r>
      <w:r w:rsidRPr="00F6034C">
        <w:rPr>
          <w:b/>
          <w:lang w:eastAsia="en-GB"/>
        </w:rPr>
        <w:t>:</w:t>
      </w:r>
    </w:p>
    <w:p w:rsidR="00F6034C" w:rsidRDefault="004C238A" w:rsidP="00FA2281">
      <w:pPr>
        <w:rPr>
          <w:lang w:eastAsia="en-GB"/>
        </w:rPr>
      </w:pPr>
      <w:hyperlink r:id="rId13" w:history="1">
        <w:r w:rsidR="00F6034C" w:rsidRPr="00380EC4">
          <w:rPr>
            <w:rStyle w:val="ac"/>
            <w:lang w:val="en-US" w:eastAsia="en-GB"/>
          </w:rPr>
          <w:t>https</w:t>
        </w:r>
        <w:r w:rsidR="00F6034C" w:rsidRPr="00380EC4">
          <w:rPr>
            <w:rStyle w:val="ac"/>
            <w:lang w:eastAsia="en-GB"/>
          </w:rPr>
          <w:t>://</w:t>
        </w:r>
        <w:r w:rsidR="00F6034C" w:rsidRPr="00380EC4">
          <w:rPr>
            <w:rStyle w:val="ac"/>
            <w:lang w:val="en-US" w:eastAsia="en-GB"/>
          </w:rPr>
          <w:t>www</w:t>
        </w:r>
        <w:r w:rsidR="00F6034C" w:rsidRPr="00380EC4">
          <w:rPr>
            <w:rStyle w:val="ac"/>
            <w:lang w:eastAsia="en-GB"/>
          </w:rPr>
          <w:t>.</w:t>
        </w:r>
        <w:r w:rsidR="00F6034C" w:rsidRPr="00380EC4">
          <w:rPr>
            <w:rStyle w:val="ac"/>
            <w:lang w:val="en-US" w:eastAsia="en-GB"/>
          </w:rPr>
          <w:t>who</w:t>
        </w:r>
        <w:r w:rsidR="00F6034C" w:rsidRPr="00380EC4">
          <w:rPr>
            <w:rStyle w:val="ac"/>
            <w:lang w:eastAsia="en-GB"/>
          </w:rPr>
          <w:t>.</w:t>
        </w:r>
        <w:proofErr w:type="spellStart"/>
        <w:r w:rsidR="00F6034C" w:rsidRPr="00380EC4">
          <w:rPr>
            <w:rStyle w:val="ac"/>
            <w:lang w:val="en-US" w:eastAsia="en-GB"/>
          </w:rPr>
          <w:t>int</w:t>
        </w:r>
        <w:proofErr w:type="spellEnd"/>
        <w:r w:rsidR="00F6034C" w:rsidRPr="00380EC4">
          <w:rPr>
            <w:rStyle w:val="ac"/>
            <w:lang w:eastAsia="en-GB"/>
          </w:rPr>
          <w:t>/</w:t>
        </w:r>
        <w:r w:rsidR="00F6034C" w:rsidRPr="00380EC4">
          <w:rPr>
            <w:rStyle w:val="ac"/>
            <w:lang w:val="en-US" w:eastAsia="en-GB"/>
          </w:rPr>
          <w:t>activities</w:t>
        </w:r>
        <w:r w:rsidR="00F6034C" w:rsidRPr="00380EC4">
          <w:rPr>
            <w:rStyle w:val="ac"/>
            <w:lang w:eastAsia="en-GB"/>
          </w:rPr>
          <w:t>/</w:t>
        </w:r>
        <w:r w:rsidR="00F6034C" w:rsidRPr="00380EC4">
          <w:rPr>
            <w:rStyle w:val="ac"/>
            <w:lang w:val="en-US" w:eastAsia="en-GB"/>
          </w:rPr>
          <w:t>improving</w:t>
        </w:r>
        <w:r w:rsidR="00F6034C" w:rsidRPr="00380EC4">
          <w:rPr>
            <w:rStyle w:val="ac"/>
            <w:lang w:eastAsia="en-GB"/>
          </w:rPr>
          <w:t>-</w:t>
        </w:r>
        <w:r w:rsidR="00F6034C" w:rsidRPr="00380EC4">
          <w:rPr>
            <w:rStyle w:val="ac"/>
            <w:lang w:val="en-US" w:eastAsia="en-GB"/>
          </w:rPr>
          <w:t>health</w:t>
        </w:r>
        <w:r w:rsidR="00F6034C" w:rsidRPr="00380EC4">
          <w:rPr>
            <w:rStyle w:val="ac"/>
            <w:lang w:eastAsia="en-GB"/>
          </w:rPr>
          <w:t>-</w:t>
        </w:r>
        <w:r w:rsidR="00F6034C" w:rsidRPr="00380EC4">
          <w:rPr>
            <w:rStyle w:val="ac"/>
            <w:lang w:val="en-US" w:eastAsia="en-GB"/>
          </w:rPr>
          <w:t>workforce</w:t>
        </w:r>
        <w:r w:rsidR="00F6034C" w:rsidRPr="00380EC4">
          <w:rPr>
            <w:rStyle w:val="ac"/>
            <w:lang w:eastAsia="en-GB"/>
          </w:rPr>
          <w:t>-</w:t>
        </w:r>
        <w:r w:rsidR="00F6034C" w:rsidRPr="00380EC4">
          <w:rPr>
            <w:rStyle w:val="ac"/>
            <w:lang w:val="en-US" w:eastAsia="en-GB"/>
          </w:rPr>
          <w:t>data</w:t>
        </w:r>
        <w:r w:rsidR="00F6034C" w:rsidRPr="00380EC4">
          <w:rPr>
            <w:rStyle w:val="ac"/>
            <w:lang w:eastAsia="en-GB"/>
          </w:rPr>
          <w:t>-</w:t>
        </w:r>
        <w:r w:rsidR="00F6034C" w:rsidRPr="00380EC4">
          <w:rPr>
            <w:rStyle w:val="ac"/>
            <w:lang w:val="en-US" w:eastAsia="en-GB"/>
          </w:rPr>
          <w:t>and</w:t>
        </w:r>
        <w:r w:rsidR="00F6034C" w:rsidRPr="00380EC4">
          <w:rPr>
            <w:rStyle w:val="ac"/>
            <w:lang w:eastAsia="en-GB"/>
          </w:rPr>
          <w:t>-</w:t>
        </w:r>
        <w:r w:rsidR="00F6034C" w:rsidRPr="00380EC4">
          <w:rPr>
            <w:rStyle w:val="ac"/>
            <w:lang w:val="en-US" w:eastAsia="en-GB"/>
          </w:rPr>
          <w:t>evidence</w:t>
        </w:r>
      </w:hyperlink>
    </w:p>
    <w:p w:rsidR="00FA2281" w:rsidRPr="00F6034C" w:rsidRDefault="00FA2281" w:rsidP="00FA2281">
      <w:pPr>
        <w:rPr>
          <w:b/>
          <w:lang w:eastAsia="en-GB"/>
        </w:rPr>
      </w:pPr>
      <w:r w:rsidRPr="00F6034C">
        <w:rPr>
          <w:b/>
          <w:lang w:eastAsia="en-GB"/>
        </w:rPr>
        <w:t>Использованные документы:</w:t>
      </w:r>
    </w:p>
    <w:p w:rsidR="00F6034C" w:rsidRPr="00F6034C" w:rsidRDefault="00F6034C" w:rsidP="00F6034C">
      <w:pPr>
        <w:numPr>
          <w:ilvl w:val="0"/>
          <w:numId w:val="9"/>
        </w:numPr>
        <w:spacing w:after="120"/>
        <w:ind w:left="714" w:hanging="357"/>
        <w:rPr>
          <w:lang w:val="en-US" w:eastAsia="en-GB"/>
        </w:rPr>
      </w:pPr>
      <w:r w:rsidRPr="00F6034C">
        <w:rPr>
          <w:lang w:val="en-GB" w:eastAsia="en-GB"/>
        </w:rPr>
        <w:t>Sixty-ninth World Health Assembly Agenda Item 16.1. Global strategy on human resources for health: workforce 2030 (2016), available from (</w:t>
      </w:r>
      <w:hyperlink r:id="rId14" w:tgtFrame="_blank" w:history="1">
        <w:r w:rsidRPr="00F6034C">
          <w:rPr>
            <w:rStyle w:val="ac"/>
            <w:lang w:val="en-GB" w:eastAsia="en-GB"/>
          </w:rPr>
          <w:t>http://apps.who.int/gb/ebwha/pdf_files/WHA69/A69_R19-en.pdf</w:t>
        </w:r>
      </w:hyperlink>
      <w:r w:rsidRPr="00F6034C">
        <w:rPr>
          <w:lang w:val="en-GB" w:eastAsia="en-GB"/>
        </w:rPr>
        <w:t>)</w:t>
      </w:r>
    </w:p>
    <w:p w:rsidR="00F6034C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GB" w:eastAsia="en-GB"/>
        </w:rPr>
      </w:pPr>
      <w:r w:rsidRPr="00F6034C">
        <w:rPr>
          <w:lang w:val="en-GB" w:eastAsia="en-GB"/>
        </w:rPr>
        <w:t>WHO (2014). Global strategy on human resources for health: Workforce 2030 (</w:t>
      </w:r>
      <w:hyperlink r:id="rId15" w:history="1">
        <w:r w:rsidRPr="00F6034C">
          <w:rPr>
            <w:rStyle w:val="ac"/>
            <w:lang w:val="en-GB" w:eastAsia="en-GB"/>
          </w:rPr>
          <w:t>https://www.who.int/publications/i/item/9789241511131</w:t>
        </w:r>
      </w:hyperlink>
      <w:r w:rsidRPr="00F6034C">
        <w:rPr>
          <w:lang w:val="en-GB" w:eastAsia="en-GB"/>
        </w:rPr>
        <w:t>)</w:t>
      </w:r>
    </w:p>
    <w:p w:rsidR="00F6034C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US" w:eastAsia="en-GB"/>
        </w:rPr>
      </w:pPr>
      <w:r w:rsidRPr="00F6034C">
        <w:rPr>
          <w:lang w:val="en-GB" w:eastAsia="en-GB"/>
        </w:rPr>
        <w:t>"</w:t>
      </w:r>
      <w:proofErr w:type="gramStart"/>
      <w:r w:rsidRPr="00F6034C">
        <w:rPr>
          <w:lang w:val="en-GB" w:eastAsia="en-GB"/>
        </w:rPr>
        <w:t>WHO</w:t>
      </w:r>
      <w:proofErr w:type="gramEnd"/>
      <w:r w:rsidRPr="00F6034C">
        <w:rPr>
          <w:lang w:val="en-GB" w:eastAsia="en-GB"/>
        </w:rPr>
        <w:t xml:space="preserve"> Global Health Workforce Statistics." World Health Organization, </w:t>
      </w:r>
      <w:proofErr w:type="spellStart"/>
      <w:r w:rsidRPr="00F6034C">
        <w:rPr>
          <w:lang w:val="en-GB" w:eastAsia="en-GB"/>
        </w:rPr>
        <w:t>n.d.</w:t>
      </w:r>
      <w:proofErr w:type="spellEnd"/>
      <w:r w:rsidRPr="00F6034C">
        <w:rPr>
          <w:lang w:val="en-GB" w:eastAsia="en-GB"/>
        </w:rPr>
        <w:t xml:space="preserve"> Web. Feb. 2018. (</w:t>
      </w:r>
      <w:hyperlink r:id="rId16" w:history="1">
        <w:r w:rsidRPr="00F6034C">
          <w:rPr>
            <w:rStyle w:val="ac"/>
            <w:lang w:val="en-US" w:eastAsia="en-GB"/>
          </w:rPr>
          <w:t>https://apps.who.int/gho/data/node.main.HWFGRP?lang=en</w:t>
        </w:r>
      </w:hyperlink>
      <w:r w:rsidRPr="00F6034C">
        <w:rPr>
          <w:lang w:val="en-GB" w:eastAsia="en-GB"/>
        </w:rPr>
        <w:t>)</w:t>
      </w:r>
    </w:p>
    <w:p w:rsidR="00F6034C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US" w:eastAsia="en-GB"/>
        </w:rPr>
      </w:pPr>
      <w:r w:rsidRPr="00F6034C">
        <w:rPr>
          <w:lang w:val="en-GB" w:eastAsia="en-GB"/>
        </w:rPr>
        <w:lastRenderedPageBreak/>
        <w:t>"</w:t>
      </w:r>
      <w:proofErr w:type="gramStart"/>
      <w:r w:rsidRPr="00F6034C">
        <w:rPr>
          <w:lang w:val="en-GB" w:eastAsia="en-GB"/>
        </w:rPr>
        <w:t>WHO</w:t>
      </w:r>
      <w:proofErr w:type="gramEnd"/>
      <w:r w:rsidRPr="00F6034C">
        <w:rPr>
          <w:lang w:val="en-GB" w:eastAsia="en-GB"/>
        </w:rPr>
        <w:t xml:space="preserve"> Global Health Workforce Statistics." World Health Organization, </w:t>
      </w:r>
      <w:proofErr w:type="spellStart"/>
      <w:r w:rsidRPr="00F6034C">
        <w:rPr>
          <w:lang w:val="en-GB" w:eastAsia="en-GB"/>
        </w:rPr>
        <w:t>n.d.</w:t>
      </w:r>
      <w:proofErr w:type="spellEnd"/>
      <w:r w:rsidRPr="00F6034C">
        <w:rPr>
          <w:lang w:val="en-GB" w:eastAsia="en-GB"/>
        </w:rPr>
        <w:t xml:space="preserve"> Web. Feb. 2018. (</w:t>
      </w:r>
      <w:hyperlink r:id="rId17" w:tgtFrame="_blank" w:history="1">
        <w:r w:rsidRPr="00F6034C">
          <w:rPr>
            <w:rStyle w:val="ac"/>
            <w:lang w:val="en-GB" w:eastAsia="en-GB"/>
          </w:rPr>
          <w:t>http://apps.who.int/gho/data/node.main.A1444?lang=en&amp;showonly=HWF</w:t>
        </w:r>
      </w:hyperlink>
      <w:r w:rsidRPr="00F6034C">
        <w:rPr>
          <w:lang w:val="en-GB" w:eastAsia="en-GB"/>
        </w:rPr>
        <w:t>)</w:t>
      </w:r>
    </w:p>
    <w:p w:rsidR="00F6034C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GB" w:eastAsia="en-GB"/>
        </w:rPr>
      </w:pPr>
      <w:r w:rsidRPr="00F6034C">
        <w:rPr>
          <w:lang w:val="en-GB" w:eastAsia="en-GB"/>
        </w:rPr>
        <w:t xml:space="preserve">WHO, National Health Workforce Accounts: A Handbook, </w:t>
      </w:r>
      <w:proofErr w:type="spellStart"/>
      <w:r w:rsidRPr="00F6034C">
        <w:rPr>
          <w:lang w:val="en-GB" w:eastAsia="en-GB"/>
        </w:rPr>
        <w:t>n.d.</w:t>
      </w:r>
      <w:proofErr w:type="spellEnd"/>
      <w:r w:rsidRPr="00F6034C">
        <w:rPr>
          <w:lang w:val="en-GB" w:eastAsia="en-GB"/>
        </w:rPr>
        <w:t xml:space="preserve"> Wed. Feb. 2018. (</w:t>
      </w:r>
      <w:hyperlink r:id="rId18" w:history="1">
        <w:r w:rsidRPr="00F6034C">
          <w:rPr>
            <w:rStyle w:val="ac"/>
            <w:lang w:val="en-GB" w:eastAsia="en-GB"/>
          </w:rPr>
          <w:t>https://www.who.int/publications/i/item/9789241513111</w:t>
        </w:r>
      </w:hyperlink>
      <w:r w:rsidRPr="00F6034C">
        <w:rPr>
          <w:lang w:val="en-GB" w:eastAsia="en-GB"/>
        </w:rPr>
        <w:t>)</w:t>
      </w:r>
    </w:p>
    <w:p w:rsidR="00F6034C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US" w:eastAsia="en-GB"/>
        </w:rPr>
      </w:pPr>
      <w:r w:rsidRPr="00F6034C">
        <w:rPr>
          <w:lang w:val="en-GB" w:eastAsia="en-GB"/>
        </w:rPr>
        <w:t>WHO 13</w:t>
      </w:r>
      <w:r w:rsidRPr="00F6034C">
        <w:rPr>
          <w:vertAlign w:val="superscript"/>
          <w:lang w:val="en-GB" w:eastAsia="en-GB"/>
        </w:rPr>
        <w:t>th</w:t>
      </w:r>
      <w:r w:rsidRPr="00F6034C">
        <w:rPr>
          <w:lang w:val="en-GB" w:eastAsia="en-GB"/>
        </w:rPr>
        <w:t xml:space="preserve"> Global Programme of Work (https://www.who.int/about/what-we-do/gpw-thirteen-consultation/en/)</w:t>
      </w:r>
    </w:p>
    <w:p w:rsidR="00FA2281" w:rsidRPr="00F6034C" w:rsidRDefault="00F6034C" w:rsidP="00F6034C">
      <w:pPr>
        <w:numPr>
          <w:ilvl w:val="0"/>
          <w:numId w:val="10"/>
        </w:numPr>
        <w:spacing w:after="120"/>
        <w:ind w:left="714" w:hanging="357"/>
        <w:rPr>
          <w:lang w:val="en-US" w:eastAsia="en-GB"/>
        </w:rPr>
      </w:pPr>
      <w:r w:rsidRPr="00F6034C">
        <w:rPr>
          <w:lang w:val="en-US" w:eastAsia="en-GB"/>
        </w:rPr>
        <w:t xml:space="preserve">WHO NHWA data portal: </w:t>
      </w:r>
      <w:hyperlink r:id="rId19" w:history="1">
        <w:r w:rsidRPr="00F6034C">
          <w:rPr>
            <w:rStyle w:val="ac"/>
            <w:lang w:val="en-US" w:eastAsia="en-GB"/>
          </w:rPr>
          <w:t>https://apps.who.int/nhwaportal/</w:t>
        </w:r>
      </w:hyperlink>
      <w:r w:rsidRPr="00F6034C">
        <w:rPr>
          <w:lang w:val="en-US" w:eastAsia="en-GB"/>
        </w:rPr>
        <w:t xml:space="preserve"> </w:t>
      </w:r>
      <w:r w:rsidR="00FA2281" w:rsidRPr="00F6034C">
        <w:rPr>
          <w:lang w:val="en-US" w:eastAsia="en-GB"/>
        </w:rPr>
        <w:t xml:space="preserve"> </w:t>
      </w:r>
    </w:p>
    <w:sectPr w:rsidR="00FA2281" w:rsidRPr="00F6034C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F5" w:rsidRDefault="000C5EF5" w:rsidP="00F73DBC">
      <w:pPr>
        <w:spacing w:after="0" w:line="240" w:lineRule="auto"/>
      </w:pPr>
      <w:r>
        <w:separator/>
      </w:r>
    </w:p>
  </w:endnote>
  <w:end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F5" w:rsidRDefault="000C5EF5" w:rsidP="00F73DBC">
      <w:pPr>
        <w:spacing w:after="0" w:line="240" w:lineRule="auto"/>
      </w:pPr>
      <w:r>
        <w:separator/>
      </w:r>
    </w:p>
  </w:footnote>
  <w:foot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BC31B0">
      <w:t>июнь</w:t>
    </w:r>
    <w:r w:rsidR="00781DE7">
      <w:t xml:space="preserve"> 202</w:t>
    </w:r>
    <w:r w:rsidR="00BC31B0"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449"/>
    <w:multiLevelType w:val="hybridMultilevel"/>
    <w:tmpl w:val="39D6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3D7B"/>
    <w:multiLevelType w:val="hybridMultilevel"/>
    <w:tmpl w:val="0CA2F42E"/>
    <w:lvl w:ilvl="0" w:tplc="01D6C1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301B1"/>
    <w:multiLevelType w:val="multilevel"/>
    <w:tmpl w:val="22A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658A0"/>
    <w:multiLevelType w:val="multilevel"/>
    <w:tmpl w:val="9AE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B2D3E"/>
    <w:multiLevelType w:val="hybridMultilevel"/>
    <w:tmpl w:val="A5C61470"/>
    <w:lvl w:ilvl="0" w:tplc="B59CA2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804"/>
    <w:multiLevelType w:val="hybridMultilevel"/>
    <w:tmpl w:val="639C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25122"/>
    <w:rsid w:val="00040034"/>
    <w:rsid w:val="000476F9"/>
    <w:rsid w:val="00053D20"/>
    <w:rsid w:val="0005451E"/>
    <w:rsid w:val="0006317D"/>
    <w:rsid w:val="000638EE"/>
    <w:rsid w:val="000A210D"/>
    <w:rsid w:val="000A229E"/>
    <w:rsid w:val="000C5EF5"/>
    <w:rsid w:val="00116248"/>
    <w:rsid w:val="001470A2"/>
    <w:rsid w:val="00165896"/>
    <w:rsid w:val="001A163A"/>
    <w:rsid w:val="001E2FC9"/>
    <w:rsid w:val="002003FD"/>
    <w:rsid w:val="00291FA0"/>
    <w:rsid w:val="002E122C"/>
    <w:rsid w:val="002E15F9"/>
    <w:rsid w:val="002F63E5"/>
    <w:rsid w:val="00303D71"/>
    <w:rsid w:val="003143BC"/>
    <w:rsid w:val="00321B30"/>
    <w:rsid w:val="00323206"/>
    <w:rsid w:val="00324C3B"/>
    <w:rsid w:val="003746BC"/>
    <w:rsid w:val="003859BD"/>
    <w:rsid w:val="003D58DC"/>
    <w:rsid w:val="00400904"/>
    <w:rsid w:val="00407E4E"/>
    <w:rsid w:val="00413289"/>
    <w:rsid w:val="004143B4"/>
    <w:rsid w:val="00421928"/>
    <w:rsid w:val="00423422"/>
    <w:rsid w:val="004553A6"/>
    <w:rsid w:val="004574E6"/>
    <w:rsid w:val="0047330C"/>
    <w:rsid w:val="004C238A"/>
    <w:rsid w:val="004E087E"/>
    <w:rsid w:val="005D5FE2"/>
    <w:rsid w:val="005E47BD"/>
    <w:rsid w:val="005F2C0B"/>
    <w:rsid w:val="006704C2"/>
    <w:rsid w:val="00694160"/>
    <w:rsid w:val="006B260E"/>
    <w:rsid w:val="006B3939"/>
    <w:rsid w:val="006D7049"/>
    <w:rsid w:val="00702333"/>
    <w:rsid w:val="00705161"/>
    <w:rsid w:val="00712C56"/>
    <w:rsid w:val="0073032C"/>
    <w:rsid w:val="007320BE"/>
    <w:rsid w:val="0075371E"/>
    <w:rsid w:val="00780F08"/>
    <w:rsid w:val="00781DE7"/>
    <w:rsid w:val="007B0CFD"/>
    <w:rsid w:val="007B26A8"/>
    <w:rsid w:val="007C27E0"/>
    <w:rsid w:val="007D1185"/>
    <w:rsid w:val="007F06DF"/>
    <w:rsid w:val="00836F3E"/>
    <w:rsid w:val="00853C09"/>
    <w:rsid w:val="008F227D"/>
    <w:rsid w:val="00904FD1"/>
    <w:rsid w:val="009508D1"/>
    <w:rsid w:val="00957A62"/>
    <w:rsid w:val="00980F79"/>
    <w:rsid w:val="00982FE8"/>
    <w:rsid w:val="009C064B"/>
    <w:rsid w:val="00A45E3F"/>
    <w:rsid w:val="00A53D4B"/>
    <w:rsid w:val="00A618FC"/>
    <w:rsid w:val="00A71EC6"/>
    <w:rsid w:val="00A82CD3"/>
    <w:rsid w:val="00A86D89"/>
    <w:rsid w:val="00A91FDE"/>
    <w:rsid w:val="00AC1A97"/>
    <w:rsid w:val="00B0378B"/>
    <w:rsid w:val="00B03A05"/>
    <w:rsid w:val="00B21509"/>
    <w:rsid w:val="00B72F77"/>
    <w:rsid w:val="00B75E88"/>
    <w:rsid w:val="00BC31B0"/>
    <w:rsid w:val="00BD29EC"/>
    <w:rsid w:val="00BD40EA"/>
    <w:rsid w:val="00BD5B1D"/>
    <w:rsid w:val="00BE2C5D"/>
    <w:rsid w:val="00BE415C"/>
    <w:rsid w:val="00C2244D"/>
    <w:rsid w:val="00C47A4A"/>
    <w:rsid w:val="00C578F5"/>
    <w:rsid w:val="00C8596F"/>
    <w:rsid w:val="00CA1CB1"/>
    <w:rsid w:val="00D05466"/>
    <w:rsid w:val="00D2619D"/>
    <w:rsid w:val="00D944C4"/>
    <w:rsid w:val="00DA19D7"/>
    <w:rsid w:val="00DA76B7"/>
    <w:rsid w:val="00DD1DC9"/>
    <w:rsid w:val="00E11829"/>
    <w:rsid w:val="00E123F7"/>
    <w:rsid w:val="00E21B43"/>
    <w:rsid w:val="00E27922"/>
    <w:rsid w:val="00E33CA8"/>
    <w:rsid w:val="00E632C1"/>
    <w:rsid w:val="00E85854"/>
    <w:rsid w:val="00E90BD4"/>
    <w:rsid w:val="00E94D7A"/>
    <w:rsid w:val="00EB362A"/>
    <w:rsid w:val="00EB389E"/>
    <w:rsid w:val="00EE0900"/>
    <w:rsid w:val="00F6034C"/>
    <w:rsid w:val="00F6371F"/>
    <w:rsid w:val="00F73DBC"/>
    <w:rsid w:val="00F84FF1"/>
    <w:rsid w:val="00F92D6F"/>
    <w:rsid w:val="00FA2281"/>
    <w:rsid w:val="00FB66D9"/>
    <w:rsid w:val="00FE35C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af4">
    <w:name w:val="No Spacing"/>
    <w:uiPriority w:val="1"/>
    <w:qFormat/>
    <w:rsid w:val="00B75E8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af4">
    <w:name w:val="No Spacing"/>
    <w:uiPriority w:val="1"/>
    <w:qFormat/>
    <w:rsid w:val="00B75E8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ho.int/activities/improving-health-workforce-data-and-evidence" TargetMode="External"/><Relationship Id="rId18" Type="http://schemas.openxmlformats.org/officeDocument/2006/relationships/hyperlink" Target="https://www.who.int/publications/i/item/97892415131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ho.int/hrh/statistics/hwfstats/en/" TargetMode="External"/><Relationship Id="rId17" Type="http://schemas.openxmlformats.org/officeDocument/2006/relationships/hyperlink" Target="http://apps.who.int/gho/data/node.main.A1444?lang=en&amp;showonly=H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who.int/gho/data/node.main.HWFGRP?lang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who.int/gho/data/node.main.HWFGRP?lang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ho.int/publications/i/item/9789241511131" TargetMode="External"/><Relationship Id="rId10" Type="http://schemas.openxmlformats.org/officeDocument/2006/relationships/hyperlink" Target="https://www.who.int/publications/i/item/9789241513111" TargetMode="External"/><Relationship Id="rId19" Type="http://schemas.openxmlformats.org/officeDocument/2006/relationships/hyperlink" Target="https://apps.who.int/nhwaport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publications/i/item/9789241513111" TargetMode="External"/><Relationship Id="rId14" Type="http://schemas.openxmlformats.org/officeDocument/2006/relationships/hyperlink" Target="http://apps.who.int/gb/ebwha/pdf_files/WHA69/A69_R19-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7C94-1BA4-482A-866D-524DA3F0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БойкоТатьяна Евгеньевна</dc:creator>
  <cp:lastModifiedBy>Гусев Иван Евгеньевич</cp:lastModifiedBy>
  <cp:revision>46</cp:revision>
  <dcterms:created xsi:type="dcterms:W3CDTF">2022-02-24T10:24:00Z</dcterms:created>
  <dcterms:modified xsi:type="dcterms:W3CDTF">2024-06-20T14:40:00Z</dcterms:modified>
</cp:coreProperties>
</file>