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(Гармонизированный шаблон метаданных - версия формата 1.</w:t>
      </w:r>
      <w:r w:rsidR="00661FAA">
        <w:rPr>
          <w:rFonts w:eastAsia="Arial Unicode MS" w:cs="Times New Roman"/>
          <w:b/>
          <w:szCs w:val="24"/>
          <w:bdr w:val="nil"/>
          <w:lang w:eastAsia="ru-RU"/>
        </w:rPr>
        <w:t>1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)</w:t>
      </w:r>
    </w:p>
    <w:p w:rsidR="003143BC" w:rsidRPr="00BD29EC" w:rsidRDefault="003143BC" w:rsidP="00853C09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:rsidR="00780F08" w:rsidRPr="00BD29EC" w:rsidRDefault="003859BD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szCs w:val="24"/>
          <w:bdr w:val="nil"/>
          <w:lang w:eastAsia="ru-RU"/>
        </w:rPr>
      </w:pPr>
      <w:r>
        <w:rPr>
          <w:rFonts w:eastAsia="Arial Unicode MS" w:cs="Times New Roman"/>
          <w:szCs w:val="24"/>
          <w:bdr w:val="nil"/>
          <w:lang w:eastAsia="ru-RU"/>
        </w:rPr>
        <w:t xml:space="preserve">Цель </w:t>
      </w:r>
      <w:r w:rsidR="00143B53">
        <w:rPr>
          <w:rFonts w:eastAsia="Arial Unicode MS" w:cs="Times New Roman"/>
          <w:szCs w:val="24"/>
          <w:bdr w:val="nil"/>
          <w:lang w:eastAsia="ru-RU"/>
        </w:rPr>
        <w:t>4</w:t>
      </w:r>
      <w:r w:rsidR="00780F08" w:rsidRPr="00F635FF">
        <w:t xml:space="preserve">: </w:t>
      </w:r>
      <w:r w:rsidR="00F635FF" w:rsidRPr="00F635FF">
        <w:rPr>
          <w:lang w:eastAsia="ru-RU"/>
        </w:rPr>
        <w:t>Обеспечение всеохватного и справедливого качественного образования и поощрение возможности обучения на протяжении всей жизни для всех.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:rsidR="00781DE7" w:rsidRDefault="00143B53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780F08" w:rsidRPr="00BD29E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4</w:t>
      </w:r>
      <w:r w:rsidR="00780F08" w:rsidRPr="00BD29EC">
        <w:rPr>
          <w:rFonts w:cs="Times New Roman"/>
          <w:szCs w:val="24"/>
        </w:rPr>
        <w:t xml:space="preserve">.  </w:t>
      </w:r>
      <w:r w:rsidR="00F635FF" w:rsidRPr="00F635FF">
        <w:rPr>
          <w:rFonts w:cs="Times New Roman"/>
          <w:szCs w:val="24"/>
        </w:rPr>
        <w:t>К 2030 году значительно увеличить количество молодежи и взрослых, обладающих соответствующими</w:t>
      </w:r>
      <w:bookmarkStart w:id="0" w:name="_GoBack"/>
      <w:bookmarkEnd w:id="0"/>
      <w:r w:rsidR="00F635FF" w:rsidRPr="00F635FF">
        <w:rPr>
          <w:rFonts w:cs="Times New Roman"/>
          <w:szCs w:val="24"/>
        </w:rPr>
        <w:t xml:space="preserve"> навыками, включая технические и профессиональные навыки, для занятости, достойных рабочих мест и предпринимательства.</w:t>
      </w:r>
    </w:p>
    <w:p w:rsidR="003143BC" w:rsidRPr="00BD29EC" w:rsidRDefault="003143BC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:rsidR="00780F08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BD29EC">
        <w:rPr>
          <w:rFonts w:cs="Times New Roman"/>
          <w:szCs w:val="24"/>
        </w:rPr>
        <w:t xml:space="preserve">Показатель </w:t>
      </w:r>
      <w:r w:rsidR="00143B53">
        <w:rPr>
          <w:rFonts w:cs="Times New Roman"/>
          <w:szCs w:val="24"/>
        </w:rPr>
        <w:t>4</w:t>
      </w:r>
      <w:r w:rsidR="00780F08" w:rsidRPr="00BD29EC">
        <w:rPr>
          <w:rFonts w:cs="Times New Roman"/>
          <w:szCs w:val="24"/>
        </w:rPr>
        <w:t>.</w:t>
      </w:r>
      <w:r w:rsidR="00143B53">
        <w:rPr>
          <w:rFonts w:cs="Times New Roman"/>
          <w:szCs w:val="24"/>
        </w:rPr>
        <w:t>4</w:t>
      </w:r>
      <w:r w:rsidR="002064C4">
        <w:rPr>
          <w:rFonts w:cs="Times New Roman"/>
          <w:szCs w:val="24"/>
        </w:rPr>
        <w:t>.</w:t>
      </w:r>
      <w:r w:rsidR="00143B53">
        <w:rPr>
          <w:rFonts w:cs="Times New Roman"/>
          <w:szCs w:val="24"/>
        </w:rPr>
        <w:t xml:space="preserve">1. </w:t>
      </w:r>
      <w:r w:rsidR="00143B53" w:rsidRPr="00143B53">
        <w:rPr>
          <w:rFonts w:cs="Times New Roman"/>
          <w:szCs w:val="24"/>
        </w:rPr>
        <w:t>Доля молодежи/ взрослых, обладающей/ обладающих навыками в области информационно-коммуникационных технологий в разбивке по видам навыков</w:t>
      </w:r>
    </w:p>
    <w:p w:rsidR="003143B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291FA0">
        <w:rPr>
          <w:rFonts w:eastAsia="Arial Unicode MS" w:cs="Times New Roman"/>
          <w:b/>
          <w:szCs w:val="24"/>
          <w:bdr w:val="nil"/>
          <w:lang w:eastAsia="ru-RU"/>
        </w:rPr>
        <w:t>Ряд</w:t>
      </w:r>
    </w:p>
    <w:p w:rsidR="00661FAA" w:rsidRPr="00BD29EC" w:rsidRDefault="00F649AA" w:rsidP="00661F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F649AA">
        <w:rPr>
          <w:rFonts w:cs="Times New Roman"/>
          <w:szCs w:val="24"/>
        </w:rPr>
        <w:t xml:space="preserve">SE_ADT_ACTS </w:t>
      </w:r>
      <w:r>
        <w:rPr>
          <w:rFonts w:cs="Times New Roman"/>
          <w:szCs w:val="24"/>
        </w:rPr>
        <w:t xml:space="preserve">– </w:t>
      </w:r>
      <w:r w:rsidR="00661FAA" w:rsidRPr="00143B53">
        <w:rPr>
          <w:rFonts w:cs="Times New Roman"/>
          <w:szCs w:val="24"/>
        </w:rPr>
        <w:t>Доля молодежи/ взрослых, обладающей/ обладающих навыками в области информационно-коммуникационных технологий в разбивке по видам навыков</w:t>
      </w:r>
      <w:proofErr w:type="gramStart"/>
      <w:r w:rsidR="00661FAA">
        <w:rPr>
          <w:rFonts w:cs="Times New Roman"/>
          <w:szCs w:val="24"/>
        </w:rPr>
        <w:t xml:space="preserve"> (%)</w:t>
      </w:r>
      <w:proofErr w:type="gramEnd"/>
    </w:p>
    <w:p w:rsidR="00C8596F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p w:rsidR="00661FAA" w:rsidRDefault="00F649AA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</w:pPr>
      <w:r>
        <w:t>24.05.2024</w:t>
      </w:r>
    </w:p>
    <w:p w:rsidR="00C8596F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DA19D7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Связанные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показатели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</w:p>
    <w:p w:rsidR="007C6F8C" w:rsidRDefault="007C6F8C" w:rsidP="007537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</w:pPr>
      <w:r>
        <w:t>4.5.1, 9.c.1, 17.6.1, 17.8.1</w:t>
      </w:r>
    </w:p>
    <w:p w:rsidR="00A91FDE" w:rsidRPr="00BD29EC" w:rsidRDefault="00E33CA8" w:rsidP="007537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957A62" w:rsidRPr="00BD29EC" w:rsidRDefault="006A3A43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6A3A43">
        <w:rPr>
          <w:rFonts w:cs="Times New Roman"/>
          <w:szCs w:val="24"/>
        </w:rPr>
        <w:t>Международный союз электросвязи (МСЭ)</w:t>
      </w:r>
    </w:p>
    <w:p w:rsidR="007C6F8C" w:rsidRDefault="007C6F8C" w:rsidP="0075371E">
      <w:pPr>
        <w:pStyle w:val="MHeader"/>
        <w:rPr>
          <w:b/>
          <w:color w:val="auto"/>
          <w:sz w:val="24"/>
          <w:szCs w:val="24"/>
          <w:lang w:val="ru-RU"/>
        </w:rPr>
      </w:pPr>
      <w:bookmarkStart w:id="1" w:name="_Toc37932744"/>
      <w:bookmarkStart w:id="2" w:name="_Toc36813072"/>
      <w:bookmarkStart w:id="3" w:name="_Toc36812685"/>
      <w:bookmarkStart w:id="4" w:name="_Toc36812572"/>
      <w:bookmarkStart w:id="5" w:name="_Toc36655609"/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1. </w:t>
      </w:r>
      <w:bookmarkEnd w:id="1"/>
      <w:bookmarkEnd w:id="2"/>
      <w:bookmarkEnd w:id="3"/>
      <w:bookmarkEnd w:id="4"/>
      <w:bookmarkEnd w:id="5"/>
      <w:r w:rsidR="00853C09" w:rsidRPr="00BD29EC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957A62" w:rsidRPr="00BD29EC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1.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>. Организация</w:t>
      </w:r>
    </w:p>
    <w:p w:rsidR="00957A62" w:rsidRPr="006A3A43" w:rsidRDefault="006A3A43" w:rsidP="006A3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6A3A43">
        <w:rPr>
          <w:rFonts w:cs="Times New Roman"/>
          <w:szCs w:val="24"/>
        </w:rPr>
        <w:t>Международный союз электросвязи (МСЭ)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2. Определения, концепции и классификации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781DE7">
        <w:rPr>
          <w:color w:val="auto"/>
          <w:sz w:val="24"/>
          <w:szCs w:val="24"/>
          <w:lang w:val="ru-RU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Определения и концепции </w:t>
      </w:r>
    </w:p>
    <w:p w:rsidR="00DA19D7" w:rsidRPr="007C6F8C" w:rsidRDefault="00DA19D7" w:rsidP="00DA19D7">
      <w:pPr>
        <w:pStyle w:val="MText"/>
        <w:rPr>
          <w:b/>
          <w:color w:val="000000" w:themeColor="text1"/>
          <w:sz w:val="24"/>
          <w:szCs w:val="24"/>
          <w:lang w:val="ru-RU"/>
        </w:rPr>
      </w:pPr>
      <w:r w:rsidRPr="007C6F8C">
        <w:rPr>
          <w:b/>
          <w:color w:val="000000" w:themeColor="text1"/>
          <w:sz w:val="24"/>
          <w:szCs w:val="24"/>
          <w:lang w:val="ru-RU"/>
        </w:rPr>
        <w:t>Определение:</w:t>
      </w:r>
    </w:p>
    <w:p w:rsidR="006A3A43" w:rsidRDefault="006A3A43" w:rsidP="00DA19D7">
      <w:pPr>
        <w:pStyle w:val="MText"/>
        <w:rPr>
          <w:color w:val="000000" w:themeColor="text1"/>
          <w:sz w:val="24"/>
          <w:szCs w:val="24"/>
          <w:lang w:val="ru-RU"/>
        </w:rPr>
      </w:pPr>
      <w:r w:rsidRPr="006A3A43">
        <w:rPr>
          <w:color w:val="000000" w:themeColor="text1"/>
          <w:sz w:val="24"/>
          <w:szCs w:val="24"/>
          <w:lang w:val="ru-RU"/>
        </w:rPr>
        <w:t xml:space="preserve">Доля молодежи и взрослых, обладающих навыками в области информационных и коммуникационных технологий (ИКТ), по типу навыков, определяемая как процент лиц, которые занимались определенной деятельностью, связанной с ИКТ, </w:t>
      </w:r>
      <w:proofErr w:type="gramStart"/>
      <w:r w:rsidRPr="006A3A43">
        <w:rPr>
          <w:color w:val="000000" w:themeColor="text1"/>
          <w:sz w:val="24"/>
          <w:szCs w:val="24"/>
          <w:lang w:val="ru-RU"/>
        </w:rPr>
        <w:t>за</w:t>
      </w:r>
      <w:proofErr w:type="gramEnd"/>
      <w:r w:rsidRPr="006A3A43">
        <w:rPr>
          <w:color w:val="000000" w:themeColor="text1"/>
          <w:sz w:val="24"/>
          <w:szCs w:val="24"/>
          <w:lang w:val="ru-RU"/>
        </w:rPr>
        <w:t xml:space="preserve"> последние 3 месяца. Показатель выражается в процентах</w:t>
      </w:r>
      <w:r>
        <w:rPr>
          <w:color w:val="000000" w:themeColor="text1"/>
          <w:sz w:val="24"/>
          <w:szCs w:val="24"/>
          <w:lang w:val="ru-RU"/>
        </w:rPr>
        <w:t>.</w:t>
      </w:r>
    </w:p>
    <w:p w:rsidR="007C6F8C" w:rsidRDefault="007C6F8C" w:rsidP="00DA19D7">
      <w:pPr>
        <w:pStyle w:val="MText"/>
        <w:rPr>
          <w:b/>
          <w:color w:val="000000" w:themeColor="text1"/>
          <w:sz w:val="24"/>
          <w:szCs w:val="24"/>
          <w:lang w:val="ru-RU"/>
        </w:rPr>
      </w:pPr>
    </w:p>
    <w:p w:rsidR="00DA19D7" w:rsidRPr="007C6F8C" w:rsidRDefault="003859BD" w:rsidP="00DA19D7">
      <w:pPr>
        <w:pStyle w:val="MText"/>
        <w:rPr>
          <w:b/>
          <w:color w:val="000000" w:themeColor="text1"/>
          <w:sz w:val="24"/>
          <w:szCs w:val="24"/>
          <w:lang w:val="ru-RU"/>
        </w:rPr>
      </w:pPr>
      <w:r w:rsidRPr="007C6F8C">
        <w:rPr>
          <w:b/>
          <w:color w:val="000000" w:themeColor="text1"/>
          <w:sz w:val="24"/>
          <w:szCs w:val="24"/>
          <w:lang w:val="ru-RU"/>
        </w:rPr>
        <w:t>Основные понятия</w:t>
      </w:r>
      <w:r w:rsidR="007C6F8C" w:rsidRPr="007C6F8C">
        <w:rPr>
          <w:b/>
          <w:color w:val="000000" w:themeColor="text1"/>
          <w:sz w:val="24"/>
          <w:szCs w:val="24"/>
          <w:lang w:val="ru-RU"/>
        </w:rPr>
        <w:t>:</w:t>
      </w:r>
    </w:p>
    <w:p w:rsidR="006A3A43" w:rsidRDefault="006A3A43" w:rsidP="00DA19D7">
      <w:pPr>
        <w:pStyle w:val="MText"/>
        <w:rPr>
          <w:color w:val="000000" w:themeColor="text1"/>
          <w:sz w:val="24"/>
          <w:szCs w:val="24"/>
          <w:lang w:val="ru-RU"/>
        </w:rPr>
      </w:pPr>
      <w:r w:rsidRPr="006A3A43">
        <w:rPr>
          <w:color w:val="000000" w:themeColor="text1"/>
          <w:sz w:val="24"/>
          <w:szCs w:val="24"/>
          <w:lang w:val="ru-RU"/>
        </w:rPr>
        <w:t xml:space="preserve">Показатель доли лиц, обладающих навыками в области ИКТ, по типу навыков относится к лицам, которые занимались определенной деятельностью, связанной с компьютером, в течение последних трех месяцев. (Обратите внимание, однако, что </w:t>
      </w:r>
      <w:r w:rsidR="00FB0819">
        <w:rPr>
          <w:color w:val="000000" w:themeColor="text1"/>
          <w:sz w:val="24"/>
          <w:szCs w:val="24"/>
          <w:lang w:val="ru-RU"/>
        </w:rPr>
        <w:t>на период до 2019</w:t>
      </w:r>
      <w:r w:rsidRPr="006A3A43">
        <w:rPr>
          <w:color w:val="000000" w:themeColor="text1"/>
          <w:sz w:val="24"/>
          <w:szCs w:val="24"/>
          <w:lang w:val="ru-RU"/>
        </w:rPr>
        <w:t xml:space="preserve"> года эти данные </w:t>
      </w:r>
      <w:r w:rsidR="00FB0819">
        <w:rPr>
          <w:color w:val="000000" w:themeColor="text1"/>
          <w:sz w:val="24"/>
          <w:szCs w:val="24"/>
          <w:lang w:val="ru-RU"/>
        </w:rPr>
        <w:t>относятся к действиям, относящимся к работе с компьютером</w:t>
      </w:r>
      <w:r w:rsidRPr="006A3A43">
        <w:rPr>
          <w:color w:val="000000" w:themeColor="text1"/>
          <w:sz w:val="24"/>
          <w:szCs w:val="24"/>
          <w:lang w:val="ru-RU"/>
        </w:rPr>
        <w:t>, как описано ниже.)</w:t>
      </w:r>
    </w:p>
    <w:p w:rsidR="006A3A43" w:rsidRDefault="006A3A43" w:rsidP="00DA19D7">
      <w:pPr>
        <w:pStyle w:val="MText"/>
        <w:rPr>
          <w:color w:val="000000" w:themeColor="text1"/>
          <w:sz w:val="24"/>
          <w:szCs w:val="24"/>
          <w:lang w:val="ru-RU"/>
        </w:rPr>
      </w:pPr>
    </w:p>
    <w:p w:rsidR="006A3A43" w:rsidRDefault="006A3A43" w:rsidP="00DA19D7">
      <w:pPr>
        <w:pStyle w:val="MText"/>
        <w:rPr>
          <w:color w:val="000000" w:themeColor="text1"/>
          <w:sz w:val="24"/>
          <w:szCs w:val="24"/>
          <w:lang w:val="ru-RU"/>
        </w:rPr>
      </w:pPr>
      <w:r w:rsidRPr="006A3A43">
        <w:rPr>
          <w:color w:val="000000" w:themeColor="text1"/>
          <w:sz w:val="24"/>
          <w:szCs w:val="24"/>
          <w:lang w:val="ru-RU"/>
        </w:rPr>
        <w:lastRenderedPageBreak/>
        <w:t xml:space="preserve">Действия, </w:t>
      </w:r>
      <w:r w:rsidR="00FB0819" w:rsidRPr="00FB0819">
        <w:rPr>
          <w:color w:val="000000" w:themeColor="text1"/>
          <w:sz w:val="24"/>
          <w:szCs w:val="24"/>
          <w:lang w:val="ru-RU"/>
        </w:rPr>
        <w:t>относящи</w:t>
      </w:r>
      <w:r w:rsidR="00FB0819">
        <w:rPr>
          <w:color w:val="000000" w:themeColor="text1"/>
          <w:sz w:val="24"/>
          <w:szCs w:val="24"/>
          <w:lang w:val="ru-RU"/>
        </w:rPr>
        <w:t>еся</w:t>
      </w:r>
      <w:r w:rsidR="00FB0819" w:rsidRPr="00FB0819">
        <w:rPr>
          <w:color w:val="000000" w:themeColor="text1"/>
          <w:sz w:val="24"/>
          <w:szCs w:val="24"/>
          <w:lang w:val="ru-RU"/>
        </w:rPr>
        <w:t xml:space="preserve"> к работе с компьютером</w:t>
      </w:r>
      <w:r w:rsidRPr="006A3A43">
        <w:rPr>
          <w:color w:val="000000" w:themeColor="text1"/>
          <w:sz w:val="24"/>
          <w:szCs w:val="24"/>
          <w:lang w:val="ru-RU"/>
        </w:rPr>
        <w:t>, для измерения навыков ИКТ:</w:t>
      </w:r>
    </w:p>
    <w:p w:rsidR="006A3A43" w:rsidRPr="006A3A43" w:rsidRDefault="006A3A43" w:rsidP="007C6F8C">
      <w:pPr>
        <w:pStyle w:val="MText"/>
        <w:numPr>
          <w:ilvl w:val="0"/>
          <w:numId w:val="5"/>
        </w:numPr>
        <w:rPr>
          <w:color w:val="000000" w:themeColor="text1"/>
          <w:sz w:val="24"/>
          <w:szCs w:val="24"/>
          <w:lang w:val="ru-RU"/>
        </w:rPr>
      </w:pPr>
      <w:r w:rsidRPr="006A3A43">
        <w:rPr>
          <w:color w:val="000000" w:themeColor="text1"/>
          <w:sz w:val="24"/>
          <w:szCs w:val="24"/>
          <w:lang w:val="ru-RU"/>
        </w:rPr>
        <w:t>Копирование или перемещение файла или папки</w:t>
      </w:r>
      <w:r>
        <w:rPr>
          <w:color w:val="000000" w:themeColor="text1"/>
          <w:sz w:val="24"/>
          <w:szCs w:val="24"/>
          <w:lang w:val="ru-RU"/>
        </w:rPr>
        <w:t>;</w:t>
      </w:r>
    </w:p>
    <w:p w:rsidR="006A3A43" w:rsidRPr="006A3A43" w:rsidRDefault="006A3A43" w:rsidP="007C6F8C">
      <w:pPr>
        <w:pStyle w:val="MText"/>
        <w:numPr>
          <w:ilvl w:val="0"/>
          <w:numId w:val="5"/>
        </w:numPr>
        <w:rPr>
          <w:color w:val="000000" w:themeColor="text1"/>
          <w:sz w:val="24"/>
          <w:szCs w:val="24"/>
          <w:lang w:val="ru-RU"/>
        </w:rPr>
      </w:pPr>
      <w:r w:rsidRPr="006A3A43">
        <w:rPr>
          <w:color w:val="000000" w:themeColor="text1"/>
          <w:sz w:val="24"/>
          <w:szCs w:val="24"/>
          <w:lang w:val="ru-RU"/>
        </w:rPr>
        <w:t>Использование инструментов копирования и вставки для дублирования или пер</w:t>
      </w:r>
      <w:r>
        <w:rPr>
          <w:color w:val="000000" w:themeColor="text1"/>
          <w:sz w:val="24"/>
          <w:szCs w:val="24"/>
          <w:lang w:val="ru-RU"/>
        </w:rPr>
        <w:t>емещения информации в документе;</w:t>
      </w:r>
    </w:p>
    <w:p w:rsidR="006A3A43" w:rsidRPr="006A3A43" w:rsidRDefault="006A3A43" w:rsidP="007C6F8C">
      <w:pPr>
        <w:pStyle w:val="MText"/>
        <w:numPr>
          <w:ilvl w:val="0"/>
          <w:numId w:val="5"/>
        </w:numPr>
        <w:rPr>
          <w:color w:val="000000" w:themeColor="text1"/>
          <w:sz w:val="24"/>
          <w:szCs w:val="24"/>
          <w:lang w:val="ru-RU"/>
        </w:rPr>
      </w:pPr>
      <w:r w:rsidRPr="006A3A43">
        <w:rPr>
          <w:color w:val="000000" w:themeColor="text1"/>
          <w:sz w:val="24"/>
          <w:szCs w:val="24"/>
          <w:lang w:val="ru-RU"/>
        </w:rPr>
        <w:t>Отправка электронных писем с вложенными файлами (например, документ, изображение, видео)</w:t>
      </w:r>
      <w:r>
        <w:rPr>
          <w:color w:val="000000" w:themeColor="text1"/>
          <w:sz w:val="24"/>
          <w:szCs w:val="24"/>
          <w:lang w:val="ru-RU"/>
        </w:rPr>
        <w:t>;</w:t>
      </w:r>
    </w:p>
    <w:p w:rsidR="006A3A43" w:rsidRPr="006A3A43" w:rsidRDefault="006A3A43" w:rsidP="007C6F8C">
      <w:pPr>
        <w:pStyle w:val="MText"/>
        <w:numPr>
          <w:ilvl w:val="0"/>
          <w:numId w:val="5"/>
        </w:numPr>
        <w:rPr>
          <w:color w:val="000000" w:themeColor="text1"/>
          <w:sz w:val="24"/>
          <w:szCs w:val="24"/>
          <w:lang w:val="ru-RU"/>
        </w:rPr>
      </w:pPr>
      <w:r w:rsidRPr="006A3A43">
        <w:rPr>
          <w:color w:val="000000" w:themeColor="text1"/>
          <w:sz w:val="24"/>
          <w:szCs w:val="24"/>
          <w:lang w:val="ru-RU"/>
        </w:rPr>
        <w:t>Использование основных арифметических формул в электронной таблице</w:t>
      </w:r>
      <w:r>
        <w:rPr>
          <w:color w:val="000000" w:themeColor="text1"/>
          <w:sz w:val="24"/>
          <w:szCs w:val="24"/>
          <w:lang w:val="ru-RU"/>
        </w:rPr>
        <w:t>;</w:t>
      </w:r>
    </w:p>
    <w:p w:rsidR="006A3A43" w:rsidRPr="006A3A43" w:rsidRDefault="006A3A43" w:rsidP="007C6F8C">
      <w:pPr>
        <w:pStyle w:val="MText"/>
        <w:numPr>
          <w:ilvl w:val="0"/>
          <w:numId w:val="5"/>
        </w:numPr>
        <w:rPr>
          <w:color w:val="000000" w:themeColor="text1"/>
          <w:sz w:val="24"/>
          <w:szCs w:val="24"/>
          <w:lang w:val="ru-RU"/>
        </w:rPr>
      </w:pPr>
      <w:r w:rsidRPr="006A3A43">
        <w:rPr>
          <w:color w:val="000000" w:themeColor="text1"/>
          <w:sz w:val="24"/>
          <w:szCs w:val="24"/>
          <w:lang w:val="ru-RU"/>
        </w:rPr>
        <w:t>Подключение и установка новых устройств (например, модем</w:t>
      </w:r>
      <w:r>
        <w:rPr>
          <w:color w:val="000000" w:themeColor="text1"/>
          <w:sz w:val="24"/>
          <w:szCs w:val="24"/>
          <w:lang w:val="ru-RU"/>
        </w:rPr>
        <w:t>ы</w:t>
      </w:r>
      <w:r w:rsidRPr="006A3A43">
        <w:rPr>
          <w:color w:val="000000" w:themeColor="text1"/>
          <w:sz w:val="24"/>
          <w:szCs w:val="24"/>
          <w:lang w:val="ru-RU"/>
        </w:rPr>
        <w:t>, камеры, принтер</w:t>
      </w:r>
      <w:r>
        <w:rPr>
          <w:color w:val="000000" w:themeColor="text1"/>
          <w:sz w:val="24"/>
          <w:szCs w:val="24"/>
          <w:lang w:val="ru-RU"/>
        </w:rPr>
        <w:t>ы</w:t>
      </w:r>
      <w:r w:rsidRPr="006A3A43">
        <w:rPr>
          <w:color w:val="000000" w:themeColor="text1"/>
          <w:sz w:val="24"/>
          <w:szCs w:val="24"/>
          <w:lang w:val="ru-RU"/>
        </w:rPr>
        <w:t>)</w:t>
      </w:r>
      <w:r>
        <w:rPr>
          <w:color w:val="000000" w:themeColor="text1"/>
          <w:sz w:val="24"/>
          <w:szCs w:val="24"/>
          <w:lang w:val="ru-RU"/>
        </w:rPr>
        <w:t>;</w:t>
      </w:r>
    </w:p>
    <w:p w:rsidR="006A3A43" w:rsidRPr="006A3A43" w:rsidRDefault="006A3A43" w:rsidP="007C6F8C">
      <w:pPr>
        <w:pStyle w:val="MText"/>
        <w:numPr>
          <w:ilvl w:val="0"/>
          <w:numId w:val="5"/>
        </w:numPr>
        <w:rPr>
          <w:color w:val="000000" w:themeColor="text1"/>
          <w:sz w:val="24"/>
          <w:szCs w:val="24"/>
          <w:lang w:val="ru-RU"/>
        </w:rPr>
      </w:pPr>
      <w:r w:rsidRPr="006A3A43">
        <w:rPr>
          <w:color w:val="000000" w:themeColor="text1"/>
          <w:sz w:val="24"/>
          <w:szCs w:val="24"/>
          <w:lang w:val="ru-RU"/>
        </w:rPr>
        <w:t>Поиск, загрузка, установка и настройка программного обеспечения</w:t>
      </w:r>
      <w:r w:rsidR="00327244">
        <w:rPr>
          <w:color w:val="000000" w:themeColor="text1"/>
          <w:sz w:val="24"/>
          <w:szCs w:val="24"/>
          <w:lang w:val="ru-RU"/>
        </w:rPr>
        <w:t>;</w:t>
      </w:r>
    </w:p>
    <w:p w:rsidR="006A3A43" w:rsidRPr="006A3A43" w:rsidRDefault="006A3A43" w:rsidP="007C6F8C">
      <w:pPr>
        <w:pStyle w:val="MText"/>
        <w:numPr>
          <w:ilvl w:val="0"/>
          <w:numId w:val="5"/>
        </w:numPr>
        <w:rPr>
          <w:color w:val="000000" w:themeColor="text1"/>
          <w:sz w:val="24"/>
          <w:szCs w:val="24"/>
          <w:lang w:val="ru-RU"/>
        </w:rPr>
      </w:pPr>
      <w:r w:rsidRPr="006A3A43">
        <w:rPr>
          <w:color w:val="000000" w:themeColor="text1"/>
          <w:sz w:val="24"/>
          <w:szCs w:val="24"/>
          <w:lang w:val="ru-RU"/>
        </w:rPr>
        <w:t>Создание электронных презентаций с помощью программного обеспечения для презентаций (включая изображения, звук, видео или диаграммы)</w:t>
      </w:r>
      <w:r w:rsidR="00327244">
        <w:rPr>
          <w:color w:val="000000" w:themeColor="text1"/>
          <w:sz w:val="24"/>
          <w:szCs w:val="24"/>
          <w:lang w:val="ru-RU"/>
        </w:rPr>
        <w:t>;</w:t>
      </w:r>
    </w:p>
    <w:p w:rsidR="006A3A43" w:rsidRPr="006A3A43" w:rsidRDefault="006A3A43" w:rsidP="007C6F8C">
      <w:pPr>
        <w:pStyle w:val="MText"/>
        <w:numPr>
          <w:ilvl w:val="0"/>
          <w:numId w:val="5"/>
        </w:numPr>
        <w:rPr>
          <w:color w:val="000000" w:themeColor="text1"/>
          <w:sz w:val="24"/>
          <w:szCs w:val="24"/>
          <w:lang w:val="ru-RU"/>
        </w:rPr>
      </w:pPr>
      <w:r w:rsidRPr="006A3A43">
        <w:rPr>
          <w:color w:val="000000" w:themeColor="text1"/>
          <w:sz w:val="24"/>
          <w:szCs w:val="24"/>
          <w:lang w:val="ru-RU"/>
        </w:rPr>
        <w:t>Передача файлов между компьютером и другими устройствами</w:t>
      </w:r>
      <w:r w:rsidR="00327244">
        <w:rPr>
          <w:color w:val="000000" w:themeColor="text1"/>
          <w:sz w:val="24"/>
          <w:szCs w:val="24"/>
          <w:lang w:val="ru-RU"/>
        </w:rPr>
        <w:t>;</w:t>
      </w:r>
    </w:p>
    <w:p w:rsidR="006A3A43" w:rsidRDefault="006A3A43" w:rsidP="007C6F8C">
      <w:pPr>
        <w:pStyle w:val="MText"/>
        <w:numPr>
          <w:ilvl w:val="0"/>
          <w:numId w:val="5"/>
        </w:numPr>
        <w:rPr>
          <w:color w:val="000000" w:themeColor="text1"/>
          <w:sz w:val="24"/>
          <w:szCs w:val="24"/>
          <w:lang w:val="ru-RU"/>
        </w:rPr>
      </w:pPr>
      <w:r w:rsidRPr="006A3A43">
        <w:rPr>
          <w:color w:val="000000" w:themeColor="text1"/>
          <w:sz w:val="24"/>
          <w:szCs w:val="24"/>
          <w:lang w:val="ru-RU"/>
        </w:rPr>
        <w:t>Написание компьютерной программы с использованием специализир</w:t>
      </w:r>
      <w:r w:rsidR="00336956">
        <w:rPr>
          <w:color w:val="000000" w:themeColor="text1"/>
          <w:sz w:val="24"/>
          <w:szCs w:val="24"/>
          <w:lang w:val="ru-RU"/>
        </w:rPr>
        <w:t>ованного языка программирования</w:t>
      </w:r>
    </w:p>
    <w:p w:rsidR="00336956" w:rsidRDefault="00336956" w:rsidP="00336956">
      <w:pPr>
        <w:pStyle w:val="MText"/>
        <w:ind w:left="720"/>
        <w:rPr>
          <w:color w:val="000000" w:themeColor="text1"/>
          <w:sz w:val="24"/>
          <w:szCs w:val="24"/>
          <w:lang w:val="ru-RU"/>
        </w:rPr>
      </w:pPr>
    </w:p>
    <w:p w:rsidR="00D0201F" w:rsidRDefault="00D0201F" w:rsidP="006A3A43">
      <w:pPr>
        <w:pStyle w:val="MText"/>
        <w:rPr>
          <w:color w:val="000000" w:themeColor="text1"/>
          <w:sz w:val="24"/>
          <w:szCs w:val="24"/>
          <w:lang w:val="ru-RU"/>
        </w:rPr>
      </w:pPr>
      <w:r w:rsidRPr="00D0201F">
        <w:rPr>
          <w:color w:val="000000" w:themeColor="text1"/>
          <w:sz w:val="24"/>
          <w:szCs w:val="24"/>
          <w:lang w:val="ru-RU"/>
        </w:rPr>
        <w:t>Под компьютером понимается настольный компьютер, переносной (портативный) компьютер или планшет (или аналогичный портативный компьютер). Сюда не входит оборудование с некоторыми встроенными вычислительными возможностями, такое как смарт-телевизоры, и устройства, основной функцией которых является телефония, например смартфоны.</w:t>
      </w:r>
    </w:p>
    <w:p w:rsidR="00336956" w:rsidRDefault="00336956" w:rsidP="006A3A43">
      <w:pPr>
        <w:pStyle w:val="MText"/>
        <w:rPr>
          <w:color w:val="000000" w:themeColor="text1"/>
          <w:sz w:val="24"/>
          <w:szCs w:val="24"/>
          <w:lang w:val="ru-RU"/>
        </w:rPr>
      </w:pPr>
    </w:p>
    <w:p w:rsidR="00726C9E" w:rsidRDefault="00726C9E" w:rsidP="006A3A43">
      <w:pPr>
        <w:pStyle w:val="MText"/>
        <w:rPr>
          <w:color w:val="000000" w:themeColor="text1"/>
          <w:sz w:val="24"/>
          <w:szCs w:val="24"/>
          <w:lang w:val="ru-RU"/>
        </w:rPr>
      </w:pPr>
      <w:r w:rsidRPr="00726C9E">
        <w:rPr>
          <w:color w:val="000000" w:themeColor="text1"/>
          <w:sz w:val="24"/>
          <w:szCs w:val="24"/>
          <w:lang w:val="ru-RU"/>
        </w:rPr>
        <w:t xml:space="preserve">Большинство людей выполняли более одного действия, и поэтому ожидается несколько ответов. Задания в целом упорядочены от менее </w:t>
      </w:r>
      <w:proofErr w:type="gramStart"/>
      <w:r w:rsidRPr="00726C9E">
        <w:rPr>
          <w:color w:val="000000" w:themeColor="text1"/>
          <w:sz w:val="24"/>
          <w:szCs w:val="24"/>
          <w:lang w:val="ru-RU"/>
        </w:rPr>
        <w:t>сложных</w:t>
      </w:r>
      <w:proofErr w:type="gramEnd"/>
      <w:r w:rsidRPr="00726C9E">
        <w:rPr>
          <w:color w:val="000000" w:themeColor="text1"/>
          <w:sz w:val="24"/>
          <w:szCs w:val="24"/>
          <w:lang w:val="ru-RU"/>
        </w:rPr>
        <w:t xml:space="preserve"> к более сложным, хотя от респондента не требуется выбирать более простые задания перед выбором более сложного задания.</w:t>
      </w:r>
    </w:p>
    <w:p w:rsidR="00336956" w:rsidRDefault="00336956" w:rsidP="006A3A43">
      <w:pPr>
        <w:pStyle w:val="MText"/>
        <w:rPr>
          <w:color w:val="000000" w:themeColor="text1"/>
          <w:sz w:val="24"/>
          <w:szCs w:val="24"/>
          <w:lang w:val="ru-RU"/>
        </w:rPr>
      </w:pPr>
    </w:p>
    <w:p w:rsidR="005A12A2" w:rsidRDefault="00336956" w:rsidP="004C486F">
      <w:pPr>
        <w:pStyle w:val="MText"/>
        <w:spacing w:after="200"/>
        <w:rPr>
          <w:color w:val="000000" w:themeColor="text1"/>
          <w:sz w:val="24"/>
          <w:szCs w:val="24"/>
          <w:lang w:val="ru-RU"/>
        </w:rPr>
      </w:pPr>
      <w:r w:rsidRPr="00336956">
        <w:rPr>
          <w:color w:val="000000" w:themeColor="text1"/>
          <w:sz w:val="24"/>
          <w:szCs w:val="24"/>
          <w:lang w:val="ru-RU"/>
        </w:rPr>
        <w:t>С 2020 года данные относятся к навыкам независи</w:t>
      </w:r>
      <w:r w:rsidR="00FB0819">
        <w:rPr>
          <w:color w:val="000000" w:themeColor="text1"/>
          <w:sz w:val="24"/>
          <w:szCs w:val="24"/>
          <w:lang w:val="ru-RU"/>
        </w:rPr>
        <w:t xml:space="preserve">мо от используемого устройства. С 2023 года навыки сгруппированы по областям, а также были добавлены дополнительные действия для того, чтобы обеспечить сбалансированность оценок навыков ИКТ. </w:t>
      </w:r>
      <w:r w:rsidRPr="00336956">
        <w:rPr>
          <w:color w:val="000000" w:themeColor="text1"/>
          <w:sz w:val="24"/>
          <w:szCs w:val="24"/>
          <w:lang w:val="ru-RU"/>
        </w:rPr>
        <w:t>Н</w:t>
      </w:r>
      <w:r w:rsidR="00FB0819">
        <w:rPr>
          <w:color w:val="000000" w:themeColor="text1"/>
          <w:sz w:val="24"/>
          <w:szCs w:val="24"/>
          <w:lang w:val="ru-RU"/>
        </w:rPr>
        <w:t>ынешние</w:t>
      </w:r>
      <w:r w:rsidRPr="00336956">
        <w:rPr>
          <w:color w:val="000000" w:themeColor="text1"/>
          <w:sz w:val="24"/>
          <w:szCs w:val="24"/>
          <w:lang w:val="ru-RU"/>
        </w:rPr>
        <w:t xml:space="preserve"> категории навыков</w:t>
      </w:r>
      <w:r w:rsidR="005A12A2" w:rsidRPr="005A12A2">
        <w:rPr>
          <w:color w:val="000000" w:themeColor="text1"/>
          <w:sz w:val="24"/>
          <w:szCs w:val="24"/>
          <w:lang w:val="ru-RU"/>
        </w:rPr>
        <w:t xml:space="preserve"> </w:t>
      </w:r>
      <w:r w:rsidR="005A12A2" w:rsidRPr="00CF3E2C">
        <w:rPr>
          <w:color w:val="000000" w:themeColor="text1"/>
          <w:sz w:val="24"/>
          <w:szCs w:val="24"/>
          <w:lang w:val="ru-RU"/>
        </w:rPr>
        <w:t>будут</w:t>
      </w:r>
      <w:r w:rsidR="005A12A2">
        <w:rPr>
          <w:color w:val="000000" w:themeColor="text1"/>
          <w:sz w:val="24"/>
          <w:szCs w:val="24"/>
          <w:lang w:val="ru-RU"/>
        </w:rPr>
        <w:t xml:space="preserve"> следующими</w:t>
      </w:r>
      <w:r w:rsidR="005A12A2" w:rsidRPr="00CF3E2C">
        <w:rPr>
          <w:color w:val="000000" w:themeColor="text1"/>
          <w:sz w:val="24"/>
          <w:szCs w:val="24"/>
          <w:lang w:val="ru-RU"/>
        </w:rPr>
        <w:t>:</w:t>
      </w:r>
    </w:p>
    <w:p w:rsidR="004C486F" w:rsidRPr="004C486F" w:rsidRDefault="004C486F" w:rsidP="00385D0C">
      <w:pPr>
        <w:pStyle w:val="MText"/>
        <w:rPr>
          <w:color w:val="000000" w:themeColor="text1"/>
          <w:sz w:val="24"/>
          <w:szCs w:val="24"/>
          <w:u w:val="single"/>
          <w:lang w:val="ru-RU"/>
        </w:rPr>
      </w:pPr>
      <w:r w:rsidRPr="004C486F">
        <w:rPr>
          <w:color w:val="000000" w:themeColor="text1"/>
          <w:sz w:val="24"/>
          <w:szCs w:val="24"/>
          <w:u w:val="single"/>
          <w:lang w:val="ru-RU"/>
        </w:rPr>
        <w:t>Грамотность в сфере информации и данных</w:t>
      </w:r>
    </w:p>
    <w:p w:rsidR="004C486F" w:rsidRPr="00385D0C" w:rsidRDefault="004C486F" w:rsidP="004C486F">
      <w:pPr>
        <w:pStyle w:val="MText"/>
        <w:numPr>
          <w:ilvl w:val="0"/>
          <w:numId w:val="7"/>
        </w:numPr>
        <w:rPr>
          <w:color w:val="000000" w:themeColor="text1"/>
          <w:sz w:val="24"/>
          <w:szCs w:val="24"/>
          <w:lang w:val="ru-RU"/>
        </w:rPr>
      </w:pPr>
      <w:r w:rsidRPr="00385D0C">
        <w:rPr>
          <w:color w:val="000000" w:themeColor="text1"/>
          <w:sz w:val="24"/>
          <w:szCs w:val="24"/>
          <w:lang w:val="ru-RU"/>
        </w:rPr>
        <w:t>Проверка достоверности ин</w:t>
      </w:r>
      <w:r>
        <w:rPr>
          <w:color w:val="000000" w:themeColor="text1"/>
          <w:sz w:val="24"/>
          <w:szCs w:val="24"/>
          <w:lang w:val="ru-RU"/>
        </w:rPr>
        <w:t>формации, найденной в Интернете;</w:t>
      </w:r>
    </w:p>
    <w:p w:rsidR="004C486F" w:rsidRDefault="00C42F82" w:rsidP="005A12A2">
      <w:pPr>
        <w:pStyle w:val="MText"/>
        <w:numPr>
          <w:ilvl w:val="0"/>
          <w:numId w:val="7"/>
        </w:numPr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Получение информации о товарах и услугах;</w:t>
      </w:r>
    </w:p>
    <w:p w:rsidR="00385D0C" w:rsidRDefault="00385D0C" w:rsidP="005A12A2">
      <w:pPr>
        <w:pStyle w:val="MText"/>
        <w:numPr>
          <w:ilvl w:val="0"/>
          <w:numId w:val="7"/>
        </w:numPr>
        <w:rPr>
          <w:color w:val="000000" w:themeColor="text1"/>
          <w:sz w:val="24"/>
          <w:szCs w:val="24"/>
          <w:lang w:val="ru-RU"/>
        </w:rPr>
      </w:pPr>
      <w:r w:rsidRPr="00385D0C">
        <w:rPr>
          <w:color w:val="000000" w:themeColor="text1"/>
          <w:sz w:val="24"/>
          <w:szCs w:val="24"/>
          <w:lang w:val="ru-RU"/>
        </w:rPr>
        <w:t>Отправка сообщений (например, электронной почты, службы обмена сообщениями, SMS) с вложенными файлами (например, документ, изображение, видео)</w:t>
      </w:r>
      <w:r>
        <w:rPr>
          <w:color w:val="000000" w:themeColor="text1"/>
          <w:sz w:val="24"/>
          <w:szCs w:val="24"/>
          <w:lang w:val="ru-RU"/>
        </w:rPr>
        <w:t>;</w:t>
      </w:r>
    </w:p>
    <w:p w:rsidR="00C42F82" w:rsidRPr="00385D0C" w:rsidRDefault="00C42F82" w:rsidP="005A12A2">
      <w:pPr>
        <w:pStyle w:val="MText"/>
        <w:numPr>
          <w:ilvl w:val="0"/>
          <w:numId w:val="7"/>
        </w:numPr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Поиск информации о здоровье (по ранению, болезни, питанию и т.д.).</w:t>
      </w:r>
    </w:p>
    <w:p w:rsidR="000B709C" w:rsidRDefault="000B709C" w:rsidP="004C486F">
      <w:pPr>
        <w:pStyle w:val="MText"/>
        <w:ind w:left="360"/>
        <w:rPr>
          <w:color w:val="000000" w:themeColor="text1"/>
          <w:sz w:val="24"/>
          <w:szCs w:val="24"/>
          <w:u w:val="single"/>
          <w:lang w:val="ru-RU"/>
        </w:rPr>
      </w:pPr>
    </w:p>
    <w:p w:rsidR="00C42F82" w:rsidRDefault="00C42F82" w:rsidP="000B709C">
      <w:pPr>
        <w:pStyle w:val="MText"/>
        <w:rPr>
          <w:color w:val="000000" w:themeColor="text1"/>
          <w:sz w:val="24"/>
          <w:szCs w:val="24"/>
          <w:u w:val="single"/>
          <w:lang w:val="ru-RU"/>
        </w:rPr>
      </w:pPr>
      <w:r>
        <w:rPr>
          <w:color w:val="000000" w:themeColor="text1"/>
          <w:sz w:val="24"/>
          <w:szCs w:val="24"/>
          <w:u w:val="single"/>
          <w:lang w:val="ru-RU"/>
        </w:rPr>
        <w:t>Коммуникация и коллаборация</w:t>
      </w:r>
    </w:p>
    <w:p w:rsidR="00C42F82" w:rsidRDefault="00C42F82" w:rsidP="003E2F10">
      <w:pPr>
        <w:pStyle w:val="MText"/>
        <w:numPr>
          <w:ilvl w:val="0"/>
          <w:numId w:val="7"/>
        </w:numPr>
        <w:ind w:left="709" w:hanging="349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Отправка сообщений </w:t>
      </w:r>
      <w:r w:rsidR="003E2F10">
        <w:rPr>
          <w:color w:val="000000" w:themeColor="text1"/>
          <w:sz w:val="24"/>
          <w:szCs w:val="24"/>
          <w:lang w:val="ru-RU"/>
        </w:rPr>
        <w:t>(</w:t>
      </w:r>
      <w:r w:rsidR="00A572D4">
        <w:rPr>
          <w:color w:val="000000" w:themeColor="text1"/>
          <w:sz w:val="24"/>
          <w:szCs w:val="24"/>
          <w:lang w:val="ru-RU"/>
        </w:rPr>
        <w:t xml:space="preserve">к </w:t>
      </w:r>
      <w:r w:rsidR="003E2F10">
        <w:rPr>
          <w:color w:val="000000" w:themeColor="text1"/>
          <w:sz w:val="24"/>
          <w:szCs w:val="24"/>
          <w:lang w:val="ru-RU"/>
        </w:rPr>
        <w:t>пример</w:t>
      </w:r>
      <w:r w:rsidR="00A572D4">
        <w:rPr>
          <w:color w:val="000000" w:themeColor="text1"/>
          <w:sz w:val="24"/>
          <w:szCs w:val="24"/>
          <w:lang w:val="ru-RU"/>
        </w:rPr>
        <w:t>у</w:t>
      </w:r>
      <w:r w:rsidR="003E2F10">
        <w:rPr>
          <w:color w:val="000000" w:themeColor="text1"/>
          <w:sz w:val="24"/>
          <w:szCs w:val="24"/>
          <w:lang w:val="ru-RU"/>
        </w:rPr>
        <w:t>, электронных писем, в мессенджере, СМС) с прикрепленными файлами (например, документ, изображение, видео);</w:t>
      </w:r>
    </w:p>
    <w:p w:rsidR="003E2F10" w:rsidRDefault="003E2F10" w:rsidP="003E2F10">
      <w:pPr>
        <w:pStyle w:val="MText"/>
        <w:numPr>
          <w:ilvl w:val="0"/>
          <w:numId w:val="7"/>
        </w:numPr>
        <w:ind w:left="709" w:hanging="349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lastRenderedPageBreak/>
        <w:t>Осуществление звонков (телефонного звонка через Интернет/</w:t>
      </w:r>
      <w:r>
        <w:rPr>
          <w:color w:val="000000" w:themeColor="text1"/>
          <w:sz w:val="24"/>
          <w:szCs w:val="24"/>
          <w:lang w:val="en-US"/>
        </w:rPr>
        <w:t>VoIP</w:t>
      </w:r>
      <w:r w:rsidRPr="003E2F10">
        <w:rPr>
          <w:color w:val="000000" w:themeColor="text1"/>
          <w:sz w:val="24"/>
          <w:szCs w:val="24"/>
          <w:lang w:val="ru-RU"/>
        </w:rPr>
        <w:t>,</w:t>
      </w:r>
      <w:r>
        <w:rPr>
          <w:color w:val="000000" w:themeColor="text1"/>
          <w:sz w:val="24"/>
          <w:szCs w:val="24"/>
          <w:lang w:val="ru-RU"/>
        </w:rPr>
        <w:t xml:space="preserve"> с использованием </w:t>
      </w:r>
      <w:r>
        <w:rPr>
          <w:color w:val="000000" w:themeColor="text1"/>
          <w:sz w:val="24"/>
          <w:szCs w:val="24"/>
          <w:lang w:val="en-US"/>
        </w:rPr>
        <w:t>Skype</w:t>
      </w:r>
      <w:r>
        <w:rPr>
          <w:color w:val="000000" w:themeColor="text1"/>
          <w:sz w:val="24"/>
          <w:szCs w:val="24"/>
          <w:lang w:val="ru-RU"/>
        </w:rPr>
        <w:t xml:space="preserve">, </w:t>
      </w:r>
      <w:r w:rsidR="00A572D4">
        <w:rPr>
          <w:color w:val="000000" w:themeColor="text1"/>
          <w:sz w:val="24"/>
          <w:szCs w:val="24"/>
          <w:lang w:val="en-US"/>
        </w:rPr>
        <w:t>WhatsApp</w:t>
      </w:r>
      <w:r w:rsidRPr="003E2F10">
        <w:rPr>
          <w:color w:val="000000" w:themeColor="text1"/>
          <w:sz w:val="24"/>
          <w:szCs w:val="24"/>
          <w:lang w:val="ru-RU"/>
        </w:rPr>
        <w:t xml:space="preserve">, </w:t>
      </w:r>
      <w:r>
        <w:rPr>
          <w:color w:val="000000" w:themeColor="text1"/>
          <w:sz w:val="24"/>
          <w:szCs w:val="24"/>
          <w:lang w:val="en-US"/>
        </w:rPr>
        <w:t>Viber</w:t>
      </w:r>
      <w:r w:rsidRPr="003E2F10">
        <w:rPr>
          <w:color w:val="000000" w:themeColor="text1"/>
          <w:sz w:val="24"/>
          <w:szCs w:val="24"/>
          <w:lang w:val="ru-RU"/>
        </w:rPr>
        <w:t xml:space="preserve">, </w:t>
      </w:r>
      <w:r>
        <w:rPr>
          <w:color w:val="000000" w:themeColor="text1"/>
          <w:sz w:val="24"/>
          <w:szCs w:val="24"/>
          <w:lang w:val="en-US"/>
        </w:rPr>
        <w:t>iTalk</w:t>
      </w:r>
      <w:r w:rsidRPr="003E2F10">
        <w:rPr>
          <w:color w:val="000000" w:themeColor="text1"/>
          <w:sz w:val="24"/>
          <w:szCs w:val="24"/>
          <w:lang w:val="ru-RU"/>
        </w:rPr>
        <w:t xml:space="preserve">, </w:t>
      </w:r>
      <w:r w:rsidR="00A572D4">
        <w:rPr>
          <w:color w:val="000000" w:themeColor="text1"/>
          <w:sz w:val="24"/>
          <w:szCs w:val="24"/>
          <w:lang w:val="ru-RU"/>
        </w:rPr>
        <w:t>и т.д.</w:t>
      </w:r>
      <w:r w:rsidRPr="003E2F10">
        <w:rPr>
          <w:color w:val="000000" w:themeColor="text1"/>
          <w:sz w:val="24"/>
          <w:szCs w:val="24"/>
          <w:lang w:val="ru-RU"/>
        </w:rPr>
        <w:t>;</w:t>
      </w:r>
      <w:r w:rsidR="00A572D4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включая видеозвонки посредством веб-камеры)</w:t>
      </w:r>
    </w:p>
    <w:p w:rsidR="003E2F10" w:rsidRDefault="003E2F10" w:rsidP="003E2F10">
      <w:pPr>
        <w:pStyle w:val="MText"/>
        <w:numPr>
          <w:ilvl w:val="0"/>
          <w:numId w:val="7"/>
        </w:numPr>
        <w:ind w:left="709" w:hanging="349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Нахождение в социальных сетях</w:t>
      </w:r>
    </w:p>
    <w:p w:rsidR="00C42F82" w:rsidRPr="003E2F10" w:rsidRDefault="003E2F10" w:rsidP="000B709C">
      <w:pPr>
        <w:pStyle w:val="MText"/>
        <w:numPr>
          <w:ilvl w:val="0"/>
          <w:numId w:val="7"/>
        </w:numPr>
        <w:ind w:left="709" w:hanging="349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Принятие участия в совещаниях или голосованиях с помощью Интернета для решения гражданских и политических вопросов</w:t>
      </w:r>
    </w:p>
    <w:p w:rsidR="00C42F82" w:rsidRDefault="00C42F82" w:rsidP="000B709C">
      <w:pPr>
        <w:pStyle w:val="MText"/>
        <w:rPr>
          <w:color w:val="000000" w:themeColor="text1"/>
          <w:sz w:val="24"/>
          <w:szCs w:val="24"/>
          <w:u w:val="single"/>
          <w:lang w:val="ru-RU"/>
        </w:rPr>
      </w:pPr>
    </w:p>
    <w:p w:rsidR="004C486F" w:rsidRPr="004C486F" w:rsidRDefault="004C486F" w:rsidP="000B709C">
      <w:pPr>
        <w:pStyle w:val="MText"/>
        <w:rPr>
          <w:color w:val="000000" w:themeColor="text1"/>
          <w:sz w:val="24"/>
          <w:szCs w:val="24"/>
          <w:u w:val="single"/>
          <w:lang w:val="ru-RU"/>
        </w:rPr>
      </w:pPr>
      <w:r w:rsidRPr="004C486F">
        <w:rPr>
          <w:color w:val="000000" w:themeColor="text1"/>
          <w:sz w:val="24"/>
          <w:szCs w:val="24"/>
          <w:u w:val="single"/>
          <w:lang w:val="ru-RU"/>
        </w:rPr>
        <w:t>Создание цифрового контента</w:t>
      </w:r>
    </w:p>
    <w:p w:rsidR="004C486F" w:rsidRPr="00385D0C" w:rsidRDefault="004C486F" w:rsidP="004C486F">
      <w:pPr>
        <w:pStyle w:val="MText"/>
        <w:numPr>
          <w:ilvl w:val="0"/>
          <w:numId w:val="7"/>
        </w:numPr>
        <w:rPr>
          <w:color w:val="000000" w:themeColor="text1"/>
          <w:sz w:val="24"/>
          <w:szCs w:val="24"/>
          <w:lang w:val="ru-RU"/>
        </w:rPr>
      </w:pPr>
      <w:r w:rsidRPr="00385D0C">
        <w:rPr>
          <w:color w:val="000000" w:themeColor="text1"/>
          <w:sz w:val="24"/>
          <w:szCs w:val="24"/>
          <w:lang w:val="ru-RU"/>
        </w:rPr>
        <w:t>Использование инструментов копирования и вставки для дублирования или перемещения данных, информации и содержимого в цифровых средах (например, внутри документа</w:t>
      </w:r>
      <w:r>
        <w:rPr>
          <w:color w:val="000000" w:themeColor="text1"/>
          <w:sz w:val="24"/>
          <w:szCs w:val="24"/>
          <w:lang w:val="ru-RU"/>
        </w:rPr>
        <w:t>, между устройствами, в облаке);</w:t>
      </w:r>
    </w:p>
    <w:p w:rsidR="004C486F" w:rsidRDefault="004C486F" w:rsidP="004C486F">
      <w:pPr>
        <w:pStyle w:val="MText"/>
        <w:numPr>
          <w:ilvl w:val="0"/>
          <w:numId w:val="7"/>
        </w:numPr>
        <w:rPr>
          <w:color w:val="000000" w:themeColor="text1"/>
          <w:sz w:val="24"/>
          <w:szCs w:val="24"/>
          <w:lang w:val="ru-RU"/>
        </w:rPr>
      </w:pPr>
      <w:r w:rsidRPr="00385D0C">
        <w:rPr>
          <w:color w:val="000000" w:themeColor="text1"/>
          <w:sz w:val="24"/>
          <w:szCs w:val="24"/>
          <w:lang w:val="ru-RU"/>
        </w:rPr>
        <w:t>Использование основных арифметических формул в электронной таблице</w:t>
      </w:r>
      <w:r>
        <w:rPr>
          <w:color w:val="000000" w:themeColor="text1"/>
          <w:sz w:val="24"/>
          <w:szCs w:val="24"/>
          <w:lang w:val="ru-RU"/>
        </w:rPr>
        <w:t xml:space="preserve">; </w:t>
      </w:r>
    </w:p>
    <w:p w:rsidR="000B709C" w:rsidRPr="00385D0C" w:rsidRDefault="000B709C" w:rsidP="000B709C">
      <w:pPr>
        <w:pStyle w:val="MText"/>
        <w:numPr>
          <w:ilvl w:val="0"/>
          <w:numId w:val="7"/>
        </w:numPr>
        <w:rPr>
          <w:color w:val="000000" w:themeColor="text1"/>
          <w:sz w:val="24"/>
          <w:szCs w:val="24"/>
          <w:lang w:val="ru-RU"/>
        </w:rPr>
      </w:pPr>
      <w:r w:rsidRPr="00385D0C">
        <w:rPr>
          <w:color w:val="000000" w:themeColor="text1"/>
          <w:sz w:val="24"/>
          <w:szCs w:val="24"/>
          <w:lang w:val="ru-RU"/>
        </w:rPr>
        <w:t>Создание электронных презентаций с помощью программного обеспечения для презентаций (включая текст, изображения, звук, видео или диаграммы)</w:t>
      </w:r>
      <w:r>
        <w:rPr>
          <w:color w:val="000000" w:themeColor="text1"/>
          <w:sz w:val="24"/>
          <w:szCs w:val="24"/>
          <w:lang w:val="ru-RU"/>
        </w:rPr>
        <w:t>;</w:t>
      </w:r>
    </w:p>
    <w:p w:rsidR="000B709C" w:rsidRDefault="000B709C" w:rsidP="000B709C">
      <w:pPr>
        <w:pStyle w:val="MText"/>
        <w:numPr>
          <w:ilvl w:val="0"/>
          <w:numId w:val="7"/>
        </w:numPr>
        <w:rPr>
          <w:color w:val="000000" w:themeColor="text1"/>
          <w:sz w:val="24"/>
          <w:szCs w:val="24"/>
          <w:lang w:val="ru-RU"/>
        </w:rPr>
      </w:pPr>
      <w:r w:rsidRPr="00385D0C">
        <w:rPr>
          <w:color w:val="000000" w:themeColor="text1"/>
          <w:sz w:val="24"/>
          <w:szCs w:val="24"/>
          <w:lang w:val="ru-RU"/>
        </w:rPr>
        <w:t>Программирование или кодирование в цифровой среде (например, компьютерное программное обеспечение, разработка приложений)</w:t>
      </w:r>
      <w:r w:rsidR="00BB7B93">
        <w:rPr>
          <w:color w:val="000000" w:themeColor="text1"/>
          <w:sz w:val="24"/>
          <w:szCs w:val="24"/>
          <w:lang w:val="ru-RU"/>
        </w:rPr>
        <w:t>;</w:t>
      </w:r>
    </w:p>
    <w:p w:rsidR="00BB7B93" w:rsidRDefault="00BB7B93" w:rsidP="000B709C">
      <w:pPr>
        <w:pStyle w:val="MText"/>
        <w:numPr>
          <w:ilvl w:val="0"/>
          <w:numId w:val="7"/>
        </w:numPr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Использование программного обеспечения, работающего через Интернет для редактирования текстовых документов, электронных таблиц или презентаций;</w:t>
      </w:r>
    </w:p>
    <w:p w:rsidR="00BB7B93" w:rsidRDefault="00BB7B93" w:rsidP="000B709C">
      <w:pPr>
        <w:pStyle w:val="MText"/>
        <w:numPr>
          <w:ilvl w:val="0"/>
          <w:numId w:val="7"/>
        </w:numPr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Загрузка</w:t>
      </w:r>
      <w:r w:rsidR="00227FF5">
        <w:rPr>
          <w:color w:val="000000" w:themeColor="text1"/>
          <w:sz w:val="24"/>
          <w:szCs w:val="24"/>
          <w:lang w:val="ru-RU"/>
        </w:rPr>
        <w:t xml:space="preserve"> контента, созданного самостоятельно/пользователем, на веб-сайт для того, чтобы поделиться им.</w:t>
      </w:r>
    </w:p>
    <w:p w:rsidR="000B709C" w:rsidRDefault="000B709C" w:rsidP="000B709C">
      <w:pPr>
        <w:pStyle w:val="MText"/>
        <w:rPr>
          <w:color w:val="000000" w:themeColor="text1"/>
          <w:sz w:val="24"/>
          <w:szCs w:val="24"/>
          <w:lang w:val="ru-RU"/>
        </w:rPr>
      </w:pPr>
    </w:p>
    <w:p w:rsidR="000B709C" w:rsidRPr="000B709C" w:rsidRDefault="000B709C" w:rsidP="000B709C">
      <w:pPr>
        <w:pStyle w:val="MText"/>
        <w:rPr>
          <w:color w:val="000000" w:themeColor="text1"/>
          <w:sz w:val="24"/>
          <w:szCs w:val="24"/>
          <w:u w:val="single"/>
          <w:lang w:val="ru-RU"/>
        </w:rPr>
      </w:pPr>
      <w:r w:rsidRPr="000B709C">
        <w:rPr>
          <w:color w:val="000000" w:themeColor="text1"/>
          <w:sz w:val="24"/>
          <w:szCs w:val="24"/>
          <w:u w:val="single"/>
          <w:lang w:val="ru-RU"/>
        </w:rPr>
        <w:t>Решение проблем</w:t>
      </w:r>
    </w:p>
    <w:p w:rsidR="000B709C" w:rsidRPr="00385D0C" w:rsidRDefault="000B709C" w:rsidP="000B709C">
      <w:pPr>
        <w:pStyle w:val="MText"/>
        <w:numPr>
          <w:ilvl w:val="0"/>
          <w:numId w:val="7"/>
        </w:numPr>
        <w:rPr>
          <w:color w:val="000000" w:themeColor="text1"/>
          <w:sz w:val="24"/>
          <w:szCs w:val="24"/>
          <w:lang w:val="ru-RU"/>
        </w:rPr>
      </w:pPr>
      <w:r w:rsidRPr="00385D0C">
        <w:rPr>
          <w:color w:val="000000" w:themeColor="text1"/>
          <w:sz w:val="24"/>
          <w:szCs w:val="24"/>
          <w:lang w:val="ru-RU"/>
        </w:rPr>
        <w:t>Подключение и установка новых устройств (например, модема, камеры, принтера) с помощью проводных или беспрово</w:t>
      </w:r>
      <w:r>
        <w:rPr>
          <w:color w:val="000000" w:themeColor="text1"/>
          <w:sz w:val="24"/>
          <w:szCs w:val="24"/>
          <w:lang w:val="ru-RU"/>
        </w:rPr>
        <w:t>дных технологий;</w:t>
      </w:r>
    </w:p>
    <w:p w:rsidR="000B709C" w:rsidRPr="00385D0C" w:rsidRDefault="000B709C" w:rsidP="000B709C">
      <w:pPr>
        <w:pStyle w:val="MText"/>
        <w:numPr>
          <w:ilvl w:val="0"/>
          <w:numId w:val="7"/>
        </w:numPr>
        <w:rPr>
          <w:color w:val="000000" w:themeColor="text1"/>
          <w:sz w:val="24"/>
          <w:szCs w:val="24"/>
          <w:lang w:val="ru-RU"/>
        </w:rPr>
      </w:pPr>
      <w:r w:rsidRPr="00385D0C">
        <w:rPr>
          <w:color w:val="000000" w:themeColor="text1"/>
          <w:sz w:val="24"/>
          <w:szCs w:val="24"/>
          <w:lang w:val="ru-RU"/>
        </w:rPr>
        <w:t>Поиск, загрузка, установка и настройка програ</w:t>
      </w:r>
      <w:r>
        <w:rPr>
          <w:color w:val="000000" w:themeColor="text1"/>
          <w:sz w:val="24"/>
          <w:szCs w:val="24"/>
          <w:lang w:val="ru-RU"/>
        </w:rPr>
        <w:t>ммного обеспечения и приложений;</w:t>
      </w:r>
    </w:p>
    <w:p w:rsidR="000B709C" w:rsidRDefault="000B709C" w:rsidP="000B709C">
      <w:pPr>
        <w:pStyle w:val="MText"/>
        <w:numPr>
          <w:ilvl w:val="0"/>
          <w:numId w:val="7"/>
        </w:numPr>
        <w:rPr>
          <w:color w:val="000000" w:themeColor="text1"/>
          <w:sz w:val="24"/>
          <w:szCs w:val="24"/>
          <w:lang w:val="ru-RU"/>
        </w:rPr>
      </w:pPr>
      <w:r w:rsidRPr="00385D0C">
        <w:rPr>
          <w:color w:val="000000" w:themeColor="text1"/>
          <w:sz w:val="24"/>
          <w:szCs w:val="24"/>
          <w:lang w:val="ru-RU"/>
        </w:rPr>
        <w:t>Перенос файлов или приложений между устройствами (в том числе через облачное хранилище)</w:t>
      </w:r>
      <w:r>
        <w:rPr>
          <w:color w:val="000000" w:themeColor="text1"/>
          <w:sz w:val="24"/>
          <w:szCs w:val="24"/>
          <w:lang w:val="ru-RU"/>
        </w:rPr>
        <w:t>;</w:t>
      </w:r>
    </w:p>
    <w:p w:rsidR="000B709C" w:rsidRDefault="000B709C" w:rsidP="000B709C">
      <w:pPr>
        <w:pStyle w:val="MText"/>
        <w:numPr>
          <w:ilvl w:val="0"/>
          <w:numId w:val="7"/>
        </w:numPr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Интернет-банкинг</w:t>
      </w:r>
    </w:p>
    <w:p w:rsidR="000B709C" w:rsidRDefault="000B709C" w:rsidP="000B709C">
      <w:pPr>
        <w:pStyle w:val="MText"/>
        <w:numPr>
          <w:ilvl w:val="0"/>
          <w:numId w:val="7"/>
        </w:numPr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Прохождение онлайн-курса (по любому предмету)</w:t>
      </w:r>
    </w:p>
    <w:p w:rsidR="000B709C" w:rsidRDefault="000B709C" w:rsidP="000B709C">
      <w:pPr>
        <w:pStyle w:val="MText"/>
        <w:numPr>
          <w:ilvl w:val="0"/>
          <w:numId w:val="7"/>
        </w:numPr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Покупк</w:t>
      </w:r>
      <w:r w:rsidR="00227FF5">
        <w:rPr>
          <w:color w:val="000000" w:themeColor="text1"/>
          <w:sz w:val="24"/>
          <w:szCs w:val="24"/>
          <w:lang w:val="ru-RU"/>
        </w:rPr>
        <w:t>а</w:t>
      </w:r>
      <w:r>
        <w:rPr>
          <w:color w:val="000000" w:themeColor="text1"/>
          <w:sz w:val="24"/>
          <w:szCs w:val="24"/>
          <w:lang w:val="ru-RU"/>
        </w:rPr>
        <w:t xml:space="preserve"> или заказ товаров или услуг</w:t>
      </w:r>
    </w:p>
    <w:p w:rsidR="000B709C" w:rsidRDefault="000B709C" w:rsidP="000B709C">
      <w:pPr>
        <w:pStyle w:val="MText"/>
        <w:ind w:left="360"/>
        <w:rPr>
          <w:color w:val="000000" w:themeColor="text1"/>
          <w:sz w:val="24"/>
          <w:szCs w:val="24"/>
          <w:lang w:val="ru-RU"/>
        </w:rPr>
      </w:pPr>
    </w:p>
    <w:p w:rsidR="000B709C" w:rsidRPr="000B709C" w:rsidRDefault="000B709C" w:rsidP="000B709C">
      <w:pPr>
        <w:pStyle w:val="MText"/>
        <w:rPr>
          <w:color w:val="000000" w:themeColor="text1"/>
          <w:sz w:val="24"/>
          <w:szCs w:val="24"/>
          <w:u w:val="single"/>
          <w:lang w:val="ru-RU"/>
        </w:rPr>
      </w:pPr>
      <w:r w:rsidRPr="000B709C">
        <w:rPr>
          <w:color w:val="000000" w:themeColor="text1"/>
          <w:sz w:val="24"/>
          <w:szCs w:val="24"/>
          <w:u w:val="single"/>
          <w:lang w:val="ru-RU"/>
        </w:rPr>
        <w:t>Безопасность</w:t>
      </w:r>
    </w:p>
    <w:p w:rsidR="000B709C" w:rsidRPr="00385D0C" w:rsidRDefault="000B709C" w:rsidP="000B709C">
      <w:pPr>
        <w:pStyle w:val="MText"/>
        <w:numPr>
          <w:ilvl w:val="0"/>
          <w:numId w:val="7"/>
        </w:numPr>
        <w:rPr>
          <w:color w:val="000000" w:themeColor="text1"/>
          <w:sz w:val="24"/>
          <w:szCs w:val="24"/>
          <w:lang w:val="ru-RU"/>
        </w:rPr>
      </w:pPr>
      <w:r w:rsidRPr="00385D0C">
        <w:rPr>
          <w:color w:val="000000" w:themeColor="text1"/>
          <w:sz w:val="24"/>
          <w:szCs w:val="24"/>
          <w:lang w:val="ru-RU"/>
        </w:rPr>
        <w:t>Настройка эффективных мер безопасности (например, надежные пароли, уведомление о попытках входа) для защи</w:t>
      </w:r>
      <w:r>
        <w:rPr>
          <w:color w:val="000000" w:themeColor="text1"/>
          <w:sz w:val="24"/>
          <w:szCs w:val="24"/>
          <w:lang w:val="ru-RU"/>
        </w:rPr>
        <w:t>ты устройств и онлайн-аккаунтов;</w:t>
      </w:r>
    </w:p>
    <w:p w:rsidR="004C486F" w:rsidRPr="00227FF5" w:rsidRDefault="000B709C" w:rsidP="00227FF5">
      <w:pPr>
        <w:pStyle w:val="MText"/>
        <w:numPr>
          <w:ilvl w:val="0"/>
          <w:numId w:val="7"/>
        </w:numPr>
        <w:rPr>
          <w:color w:val="000000" w:themeColor="text1"/>
          <w:sz w:val="24"/>
          <w:szCs w:val="24"/>
          <w:lang w:val="ru-RU"/>
        </w:rPr>
      </w:pPr>
      <w:r w:rsidRPr="00385D0C">
        <w:rPr>
          <w:color w:val="000000" w:themeColor="text1"/>
          <w:sz w:val="24"/>
          <w:szCs w:val="24"/>
          <w:lang w:val="ru-RU"/>
        </w:rPr>
        <w:t>Изменение настроек конфиденциальности на вашем устройстве, в учетной записи или приложении, чтобы ограничить обмен личными данными и информацией (например, имя, кон</w:t>
      </w:r>
      <w:r>
        <w:rPr>
          <w:color w:val="000000" w:themeColor="text1"/>
          <w:sz w:val="24"/>
          <w:szCs w:val="24"/>
          <w:lang w:val="ru-RU"/>
        </w:rPr>
        <w:t>тактная информация, фотографии);</w:t>
      </w:r>
    </w:p>
    <w:p w:rsidR="00227FF5" w:rsidRDefault="00227FF5" w:rsidP="00227FF5">
      <w:pPr>
        <w:pStyle w:val="MText"/>
        <w:rPr>
          <w:color w:val="000000" w:themeColor="text1"/>
          <w:sz w:val="24"/>
          <w:szCs w:val="24"/>
          <w:lang w:val="ru-RU"/>
        </w:rPr>
      </w:pPr>
    </w:p>
    <w:p w:rsidR="005A12A2" w:rsidRPr="00227FF5" w:rsidRDefault="00227FF5" w:rsidP="00227FF5">
      <w:pPr>
        <w:pStyle w:val="MText"/>
        <w:rPr>
          <w:i/>
          <w:color w:val="000000" w:themeColor="text1"/>
          <w:sz w:val="24"/>
          <w:szCs w:val="24"/>
          <w:lang w:val="ru-RU"/>
        </w:rPr>
      </w:pPr>
      <w:r w:rsidRPr="00227FF5">
        <w:rPr>
          <w:i/>
          <w:color w:val="000000" w:themeColor="text1"/>
          <w:sz w:val="24"/>
          <w:szCs w:val="24"/>
          <w:lang w:val="ru-RU"/>
        </w:rPr>
        <w:t>Совокупный показатель навыков ИКТ</w:t>
      </w:r>
    </w:p>
    <w:p w:rsidR="00227FF5" w:rsidRPr="00227FF5" w:rsidRDefault="00227FF5" w:rsidP="00227FF5">
      <w:pPr>
        <w:pStyle w:val="MText"/>
        <w:rPr>
          <w:color w:val="000000" w:themeColor="text1"/>
          <w:sz w:val="24"/>
          <w:szCs w:val="24"/>
          <w:lang w:val="ru-RU"/>
        </w:rPr>
      </w:pPr>
      <w:r w:rsidRPr="00227FF5">
        <w:rPr>
          <w:color w:val="000000" w:themeColor="text1"/>
          <w:sz w:val="24"/>
          <w:szCs w:val="24"/>
          <w:lang w:val="ru-RU"/>
        </w:rPr>
        <w:t>С 2023 года были добавлены дополнительные показатели, позволяющие получить общее представление об уровне навыков человека в области ИКТ. Странам следует оценить уровень навыков каждого человека по перечисленным выше областям навыков.</w:t>
      </w:r>
    </w:p>
    <w:p w:rsidR="00227FF5" w:rsidRDefault="00227FF5" w:rsidP="00771BBE">
      <w:pPr>
        <w:pStyle w:val="MText"/>
        <w:numPr>
          <w:ilvl w:val="0"/>
          <w:numId w:val="14"/>
        </w:numPr>
        <w:rPr>
          <w:color w:val="000000" w:themeColor="text1"/>
          <w:sz w:val="24"/>
          <w:szCs w:val="24"/>
          <w:lang w:val="ru-RU"/>
        </w:rPr>
      </w:pPr>
      <w:r w:rsidRPr="00227FF5">
        <w:rPr>
          <w:color w:val="000000" w:themeColor="text1"/>
          <w:sz w:val="24"/>
          <w:szCs w:val="24"/>
          <w:lang w:val="ru-RU"/>
        </w:rPr>
        <w:lastRenderedPageBreak/>
        <w:t>Сотрудники оцениваются по количеству действий в области навыков, которые, по их словам, они выполняли за последние три месяца, используя следующие категории:</w:t>
      </w:r>
    </w:p>
    <w:p w:rsidR="000F4874" w:rsidRDefault="000F4874" w:rsidP="000F4874">
      <w:pPr>
        <w:pStyle w:val="MText"/>
        <w:ind w:left="720"/>
        <w:rPr>
          <w:color w:val="000000" w:themeColor="text1"/>
          <w:sz w:val="24"/>
          <w:szCs w:val="24"/>
          <w:lang w:val="ru-RU"/>
        </w:rPr>
      </w:pPr>
    </w:p>
    <w:tbl>
      <w:tblPr>
        <w:tblStyle w:val="GridTable2Accent1"/>
        <w:tblW w:w="0" w:type="auto"/>
        <w:tblInd w:w="338" w:type="dxa"/>
        <w:tblLook w:val="04A0" w:firstRow="1" w:lastRow="0" w:firstColumn="1" w:lastColumn="0" w:noHBand="0" w:noVBand="1"/>
      </w:tblPr>
      <w:tblGrid>
        <w:gridCol w:w="1587"/>
        <w:gridCol w:w="1531"/>
        <w:gridCol w:w="2268"/>
      </w:tblGrid>
      <w:tr w:rsidR="000F4874" w:rsidRPr="000F4874" w:rsidTr="000F4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nil"/>
              <w:left w:val="nil"/>
              <w:right w:val="nil"/>
            </w:tcBorders>
            <w:hideMark/>
          </w:tcPr>
          <w:p w:rsidR="000F4874" w:rsidRPr="000F4874" w:rsidRDefault="000F4874" w:rsidP="000F4874">
            <w:pPr>
              <w:contextualSpacing/>
              <w:jc w:val="left"/>
              <w:rPr>
                <w:rFonts w:eastAsia="SimSun" w:cs="Times New Roman"/>
                <w:szCs w:val="24"/>
                <w:lang w:val="ru-RU"/>
              </w:rPr>
            </w:pPr>
            <w:r>
              <w:rPr>
                <w:rFonts w:eastAsia="SimSun" w:cs="Times New Roman"/>
                <w:szCs w:val="24"/>
                <w:lang w:val="ru-RU" w:eastAsia="zh-CN"/>
              </w:rPr>
              <w:t>Нет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hideMark/>
          </w:tcPr>
          <w:p w:rsidR="000F4874" w:rsidRPr="000F4874" w:rsidRDefault="000F4874" w:rsidP="000F4874">
            <w:pPr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val="ru-RU"/>
              </w:rPr>
            </w:pPr>
            <w:r>
              <w:rPr>
                <w:rFonts w:eastAsia="SimSun" w:cs="Times New Roman"/>
                <w:szCs w:val="24"/>
                <w:lang w:val="ru-RU" w:eastAsia="zh-CN"/>
              </w:rPr>
              <w:t>Базовая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hideMark/>
          </w:tcPr>
          <w:p w:rsidR="000F4874" w:rsidRPr="000F4874" w:rsidRDefault="000F4874" w:rsidP="000F4874">
            <w:pPr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val="ru-RU"/>
              </w:rPr>
            </w:pPr>
            <w:r>
              <w:rPr>
                <w:rFonts w:eastAsia="SimSun" w:cs="Times New Roman"/>
                <w:szCs w:val="24"/>
                <w:lang w:val="ru-RU" w:eastAsia="zh-CN"/>
              </w:rPr>
              <w:t>Выше базовой</w:t>
            </w:r>
          </w:p>
        </w:tc>
      </w:tr>
      <w:tr w:rsidR="000F4874" w:rsidRPr="000F4874" w:rsidTr="000F4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hideMark/>
          </w:tcPr>
          <w:p w:rsidR="000F4874" w:rsidRPr="000F4874" w:rsidRDefault="000F4874" w:rsidP="008F6288">
            <w:pPr>
              <w:contextualSpacing/>
              <w:jc w:val="left"/>
              <w:rPr>
                <w:rFonts w:eastAsia="SimSun" w:cs="Times New Roman"/>
                <w:szCs w:val="24"/>
                <w:lang w:val="ru-RU"/>
              </w:rPr>
            </w:pPr>
            <w:r w:rsidRPr="000F4874">
              <w:rPr>
                <w:rFonts w:eastAsia="SimSun" w:cs="Times New Roman"/>
                <w:szCs w:val="24"/>
                <w:lang w:eastAsia="zh-CN"/>
              </w:rPr>
              <w:t xml:space="preserve">0 </w:t>
            </w:r>
            <w:r w:rsidR="008F6288">
              <w:rPr>
                <w:rFonts w:eastAsia="SimSun" w:cs="Times New Roman"/>
                <w:szCs w:val="24"/>
                <w:lang w:val="ru-RU" w:eastAsia="zh-CN"/>
              </w:rPr>
              <w:t>действий</w:t>
            </w:r>
          </w:p>
        </w:tc>
        <w:tc>
          <w:tcPr>
            <w:tcW w:w="1531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hideMark/>
          </w:tcPr>
          <w:p w:rsidR="000F4874" w:rsidRPr="000F4874" w:rsidRDefault="000F4874" w:rsidP="008F6288">
            <w:pPr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val="ru-RU"/>
              </w:rPr>
            </w:pPr>
            <w:r w:rsidRPr="000F4874">
              <w:rPr>
                <w:rFonts w:eastAsia="SimSun" w:cs="Times New Roman"/>
                <w:szCs w:val="24"/>
                <w:lang w:eastAsia="zh-CN"/>
              </w:rPr>
              <w:t xml:space="preserve">1 </w:t>
            </w:r>
            <w:r w:rsidR="008F6288">
              <w:rPr>
                <w:rFonts w:eastAsia="SimSun" w:cs="Times New Roman"/>
                <w:szCs w:val="24"/>
                <w:lang w:val="ru-RU" w:eastAsia="zh-CN"/>
              </w:rPr>
              <w:t>действие</w:t>
            </w:r>
          </w:p>
        </w:tc>
        <w:tc>
          <w:tcPr>
            <w:tcW w:w="2268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nil"/>
            </w:tcBorders>
            <w:hideMark/>
          </w:tcPr>
          <w:p w:rsidR="000F4874" w:rsidRPr="000F4874" w:rsidRDefault="008F6288" w:rsidP="008F6288">
            <w:pPr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val="ru-RU"/>
              </w:rPr>
            </w:pPr>
            <w:r w:rsidRPr="008F6288">
              <w:rPr>
                <w:rFonts w:eastAsia="SimSun" w:cs="Times New Roman"/>
                <w:szCs w:val="24"/>
                <w:lang w:eastAsia="zh-CN"/>
              </w:rPr>
              <w:t xml:space="preserve">Более 1 </w:t>
            </w:r>
            <w:r>
              <w:rPr>
                <w:rFonts w:eastAsia="SimSun" w:cs="Times New Roman"/>
                <w:szCs w:val="24"/>
                <w:lang w:val="ru-RU" w:eastAsia="zh-CN"/>
              </w:rPr>
              <w:t>действия</w:t>
            </w:r>
          </w:p>
        </w:tc>
      </w:tr>
    </w:tbl>
    <w:p w:rsidR="00771BBE" w:rsidRDefault="00771BBE" w:rsidP="00771BBE">
      <w:pPr>
        <w:pStyle w:val="MText"/>
        <w:ind w:left="720"/>
        <w:rPr>
          <w:color w:val="000000" w:themeColor="text1"/>
          <w:sz w:val="24"/>
          <w:szCs w:val="24"/>
          <w:lang w:val="ru-RU"/>
        </w:rPr>
      </w:pPr>
    </w:p>
    <w:p w:rsidR="00227FF5" w:rsidRPr="000F4874" w:rsidRDefault="00227FF5" w:rsidP="00227FF5">
      <w:pPr>
        <w:pStyle w:val="MText"/>
        <w:rPr>
          <w:color w:val="000000" w:themeColor="text1"/>
          <w:sz w:val="24"/>
          <w:szCs w:val="24"/>
          <w:lang w:val="en-US"/>
        </w:rPr>
      </w:pPr>
    </w:p>
    <w:p w:rsidR="00407E4E" w:rsidRPr="00BD29EC" w:rsidRDefault="00407E4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Единица измерения</w:t>
      </w:r>
    </w:p>
    <w:p w:rsidR="00407E4E" w:rsidRDefault="006D5216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Процент</w:t>
      </w:r>
      <w:proofErr w:type="gramStart"/>
      <w:r>
        <w:rPr>
          <w:rFonts w:cs="Times New Roman"/>
          <w:szCs w:val="24"/>
        </w:rPr>
        <w:t xml:space="preserve"> (%)</w:t>
      </w:r>
      <w:proofErr w:type="gramEnd"/>
    </w:p>
    <w:p w:rsidR="00227FF5" w:rsidRPr="00BD29EC" w:rsidRDefault="00227FF5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Классификации</w:t>
      </w:r>
    </w:p>
    <w:p w:rsidR="002D05C6" w:rsidRPr="002D05C6" w:rsidRDefault="002D05C6" w:rsidP="002D05C6">
      <w:pPr>
        <w:pStyle w:val="MText"/>
        <w:rPr>
          <w:color w:val="auto"/>
          <w:sz w:val="24"/>
          <w:szCs w:val="24"/>
          <w:lang w:val="ru-RU"/>
        </w:rPr>
      </w:pPr>
      <w:r w:rsidRPr="002D05C6">
        <w:rPr>
          <w:color w:val="auto"/>
          <w:sz w:val="24"/>
          <w:szCs w:val="24"/>
          <w:lang w:val="ru-RU"/>
        </w:rPr>
        <w:t>Виды деятельности классифицируются в соответствии с соглашением, достигнутым на совещании группы экспертов по показателям использования ИКТ в домохозяйствах (EGH).</w:t>
      </w:r>
    </w:p>
    <w:p w:rsidR="000A229E" w:rsidRDefault="002D05C6" w:rsidP="002D05C6">
      <w:pPr>
        <w:pStyle w:val="MText"/>
        <w:rPr>
          <w:color w:val="auto"/>
          <w:sz w:val="24"/>
          <w:szCs w:val="24"/>
          <w:lang w:val="ru-RU"/>
        </w:rPr>
      </w:pPr>
      <w:r w:rsidRPr="002D05C6">
        <w:rPr>
          <w:color w:val="auto"/>
          <w:sz w:val="24"/>
          <w:szCs w:val="24"/>
          <w:lang w:val="ru-RU"/>
        </w:rPr>
        <w:t xml:space="preserve">Кроме того, для стран, которые собирают эти данные посредством официального обследования, и если данные допускают разбивку и дезагрегацию, показатель можно разбить по регионам (городские/сельские), по полу, по возрастным группам, по </w:t>
      </w:r>
      <w:r w:rsidR="00F8164A">
        <w:rPr>
          <w:color w:val="auto"/>
          <w:sz w:val="24"/>
          <w:szCs w:val="24"/>
          <w:lang w:val="ru-RU"/>
        </w:rPr>
        <w:t>уровню образования (МСКО), по</w:t>
      </w:r>
      <w:r w:rsidRPr="002D05C6">
        <w:rPr>
          <w:color w:val="auto"/>
          <w:sz w:val="24"/>
          <w:szCs w:val="24"/>
          <w:lang w:val="ru-RU"/>
        </w:rPr>
        <w:t xml:space="preserve"> статусу рабочей силы (МОТ) и по роду занятий (МСКЗ). МСЭ собирает данные по всем этим разбивкам по странам.</w:t>
      </w:r>
    </w:p>
    <w:p w:rsidR="006D5216" w:rsidRPr="00BD29EC" w:rsidRDefault="006D5216" w:rsidP="002D05C6">
      <w:pPr>
        <w:pStyle w:val="MText"/>
        <w:rPr>
          <w:color w:val="auto"/>
          <w:sz w:val="24"/>
          <w:szCs w:val="24"/>
          <w:lang w:val="ru-RU"/>
        </w:rPr>
      </w:pPr>
    </w:p>
    <w:p w:rsidR="000A229E" w:rsidRPr="00BD29EC" w:rsidRDefault="000A229E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Источники данных</w:t>
      </w:r>
    </w:p>
    <w:p w:rsidR="002D05C6" w:rsidRPr="00BD29EC" w:rsidRDefault="002D05C6" w:rsidP="002D05C6">
      <w:r w:rsidRPr="002D05C6">
        <w:t>Страны могут собирать данные по этому показателю посредством национальных обследований домохозяйств. Данные по разным странам собраны МСЭ.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Метод сбора данных</w:t>
      </w:r>
    </w:p>
    <w:p w:rsidR="00C84B48" w:rsidRPr="00BD29EC" w:rsidRDefault="00C84B48" w:rsidP="00C84B48">
      <w:r w:rsidRPr="00C84B48">
        <w:t xml:space="preserve">Данные по разным странам собраны и предоставлены </w:t>
      </w:r>
      <w:r w:rsidR="006D5216" w:rsidRPr="006D5216">
        <w:t>Международны</w:t>
      </w:r>
      <w:r w:rsidR="006D5216">
        <w:t>м</w:t>
      </w:r>
      <w:r w:rsidR="006D5216" w:rsidRPr="006D5216">
        <w:t xml:space="preserve"> союз</w:t>
      </w:r>
      <w:r w:rsidR="006D5216">
        <w:t>ом</w:t>
      </w:r>
      <w:r w:rsidR="006D5216" w:rsidRPr="006D5216">
        <w:t xml:space="preserve"> электросвязи </w:t>
      </w:r>
      <w:r w:rsidR="006D5216">
        <w:t>(</w:t>
      </w:r>
      <w:r w:rsidRPr="00C84B48">
        <w:t>МСЭ</w:t>
      </w:r>
      <w:r w:rsidR="006D5216">
        <w:t>)</w:t>
      </w:r>
      <w:r w:rsidRPr="00C84B48">
        <w:t>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сбора данных</w:t>
      </w:r>
    </w:p>
    <w:p w:rsidR="00C84B48" w:rsidRPr="00BD29EC" w:rsidRDefault="00C84B48" w:rsidP="00C84B48">
      <w:r w:rsidRPr="00C84B48">
        <w:t>Различный. Каждое обследование имеет свой собственный цикл сбора данных. МСЭ собирает данные от Государств-</w:t>
      </w:r>
      <w:r w:rsidR="008F6288">
        <w:t>ч</w:t>
      </w:r>
      <w:r w:rsidRPr="00C84B48">
        <w:t xml:space="preserve">ленов дважды в год, в </w:t>
      </w:r>
      <w:r>
        <w:t>1 и 3 кварталах</w:t>
      </w:r>
      <w:r w:rsidRPr="00C84B48">
        <w:t>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A95FA3" w:rsidRPr="00BD29EC" w:rsidRDefault="00A95FA3" w:rsidP="00A95FA3">
      <w:r w:rsidRPr="00A95FA3">
        <w:t>МСЭ дважды в год публикует данные о навыках в области ИКТ.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b/>
          <w:color w:val="auto"/>
          <w:sz w:val="24"/>
          <w:szCs w:val="24"/>
          <w:lang w:val="ru-RU"/>
        </w:rPr>
        <w:t>Поставщики данных</w:t>
      </w:r>
    </w:p>
    <w:p w:rsidR="00A95FA3" w:rsidRPr="00A71EC6" w:rsidRDefault="00A95FA3" w:rsidP="00A95FA3">
      <w:r w:rsidRPr="00A95FA3">
        <w:t xml:space="preserve">Органы, ответственные за проведение обследований домохозяйств (включая национальные статистические управления и правительственные министерства), в которых собирается информация об использовании навыков ИКТ. Данные собраны </w:t>
      </w:r>
      <w:r w:rsidR="006D5216" w:rsidRPr="006D5216">
        <w:t>Международн</w:t>
      </w:r>
      <w:r w:rsidR="006D5216">
        <w:t>ым</w:t>
      </w:r>
      <w:r w:rsidR="006D5216" w:rsidRPr="006D5216">
        <w:t xml:space="preserve"> союз</w:t>
      </w:r>
      <w:r w:rsidR="006D5216">
        <w:t>ом</w:t>
      </w:r>
      <w:r w:rsidR="006D5216" w:rsidRPr="006D5216">
        <w:t xml:space="preserve"> электросвязи </w:t>
      </w:r>
      <w:r w:rsidR="006D5216">
        <w:t>(</w:t>
      </w:r>
      <w:r w:rsidRPr="00A95FA3">
        <w:t>МСЭ</w:t>
      </w:r>
      <w:r w:rsidR="006D5216">
        <w:t>)</w:t>
      </w:r>
      <w:r w:rsidRPr="00A95FA3">
        <w:t>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lastRenderedPageBreak/>
        <w:t>3.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A95FA3" w:rsidRPr="00BD29EC" w:rsidRDefault="006D5216" w:rsidP="00A95FA3">
      <w:r w:rsidRPr="006D5216">
        <w:t xml:space="preserve">Международный союз электросвязи </w:t>
      </w:r>
      <w:r>
        <w:t>(</w:t>
      </w:r>
      <w:r w:rsidR="00A95FA3">
        <w:t>МСЭ</w:t>
      </w:r>
      <w:r>
        <w:t>)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980F79" w:rsidRPr="00BD29EC" w:rsidRDefault="00A95FA3" w:rsidP="00A95FA3">
      <w:r w:rsidRPr="00A95FA3">
        <w:t>Как специализированное учреждение ООН по ИКТ, МСЭ является официальным источником глобальной статистики ИКТ, собирая данные по ИКТ от своих Государств-Членов.</w:t>
      </w:r>
    </w:p>
    <w:p w:rsidR="002E15F9" w:rsidRPr="00BD29EC" w:rsidRDefault="002E15F9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Обоснование</w:t>
      </w:r>
    </w:p>
    <w:p w:rsidR="006C648B" w:rsidRDefault="00A95FA3" w:rsidP="00AD0CAB">
      <w:pPr>
        <w:pStyle w:val="MText"/>
        <w:spacing w:after="200"/>
        <w:rPr>
          <w:color w:val="auto"/>
          <w:sz w:val="24"/>
          <w:szCs w:val="24"/>
          <w:lang w:val="ru-RU"/>
        </w:rPr>
      </w:pPr>
      <w:r w:rsidRPr="00A95FA3">
        <w:rPr>
          <w:color w:val="auto"/>
          <w:sz w:val="24"/>
          <w:szCs w:val="24"/>
          <w:lang w:val="ru-RU"/>
        </w:rPr>
        <w:t>Навыки в области ИКТ определяют эффективное использование информационных и коммуникационных технологий, поэтому этот показатель может помочь установить связь между использованием ИКТ и воздействием. Отсутствие таких навыков по-прежнему является одним из основных препятствий, мешающих людям в полной мере воспользоваться потенциалом информационных и коммуникационных технологий. Эти данные могут быть использованы для обоснования целевых политик для улучшения навыков в области ИКТ и, таким образом, для содействия инклюзивному информационному обществу.</w:t>
      </w:r>
    </w:p>
    <w:p w:rsidR="002E15F9" w:rsidRDefault="00A95FA3" w:rsidP="0075371E">
      <w:pPr>
        <w:pStyle w:val="MText"/>
        <w:rPr>
          <w:color w:val="auto"/>
          <w:sz w:val="24"/>
          <w:szCs w:val="24"/>
          <w:lang w:val="ru-RU"/>
        </w:rPr>
      </w:pPr>
      <w:r w:rsidRPr="00A95FA3">
        <w:rPr>
          <w:color w:val="auto"/>
          <w:sz w:val="24"/>
          <w:szCs w:val="24"/>
          <w:lang w:val="ru-RU"/>
        </w:rPr>
        <w:t>Это также основной показатель списка показателей Партнерства по измерению ИКТ в целях развития, который был одобрен Статистической комиссией ООН (в 20</w:t>
      </w:r>
      <w:r w:rsidR="006C648B">
        <w:rPr>
          <w:color w:val="auto"/>
          <w:sz w:val="24"/>
          <w:szCs w:val="24"/>
          <w:lang w:val="ru-RU"/>
        </w:rPr>
        <w:t>20</w:t>
      </w:r>
      <w:r w:rsidRPr="00A95FA3">
        <w:rPr>
          <w:color w:val="auto"/>
          <w:sz w:val="24"/>
          <w:szCs w:val="24"/>
          <w:lang w:val="ru-RU"/>
        </w:rPr>
        <w:t xml:space="preserve"> г.).</w:t>
      </w:r>
    </w:p>
    <w:p w:rsidR="006C648B" w:rsidRPr="00A95FA3" w:rsidRDefault="006C648B" w:rsidP="0075371E">
      <w:pPr>
        <w:pStyle w:val="MText"/>
        <w:rPr>
          <w:color w:val="auto"/>
          <w:sz w:val="24"/>
          <w:szCs w:val="24"/>
          <w:lang w:val="ru-RU"/>
        </w:rPr>
      </w:pP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54222B" w:rsidRDefault="00B04596" w:rsidP="00B04596">
      <w:r w:rsidRPr="00B04596">
        <w:t>Этот показатель является относительно новым, но он основан на международно-согласованном определении и методологии, которые были разработаны при координации Международного союза электросвязи (МСЭ) через его группы экспертов и в результате обширного процесса консультаций со странами. Он также был одобрен Статистической комиссией ООН в 2014 г.</w:t>
      </w:r>
      <w:r>
        <w:rPr>
          <w:rStyle w:val="a6"/>
        </w:rPr>
        <w:footnoteReference w:id="1"/>
      </w:r>
      <w:r w:rsidR="0054222B">
        <w:t xml:space="preserve"> и снова в 2020 г.</w:t>
      </w:r>
    </w:p>
    <w:p w:rsidR="00B04596" w:rsidRPr="00BD29EC" w:rsidRDefault="00B04596" w:rsidP="00B04596">
      <w:r w:rsidRPr="00B04596">
        <w:t>Показатель основан на ответах респондентов относительно определенных видов деятельности, которые они выполняли в течение отчетного периода времени. Однако это не прямая оценка навыков, и мы не знаем, были ли эти действия проведены эффективно.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Метод расчета</w:t>
      </w:r>
      <w:r w:rsidR="00CA1CB1" w:rsidRPr="00BD29EC">
        <w:rPr>
          <w:color w:val="auto"/>
          <w:sz w:val="24"/>
          <w:szCs w:val="24"/>
          <w:lang w:val="ru-RU"/>
        </w:rPr>
        <w:t xml:space="preserve"> </w:t>
      </w:r>
    </w:p>
    <w:p w:rsidR="008F6288" w:rsidRPr="008F6288" w:rsidRDefault="008F6288" w:rsidP="008F6288">
      <w:r w:rsidRPr="008F6288">
        <w:t>Этот показатель рассчитывается как доля лиц, включенных в исследование, которые осуществляли каждое действие за последние 3 месяца, независимо от того, где это действие имело место.</w:t>
      </w:r>
    </w:p>
    <w:p w:rsidR="008F6288" w:rsidRPr="008F6288" w:rsidRDefault="008F6288" w:rsidP="008F6288">
      <w:pPr>
        <w:rPr>
          <w:lang w:val="en-US"/>
        </w:rPr>
      </w:pPr>
      <w:r w:rsidRPr="008F6288">
        <w:rPr>
          <w:lang w:val="en-US"/>
        </w:rPr>
        <w:t>[</w:t>
      </w:r>
      <m:oMath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</w:rPr>
              <m:t>количество лиц, включенных в исследование, по типу навыков</m:t>
            </m:r>
          </m:e>
        </m:d>
      </m:oMath>
    </w:p>
    <w:p w:rsidR="008F6288" w:rsidRPr="008F6288" w:rsidRDefault="008F6288" w:rsidP="008F6288">
      <m:oMathPara>
        <m:oMath>
          <m:r>
            <w:rPr>
              <w:rFonts w:ascii="Cambria Math" w:hAnsi="Cambria Math"/>
            </w:rPr>
            <m:t>/(количество лиц, включенных в исследование)]*100</m:t>
          </m:r>
        </m:oMath>
      </m:oMathPara>
    </w:p>
    <w:p w:rsidR="008F6288" w:rsidRPr="008F6288" w:rsidRDefault="008F6288" w:rsidP="008F6288"/>
    <w:p w:rsidR="008F6288" w:rsidRPr="008F6288" w:rsidRDefault="008F6288" w:rsidP="008F6288">
      <w:r w:rsidRPr="008F6288">
        <w:lastRenderedPageBreak/>
        <w:t>Для совокупных показателей</w:t>
      </w:r>
      <w:r>
        <w:t xml:space="preserve"> этот</w:t>
      </w:r>
      <w:r w:rsidRPr="008F6288">
        <w:t xml:space="preserve"> показатель рассчитывается как доля лиц, включенных в исследование, которые имеют базовый или выше базовый уровень навыков в области ИКТ в каждой области навыков. Это основано на деятельности, которую обследуемые лица осуществляли в каждой области навыков за последние 3 месяца, независимо от того, где эта деятельность осуществлялась.</w:t>
      </w:r>
    </w:p>
    <w:p w:rsidR="008F6288" w:rsidRPr="008F6288" w:rsidRDefault="008F6288" w:rsidP="008F6288"/>
    <w:p w:rsidR="008F6288" w:rsidRDefault="008F6288" w:rsidP="008F6288">
      <w:r w:rsidRPr="008F6288">
        <w:t xml:space="preserve">Доля людей, имеющих </w:t>
      </w:r>
      <w:proofErr w:type="gramStart"/>
      <w:r w:rsidRPr="008F6288">
        <w:t>базовые</w:t>
      </w:r>
      <w:proofErr w:type="gramEnd"/>
      <w:r w:rsidRPr="008F6288">
        <w:t xml:space="preserve"> ИКТ</w:t>
      </w:r>
      <w:r>
        <w:t xml:space="preserve"> =</w:t>
      </w:r>
    </w:p>
    <w:p w:rsidR="008F6288" w:rsidRPr="008F6288" w:rsidRDefault="008F6288" w:rsidP="008F6288">
      <m:oMathPara>
        <m:oMath>
          <m:d>
            <m:dPr>
              <m:ctrlPr>
                <w:rPr>
                  <w:rFonts w:ascii="Cambria Math" w:hAnsi="Cambria Math"/>
                  <w:i/>
                  <w:lang w:val="en-GB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количество лиц, вкл</m:t>
                  </m:r>
                  <m:r>
                    <w:rPr>
                      <w:rFonts w:ascii="Cambria Math" w:hAnsi="Cambria Math"/>
                    </w:rPr>
                    <m:t>юченных в исследование,</m:t>
                  </m:r>
                </m:e>
                <m:e>
                  <m:r>
                    <w:rPr>
                      <w:rFonts w:ascii="Cambria Math" w:hAnsi="Cambria Math"/>
                    </w:rPr>
                    <m:t>осуществляющих хотя бы один вид деятельности в области навыков</m:t>
                  </m:r>
                </m:e>
              </m:eqArr>
            </m:e>
          </m:d>
        </m:oMath>
      </m:oMathPara>
    </w:p>
    <w:p w:rsidR="008F6288" w:rsidRPr="008F6288" w:rsidRDefault="008F6288" w:rsidP="008F6288">
      <m:oMathPara>
        <m:oMath>
          <m:r>
            <w:rPr>
              <w:rFonts w:ascii="Cambria Math" w:hAnsi="Cambria Math"/>
            </w:rPr>
            <m:t>/(количество лиц, включенных в исследование)]*100</m:t>
          </m:r>
        </m:oMath>
      </m:oMathPara>
    </w:p>
    <w:p w:rsidR="008F6288" w:rsidRPr="008F6288" w:rsidRDefault="008F6288" w:rsidP="008F6288"/>
    <w:p w:rsidR="008F6288" w:rsidRDefault="008F6288" w:rsidP="008F6288">
      <w:r w:rsidRPr="008F6288">
        <w:t>Доля людей, обладающих навыками ИКТ выше базового уровня =</w:t>
      </w:r>
    </w:p>
    <w:p w:rsidR="008F6288" w:rsidRPr="008F6288" w:rsidRDefault="008F6288" w:rsidP="008F6288">
      <w:pPr>
        <w:rPr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lang w:val="en-GB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количество </m:t>
                  </m:r>
                  <m:r>
                    <w:rPr>
                      <w:rFonts w:ascii="Cambria Math" w:hAnsi="Cambria Math"/>
                    </w:rPr>
                    <m:t>лиц, включенных в исследование,</m:t>
                  </m:r>
                </m:e>
                <m:e>
                  <m:r>
                    <w:rPr>
                      <w:rFonts w:ascii="Cambria Math" w:hAnsi="Cambria Math"/>
                    </w:rPr>
                    <m:t>осуществляющих более одного вида деятельности в области навыков</m:t>
                  </m:r>
                </m:e>
              </m:eqArr>
            </m:e>
          </m:d>
        </m:oMath>
      </m:oMathPara>
    </w:p>
    <w:p w:rsidR="008F6288" w:rsidRPr="008F6288" w:rsidRDefault="008F6288" w:rsidP="008F6288">
      <m:oMathPara>
        <m:oMath>
          <m:r>
            <w:rPr>
              <w:rFonts w:ascii="Cambria Math" w:hAnsi="Cambria Math"/>
            </w:rPr>
            <m:t>/(</m:t>
          </m:r>
          <m:r>
            <w:rPr>
              <w:rFonts w:ascii="Cambria Math" w:hAnsi="Cambria Math"/>
            </w:rPr>
            <m:t>количество лиц, включенных в исследование</m:t>
          </m:r>
          <m:r>
            <w:rPr>
              <w:rFonts w:ascii="Cambria Math" w:hAnsi="Cambria Math"/>
            </w:rPr>
            <m:t>)]*100</m:t>
          </m:r>
        </m:oMath>
      </m:oMathPara>
    </w:p>
    <w:p w:rsidR="008F6288" w:rsidRPr="008F6288" w:rsidRDefault="008F6288" w:rsidP="008F6288"/>
    <w:p w:rsidR="0054222B" w:rsidRPr="008F6288" w:rsidRDefault="008F6288" w:rsidP="008E5096">
      <w:r w:rsidRPr="008F6288">
        <w:t>Представленные цифры выражены в процентах от обследуемой популяции.</w:t>
      </w:r>
    </w:p>
    <w:p w:rsidR="002E15F9" w:rsidRPr="00BD29EC" w:rsidRDefault="002E15F9" w:rsidP="00A71EC6">
      <w:pPr>
        <w:pStyle w:val="MHeader2"/>
        <w:pBdr>
          <w:bottom w:val="single" w:sz="12" w:space="3" w:color="DDDDDD"/>
        </w:pBdr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proofErr w:type="spellStart"/>
      <w:r w:rsidR="00694160" w:rsidRPr="00A71EC6">
        <w:rPr>
          <w:b/>
          <w:color w:val="auto"/>
          <w:sz w:val="24"/>
          <w:szCs w:val="24"/>
          <w:lang w:val="ru-RU"/>
        </w:rPr>
        <w:t>Валидация</w:t>
      </w:r>
      <w:proofErr w:type="spellEnd"/>
    </w:p>
    <w:p w:rsidR="005F1F23" w:rsidRDefault="005F1F23" w:rsidP="005F1F23">
      <w:r w:rsidRPr="005F1F23">
        <w:t xml:space="preserve">Данные представляются государствами-членами в </w:t>
      </w:r>
      <w:r w:rsidR="00744218" w:rsidRPr="00744218">
        <w:t xml:space="preserve">Международный союз электросвязи </w:t>
      </w:r>
      <w:r w:rsidR="00744218">
        <w:t>(</w:t>
      </w:r>
      <w:r w:rsidRPr="005F1F23">
        <w:t>МСЭ</w:t>
      </w:r>
      <w:r w:rsidR="00744218">
        <w:t>)</w:t>
      </w:r>
      <w:r w:rsidRPr="005F1F23">
        <w:t xml:space="preserve">. МСЭ проверяет данные </w:t>
      </w:r>
      <w:r>
        <w:t>при</w:t>
      </w:r>
      <w:r w:rsidRPr="005F1F23">
        <w:t xml:space="preserve"> консультаци</w:t>
      </w:r>
      <w:r>
        <w:t>ях</w:t>
      </w:r>
      <w:r w:rsidRPr="005F1F23">
        <w:t xml:space="preserve"> с государствами-членами.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Корректировки</w:t>
      </w:r>
    </w:p>
    <w:p w:rsidR="00744218" w:rsidRDefault="00354976" w:rsidP="00744218">
      <w:r w:rsidRPr="00354976">
        <w:t>Данные, представленные странами, не корректируются.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proofErr w:type="spellStart"/>
      <w:r w:rsidR="00694160" w:rsidRPr="00A71EC6">
        <w:rPr>
          <w:b/>
          <w:color w:val="auto"/>
          <w:sz w:val="24"/>
          <w:szCs w:val="24"/>
        </w:rPr>
        <w:t>i</w:t>
      </w:r>
      <w:proofErr w:type="spellEnd"/>
      <w:r w:rsidR="00694160" w:rsidRPr="00A71EC6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b/>
          <w:color w:val="auto"/>
          <w:sz w:val="24"/>
          <w:szCs w:val="24"/>
        </w:rPr>
        <w:t>ii</w:t>
      </w:r>
      <w:r w:rsidR="00694160" w:rsidRPr="00A71EC6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2E15F9" w:rsidRPr="00DB7BC9" w:rsidRDefault="00694160" w:rsidP="00DB7BC9">
      <w:pPr>
        <w:pStyle w:val="ab"/>
        <w:numPr>
          <w:ilvl w:val="0"/>
          <w:numId w:val="9"/>
        </w:numPr>
        <w:rPr>
          <w:b/>
        </w:rPr>
      </w:pPr>
      <w:r w:rsidRPr="00DB7BC9">
        <w:rPr>
          <w:b/>
        </w:rPr>
        <w:t xml:space="preserve">На </w:t>
      </w:r>
      <w:r w:rsidR="00DB7BC9" w:rsidRPr="00DB7BC9">
        <w:rPr>
          <w:b/>
        </w:rPr>
        <w:t>страновом уровне:</w:t>
      </w:r>
    </w:p>
    <w:p w:rsidR="002E15F9" w:rsidRPr="00BD29EC" w:rsidRDefault="00354976" w:rsidP="00354976">
      <w:r>
        <w:t xml:space="preserve">Не осуществляется составителями данных. </w:t>
      </w:r>
    </w:p>
    <w:p w:rsidR="002E15F9" w:rsidRPr="00DB7BC9" w:rsidRDefault="00694160" w:rsidP="00DB7BC9">
      <w:pPr>
        <w:pStyle w:val="ab"/>
        <w:numPr>
          <w:ilvl w:val="0"/>
          <w:numId w:val="9"/>
        </w:numPr>
        <w:rPr>
          <w:b/>
        </w:rPr>
      </w:pPr>
      <w:r w:rsidRPr="00DB7BC9">
        <w:rPr>
          <w:b/>
        </w:rPr>
        <w:t>На региональном и глобальном уровнях</w:t>
      </w:r>
      <w:r w:rsidR="00DB7BC9" w:rsidRPr="00DB7BC9">
        <w:rPr>
          <w:b/>
        </w:rPr>
        <w:t>:</w:t>
      </w:r>
    </w:p>
    <w:p w:rsidR="00694160" w:rsidRPr="00E0087F" w:rsidRDefault="00354976" w:rsidP="00E0087F">
      <w:pPr>
        <w:rPr>
          <w:rFonts w:eastAsia="Times New Roman" w:cs="Times New Roman"/>
          <w:lang w:eastAsia="en-GB"/>
        </w:rPr>
      </w:pPr>
      <w:r w:rsidRPr="00354976">
        <w:rPr>
          <w:rFonts w:eastAsia="Times New Roman" w:cs="Times New Roman"/>
          <w:lang w:eastAsia="en-GB"/>
        </w:rPr>
        <w:t xml:space="preserve">Не осуществляется составителями данных. 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Региональное агрегирование</w:t>
      </w:r>
      <w:r w:rsidR="00E27922" w:rsidRPr="00BD29EC">
        <w:rPr>
          <w:color w:val="auto"/>
          <w:sz w:val="24"/>
          <w:szCs w:val="24"/>
          <w:lang w:val="ru-RU"/>
        </w:rPr>
        <w:t xml:space="preserve"> </w:t>
      </w:r>
    </w:p>
    <w:p w:rsidR="002E15F9" w:rsidRDefault="00354976" w:rsidP="0075371E">
      <w:pPr>
        <w:pStyle w:val="MText"/>
        <w:rPr>
          <w:color w:val="auto"/>
          <w:sz w:val="24"/>
          <w:szCs w:val="24"/>
          <w:lang w:val="ru-RU"/>
        </w:rPr>
      </w:pPr>
      <w:r w:rsidRPr="00354976">
        <w:rPr>
          <w:color w:val="auto"/>
          <w:sz w:val="24"/>
          <w:szCs w:val="24"/>
          <w:lang w:val="ru-RU"/>
        </w:rPr>
        <w:t>Региональные и глобальные агрегаты в настоящее время недоступны для этого показателя.</w:t>
      </w:r>
    </w:p>
    <w:p w:rsidR="00DB7BC9" w:rsidRPr="00BD29EC" w:rsidRDefault="00DB7BC9" w:rsidP="0075371E">
      <w:pPr>
        <w:pStyle w:val="MText"/>
        <w:rPr>
          <w:color w:val="auto"/>
          <w:sz w:val="24"/>
          <w:szCs w:val="24"/>
          <w:lang w:val="ru-RU"/>
        </w:rPr>
      </w:pP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lastRenderedPageBreak/>
        <w:t>4.</w:t>
      </w:r>
      <w:r w:rsidRPr="00BD29EC">
        <w:rPr>
          <w:color w:val="auto"/>
          <w:sz w:val="24"/>
          <w:szCs w:val="24"/>
        </w:rPr>
        <w:t>h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E0087F" w:rsidRDefault="00E0087F" w:rsidP="00DB7BC9">
      <w:pPr>
        <w:spacing w:after="0"/>
      </w:pPr>
      <w:r w:rsidRPr="00E0087F">
        <w:t xml:space="preserve">Руководство МСЭ по измерению доступа </w:t>
      </w:r>
      <w:proofErr w:type="gramStart"/>
      <w:r w:rsidRPr="00E0087F">
        <w:t>к</w:t>
      </w:r>
      <w:proofErr w:type="gramEnd"/>
      <w:r w:rsidRPr="00E0087F">
        <w:t xml:space="preserve"> ИКТ и их использования домохозяйствами и отдельными лицами, 2020 г.:</w:t>
      </w:r>
    </w:p>
    <w:p w:rsidR="00E0087F" w:rsidRPr="00E0087F" w:rsidRDefault="00F8164A" w:rsidP="00E0087F">
      <w:hyperlink r:id="rId9" w:history="1">
        <w:r w:rsidR="00E0087F" w:rsidRPr="00E0087F">
          <w:rPr>
            <w:rStyle w:val="ac"/>
            <w:lang w:val="en-US"/>
          </w:rPr>
          <w:t>https</w:t>
        </w:r>
        <w:r w:rsidR="00E0087F" w:rsidRPr="00E0087F">
          <w:rPr>
            <w:rStyle w:val="ac"/>
          </w:rPr>
          <w:t>://</w:t>
        </w:r>
        <w:r w:rsidR="00E0087F" w:rsidRPr="00E0087F">
          <w:rPr>
            <w:rStyle w:val="ac"/>
            <w:lang w:val="en-US"/>
          </w:rPr>
          <w:t>www</w:t>
        </w:r>
        <w:r w:rsidR="00E0087F" w:rsidRPr="00E0087F">
          <w:rPr>
            <w:rStyle w:val="ac"/>
          </w:rPr>
          <w:t>.</w:t>
        </w:r>
        <w:proofErr w:type="spellStart"/>
        <w:r w:rsidR="00E0087F" w:rsidRPr="00E0087F">
          <w:rPr>
            <w:rStyle w:val="ac"/>
            <w:lang w:val="en-US"/>
          </w:rPr>
          <w:t>itu</w:t>
        </w:r>
        <w:proofErr w:type="spellEnd"/>
        <w:r w:rsidR="00E0087F" w:rsidRPr="00E0087F">
          <w:rPr>
            <w:rStyle w:val="ac"/>
          </w:rPr>
          <w:t>.</w:t>
        </w:r>
        <w:proofErr w:type="spellStart"/>
        <w:r w:rsidR="00E0087F" w:rsidRPr="00E0087F">
          <w:rPr>
            <w:rStyle w:val="ac"/>
            <w:lang w:val="en-US"/>
          </w:rPr>
          <w:t>int</w:t>
        </w:r>
        <w:proofErr w:type="spellEnd"/>
        <w:r w:rsidR="00E0087F" w:rsidRPr="00E0087F">
          <w:rPr>
            <w:rStyle w:val="ac"/>
          </w:rPr>
          <w:t>/</w:t>
        </w:r>
        <w:proofErr w:type="spellStart"/>
        <w:r w:rsidR="00E0087F" w:rsidRPr="00E0087F">
          <w:rPr>
            <w:rStyle w:val="ac"/>
            <w:lang w:val="en-US"/>
          </w:rPr>
          <w:t>en</w:t>
        </w:r>
        <w:proofErr w:type="spellEnd"/>
        <w:r w:rsidR="00E0087F" w:rsidRPr="00E0087F">
          <w:rPr>
            <w:rStyle w:val="ac"/>
          </w:rPr>
          <w:t>/</w:t>
        </w:r>
        <w:r w:rsidR="00E0087F" w:rsidRPr="00E0087F">
          <w:rPr>
            <w:rStyle w:val="ac"/>
            <w:lang w:val="en-US"/>
          </w:rPr>
          <w:t>ITU</w:t>
        </w:r>
        <w:r w:rsidR="00E0087F" w:rsidRPr="00E0087F">
          <w:rPr>
            <w:rStyle w:val="ac"/>
          </w:rPr>
          <w:t>-</w:t>
        </w:r>
        <w:r w:rsidR="00E0087F" w:rsidRPr="00E0087F">
          <w:rPr>
            <w:rStyle w:val="ac"/>
            <w:lang w:val="en-US"/>
          </w:rPr>
          <w:t>D</w:t>
        </w:r>
        <w:r w:rsidR="00E0087F" w:rsidRPr="00E0087F">
          <w:rPr>
            <w:rStyle w:val="ac"/>
          </w:rPr>
          <w:t>/</w:t>
        </w:r>
        <w:r w:rsidR="00E0087F" w:rsidRPr="00E0087F">
          <w:rPr>
            <w:rStyle w:val="ac"/>
            <w:lang w:val="en-US"/>
          </w:rPr>
          <w:t>Statistics</w:t>
        </w:r>
        <w:r w:rsidR="00E0087F" w:rsidRPr="00E0087F">
          <w:rPr>
            <w:rStyle w:val="ac"/>
          </w:rPr>
          <w:t>/</w:t>
        </w:r>
        <w:r w:rsidR="00E0087F" w:rsidRPr="00E0087F">
          <w:rPr>
            <w:rStyle w:val="ac"/>
            <w:lang w:val="en-US"/>
          </w:rPr>
          <w:t>Pages</w:t>
        </w:r>
        <w:r w:rsidR="00E0087F" w:rsidRPr="00E0087F">
          <w:rPr>
            <w:rStyle w:val="ac"/>
          </w:rPr>
          <w:t>/</w:t>
        </w:r>
        <w:r w:rsidR="00E0087F" w:rsidRPr="00E0087F">
          <w:rPr>
            <w:rStyle w:val="ac"/>
            <w:lang w:val="en-US"/>
          </w:rPr>
          <w:t>publications</w:t>
        </w:r>
        <w:r w:rsidR="00E0087F" w:rsidRPr="00E0087F">
          <w:rPr>
            <w:rStyle w:val="ac"/>
          </w:rPr>
          <w:t>/</w:t>
        </w:r>
        <w:r w:rsidR="00E0087F" w:rsidRPr="00E0087F">
          <w:rPr>
            <w:rStyle w:val="ac"/>
            <w:lang w:val="en-US"/>
          </w:rPr>
          <w:t>manual</w:t>
        </w:r>
        <w:r w:rsidR="00E0087F" w:rsidRPr="00E0087F">
          <w:rPr>
            <w:rStyle w:val="ac"/>
          </w:rPr>
          <w:t>.</w:t>
        </w:r>
        <w:proofErr w:type="spellStart"/>
        <w:r w:rsidR="00E0087F" w:rsidRPr="00E0087F">
          <w:rPr>
            <w:rStyle w:val="ac"/>
            <w:lang w:val="en-US"/>
          </w:rPr>
          <w:t>aspx</w:t>
        </w:r>
        <w:proofErr w:type="spellEnd"/>
      </w:hyperlink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proofErr w:type="spellStart"/>
      <w:r w:rsidRPr="00BD29EC">
        <w:rPr>
          <w:color w:val="auto"/>
          <w:sz w:val="24"/>
          <w:szCs w:val="24"/>
        </w:rPr>
        <w:t>i</w:t>
      </w:r>
      <w:proofErr w:type="spellEnd"/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Управление качеством</w:t>
      </w:r>
    </w:p>
    <w:p w:rsidR="00E0087F" w:rsidRPr="00BD29EC" w:rsidRDefault="00E0087F" w:rsidP="00E0087F">
      <w:r w:rsidRPr="00E0087F">
        <w:t>Данные проверяются и подтверждаются Отделом данных и аналитики ИКТ (IDA) МСЭ. Со странами связываются для уточнения и исправления их материалов.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040034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j</w:t>
      </w:r>
      <w:r w:rsidR="00E27922" w:rsidRPr="00040034">
        <w:rPr>
          <w:color w:val="auto"/>
          <w:sz w:val="24"/>
          <w:szCs w:val="24"/>
          <w:lang w:val="ru-RU"/>
        </w:rPr>
        <w:t>.</w:t>
      </w:r>
      <w:r w:rsidRPr="00040034">
        <w:rPr>
          <w:color w:val="auto"/>
          <w:sz w:val="24"/>
          <w:szCs w:val="24"/>
          <w:lang w:val="ru-RU"/>
        </w:rPr>
        <w:t xml:space="preserve"> </w:t>
      </w:r>
      <w:r w:rsidR="003859BD">
        <w:rPr>
          <w:b/>
          <w:color w:val="auto"/>
          <w:sz w:val="24"/>
          <w:szCs w:val="24"/>
          <w:lang w:val="ru-RU"/>
        </w:rPr>
        <w:t>Гарантия</w:t>
      </w:r>
      <w:r w:rsidR="00E27922" w:rsidRPr="00A71EC6">
        <w:rPr>
          <w:b/>
          <w:color w:val="auto"/>
          <w:sz w:val="24"/>
          <w:szCs w:val="24"/>
          <w:lang w:val="ru-RU"/>
        </w:rPr>
        <w:t xml:space="preserve"> качества</w:t>
      </w:r>
    </w:p>
    <w:p w:rsidR="00E0087F" w:rsidRPr="00040034" w:rsidRDefault="00E0087F" w:rsidP="00E0087F">
      <w:r w:rsidRPr="00E0087F">
        <w:t>Соблюдаются руководящие принципы Руководства по измерению доступа и использования ИКТ домашними хозяйствами и отдельными лицами до 2020 года.</w:t>
      </w:r>
    </w:p>
    <w:p w:rsidR="002E15F9" w:rsidRDefault="0075371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k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Оценка качества</w:t>
      </w:r>
      <w:r w:rsidRPr="00BD29EC">
        <w:rPr>
          <w:color w:val="auto"/>
          <w:sz w:val="24"/>
          <w:szCs w:val="24"/>
          <w:lang w:val="ru-RU"/>
        </w:rPr>
        <w:t xml:space="preserve"> </w:t>
      </w:r>
    </w:p>
    <w:p w:rsidR="00C550DA" w:rsidRPr="00C550DA" w:rsidRDefault="00C550DA" w:rsidP="00C550DA">
      <w:r w:rsidRPr="00E0087F">
        <w:t>Соблюдаются руководящие принципы Руководства по измерению доступа и использования ИКТ домашними хозяйствами и отдельными лицами до 2020 года.</w:t>
      </w: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BD29EC">
        <w:rPr>
          <w:b/>
          <w:color w:val="auto"/>
          <w:sz w:val="24"/>
          <w:szCs w:val="24"/>
          <w:lang w:val="ru-RU"/>
        </w:rPr>
        <w:t>Доступность и дезагрег</w:t>
      </w:r>
      <w:r w:rsidR="00DB7BC9">
        <w:rPr>
          <w:b/>
          <w:color w:val="auto"/>
          <w:sz w:val="24"/>
          <w:szCs w:val="24"/>
          <w:lang w:val="ru-RU"/>
        </w:rPr>
        <w:t>ация</w:t>
      </w:r>
      <w:r w:rsidR="0075371E" w:rsidRPr="00BD29EC">
        <w:rPr>
          <w:b/>
          <w:color w:val="auto"/>
          <w:sz w:val="24"/>
          <w:szCs w:val="24"/>
          <w:lang w:val="ru-RU"/>
        </w:rPr>
        <w:t xml:space="preserve"> данных</w:t>
      </w:r>
    </w:p>
    <w:p w:rsidR="0075371E" w:rsidRPr="00DB7BC9" w:rsidRDefault="0075371E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DB7BC9">
        <w:rPr>
          <w:b/>
          <w:color w:val="auto"/>
          <w:sz w:val="24"/>
          <w:szCs w:val="24"/>
          <w:lang w:val="ru-RU"/>
        </w:rPr>
        <w:t>Доступность данных:</w:t>
      </w:r>
    </w:p>
    <w:p w:rsidR="00DB7BC9" w:rsidRPr="00BD29EC" w:rsidRDefault="008850E3" w:rsidP="0075371E">
      <w:pPr>
        <w:pStyle w:val="MText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В </w:t>
      </w:r>
      <w:r w:rsidRPr="008850E3">
        <w:rPr>
          <w:color w:val="auto"/>
          <w:sz w:val="24"/>
          <w:szCs w:val="24"/>
          <w:lang w:val="ru-RU"/>
        </w:rPr>
        <w:t xml:space="preserve">целом, показатель доступен для более чем 90 </w:t>
      </w:r>
      <w:proofErr w:type="gramStart"/>
      <w:r w:rsidRPr="008850E3">
        <w:rPr>
          <w:color w:val="auto"/>
          <w:sz w:val="24"/>
          <w:szCs w:val="24"/>
          <w:lang w:val="ru-RU"/>
        </w:rPr>
        <w:t>стран</w:t>
      </w:r>
      <w:proofErr w:type="gramEnd"/>
      <w:r w:rsidRPr="008850E3">
        <w:rPr>
          <w:color w:val="auto"/>
          <w:sz w:val="24"/>
          <w:szCs w:val="24"/>
          <w:lang w:val="ru-RU"/>
        </w:rPr>
        <w:t xml:space="preserve"> по крайней мере из одного опроса.</w:t>
      </w:r>
    </w:p>
    <w:p w:rsidR="008850E3" w:rsidRDefault="008850E3" w:rsidP="0075371E">
      <w:pPr>
        <w:pStyle w:val="MText"/>
        <w:rPr>
          <w:b/>
          <w:color w:val="auto"/>
          <w:sz w:val="24"/>
          <w:szCs w:val="24"/>
          <w:lang w:val="ru-RU"/>
        </w:rPr>
      </w:pPr>
    </w:p>
    <w:p w:rsidR="0075371E" w:rsidRPr="00DB7BC9" w:rsidRDefault="0075371E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DB7BC9">
        <w:rPr>
          <w:b/>
          <w:color w:val="auto"/>
          <w:sz w:val="24"/>
          <w:szCs w:val="24"/>
          <w:lang w:val="ru-RU"/>
        </w:rPr>
        <w:t>Временные ряды:</w:t>
      </w:r>
    </w:p>
    <w:p w:rsidR="00C550DA" w:rsidRDefault="00C550DA" w:rsidP="0075371E">
      <w:pPr>
        <w:pStyle w:val="MText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Н</w:t>
      </w:r>
      <w:r w:rsidRPr="00C550DA">
        <w:rPr>
          <w:color w:val="auto"/>
          <w:sz w:val="24"/>
          <w:szCs w:val="24"/>
          <w:lang w:val="ru-RU"/>
        </w:rPr>
        <w:t>ачиная с 2005 года</w:t>
      </w:r>
    </w:p>
    <w:p w:rsidR="00DB7BC9" w:rsidRPr="00BD29EC" w:rsidRDefault="00DB7BC9" w:rsidP="0075371E">
      <w:pPr>
        <w:pStyle w:val="MText"/>
        <w:rPr>
          <w:color w:val="auto"/>
          <w:sz w:val="24"/>
          <w:szCs w:val="24"/>
          <w:lang w:val="ru-RU"/>
        </w:rPr>
      </w:pPr>
    </w:p>
    <w:p w:rsidR="0075371E" w:rsidRPr="00DB7BC9" w:rsidRDefault="00DB7BC9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DB7BC9">
        <w:rPr>
          <w:b/>
          <w:color w:val="auto"/>
          <w:sz w:val="24"/>
          <w:szCs w:val="24"/>
          <w:lang w:val="ru-RU"/>
        </w:rPr>
        <w:t>Дезагрегация</w:t>
      </w:r>
      <w:r w:rsidR="0075371E" w:rsidRPr="00DB7BC9">
        <w:rPr>
          <w:b/>
          <w:color w:val="auto"/>
          <w:sz w:val="24"/>
          <w:szCs w:val="24"/>
          <w:lang w:val="ru-RU"/>
        </w:rPr>
        <w:t>:</w:t>
      </w:r>
    </w:p>
    <w:p w:rsidR="00C550DA" w:rsidRDefault="00C550DA" w:rsidP="0075371E">
      <w:pPr>
        <w:pStyle w:val="MText"/>
        <w:rPr>
          <w:color w:val="auto"/>
          <w:sz w:val="24"/>
          <w:szCs w:val="24"/>
          <w:lang w:val="ru-RU"/>
        </w:rPr>
      </w:pPr>
      <w:r w:rsidRPr="00C550DA">
        <w:rPr>
          <w:color w:val="auto"/>
          <w:sz w:val="24"/>
          <w:szCs w:val="24"/>
          <w:lang w:val="ru-RU"/>
        </w:rPr>
        <w:t>Поскольку данные для показателя доли лиц, обладающих навыками в области ИКТ, в разбивке по видам навыков собираются посредством опроса, классификационные переменные для отдельных лиц могут предоставить дополнительную информацию о различиях в навыках в области ИКТ среди мужчин/женщин, детей/взрослых (возрастные группы), занятых/безработных и т.д., в соответствии с национальны</w:t>
      </w:r>
      <w:r w:rsidR="005C698A">
        <w:rPr>
          <w:color w:val="auto"/>
          <w:sz w:val="24"/>
          <w:szCs w:val="24"/>
          <w:lang w:val="ru-RU"/>
        </w:rPr>
        <w:t>ми</w:t>
      </w:r>
      <w:r w:rsidRPr="00C550DA">
        <w:rPr>
          <w:color w:val="auto"/>
          <w:sz w:val="24"/>
          <w:szCs w:val="24"/>
          <w:lang w:val="ru-RU"/>
        </w:rPr>
        <w:t xml:space="preserve"> требования</w:t>
      </w:r>
      <w:r w:rsidR="005C698A">
        <w:rPr>
          <w:color w:val="auto"/>
          <w:sz w:val="24"/>
          <w:szCs w:val="24"/>
          <w:lang w:val="ru-RU"/>
        </w:rPr>
        <w:t>ми</w:t>
      </w:r>
      <w:r w:rsidRPr="00C550DA">
        <w:rPr>
          <w:color w:val="auto"/>
          <w:sz w:val="24"/>
          <w:szCs w:val="24"/>
          <w:lang w:val="ru-RU"/>
        </w:rPr>
        <w:t>. Эти данные могут быть использованы для разработки целенаправленной политики по совершенствованию навыков в области ИКТ и, таким образом, способствовать развитию инклюзивного информационного общества.</w:t>
      </w:r>
    </w:p>
    <w:p w:rsidR="001C69B1" w:rsidRPr="00BD29EC" w:rsidRDefault="001C69B1" w:rsidP="0075371E">
      <w:pPr>
        <w:pStyle w:val="MText"/>
        <w:rPr>
          <w:color w:val="auto"/>
          <w:sz w:val="24"/>
          <w:szCs w:val="24"/>
          <w:lang w:val="ru-RU"/>
        </w:rPr>
      </w:pP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BD29EC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1C69B1" w:rsidRPr="001C69B1" w:rsidRDefault="001C69B1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1C69B1">
        <w:rPr>
          <w:b/>
          <w:color w:val="auto"/>
          <w:sz w:val="24"/>
          <w:szCs w:val="24"/>
          <w:lang w:val="ru-RU"/>
        </w:rPr>
        <w:t>Источники расхождений:</w:t>
      </w:r>
    </w:p>
    <w:p w:rsidR="002E15F9" w:rsidRDefault="00AD30A5" w:rsidP="0075371E">
      <w:pPr>
        <w:pStyle w:val="MText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Нет</w:t>
      </w:r>
    </w:p>
    <w:p w:rsidR="001C69B1" w:rsidRDefault="001C69B1" w:rsidP="0075371E">
      <w:pPr>
        <w:pStyle w:val="MText"/>
        <w:rPr>
          <w:color w:val="auto"/>
          <w:sz w:val="24"/>
          <w:szCs w:val="24"/>
          <w:lang w:val="ru-RU"/>
        </w:rPr>
      </w:pPr>
    </w:p>
    <w:p w:rsidR="00040034" w:rsidRDefault="00040034" w:rsidP="00040034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eastAsia="Times New Roman" w:cs="Times New Roman"/>
          <w:b/>
          <w:szCs w:val="24"/>
          <w:lang w:eastAsia="en-GB"/>
        </w:rPr>
      </w:pPr>
      <w:r w:rsidRPr="00661FAA">
        <w:rPr>
          <w:rFonts w:eastAsia="Times New Roman" w:cs="Times New Roman"/>
          <w:b/>
          <w:szCs w:val="24"/>
          <w:lang w:eastAsia="en-GB"/>
        </w:rPr>
        <w:t xml:space="preserve">7. </w:t>
      </w:r>
      <w:r>
        <w:rPr>
          <w:rFonts w:eastAsia="Times New Roman" w:cs="Times New Roman"/>
          <w:b/>
          <w:szCs w:val="24"/>
          <w:lang w:eastAsia="en-GB"/>
        </w:rPr>
        <w:t>Ссылки</w:t>
      </w:r>
      <w:r w:rsidRPr="00661FAA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и</w:t>
      </w:r>
      <w:r w:rsidRPr="00661FAA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документы</w:t>
      </w:r>
    </w:p>
    <w:p w:rsidR="000C2993" w:rsidRPr="00F649AA" w:rsidRDefault="000C2993" w:rsidP="005C698A">
      <w:pPr>
        <w:rPr>
          <w:b/>
        </w:rPr>
      </w:pPr>
      <w:r w:rsidRPr="000C2993">
        <w:rPr>
          <w:b/>
          <w:lang w:val="en-US"/>
        </w:rPr>
        <w:t>URL</w:t>
      </w:r>
      <w:r w:rsidRPr="00F649AA">
        <w:rPr>
          <w:b/>
        </w:rPr>
        <w:t>:</w:t>
      </w:r>
    </w:p>
    <w:p w:rsidR="005C698A" w:rsidRDefault="005C698A" w:rsidP="000C2993">
      <w:pPr>
        <w:spacing w:after="0"/>
      </w:pPr>
      <w:r>
        <w:t>Международный союз электросвязи</w:t>
      </w:r>
      <w:r w:rsidRPr="005C698A">
        <w:t xml:space="preserve">: </w:t>
      </w:r>
    </w:p>
    <w:p w:rsidR="005C698A" w:rsidRDefault="00F8164A" w:rsidP="000C2993">
      <w:hyperlink r:id="rId10" w:history="1">
        <w:r w:rsidR="005C698A" w:rsidRPr="003B1493">
          <w:rPr>
            <w:rStyle w:val="ac"/>
            <w:lang w:val="en-US"/>
          </w:rPr>
          <w:t>https</w:t>
        </w:r>
        <w:r w:rsidR="005C698A" w:rsidRPr="003B1493">
          <w:rPr>
            <w:rStyle w:val="ac"/>
          </w:rPr>
          <w:t>://</w:t>
        </w:r>
        <w:r w:rsidR="005C698A" w:rsidRPr="003B1493">
          <w:rPr>
            <w:rStyle w:val="ac"/>
            <w:lang w:val="en-US"/>
          </w:rPr>
          <w:t>www</w:t>
        </w:r>
        <w:r w:rsidR="005C698A" w:rsidRPr="003B1493">
          <w:rPr>
            <w:rStyle w:val="ac"/>
          </w:rPr>
          <w:t>.</w:t>
        </w:r>
        <w:proofErr w:type="spellStart"/>
        <w:r w:rsidR="005C698A" w:rsidRPr="003B1493">
          <w:rPr>
            <w:rStyle w:val="ac"/>
            <w:lang w:val="en-US"/>
          </w:rPr>
          <w:t>itu</w:t>
        </w:r>
        <w:proofErr w:type="spellEnd"/>
        <w:r w:rsidR="005C698A" w:rsidRPr="003B1493">
          <w:rPr>
            <w:rStyle w:val="ac"/>
          </w:rPr>
          <w:t>.</w:t>
        </w:r>
        <w:proofErr w:type="spellStart"/>
        <w:r w:rsidR="005C698A" w:rsidRPr="003B1493">
          <w:rPr>
            <w:rStyle w:val="ac"/>
            <w:lang w:val="en-US"/>
          </w:rPr>
          <w:t>int</w:t>
        </w:r>
        <w:proofErr w:type="spellEnd"/>
        <w:r w:rsidR="005C698A" w:rsidRPr="003B1493">
          <w:rPr>
            <w:rStyle w:val="ac"/>
          </w:rPr>
          <w:t>/</w:t>
        </w:r>
        <w:proofErr w:type="spellStart"/>
        <w:r w:rsidR="005C698A" w:rsidRPr="003B1493">
          <w:rPr>
            <w:rStyle w:val="ac"/>
            <w:lang w:val="en-US"/>
          </w:rPr>
          <w:t>en</w:t>
        </w:r>
        <w:proofErr w:type="spellEnd"/>
        <w:r w:rsidR="005C698A" w:rsidRPr="003B1493">
          <w:rPr>
            <w:rStyle w:val="ac"/>
          </w:rPr>
          <w:t>/</w:t>
        </w:r>
        <w:r w:rsidR="005C698A" w:rsidRPr="003B1493">
          <w:rPr>
            <w:rStyle w:val="ac"/>
            <w:lang w:val="en-US"/>
          </w:rPr>
          <w:t>ITU</w:t>
        </w:r>
        <w:r w:rsidR="005C698A" w:rsidRPr="003B1493">
          <w:rPr>
            <w:rStyle w:val="ac"/>
          </w:rPr>
          <w:t>-</w:t>
        </w:r>
        <w:r w:rsidR="005C698A" w:rsidRPr="003B1493">
          <w:rPr>
            <w:rStyle w:val="ac"/>
            <w:lang w:val="en-US"/>
          </w:rPr>
          <w:t>D</w:t>
        </w:r>
        <w:r w:rsidR="005C698A" w:rsidRPr="003B1493">
          <w:rPr>
            <w:rStyle w:val="ac"/>
          </w:rPr>
          <w:t>/</w:t>
        </w:r>
        <w:r w:rsidR="005C698A" w:rsidRPr="003B1493">
          <w:rPr>
            <w:rStyle w:val="ac"/>
            <w:lang w:val="en-US"/>
          </w:rPr>
          <w:t>Statistics</w:t>
        </w:r>
        <w:r w:rsidR="005C698A" w:rsidRPr="003B1493">
          <w:rPr>
            <w:rStyle w:val="ac"/>
          </w:rPr>
          <w:t>/</w:t>
        </w:r>
        <w:r w:rsidR="005C698A" w:rsidRPr="003B1493">
          <w:rPr>
            <w:rStyle w:val="ac"/>
            <w:lang w:val="en-US"/>
          </w:rPr>
          <w:t>Pages</w:t>
        </w:r>
        <w:r w:rsidR="005C698A" w:rsidRPr="003B1493">
          <w:rPr>
            <w:rStyle w:val="ac"/>
          </w:rPr>
          <w:t>/</w:t>
        </w:r>
        <w:r w:rsidR="005C698A" w:rsidRPr="003B1493">
          <w:rPr>
            <w:rStyle w:val="ac"/>
            <w:lang w:val="en-US"/>
          </w:rPr>
          <w:t>default</w:t>
        </w:r>
        <w:r w:rsidR="005C698A" w:rsidRPr="003B1493">
          <w:rPr>
            <w:rStyle w:val="ac"/>
          </w:rPr>
          <w:t>.</w:t>
        </w:r>
        <w:proofErr w:type="spellStart"/>
        <w:r w:rsidR="005C698A" w:rsidRPr="003B1493">
          <w:rPr>
            <w:rStyle w:val="ac"/>
            <w:lang w:val="en-US"/>
          </w:rPr>
          <w:t>aspx</w:t>
        </w:r>
        <w:proofErr w:type="spellEnd"/>
      </w:hyperlink>
    </w:p>
    <w:p w:rsidR="000C2993" w:rsidRPr="000C2993" w:rsidRDefault="000C2993" w:rsidP="005C698A">
      <w:pPr>
        <w:rPr>
          <w:b/>
        </w:rPr>
      </w:pPr>
      <w:r w:rsidRPr="000C2993">
        <w:rPr>
          <w:b/>
        </w:rPr>
        <w:t>Использованные источники:</w:t>
      </w:r>
    </w:p>
    <w:p w:rsidR="005C698A" w:rsidRDefault="005C698A" w:rsidP="000C2993">
      <w:pPr>
        <w:spacing w:after="0"/>
      </w:pPr>
      <w:r w:rsidRPr="00E0087F">
        <w:t xml:space="preserve">Руководство МСЭ по измерению доступа </w:t>
      </w:r>
      <w:proofErr w:type="gramStart"/>
      <w:r w:rsidRPr="00E0087F">
        <w:t>к</w:t>
      </w:r>
      <w:proofErr w:type="gramEnd"/>
      <w:r w:rsidRPr="00E0087F">
        <w:t xml:space="preserve"> ИКТ и их использования домохозяйствами и отдельными лицами, 2020 г.:</w:t>
      </w:r>
    </w:p>
    <w:p w:rsidR="005C698A" w:rsidRDefault="00F8164A" w:rsidP="000C2993">
      <w:pPr>
        <w:spacing w:after="0"/>
        <w:rPr>
          <w:rStyle w:val="ac"/>
        </w:rPr>
      </w:pPr>
      <w:hyperlink r:id="rId11" w:history="1">
        <w:r w:rsidR="005C698A" w:rsidRPr="00E0087F">
          <w:rPr>
            <w:rStyle w:val="ac"/>
            <w:lang w:val="en-US"/>
          </w:rPr>
          <w:t>https</w:t>
        </w:r>
        <w:r w:rsidR="005C698A" w:rsidRPr="00E0087F">
          <w:rPr>
            <w:rStyle w:val="ac"/>
          </w:rPr>
          <w:t>://</w:t>
        </w:r>
        <w:r w:rsidR="005C698A" w:rsidRPr="00E0087F">
          <w:rPr>
            <w:rStyle w:val="ac"/>
            <w:lang w:val="en-US"/>
          </w:rPr>
          <w:t>www</w:t>
        </w:r>
        <w:r w:rsidR="005C698A" w:rsidRPr="00E0087F">
          <w:rPr>
            <w:rStyle w:val="ac"/>
          </w:rPr>
          <w:t>.</w:t>
        </w:r>
        <w:proofErr w:type="spellStart"/>
        <w:r w:rsidR="005C698A" w:rsidRPr="00E0087F">
          <w:rPr>
            <w:rStyle w:val="ac"/>
            <w:lang w:val="en-US"/>
          </w:rPr>
          <w:t>itu</w:t>
        </w:r>
        <w:proofErr w:type="spellEnd"/>
        <w:r w:rsidR="005C698A" w:rsidRPr="00E0087F">
          <w:rPr>
            <w:rStyle w:val="ac"/>
          </w:rPr>
          <w:t>.</w:t>
        </w:r>
        <w:proofErr w:type="spellStart"/>
        <w:r w:rsidR="005C698A" w:rsidRPr="00E0087F">
          <w:rPr>
            <w:rStyle w:val="ac"/>
            <w:lang w:val="en-US"/>
          </w:rPr>
          <w:t>int</w:t>
        </w:r>
        <w:proofErr w:type="spellEnd"/>
        <w:r w:rsidR="005C698A" w:rsidRPr="00E0087F">
          <w:rPr>
            <w:rStyle w:val="ac"/>
          </w:rPr>
          <w:t>/</w:t>
        </w:r>
        <w:proofErr w:type="spellStart"/>
        <w:r w:rsidR="005C698A" w:rsidRPr="00E0087F">
          <w:rPr>
            <w:rStyle w:val="ac"/>
            <w:lang w:val="en-US"/>
          </w:rPr>
          <w:t>en</w:t>
        </w:r>
        <w:proofErr w:type="spellEnd"/>
        <w:r w:rsidR="005C698A" w:rsidRPr="00E0087F">
          <w:rPr>
            <w:rStyle w:val="ac"/>
          </w:rPr>
          <w:t>/</w:t>
        </w:r>
        <w:r w:rsidR="005C698A" w:rsidRPr="00E0087F">
          <w:rPr>
            <w:rStyle w:val="ac"/>
            <w:lang w:val="en-US"/>
          </w:rPr>
          <w:t>ITU</w:t>
        </w:r>
        <w:r w:rsidR="005C698A" w:rsidRPr="00E0087F">
          <w:rPr>
            <w:rStyle w:val="ac"/>
          </w:rPr>
          <w:t>-</w:t>
        </w:r>
        <w:r w:rsidR="005C698A" w:rsidRPr="00E0087F">
          <w:rPr>
            <w:rStyle w:val="ac"/>
            <w:lang w:val="en-US"/>
          </w:rPr>
          <w:t>D</w:t>
        </w:r>
        <w:r w:rsidR="005C698A" w:rsidRPr="00E0087F">
          <w:rPr>
            <w:rStyle w:val="ac"/>
          </w:rPr>
          <w:t>/</w:t>
        </w:r>
        <w:r w:rsidR="005C698A" w:rsidRPr="00E0087F">
          <w:rPr>
            <w:rStyle w:val="ac"/>
            <w:lang w:val="en-US"/>
          </w:rPr>
          <w:t>Statistics</w:t>
        </w:r>
        <w:r w:rsidR="005C698A" w:rsidRPr="00E0087F">
          <w:rPr>
            <w:rStyle w:val="ac"/>
          </w:rPr>
          <w:t>/</w:t>
        </w:r>
        <w:r w:rsidR="005C698A" w:rsidRPr="00E0087F">
          <w:rPr>
            <w:rStyle w:val="ac"/>
            <w:lang w:val="en-US"/>
          </w:rPr>
          <w:t>Pages</w:t>
        </w:r>
        <w:r w:rsidR="005C698A" w:rsidRPr="00E0087F">
          <w:rPr>
            <w:rStyle w:val="ac"/>
          </w:rPr>
          <w:t>/</w:t>
        </w:r>
        <w:r w:rsidR="005C698A" w:rsidRPr="00E0087F">
          <w:rPr>
            <w:rStyle w:val="ac"/>
            <w:lang w:val="en-US"/>
          </w:rPr>
          <w:t>publications</w:t>
        </w:r>
        <w:r w:rsidR="005C698A" w:rsidRPr="00E0087F">
          <w:rPr>
            <w:rStyle w:val="ac"/>
          </w:rPr>
          <w:t>/</w:t>
        </w:r>
        <w:r w:rsidR="005C698A" w:rsidRPr="00E0087F">
          <w:rPr>
            <w:rStyle w:val="ac"/>
            <w:lang w:val="en-US"/>
          </w:rPr>
          <w:t>manual</w:t>
        </w:r>
        <w:r w:rsidR="005C698A" w:rsidRPr="00E0087F">
          <w:rPr>
            <w:rStyle w:val="ac"/>
          </w:rPr>
          <w:t>.</w:t>
        </w:r>
        <w:proofErr w:type="spellStart"/>
        <w:r w:rsidR="005C698A" w:rsidRPr="00E0087F">
          <w:rPr>
            <w:rStyle w:val="ac"/>
            <w:lang w:val="en-US"/>
          </w:rPr>
          <w:t>aspx</w:t>
        </w:r>
        <w:proofErr w:type="spellEnd"/>
      </w:hyperlink>
    </w:p>
    <w:p w:rsidR="00AD30A5" w:rsidRDefault="00AD30A5" w:rsidP="00AD30A5">
      <w:pPr>
        <w:spacing w:after="0"/>
      </w:pPr>
    </w:p>
    <w:p w:rsidR="00AD30A5" w:rsidRDefault="00AD30A5" w:rsidP="00AD30A5">
      <w:pPr>
        <w:spacing w:after="0"/>
      </w:pPr>
      <w:r w:rsidRPr="00AD30A5">
        <w:t>Отчет подгруппы по показателям домохозяйств Экспертной группы МСЭ по ИКТ по ​​измерению навыков ИКТ с помощью обследований домохозяйств, 2023 год:</w:t>
      </w:r>
    </w:p>
    <w:p w:rsidR="00AD30A5" w:rsidRPr="00AD30A5" w:rsidRDefault="00AD30A5" w:rsidP="00AD30A5">
      <w:pPr>
        <w:spacing w:after="0"/>
      </w:pPr>
    </w:p>
    <w:p w:rsidR="00AD30A5" w:rsidRPr="00F8164A" w:rsidRDefault="00AD30A5" w:rsidP="00AD30A5">
      <w:pPr>
        <w:spacing w:after="0"/>
      </w:pPr>
      <w:r w:rsidRPr="00AD30A5">
        <w:rPr>
          <w:lang w:val="en-GB"/>
        </w:rPr>
        <w:t>https</w:t>
      </w:r>
      <w:r w:rsidRPr="00F8164A">
        <w:t>://</w:t>
      </w:r>
      <w:r w:rsidRPr="00AD30A5">
        <w:rPr>
          <w:lang w:val="en-GB"/>
        </w:rPr>
        <w:t>www</w:t>
      </w:r>
      <w:r w:rsidRPr="00F8164A">
        <w:t>.</w:t>
      </w:r>
      <w:proofErr w:type="spellStart"/>
      <w:r w:rsidRPr="00AD30A5">
        <w:rPr>
          <w:lang w:val="en-GB"/>
        </w:rPr>
        <w:t>itu</w:t>
      </w:r>
      <w:proofErr w:type="spellEnd"/>
      <w:r w:rsidRPr="00F8164A">
        <w:t>.</w:t>
      </w:r>
      <w:proofErr w:type="spellStart"/>
      <w:r w:rsidRPr="00AD30A5">
        <w:rPr>
          <w:lang w:val="en-GB"/>
        </w:rPr>
        <w:t>int</w:t>
      </w:r>
      <w:proofErr w:type="spellEnd"/>
      <w:r w:rsidRPr="00F8164A">
        <w:t>/</w:t>
      </w:r>
      <w:proofErr w:type="spellStart"/>
      <w:r w:rsidRPr="00AD30A5">
        <w:rPr>
          <w:lang w:val="en-GB"/>
        </w:rPr>
        <w:t>itu</w:t>
      </w:r>
      <w:proofErr w:type="spellEnd"/>
      <w:r w:rsidRPr="00F8164A">
        <w:t>-</w:t>
      </w:r>
      <w:r w:rsidRPr="00AD30A5">
        <w:rPr>
          <w:lang w:val="en-GB"/>
        </w:rPr>
        <w:t>d</w:t>
      </w:r>
      <w:r w:rsidRPr="00F8164A">
        <w:t>/</w:t>
      </w:r>
      <w:r w:rsidRPr="00AD30A5">
        <w:rPr>
          <w:lang w:val="en-GB"/>
        </w:rPr>
        <w:t>meetings</w:t>
      </w:r>
      <w:r w:rsidRPr="00F8164A">
        <w:t>/</w:t>
      </w:r>
      <w:r w:rsidRPr="00AD30A5">
        <w:rPr>
          <w:lang w:val="en-GB"/>
        </w:rPr>
        <w:t>statistics</w:t>
      </w:r>
      <w:r w:rsidRPr="00F8164A">
        <w:t>/</w:t>
      </w:r>
      <w:proofErr w:type="spellStart"/>
      <w:r w:rsidRPr="00AD30A5">
        <w:rPr>
          <w:lang w:val="en-GB"/>
        </w:rPr>
        <w:t>wp</w:t>
      </w:r>
      <w:proofErr w:type="spellEnd"/>
      <w:r w:rsidRPr="00F8164A">
        <w:t>-</w:t>
      </w:r>
      <w:r w:rsidRPr="00AD30A5">
        <w:rPr>
          <w:lang w:val="en-GB"/>
        </w:rPr>
        <w:t>content</w:t>
      </w:r>
      <w:r w:rsidRPr="00F8164A">
        <w:t>/</w:t>
      </w:r>
      <w:r w:rsidRPr="00AD30A5">
        <w:rPr>
          <w:lang w:val="en-GB"/>
        </w:rPr>
        <w:t>uploads</w:t>
      </w:r>
      <w:r w:rsidRPr="00F8164A">
        <w:t>/</w:t>
      </w:r>
      <w:r w:rsidRPr="00AD30A5">
        <w:rPr>
          <w:lang w:val="en-GB"/>
        </w:rPr>
        <w:t>sites</w:t>
      </w:r>
      <w:r w:rsidRPr="00F8164A">
        <w:t>/8/2023/09/</w:t>
      </w:r>
      <w:r w:rsidRPr="00AD30A5">
        <w:rPr>
          <w:lang w:val="en-GB"/>
        </w:rPr>
        <w:t>Report</w:t>
      </w:r>
      <w:r w:rsidRPr="00F8164A">
        <w:t>-</w:t>
      </w:r>
      <w:r w:rsidRPr="00AD30A5">
        <w:rPr>
          <w:lang w:val="en-GB"/>
        </w:rPr>
        <w:t>of</w:t>
      </w:r>
      <w:r w:rsidRPr="00F8164A">
        <w:t>-</w:t>
      </w:r>
      <w:r w:rsidRPr="00AD30A5">
        <w:rPr>
          <w:lang w:val="en-GB"/>
        </w:rPr>
        <w:t>the</w:t>
      </w:r>
      <w:r w:rsidRPr="00F8164A">
        <w:t>-</w:t>
      </w:r>
      <w:r w:rsidRPr="00AD30A5">
        <w:rPr>
          <w:lang w:val="en-GB"/>
        </w:rPr>
        <w:t>EGH</w:t>
      </w:r>
      <w:r w:rsidRPr="00F8164A">
        <w:t>-</w:t>
      </w:r>
      <w:r w:rsidRPr="00AD30A5">
        <w:rPr>
          <w:lang w:val="en-GB"/>
        </w:rPr>
        <w:t>subgroup</w:t>
      </w:r>
      <w:r w:rsidRPr="00F8164A">
        <w:t>-</w:t>
      </w:r>
      <w:r w:rsidRPr="00AD30A5">
        <w:rPr>
          <w:lang w:val="en-GB"/>
        </w:rPr>
        <w:t>on</w:t>
      </w:r>
      <w:r w:rsidRPr="00F8164A">
        <w:t>-</w:t>
      </w:r>
      <w:r w:rsidRPr="00AD30A5">
        <w:rPr>
          <w:lang w:val="en-GB"/>
        </w:rPr>
        <w:t>ICT</w:t>
      </w:r>
      <w:r w:rsidRPr="00F8164A">
        <w:t>-</w:t>
      </w:r>
      <w:r w:rsidRPr="00AD30A5">
        <w:rPr>
          <w:lang w:val="en-GB"/>
        </w:rPr>
        <w:t>Skills</w:t>
      </w:r>
      <w:r w:rsidRPr="00F8164A">
        <w:t>.</w:t>
      </w:r>
      <w:r w:rsidRPr="00AD30A5">
        <w:rPr>
          <w:lang w:val="en-GB"/>
        </w:rPr>
        <w:t>pdf</w:t>
      </w:r>
    </w:p>
    <w:sectPr w:rsidR="00AD30A5" w:rsidRPr="00F8164A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8AA" w:rsidRDefault="00DC18AA" w:rsidP="00F73DBC">
      <w:pPr>
        <w:spacing w:after="0" w:line="240" w:lineRule="auto"/>
      </w:pPr>
      <w:r>
        <w:separator/>
      </w:r>
    </w:p>
  </w:endnote>
  <w:endnote w:type="continuationSeparator" w:id="0">
    <w:p w:rsidR="00DC18AA" w:rsidRDefault="00DC18AA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Segoe Print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8AA" w:rsidRDefault="00DC18AA" w:rsidP="00F73DBC">
      <w:pPr>
        <w:spacing w:after="0" w:line="240" w:lineRule="auto"/>
      </w:pPr>
      <w:r>
        <w:separator/>
      </w:r>
    </w:p>
  </w:footnote>
  <w:footnote w:type="continuationSeparator" w:id="0">
    <w:p w:rsidR="00DC18AA" w:rsidRDefault="00DC18AA" w:rsidP="00F73DBC">
      <w:pPr>
        <w:spacing w:after="0" w:line="240" w:lineRule="auto"/>
      </w:pPr>
      <w:r>
        <w:continuationSeparator/>
      </w:r>
    </w:p>
  </w:footnote>
  <w:footnote w:id="1">
    <w:p w:rsidR="00B04596" w:rsidRDefault="00B04596">
      <w:pPr>
        <w:pStyle w:val="a4"/>
      </w:pPr>
      <w:r>
        <w:rPr>
          <w:rStyle w:val="a6"/>
        </w:rPr>
        <w:footnoteRef/>
      </w:r>
      <w:r>
        <w:t xml:space="preserve"> </w:t>
      </w:r>
      <w:r w:rsidRPr="00B04596">
        <w:t>В качестве одного из основных перечней показателей Партнерства по измерению ИКТ в целях развития.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D1" w:rsidRDefault="009508D1" w:rsidP="009508D1">
    <w:pPr>
      <w:pStyle w:val="ae"/>
      <w:jc w:val="right"/>
      <w:rPr>
        <w:i/>
      </w:rPr>
    </w:pPr>
    <w:r w:rsidRPr="009508D1">
      <w:rPr>
        <w:i/>
      </w:rPr>
      <w:t>Неофициальный перевод</w:t>
    </w:r>
    <w:r>
      <w:rPr>
        <w:i/>
      </w:rPr>
      <w:t xml:space="preserve"> </w:t>
    </w:r>
  </w:p>
  <w:p w:rsidR="009508D1" w:rsidRPr="00661FAA" w:rsidRDefault="009508D1" w:rsidP="009508D1">
    <w:pPr>
      <w:pStyle w:val="ae"/>
      <w:jc w:val="right"/>
    </w:pPr>
    <w:r>
      <w:t xml:space="preserve">Последнее обновление: </w:t>
    </w:r>
    <w:r w:rsidR="00F649AA">
      <w:t>июнь</w:t>
    </w:r>
    <w:r w:rsidR="00661FAA">
      <w:t xml:space="preserve"> 202</w:t>
    </w:r>
    <w:r w:rsidR="00F649AA">
      <w:t>4</w:t>
    </w:r>
  </w:p>
  <w:p w:rsidR="009508D1" w:rsidRDefault="009508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2992"/>
    <w:multiLevelType w:val="hybridMultilevel"/>
    <w:tmpl w:val="1694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85D24"/>
    <w:multiLevelType w:val="hybridMultilevel"/>
    <w:tmpl w:val="EEFCFFE6"/>
    <w:lvl w:ilvl="0" w:tplc="CF3609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D5CE7"/>
    <w:multiLevelType w:val="hybridMultilevel"/>
    <w:tmpl w:val="97C4A99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92D84"/>
    <w:multiLevelType w:val="hybridMultilevel"/>
    <w:tmpl w:val="DF0459C4"/>
    <w:lvl w:ilvl="0" w:tplc="E138D69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366FC"/>
    <w:multiLevelType w:val="hybridMultilevel"/>
    <w:tmpl w:val="4BF0A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871AC"/>
    <w:multiLevelType w:val="hybridMultilevel"/>
    <w:tmpl w:val="45F6471A"/>
    <w:lvl w:ilvl="0" w:tplc="E138D69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454594"/>
    <w:multiLevelType w:val="hybridMultilevel"/>
    <w:tmpl w:val="0F323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04858"/>
    <w:multiLevelType w:val="hybridMultilevel"/>
    <w:tmpl w:val="1E9E1A7C"/>
    <w:lvl w:ilvl="0" w:tplc="E138D69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E7724F"/>
    <w:multiLevelType w:val="hybridMultilevel"/>
    <w:tmpl w:val="19E8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D6005D"/>
    <w:multiLevelType w:val="hybridMultilevel"/>
    <w:tmpl w:val="C372A8F2"/>
    <w:lvl w:ilvl="0" w:tplc="87C874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13"/>
  </w:num>
  <w:num w:numId="9">
    <w:abstractNumId w:val="8"/>
  </w:num>
  <w:num w:numId="10">
    <w:abstractNumId w:val="11"/>
  </w:num>
  <w:num w:numId="11">
    <w:abstractNumId w:val="7"/>
  </w:num>
  <w:num w:numId="12">
    <w:abstractNumId w:val="4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40034"/>
    <w:rsid w:val="000476F9"/>
    <w:rsid w:val="00053D20"/>
    <w:rsid w:val="000A210D"/>
    <w:rsid w:val="000A229E"/>
    <w:rsid w:val="000B709C"/>
    <w:rsid w:val="000C2993"/>
    <w:rsid w:val="000C5EF5"/>
    <w:rsid w:val="000F4874"/>
    <w:rsid w:val="00116248"/>
    <w:rsid w:val="00143B53"/>
    <w:rsid w:val="001470A2"/>
    <w:rsid w:val="00165896"/>
    <w:rsid w:val="001A163A"/>
    <w:rsid w:val="001C69B1"/>
    <w:rsid w:val="001E2FC9"/>
    <w:rsid w:val="002064C4"/>
    <w:rsid w:val="00227FF5"/>
    <w:rsid w:val="00291FA0"/>
    <w:rsid w:val="002D05C6"/>
    <w:rsid w:val="002E122C"/>
    <w:rsid w:val="002E15F9"/>
    <w:rsid w:val="002F63E5"/>
    <w:rsid w:val="00303D71"/>
    <w:rsid w:val="003143BC"/>
    <w:rsid w:val="00327244"/>
    <w:rsid w:val="00336956"/>
    <w:rsid w:val="00354976"/>
    <w:rsid w:val="003746BC"/>
    <w:rsid w:val="003859BD"/>
    <w:rsid w:val="00385D0C"/>
    <w:rsid w:val="003D58DC"/>
    <w:rsid w:val="003E2F10"/>
    <w:rsid w:val="003F15C9"/>
    <w:rsid w:val="00406EA5"/>
    <w:rsid w:val="00407E4E"/>
    <w:rsid w:val="004143B4"/>
    <w:rsid w:val="00421928"/>
    <w:rsid w:val="004C486F"/>
    <w:rsid w:val="004E087E"/>
    <w:rsid w:val="0054222B"/>
    <w:rsid w:val="005A12A2"/>
    <w:rsid w:val="005C698A"/>
    <w:rsid w:val="005E47BD"/>
    <w:rsid w:val="005F1F23"/>
    <w:rsid w:val="005F2C0B"/>
    <w:rsid w:val="00661FAA"/>
    <w:rsid w:val="006704C2"/>
    <w:rsid w:val="00682F53"/>
    <w:rsid w:val="00694160"/>
    <w:rsid w:val="006A3A43"/>
    <w:rsid w:val="006B260E"/>
    <w:rsid w:val="006B3939"/>
    <w:rsid w:val="006C648B"/>
    <w:rsid w:val="006D5216"/>
    <w:rsid w:val="006D7049"/>
    <w:rsid w:val="00702333"/>
    <w:rsid w:val="00705161"/>
    <w:rsid w:val="00723D34"/>
    <w:rsid w:val="00726C9E"/>
    <w:rsid w:val="00744218"/>
    <w:rsid w:val="0075371E"/>
    <w:rsid w:val="00771BBE"/>
    <w:rsid w:val="00780F08"/>
    <w:rsid w:val="00781DE7"/>
    <w:rsid w:val="007B0CFD"/>
    <w:rsid w:val="007C27E0"/>
    <w:rsid w:val="007C6F8C"/>
    <w:rsid w:val="007D1185"/>
    <w:rsid w:val="007F06DF"/>
    <w:rsid w:val="00836F3E"/>
    <w:rsid w:val="00853C09"/>
    <w:rsid w:val="008850E3"/>
    <w:rsid w:val="008E0AD1"/>
    <w:rsid w:val="008E5096"/>
    <w:rsid w:val="008F6288"/>
    <w:rsid w:val="009508D1"/>
    <w:rsid w:val="00957A62"/>
    <w:rsid w:val="00980F79"/>
    <w:rsid w:val="00982FE8"/>
    <w:rsid w:val="009C064B"/>
    <w:rsid w:val="00A14941"/>
    <w:rsid w:val="00A53D4B"/>
    <w:rsid w:val="00A572D4"/>
    <w:rsid w:val="00A618FC"/>
    <w:rsid w:val="00A71EC6"/>
    <w:rsid w:val="00A82CD3"/>
    <w:rsid w:val="00A91FDE"/>
    <w:rsid w:val="00A95FA3"/>
    <w:rsid w:val="00AC1A97"/>
    <w:rsid w:val="00AD0CAB"/>
    <w:rsid w:val="00AD30A5"/>
    <w:rsid w:val="00B0378B"/>
    <w:rsid w:val="00B04596"/>
    <w:rsid w:val="00B72F77"/>
    <w:rsid w:val="00BB7B93"/>
    <w:rsid w:val="00BD29EC"/>
    <w:rsid w:val="00BE2C5D"/>
    <w:rsid w:val="00BE415C"/>
    <w:rsid w:val="00C42F82"/>
    <w:rsid w:val="00C47A4A"/>
    <w:rsid w:val="00C550DA"/>
    <w:rsid w:val="00C84B48"/>
    <w:rsid w:val="00C8596F"/>
    <w:rsid w:val="00CA1CB1"/>
    <w:rsid w:val="00CF3E2C"/>
    <w:rsid w:val="00D0201F"/>
    <w:rsid w:val="00D05466"/>
    <w:rsid w:val="00D2619D"/>
    <w:rsid w:val="00DA19D7"/>
    <w:rsid w:val="00DB7BC9"/>
    <w:rsid w:val="00DC18AA"/>
    <w:rsid w:val="00E0087F"/>
    <w:rsid w:val="00E11658"/>
    <w:rsid w:val="00E123F7"/>
    <w:rsid w:val="00E21B43"/>
    <w:rsid w:val="00E27922"/>
    <w:rsid w:val="00E33CA8"/>
    <w:rsid w:val="00E90BD4"/>
    <w:rsid w:val="00EB362A"/>
    <w:rsid w:val="00EB389E"/>
    <w:rsid w:val="00EE0900"/>
    <w:rsid w:val="00F635FF"/>
    <w:rsid w:val="00F6371F"/>
    <w:rsid w:val="00F649AA"/>
    <w:rsid w:val="00F73DBC"/>
    <w:rsid w:val="00F8164A"/>
    <w:rsid w:val="00F84FF1"/>
    <w:rsid w:val="00F92D6F"/>
    <w:rsid w:val="00FB0819"/>
    <w:rsid w:val="00FB66D9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FF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table" w:customStyle="1" w:styleId="GridTable2Accent1">
    <w:name w:val="Grid Table 2 Accent 1"/>
    <w:basedOn w:val="a1"/>
    <w:uiPriority w:val="47"/>
    <w:rsid w:val="000F4874"/>
    <w:pPr>
      <w:spacing w:after="0" w:line="240" w:lineRule="auto"/>
    </w:pPr>
    <w:rPr>
      <w:rFonts w:ascii="Calibri" w:eastAsia="Calibri" w:hAnsi="Calibri" w:cs="Arial"/>
      <w:lang w:val="en-GB"/>
    </w:rPr>
    <w:tblPr>
      <w:tblStyleRowBandSize w:val="1"/>
      <w:tblStyleColBandSize w:val="1"/>
      <w:tblInd w:w="0" w:type="nil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FF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table" w:customStyle="1" w:styleId="GridTable2Accent1">
    <w:name w:val="Grid Table 2 Accent 1"/>
    <w:basedOn w:val="a1"/>
    <w:uiPriority w:val="47"/>
    <w:rsid w:val="000F4874"/>
    <w:pPr>
      <w:spacing w:after="0" w:line="240" w:lineRule="auto"/>
    </w:pPr>
    <w:rPr>
      <w:rFonts w:ascii="Calibri" w:eastAsia="Calibri" w:hAnsi="Calibri" w:cs="Arial"/>
      <w:lang w:val="en-GB"/>
    </w:rPr>
    <w:tblPr>
      <w:tblStyleRowBandSize w:val="1"/>
      <w:tblStyleColBandSize w:val="1"/>
      <w:tblInd w:w="0" w:type="nil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en/ITU-D/Statistics/Pages/publications/manual.aspx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itu.int/en/ITU-D/Statistics/Pages/default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tu.int/en/ITU-D/Statistics/Pages/publications/manual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0611-6041-480A-9B94-57CA97D2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Гусев Иван Евгеньевич</cp:lastModifiedBy>
  <cp:revision>40</cp:revision>
  <dcterms:created xsi:type="dcterms:W3CDTF">2022-02-28T08:06:00Z</dcterms:created>
  <dcterms:modified xsi:type="dcterms:W3CDTF">2024-06-21T08:51:00Z</dcterms:modified>
</cp:coreProperties>
</file>