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w:t>
      </w:r>
      <w:r w:rsidR="00E85C28">
        <w:rPr>
          <w:rFonts w:eastAsia="Arial Unicode MS" w:cs="Times New Roman"/>
          <w:b/>
          <w:szCs w:val="24"/>
          <w:bdr w:val="nil"/>
          <w:lang w:eastAsia="ru-RU"/>
        </w:rPr>
        <w:t xml:space="preserve"> метаданных - версия формата 1.1</w:t>
      </w:r>
      <w:r w:rsidRPr="00BD29EC">
        <w:rPr>
          <w:rFonts w:eastAsia="Arial Unicode MS" w:cs="Times New Roman"/>
          <w:b/>
          <w:szCs w:val="24"/>
          <w:bdr w:val="nil"/>
          <w:lang w:eastAsia="ru-RU"/>
        </w:rPr>
        <w:t>)</w:t>
      </w:r>
    </w:p>
    <w:p w:rsidR="003143BC" w:rsidRPr="00BD29EC" w:rsidRDefault="00037BE8"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Pr>
          <w:rFonts w:eastAsia="Arial Unicode MS" w:cs="Times New Roman"/>
          <w:b/>
          <w:szCs w:val="24"/>
          <w:bdr w:val="nil"/>
          <w:lang w:eastAsia="ru-RU"/>
        </w:rPr>
        <w:t>Информация о показателе</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3859BD" w:rsidP="00853C09">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 xml:space="preserve">Цель </w:t>
      </w:r>
      <w:r w:rsidR="00C95AB2">
        <w:rPr>
          <w:rFonts w:eastAsia="Arial Unicode MS" w:cs="Times New Roman"/>
          <w:szCs w:val="24"/>
          <w:bdr w:val="nil"/>
          <w:lang w:eastAsia="ru-RU"/>
        </w:rPr>
        <w:t>5</w:t>
      </w:r>
      <w:r w:rsidR="00780F08" w:rsidRPr="00BD29EC">
        <w:rPr>
          <w:rFonts w:eastAsia="Arial Unicode MS" w:cs="Times New Roman"/>
          <w:szCs w:val="24"/>
          <w:bdr w:val="nil"/>
          <w:lang w:eastAsia="ru-RU"/>
        </w:rPr>
        <w:t xml:space="preserve">: </w:t>
      </w:r>
      <w:r w:rsidR="007774D7" w:rsidRPr="007774D7">
        <w:t>Обеспечение гендерного равенства и расширение прав и возможностей всех женщин и девочек</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C95AB2" w:rsidP="00781DE7">
      <w:pPr>
        <w:pBdr>
          <w:top w:val="nil"/>
          <w:left w:val="nil"/>
          <w:bottom w:val="nil"/>
          <w:right w:val="nil"/>
          <w:between w:val="nil"/>
          <w:bar w:val="nil"/>
        </w:pBdr>
        <w:spacing w:after="0"/>
        <w:rPr>
          <w:rFonts w:cs="Times New Roman"/>
          <w:szCs w:val="24"/>
        </w:rPr>
      </w:pPr>
      <w:r>
        <w:rPr>
          <w:rFonts w:cs="Times New Roman"/>
          <w:szCs w:val="24"/>
        </w:rPr>
        <w:t>5</w:t>
      </w:r>
      <w:r w:rsidR="00780F08" w:rsidRPr="00BD29EC">
        <w:rPr>
          <w:rFonts w:cs="Times New Roman"/>
          <w:szCs w:val="24"/>
        </w:rPr>
        <w:t>.</w:t>
      </w:r>
      <w:r w:rsidR="006B43C6">
        <w:rPr>
          <w:rFonts w:cs="Times New Roman"/>
          <w:szCs w:val="24"/>
        </w:rPr>
        <w:t>5</w:t>
      </w:r>
      <w:r w:rsidR="00780F08" w:rsidRPr="00BD29EC">
        <w:rPr>
          <w:rFonts w:cs="Times New Roman"/>
          <w:szCs w:val="24"/>
        </w:rPr>
        <w:t xml:space="preserve">. </w:t>
      </w:r>
      <w:r w:rsidR="007774D7" w:rsidRPr="007774D7">
        <w:t>Обеспечить всестороннее и реальное участие женщин и равные для них возможности для лидерства на всех уровнях принятия решений в политической, экономической и общественной жизни</w:t>
      </w:r>
      <w:r w:rsidR="00780F08" w:rsidRPr="00BD29EC">
        <w:rPr>
          <w:rFonts w:cs="Times New Roman"/>
          <w:szCs w:val="24"/>
        </w:rPr>
        <w:t xml:space="preserve"> </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C95AB2">
        <w:rPr>
          <w:rFonts w:cs="Times New Roman"/>
          <w:szCs w:val="24"/>
        </w:rPr>
        <w:t>5</w:t>
      </w:r>
      <w:r w:rsidR="00780F08" w:rsidRPr="00BD29EC">
        <w:rPr>
          <w:rFonts w:cs="Times New Roman"/>
          <w:szCs w:val="24"/>
        </w:rPr>
        <w:t>.</w:t>
      </w:r>
      <w:r w:rsidR="006B43C6">
        <w:rPr>
          <w:rFonts w:cs="Times New Roman"/>
          <w:szCs w:val="24"/>
        </w:rPr>
        <w:t>5</w:t>
      </w:r>
      <w:r w:rsidR="002064C4">
        <w:rPr>
          <w:rFonts w:cs="Times New Roman"/>
          <w:szCs w:val="24"/>
        </w:rPr>
        <w:t>.</w:t>
      </w:r>
      <w:r w:rsidR="006B43C6">
        <w:rPr>
          <w:rFonts w:cs="Times New Roman"/>
          <w:szCs w:val="24"/>
        </w:rPr>
        <w:t>2</w:t>
      </w:r>
      <w:r w:rsidR="00C95AB2" w:rsidRPr="007774D7">
        <w:t>.</w:t>
      </w:r>
      <w:r w:rsidR="00780F08" w:rsidRPr="007774D7">
        <w:t xml:space="preserve"> </w:t>
      </w:r>
      <w:r w:rsidR="007774D7" w:rsidRPr="007774D7">
        <w:t>Доля женщин на руководящих должностях</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04395A" w:rsidRPr="0004395A" w:rsidRDefault="0004395A" w:rsidP="0004395A">
      <w:pPr>
        <w:rPr>
          <w:bdr w:val="nil"/>
          <w:lang w:eastAsia="ru-RU"/>
        </w:rPr>
      </w:pPr>
      <w:r w:rsidRPr="0004395A">
        <w:rPr>
          <w:bdr w:val="nil"/>
          <w:lang w:eastAsia="ru-RU"/>
        </w:rPr>
        <w:t xml:space="preserve">IC_GEN_MGTL </w:t>
      </w:r>
      <w:r>
        <w:rPr>
          <w:bdr w:val="nil"/>
          <w:lang w:eastAsia="ru-RU"/>
        </w:rPr>
        <w:t>–</w:t>
      </w:r>
      <w:r w:rsidRPr="0004395A">
        <w:rPr>
          <w:bdr w:val="nil"/>
          <w:lang w:eastAsia="ru-RU"/>
        </w:rPr>
        <w:t xml:space="preserve"> Доля женщин на руководящих должностях </w:t>
      </w:r>
      <w:r>
        <w:rPr>
          <w:bdr w:val="nil"/>
          <w:lang w:eastAsia="ru-RU"/>
        </w:rPr>
        <w:t>–</w:t>
      </w:r>
      <w:r w:rsidR="0027204C">
        <w:rPr>
          <w:bdr w:val="nil"/>
          <w:lang w:eastAsia="ru-RU"/>
        </w:rPr>
        <w:t xml:space="preserve"> 13-ая</w:t>
      </w:r>
      <w:r w:rsidRPr="0004395A">
        <w:rPr>
          <w:bdr w:val="nil"/>
          <w:lang w:eastAsia="ru-RU"/>
        </w:rPr>
        <w:t xml:space="preserve"> </w:t>
      </w:r>
      <w:r w:rsidR="0027204C">
        <w:rPr>
          <w:bdr w:val="nil"/>
          <w:lang w:eastAsia="ru-RU"/>
        </w:rPr>
        <w:t>МКСТ</w:t>
      </w:r>
      <w:r w:rsidRPr="0004395A">
        <w:rPr>
          <w:bdr w:val="nil"/>
          <w:lang w:eastAsia="ru-RU"/>
        </w:rPr>
        <w:t xml:space="preserve"> (%) [5.5.2]</w:t>
      </w:r>
    </w:p>
    <w:p w:rsidR="0004395A" w:rsidRPr="0004395A" w:rsidRDefault="0004395A" w:rsidP="0004395A">
      <w:pPr>
        <w:rPr>
          <w:bdr w:val="nil"/>
          <w:lang w:eastAsia="ru-RU"/>
        </w:rPr>
      </w:pPr>
      <w:r w:rsidRPr="0004395A">
        <w:rPr>
          <w:bdr w:val="nil"/>
          <w:lang w:eastAsia="ru-RU"/>
        </w:rPr>
        <w:t xml:space="preserve">IC_GEN_MGTL_19ICLS </w:t>
      </w:r>
      <w:r>
        <w:rPr>
          <w:bdr w:val="nil"/>
          <w:lang w:eastAsia="ru-RU"/>
        </w:rPr>
        <w:t>–</w:t>
      </w:r>
      <w:r w:rsidRPr="0004395A">
        <w:rPr>
          <w:bdr w:val="nil"/>
          <w:lang w:eastAsia="ru-RU"/>
        </w:rPr>
        <w:t xml:space="preserve"> Доля женщин на руководящих должностях </w:t>
      </w:r>
      <w:r>
        <w:rPr>
          <w:bdr w:val="nil"/>
          <w:lang w:eastAsia="ru-RU"/>
        </w:rPr>
        <w:t>–</w:t>
      </w:r>
      <w:r w:rsidR="0027204C">
        <w:rPr>
          <w:bdr w:val="nil"/>
          <w:lang w:eastAsia="ru-RU"/>
        </w:rPr>
        <w:t xml:space="preserve"> 19-ая</w:t>
      </w:r>
      <w:r w:rsidRPr="0004395A">
        <w:rPr>
          <w:bdr w:val="nil"/>
          <w:lang w:eastAsia="ru-RU"/>
        </w:rPr>
        <w:t xml:space="preserve"> </w:t>
      </w:r>
      <w:r w:rsidR="0027204C">
        <w:rPr>
          <w:bdr w:val="nil"/>
          <w:lang w:eastAsia="ru-RU"/>
        </w:rPr>
        <w:t>МКСТ</w:t>
      </w:r>
      <w:r w:rsidRPr="0004395A">
        <w:rPr>
          <w:bdr w:val="nil"/>
          <w:lang w:eastAsia="ru-RU"/>
        </w:rPr>
        <w:t xml:space="preserve"> (%) [5.5.2]</w:t>
      </w:r>
    </w:p>
    <w:p w:rsidR="0004395A" w:rsidRPr="0004395A" w:rsidRDefault="0004395A" w:rsidP="0004395A">
      <w:pPr>
        <w:rPr>
          <w:bdr w:val="nil"/>
          <w:lang w:eastAsia="ru-RU"/>
        </w:rPr>
      </w:pPr>
      <w:r w:rsidRPr="0004395A">
        <w:rPr>
          <w:bdr w:val="nil"/>
          <w:lang w:eastAsia="ru-RU"/>
        </w:rPr>
        <w:t xml:space="preserve">IC_GEN_MGTN </w:t>
      </w:r>
      <w:r>
        <w:rPr>
          <w:bdr w:val="nil"/>
          <w:lang w:eastAsia="ru-RU"/>
        </w:rPr>
        <w:t>–</w:t>
      </w:r>
      <w:r w:rsidRPr="0004395A">
        <w:rPr>
          <w:bdr w:val="nil"/>
          <w:lang w:eastAsia="ru-RU"/>
        </w:rPr>
        <w:t xml:space="preserve"> Доля женщин на руководящих должн</w:t>
      </w:r>
      <w:r>
        <w:rPr>
          <w:bdr w:val="nil"/>
          <w:lang w:eastAsia="ru-RU"/>
        </w:rPr>
        <w:t>остях высшего и среднего звена –</w:t>
      </w:r>
      <w:r w:rsidR="0027204C">
        <w:rPr>
          <w:bdr w:val="nil"/>
          <w:lang w:eastAsia="ru-RU"/>
        </w:rPr>
        <w:t xml:space="preserve"> 13-ая</w:t>
      </w:r>
      <w:r w:rsidRPr="0004395A">
        <w:rPr>
          <w:bdr w:val="nil"/>
          <w:lang w:eastAsia="ru-RU"/>
        </w:rPr>
        <w:t xml:space="preserve"> </w:t>
      </w:r>
      <w:r w:rsidR="0027204C">
        <w:rPr>
          <w:bdr w:val="nil"/>
          <w:lang w:eastAsia="ru-RU"/>
        </w:rPr>
        <w:t>МКСТ</w:t>
      </w:r>
      <w:r w:rsidRPr="0004395A">
        <w:rPr>
          <w:bdr w:val="nil"/>
          <w:lang w:eastAsia="ru-RU"/>
        </w:rPr>
        <w:t xml:space="preserve"> (%) [5.5.2]</w:t>
      </w:r>
    </w:p>
    <w:p w:rsidR="0004395A" w:rsidRPr="00BD29EC" w:rsidRDefault="0004395A" w:rsidP="0004395A">
      <w:pPr>
        <w:rPr>
          <w:bdr w:val="nil"/>
          <w:lang w:eastAsia="ru-RU"/>
        </w:rPr>
      </w:pPr>
      <w:r w:rsidRPr="0004395A">
        <w:rPr>
          <w:bdr w:val="nil"/>
          <w:lang w:eastAsia="ru-RU"/>
        </w:rPr>
        <w:t xml:space="preserve">IC_GEN_MGTN_19ICLS </w:t>
      </w:r>
      <w:r>
        <w:rPr>
          <w:bdr w:val="nil"/>
          <w:lang w:eastAsia="ru-RU"/>
        </w:rPr>
        <w:t>–</w:t>
      </w:r>
      <w:r w:rsidRPr="0004395A">
        <w:rPr>
          <w:bdr w:val="nil"/>
          <w:lang w:eastAsia="ru-RU"/>
        </w:rPr>
        <w:t xml:space="preserve"> Доля женщин на руководящих должностях высшего и среднего звена </w:t>
      </w:r>
      <w:r>
        <w:rPr>
          <w:bdr w:val="nil"/>
          <w:lang w:eastAsia="ru-RU"/>
        </w:rPr>
        <w:t>–</w:t>
      </w:r>
      <w:r w:rsidR="0027204C">
        <w:rPr>
          <w:bdr w:val="nil"/>
          <w:lang w:eastAsia="ru-RU"/>
        </w:rPr>
        <w:t xml:space="preserve"> 19-ая</w:t>
      </w:r>
      <w:r w:rsidRPr="0004395A">
        <w:rPr>
          <w:bdr w:val="nil"/>
          <w:lang w:eastAsia="ru-RU"/>
        </w:rPr>
        <w:t xml:space="preserve"> </w:t>
      </w:r>
      <w:r w:rsidR="0027204C">
        <w:rPr>
          <w:bdr w:val="nil"/>
          <w:lang w:eastAsia="ru-RU"/>
        </w:rPr>
        <w:t>МКСТ</w:t>
      </w:r>
      <w:r w:rsidRPr="0004395A">
        <w:rPr>
          <w:bdr w:val="nil"/>
          <w:lang w:eastAsia="ru-RU"/>
        </w:rPr>
        <w:t xml:space="preserve"> (%) [5.5.2]</w:t>
      </w:r>
    </w:p>
    <w:p w:rsidR="00555316" w:rsidRPr="00555316" w:rsidRDefault="00C8596F" w:rsidP="00555316">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555316" w:rsidRPr="00BD29EC" w:rsidRDefault="0004395A" w:rsidP="00555316">
      <w:pPr>
        <w:rPr>
          <w:rFonts w:eastAsia="Arial Unicode MS" w:cs="Times New Roman"/>
          <w:b/>
          <w:szCs w:val="24"/>
          <w:bdr w:val="nil"/>
          <w:lang w:eastAsia="ru-RU"/>
        </w:rPr>
      </w:pPr>
      <w:r>
        <w:t>28.03.2024</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555316" w:rsidRPr="00DA19D7" w:rsidRDefault="00555316" w:rsidP="00555316">
      <w:pPr>
        <w:rPr>
          <w:bdr w:val="nil"/>
          <w:lang w:eastAsia="ru-RU"/>
        </w:rPr>
      </w:pPr>
      <w:r>
        <w:rPr>
          <w:bdr w:val="nil"/>
          <w:lang w:eastAsia="ru-RU"/>
        </w:rPr>
        <w:t>8.5.1.</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Pr="00555316" w:rsidRDefault="00555316" w:rsidP="00555316">
      <w:pPr>
        <w:rPr>
          <w:bdr w:val="nil"/>
          <w:lang w:eastAsia="ru-RU"/>
        </w:rPr>
      </w:pPr>
      <w:r w:rsidRPr="00555316">
        <w:rPr>
          <w:bdr w:val="nil"/>
          <w:lang w:eastAsia="ru-RU"/>
        </w:rPr>
        <w:t>Международная организация труда (МОТ)</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Pr="00555316" w:rsidRDefault="00555316" w:rsidP="00555316">
      <w:pPr>
        <w:rPr>
          <w:bdr w:val="nil"/>
          <w:lang w:eastAsia="ru-RU"/>
        </w:rPr>
      </w:pPr>
      <w:r w:rsidRPr="00555316">
        <w:rPr>
          <w:bdr w:val="nil"/>
          <w:lang w:eastAsia="ru-RU"/>
        </w:rPr>
        <w:t>Международная организация труда (МОТ)</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555316" w:rsidRDefault="00DA19D7" w:rsidP="00DA19D7">
      <w:pPr>
        <w:pStyle w:val="MText"/>
        <w:rPr>
          <w:color w:val="000000" w:themeColor="text1"/>
          <w:sz w:val="24"/>
          <w:szCs w:val="24"/>
          <w:u w:val="single"/>
          <w:lang w:val="ru-RU"/>
        </w:rPr>
      </w:pPr>
      <w:r w:rsidRPr="00555316">
        <w:rPr>
          <w:color w:val="000000" w:themeColor="text1"/>
          <w:sz w:val="24"/>
          <w:szCs w:val="24"/>
          <w:u w:val="single"/>
          <w:lang w:val="ru-RU"/>
        </w:rPr>
        <w:t>Определение:</w:t>
      </w:r>
    </w:p>
    <w:p w:rsidR="00555316" w:rsidRDefault="00555316" w:rsidP="00DA19D7">
      <w:pPr>
        <w:pStyle w:val="MText"/>
        <w:rPr>
          <w:color w:val="000000" w:themeColor="text1"/>
          <w:sz w:val="24"/>
          <w:szCs w:val="24"/>
          <w:lang w:val="ru-RU"/>
        </w:rPr>
      </w:pPr>
      <w:r w:rsidRPr="00555316">
        <w:rPr>
          <w:color w:val="000000" w:themeColor="text1"/>
          <w:sz w:val="24"/>
          <w:szCs w:val="24"/>
          <w:lang w:val="ru-RU"/>
        </w:rPr>
        <w:t xml:space="preserve">Этот показатель относится к доле женщин в общем числе лиц, занятых на руководящих должностях. Рекомендуется совместно использовать два разных показателя для этого показателя: доля женщин в (общем) руководстве и доля женщин в руководстве высшего и среднего звена (таким образом, исключая младшее руководство). Совместный расчет этих двух показателей дает информацию о том, в большей ли степени женщины представлены </w:t>
      </w:r>
      <w:r w:rsidRPr="00555316">
        <w:rPr>
          <w:color w:val="000000" w:themeColor="text1"/>
          <w:sz w:val="24"/>
          <w:szCs w:val="24"/>
          <w:lang w:val="ru-RU"/>
        </w:rPr>
        <w:lastRenderedPageBreak/>
        <w:t>на должностях младшего звена, чем на должностях старшего и среднего звена, что указывает на возможный предел доступа женщин к руководящим должностям более высокого уровня. В этих случаях подсчет только доли женщин в (общем) руководстве вводил бы в заблуждение, поскольку предполагал бы, что женщины занимают должности с большей властью и ответственностью в принятии решений, чем они есть на самом деле.</w:t>
      </w:r>
    </w:p>
    <w:p w:rsidR="00187419" w:rsidRDefault="00187419" w:rsidP="00DA19D7">
      <w:pPr>
        <w:pStyle w:val="MText"/>
        <w:rPr>
          <w:color w:val="000000" w:themeColor="text1"/>
          <w:sz w:val="24"/>
          <w:szCs w:val="24"/>
          <w:u w:val="single"/>
          <w:lang w:val="ru-RU"/>
        </w:rPr>
      </w:pPr>
    </w:p>
    <w:p w:rsidR="00DA19D7" w:rsidRDefault="003859BD" w:rsidP="00DA19D7">
      <w:pPr>
        <w:pStyle w:val="MText"/>
        <w:rPr>
          <w:color w:val="000000" w:themeColor="text1"/>
          <w:sz w:val="24"/>
          <w:szCs w:val="24"/>
          <w:u w:val="single"/>
          <w:lang w:val="ru-RU"/>
        </w:rPr>
      </w:pPr>
      <w:r w:rsidRPr="00555316">
        <w:rPr>
          <w:color w:val="000000" w:themeColor="text1"/>
          <w:sz w:val="24"/>
          <w:szCs w:val="24"/>
          <w:u w:val="single"/>
          <w:lang w:val="ru-RU"/>
        </w:rPr>
        <w:t>Основные понятия</w:t>
      </w:r>
      <w:r w:rsidR="00187419">
        <w:rPr>
          <w:color w:val="000000" w:themeColor="text1"/>
          <w:sz w:val="24"/>
          <w:szCs w:val="24"/>
          <w:u w:val="single"/>
          <w:lang w:val="ru-RU"/>
        </w:rPr>
        <w:t>:</w:t>
      </w:r>
    </w:p>
    <w:p w:rsidR="00584557" w:rsidRPr="00584557" w:rsidRDefault="00470C09" w:rsidP="00584557">
      <w:r>
        <w:t>-</w:t>
      </w:r>
      <w:r>
        <w:tab/>
      </w:r>
      <w:r w:rsidR="00F11A10" w:rsidRPr="00F11A10">
        <w:t xml:space="preserve">К </w:t>
      </w:r>
      <w:proofErr w:type="gramStart"/>
      <w:r w:rsidR="00F11A10" w:rsidRPr="00F11A10">
        <w:t>занятым</w:t>
      </w:r>
      <w:proofErr w:type="gramEnd"/>
      <w:r w:rsidR="00F11A10" w:rsidRPr="00F11A10">
        <w:t xml:space="preserve"> относятся все лица трудоспособного возраста, которые в течение короткого учетного периода (одна неделя) занимались какой-либо деятельностью по производству товаров или оказанию услуг за вознаграждение или прибыль. Разница между 13-й и 19-й сериями </w:t>
      </w:r>
      <w:r w:rsidR="0027204C">
        <w:t>МКСТ</w:t>
      </w:r>
      <w:r w:rsidR="00F11A10" w:rsidRPr="00F11A10">
        <w:t xml:space="preserve"> для конкретной страны заключается в операционных критериях, используемых для определения занятости: две серии основаны на статистических стандартах 13-й Международной конференции статистиков труда (</w:t>
      </w:r>
      <w:r w:rsidR="00053818">
        <w:t>М</w:t>
      </w:r>
      <w:r w:rsidR="005D041D">
        <w:t>К</w:t>
      </w:r>
      <w:proofErr w:type="gramStart"/>
      <w:r w:rsidR="00053818">
        <w:rPr>
          <w:lang w:val="en-US"/>
        </w:rPr>
        <w:t>C</w:t>
      </w:r>
      <w:proofErr w:type="gramEnd"/>
      <w:r w:rsidR="005D041D">
        <w:t xml:space="preserve">Т </w:t>
      </w:r>
      <w:r w:rsidR="005D041D" w:rsidRPr="005D041D">
        <w:t>[</w:t>
      </w:r>
      <w:r w:rsidR="00F11A10" w:rsidRPr="00F11A10">
        <w:t>ICLS</w:t>
      </w:r>
      <w:r w:rsidR="005D041D" w:rsidRPr="005D041D">
        <w:t>]</w:t>
      </w:r>
      <w:r w:rsidR="00F11A10" w:rsidRPr="00F11A10">
        <w:t xml:space="preserve">), а две другие серии основаны на 19-й серии </w:t>
      </w:r>
      <w:r w:rsidR="0027204C">
        <w:t>МКСТ</w:t>
      </w:r>
      <w:r w:rsidR="00F11A10" w:rsidRPr="00F11A10">
        <w:t>. стандарты.</w:t>
      </w:r>
      <w:r w:rsidR="00F11A10">
        <w:t xml:space="preserve"> </w:t>
      </w:r>
      <w:proofErr w:type="gramStart"/>
      <w:r w:rsidR="00F11A10" w:rsidRPr="00F11A10">
        <w:t xml:space="preserve">В 19-й серии </w:t>
      </w:r>
      <w:r w:rsidR="0027204C">
        <w:t>МКСТ</w:t>
      </w:r>
      <w:r w:rsidR="00F11A10" w:rsidRPr="00F11A10">
        <w:t xml:space="preserve"> занятость определяется более узко как работа, выполняемая за плату или прибыль, тогда как деятельность, не выполняемая в осн</w:t>
      </w:r>
      <w:r w:rsidR="00F11A10">
        <w:t>овном в об</w:t>
      </w:r>
      <w:r w:rsidR="005D041D" w:rsidRPr="002C0160">
        <w:tab/>
      </w:r>
      <w:r w:rsidR="00F11A10">
        <w:t>мен на вознаграждение (т.</w:t>
      </w:r>
      <w:r w:rsidR="00F11A10" w:rsidRPr="00F11A10">
        <w:t>е. производственная работа для собственного использования, волонтерская работа и неоплачиваемая работа стажеров) признается другими формами работы.</w:t>
      </w:r>
      <w:proofErr w:type="gramEnd"/>
    </w:p>
    <w:p w:rsidR="00584557" w:rsidRPr="00555316" w:rsidRDefault="00470C09" w:rsidP="00584557">
      <w:r>
        <w:t>-</w:t>
      </w:r>
      <w:r>
        <w:tab/>
      </w:r>
      <w:r w:rsidR="00584557" w:rsidRPr="00584557">
        <w:t>Занятость в сфере управления определяется в соответствии с категориями последней версии Международной стандартной классификации профессий (МСКЗ-08), которая организует рабочие места в четко определенный набор групп на основе задач и обязанностей, выполняемых на работе. Для целей этого показателя предпочтительно отдельно ссылаться только на высшее и среднее руководство, а также на общее руководство (включая младшее руководство). Доля женщин, как правило, выше среди младшего руководства, чем среди высшего и среднего руководства, поэтому ограничение показателя показателем, включающим младшее руководство, может привести к предвзятости. Высшее и среднее руководство соответствуют подгруппам 11, 12 и 13 в МСКЗ-08 и подгруппам 11 и 12 в МСКЗ-88. Если статистические данные недоступны с разбивкой по подгруппам (двузначный уровень МСКЗ), то в качестве косвенного показателя можно использовать основную группу 1 МСКЗ-88 и МСКЗ-08, и тогда показатель будет относиться только к общему руководству (включая младшее руководство).</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8D2A75" w:rsidP="00B65847">
      <w:pPr>
        <w:pBdr>
          <w:top w:val="nil"/>
          <w:left w:val="nil"/>
          <w:bottom w:val="nil"/>
          <w:right w:val="nil"/>
          <w:between w:val="nil"/>
          <w:bar w:val="nil"/>
        </w:pBdr>
        <w:spacing w:after="120"/>
        <w:rPr>
          <w:rFonts w:cs="Times New Roman"/>
          <w:szCs w:val="24"/>
        </w:rPr>
      </w:pPr>
      <w:r>
        <w:rPr>
          <w:rFonts w:cs="Times New Roman"/>
          <w:szCs w:val="24"/>
        </w:rPr>
        <w:t>Процент</w:t>
      </w:r>
      <w:proofErr w:type="gramStart"/>
      <w:r>
        <w:rPr>
          <w:rFonts w:cs="Times New Roman"/>
          <w:szCs w:val="24"/>
        </w:rPr>
        <w:t xml:space="preserve"> (%)</w:t>
      </w:r>
      <w:proofErr w:type="gramEnd"/>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8D2A75" w:rsidP="00B65847">
      <w:pPr>
        <w:pStyle w:val="MText"/>
        <w:spacing w:after="120"/>
        <w:rPr>
          <w:color w:val="auto"/>
          <w:sz w:val="24"/>
          <w:szCs w:val="24"/>
          <w:lang w:val="ru-RU"/>
        </w:rPr>
      </w:pPr>
      <w:r w:rsidRPr="008D2A75">
        <w:rPr>
          <w:color w:val="auto"/>
          <w:sz w:val="24"/>
          <w:szCs w:val="24"/>
          <w:lang w:val="ru-RU"/>
        </w:rPr>
        <w:t>Занятость в сфере управления определяется в соответствии с категориями последней версии Международной стандартной классификации профессий (МСКЗ-08), как описано выше.</w:t>
      </w:r>
    </w:p>
    <w:p w:rsidR="007511C1" w:rsidRDefault="007511C1" w:rsidP="00B65847">
      <w:pPr>
        <w:pStyle w:val="MText"/>
        <w:spacing w:after="120"/>
        <w:rPr>
          <w:color w:val="auto"/>
          <w:sz w:val="24"/>
          <w:szCs w:val="24"/>
          <w:lang w:val="ru-RU"/>
        </w:rPr>
      </w:pPr>
    </w:p>
    <w:p w:rsidR="007511C1" w:rsidRPr="00BD29EC" w:rsidRDefault="007511C1" w:rsidP="00B65847">
      <w:pPr>
        <w:pStyle w:val="MText"/>
        <w:spacing w:after="120"/>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lastRenderedPageBreak/>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4E1E86" w:rsidRPr="00BD29EC" w:rsidRDefault="004E1E86" w:rsidP="004E1E86">
      <w:r w:rsidRPr="004E1E86">
        <w:t xml:space="preserve">Рекомендуемым источником для этого показателя является обследование рабочей силы или, если оно недоступно, другие аналогичные виды обследований домашних хозяйств, включая модуль по занятости. В отсутствие какого-либо обследования домашних хозяйств, связанного с трудовой деятельностью, для сбора информации о доле женщин в занятости по требуемым группам </w:t>
      </w:r>
      <w:r w:rsidRPr="00584557">
        <w:t>МСКЗ</w:t>
      </w:r>
      <w:r w:rsidRPr="004E1E86">
        <w:t xml:space="preserve"> могут использоваться обследования предприятий или административные отчеты. В тех случаях, когда используются обследования предприятий или административные отчеты, охват, скорее всего, будет ограничен официальными предприятиями или предприятиями определенного размера. Информация о</w:t>
      </w:r>
      <w:r>
        <w:t>б</w:t>
      </w:r>
      <w:r w:rsidRPr="004E1E86">
        <w:t xml:space="preserve"> охваченных предприятиях должна сопровождаться цифрами. При сравнении показателей за разные годы следует учитывать любые изменения в используемых версиях </w:t>
      </w:r>
      <w:r w:rsidRPr="00584557">
        <w:t>МСКЗ</w:t>
      </w:r>
      <w:r w:rsidRPr="004E1E86">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D509D3" w:rsidRPr="00BD29EC" w:rsidRDefault="00D509D3" w:rsidP="00D509D3">
      <w:r w:rsidRPr="00D509D3">
        <w:t>Департамент статистики МОТ обрабатывает наборы микроданных национальных обследований домашних хозяйств в соответствии с согласованными на международном уровне концепциями и определениями показателей, установленными Международной конференцией статистиков труда (</w:t>
      </w:r>
      <w:r w:rsidR="00053818">
        <w:t>МКСТ</w:t>
      </w:r>
      <w:r w:rsidRPr="00D509D3">
        <w:t xml:space="preserve">). </w:t>
      </w:r>
      <w:proofErr w:type="gramStart"/>
      <w:r w:rsidRPr="00D509D3">
        <w:t xml:space="preserve">Для получения данных, которые невозможно было получить с помощью этой обработки или непосредственно с правительственных веб-сайтов, МОТ рассылает ежегодный вопросник ILOSTAT всем соответствующим учреждениям в каждой стране (национальному статистическому управлению (НСУ), министерству труда и т.д.) с просьбой предоставить последние годовые данные и любые изменения по многочисленным </w:t>
      </w:r>
      <w:r>
        <w:t>темам и показателям рынка труда</w:t>
      </w:r>
      <w:r w:rsidRPr="00D509D3">
        <w:t>, включая многие показатели ЦУР.</w:t>
      </w:r>
      <w:proofErr w:type="gramEnd"/>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7C24CB" w:rsidRPr="00BD29EC" w:rsidRDefault="007C24CB" w:rsidP="007C24CB">
      <w:r w:rsidRPr="007C24CB">
        <w:t>Непрерывный</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7C24CB" w:rsidRPr="00BD29EC" w:rsidRDefault="007511C1" w:rsidP="007C24CB">
      <w:pPr>
        <w:rPr>
          <w:szCs w:val="24"/>
        </w:rPr>
      </w:pPr>
      <w:r w:rsidRPr="007511C1">
        <w:t>Непрерывно для данных на уровне страны и ежегодно для глобальных и региональных оценок (ноябрь или декабрь).</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7C24CB" w:rsidRPr="00A71EC6" w:rsidRDefault="007C24CB" w:rsidP="007C24CB">
      <w:r>
        <w:t xml:space="preserve">Национальные статистические управления. </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7C24CB" w:rsidRPr="007C24CB" w:rsidRDefault="007C24CB" w:rsidP="007C24CB">
      <w:pPr>
        <w:rPr>
          <w:bdr w:val="nil"/>
          <w:lang w:eastAsia="ru-RU"/>
        </w:rPr>
      </w:pPr>
      <w:r w:rsidRPr="00555316">
        <w:rPr>
          <w:bdr w:val="nil"/>
          <w:lang w:eastAsia="ru-RU"/>
        </w:rPr>
        <w:t>Международная организация труда (МОТ)</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7C24CB" w:rsidP="007C24CB">
      <w:r w:rsidRPr="007C24CB">
        <w:t xml:space="preserve">МОТ является координационным центром ООН по статистике труда. Он устанавливает международные стандарты статистики труда через Международную конференцию статистиков труда. Он также собирает и выпускает статистику труда с целью </w:t>
      </w:r>
      <w:r w:rsidRPr="007C24CB">
        <w:lastRenderedPageBreak/>
        <w:t>распространения сопоставимых на международном уровне наборов данных и предоставляет техническую помощь и обучение государствам - членам МОТ в поддержку их усилий по подготовке высококачественных данных о рынке труда.</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FD6F07" w:rsidP="00FD6F07">
      <w:r w:rsidRPr="00FD6F07">
        <w:t>Этот показатель предоставляет информацию о доле женщин, занятых на руководящих должностях в правительстве, крупных предприятиях и учреждениях, что дает некоторое представление о власти женщин в процессе принятия решений и в экономике (особенно по сравнению с властью мужчин в этих областях).</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FD6F07" w:rsidRPr="00BD29EC" w:rsidRDefault="00FD6F07" w:rsidP="00FD6F07">
      <w:r w:rsidRPr="00FD6F07">
        <w:t xml:space="preserve">Основным ограничением этого показателя является то, что он не отражает различий в уровнях ответственности женщин на этих должностях высокого и среднего уровня или характеристик предприятий и организаций, в которых они работают. Его качество также в значительной степени зависит от достоверности статистики занятости в разбивке по профессиям на двузначном уровне </w:t>
      </w:r>
      <w:r w:rsidRPr="00584557">
        <w:t>МСКЗ</w:t>
      </w:r>
      <w:r w:rsidRPr="00FD6F07">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FD6F07" w:rsidRDefault="00FD6F07" w:rsidP="00F32088">
      <w:r w:rsidRPr="00FD6F07">
        <w:t xml:space="preserve">- </w:t>
      </w:r>
      <w:r w:rsidR="00F26848">
        <w:t>При использовании</w:t>
      </w:r>
      <w:r w:rsidRPr="00FD6F07">
        <w:t xml:space="preserve"> </w:t>
      </w:r>
      <w:r>
        <w:t>МСКЗ</w:t>
      </w:r>
      <w:r w:rsidRPr="00FD6F07">
        <w:t>-08:</w:t>
      </w:r>
    </w:p>
    <w:p w:rsidR="00FD6F07" w:rsidRDefault="00FD6F07" w:rsidP="00F32088">
      <m:oMathPara>
        <m:oMath>
          <m:r>
            <w:rPr>
              <w:rFonts w:ascii="Cambria Math" w:hAnsi="Cambria Math" w:cs="Cambria Math"/>
              <w:sz w:val="20"/>
            </w:rPr>
            <m:t>Доля женщин на руководящих должностях высшего и среднего звена</m:t>
          </m:r>
          <m:r>
            <m:rPr>
              <m:sty m:val="p"/>
            </m:rPr>
            <w:rPr>
              <w:rFonts w:ascii="Cambria Math" w:hAnsi="Cambria Math" w:cs="Cambria Math"/>
              <w:sz w:val="20"/>
            </w:rPr>
            <m:t>=</m:t>
          </m:r>
          <m:f>
            <m:fPr>
              <m:ctrlPr>
                <w:rPr>
                  <w:rFonts w:ascii="Cambria Math" w:hAnsi="Cambria Math"/>
                  <w:sz w:val="20"/>
                </w:rPr>
              </m:ctrlPr>
            </m:fPr>
            <m:num>
              <m:r>
                <m:rPr>
                  <m:sty m:val="p"/>
                </m:rPr>
                <w:rPr>
                  <w:rFonts w:ascii="Cambria Math" w:hAnsi="Cambria Math" w:cs="Cambria Math"/>
                  <w:sz w:val="20"/>
                </w:rPr>
                <m:t>(Женщины, занятые в МСКЗ 08 категория 1 - Женщины, занятые в МСКЗ 08 категория 14)</m:t>
              </m:r>
            </m:num>
            <m:den>
              <m:r>
                <m:rPr>
                  <m:sty m:val="p"/>
                </m:rPr>
                <w:rPr>
                  <w:rFonts w:ascii="Cambria Math" w:hAnsi="Cambria Math" w:cs="Cambria Math"/>
                  <w:sz w:val="20"/>
                </w:rPr>
                <m:t>(Лица, занятые в МСКЗ 08 категории 1 - Лица, занятые в МСКЗ 08 категории 14)</m:t>
              </m:r>
            </m:den>
          </m:f>
          <m:r>
            <w:rPr>
              <w:rFonts w:ascii="Cambria Math" w:hAnsi="Cambria Math"/>
              <w:sz w:val="20"/>
            </w:rPr>
            <m:t xml:space="preserve"> х 100</m:t>
          </m:r>
        </m:oMath>
      </m:oMathPara>
    </w:p>
    <w:p w:rsidR="00F32088" w:rsidRDefault="00F32088" w:rsidP="00F32088">
      <w:proofErr w:type="gramStart"/>
      <w:r w:rsidRPr="00F32088">
        <w:t>Который</w:t>
      </w:r>
      <w:proofErr w:type="gramEnd"/>
      <w:r w:rsidRPr="00F32088">
        <w:t xml:space="preserve"> также может быть выражен как:</w:t>
      </w:r>
    </w:p>
    <w:p w:rsidR="00F32088" w:rsidRPr="00F32088" w:rsidRDefault="00F32088" w:rsidP="00F32088">
      <w:pPr>
        <w:rPr>
          <w:szCs w:val="24"/>
        </w:rPr>
      </w:pPr>
      <m:oMathPara>
        <m:oMath>
          <m:r>
            <w:rPr>
              <w:rFonts w:ascii="Cambria Math" w:hAnsi="Cambria Math" w:cs="Cambria Math"/>
              <w:sz w:val="20"/>
            </w:rPr>
            <m:t>Доля женщин на руководящих должностях высшего и среднего звена</m:t>
          </m:r>
          <m:r>
            <m:rPr>
              <m:sty m:val="p"/>
            </m:rPr>
            <w:rPr>
              <w:rFonts w:ascii="Cambria Math" w:hAnsi="Cambria Math" w:cs="Cambria Math"/>
              <w:sz w:val="20"/>
            </w:rPr>
            <m:t>=</m:t>
          </m:r>
          <m:f>
            <m:fPr>
              <m:ctrlPr>
                <w:rPr>
                  <w:rFonts w:ascii="Cambria Math" w:hAnsi="Cambria Math"/>
                  <w:sz w:val="20"/>
                </w:rPr>
              </m:ctrlPr>
            </m:fPr>
            <m:num>
              <m:r>
                <m:rPr>
                  <m:sty m:val="p"/>
                </m:rPr>
                <w:rPr>
                  <w:rFonts w:ascii="Cambria Math" w:hAnsi="Cambria Math" w:cs="Cambria Math"/>
                  <w:sz w:val="20"/>
                </w:rPr>
                <m:t>(Женщины, занятые в категориях МСКЗ 08 11+ 12+13 )</m:t>
              </m:r>
            </m:num>
            <m:den>
              <m:r>
                <m:rPr>
                  <m:sty m:val="p"/>
                </m:rPr>
                <w:rPr>
                  <w:rFonts w:ascii="Cambria Math" w:hAnsi="Cambria Math" w:cs="Cambria Math"/>
                  <w:sz w:val="20"/>
                </w:rPr>
                <m:t>(Лица, занятые в категориях МСКЗ 08 11+12+13 )</m:t>
              </m:r>
            </m:den>
          </m:f>
          <m:r>
            <w:rPr>
              <w:rFonts w:ascii="Cambria Math" w:hAnsi="Cambria Math"/>
              <w:sz w:val="20"/>
            </w:rPr>
            <m:t xml:space="preserve"> х 100</m:t>
          </m:r>
        </m:oMath>
      </m:oMathPara>
    </w:p>
    <w:p w:rsidR="00F32088" w:rsidRDefault="00F32088" w:rsidP="00F32088">
      <w:r>
        <w:t xml:space="preserve">И: </w:t>
      </w:r>
      <w:r>
        <w:tab/>
      </w:r>
    </w:p>
    <w:p w:rsidR="00F32088" w:rsidRPr="00F26848" w:rsidRDefault="00F32088" w:rsidP="00F32088">
      <w:pPr>
        <w:rPr>
          <w:rFonts w:eastAsiaTheme="minorEastAsia"/>
          <w:sz w:val="20"/>
        </w:rPr>
      </w:pPr>
      <m:oMathPara>
        <m:oMath>
          <m:r>
            <w:rPr>
              <w:rFonts w:ascii="Cambria Math" w:hAnsi="Cambria Math"/>
              <w:sz w:val="20"/>
            </w:rPr>
            <m:t>Доля женщин в руководстве</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Женщины, занятые в категории 1 МСКЗ 08</m:t>
              </m:r>
            </m:num>
            <m:den>
              <m:r>
                <m:rPr>
                  <m:sty m:val="p"/>
                </m:rPr>
                <w:rPr>
                  <w:rFonts w:ascii="Cambria Math" w:hAnsi="Cambria Math"/>
                  <w:sz w:val="20"/>
                </w:rPr>
                <m:t>Лица, занятые в категории 1 МСКЗ 08)</m:t>
              </m:r>
            </m:den>
          </m:f>
          <m:r>
            <w:rPr>
              <w:rFonts w:ascii="Cambria Math" w:hAnsi="Cambria Math"/>
              <w:sz w:val="20"/>
            </w:rPr>
            <m:t xml:space="preserve"> х 100</m:t>
          </m:r>
        </m:oMath>
      </m:oMathPara>
    </w:p>
    <w:p w:rsidR="00F26848" w:rsidRDefault="00F26848" w:rsidP="00F26848">
      <w:r w:rsidRPr="00FD6F07">
        <w:t xml:space="preserve">- </w:t>
      </w:r>
      <w:r>
        <w:t>При использовании</w:t>
      </w:r>
      <w:r w:rsidRPr="00FD6F07">
        <w:t xml:space="preserve"> </w:t>
      </w:r>
      <w:r>
        <w:t>МСКЗ-8</w:t>
      </w:r>
      <w:r w:rsidRPr="00FD6F07">
        <w:t>8:</w:t>
      </w:r>
    </w:p>
    <w:p w:rsidR="00F26848" w:rsidRPr="00F26848" w:rsidRDefault="00F26848" w:rsidP="00F32088">
      <w:pPr>
        <w:rPr>
          <w:rFonts w:eastAsiaTheme="minorEastAsia"/>
          <w:sz w:val="20"/>
        </w:rPr>
      </w:pPr>
      <m:oMathPara>
        <m:oMath>
          <m:r>
            <w:rPr>
              <w:rFonts w:ascii="Cambria Math" w:hAnsi="Cambria Math" w:cs="Cambria Math"/>
              <w:sz w:val="20"/>
            </w:rPr>
            <m:t>Доля женщин на руководящих должностях высшего и среднего звена</m:t>
          </m:r>
          <m:r>
            <m:rPr>
              <m:sty m:val="p"/>
            </m:rPr>
            <w:rPr>
              <w:rFonts w:ascii="Cambria Math" w:hAnsi="Cambria Math" w:cs="Cambria Math"/>
              <w:sz w:val="20"/>
            </w:rPr>
            <m:t>=</m:t>
          </m:r>
          <m:f>
            <m:fPr>
              <m:ctrlPr>
                <w:rPr>
                  <w:rFonts w:ascii="Cambria Math" w:hAnsi="Cambria Math"/>
                  <w:sz w:val="20"/>
                </w:rPr>
              </m:ctrlPr>
            </m:fPr>
            <m:num>
              <m:r>
                <m:rPr>
                  <m:sty m:val="p"/>
                </m:rPr>
                <w:rPr>
                  <w:rFonts w:ascii="Cambria Math" w:hAnsi="Cambria Math" w:cs="Cambria Math"/>
                  <w:sz w:val="20"/>
                </w:rPr>
                <m:t>(Женщины, занятые в МСКЗ 88 категория 1 - Женщины, занятые в МСКЗ 88 категория 13)</m:t>
              </m:r>
            </m:num>
            <m:den>
              <m:r>
                <m:rPr>
                  <m:sty m:val="p"/>
                </m:rPr>
                <w:rPr>
                  <w:rFonts w:ascii="Cambria Math" w:hAnsi="Cambria Math" w:cs="Cambria Math"/>
                  <w:sz w:val="20"/>
                </w:rPr>
                <m:t>(Лица, занятые в МСКЗ 88 категории 1 - Лица, занятые в МСКЗ 08 категории 13)</m:t>
              </m:r>
            </m:den>
          </m:f>
          <m:r>
            <w:rPr>
              <w:rFonts w:ascii="Cambria Math" w:hAnsi="Cambria Math"/>
              <w:sz w:val="20"/>
            </w:rPr>
            <m:t xml:space="preserve"> х 100</m:t>
          </m:r>
        </m:oMath>
      </m:oMathPara>
    </w:p>
    <w:p w:rsidR="00F26848" w:rsidRDefault="00F26848" w:rsidP="00F26848">
      <w:proofErr w:type="gramStart"/>
      <w:r w:rsidRPr="00F32088">
        <w:t>Который</w:t>
      </w:r>
      <w:proofErr w:type="gramEnd"/>
      <w:r w:rsidRPr="00F32088">
        <w:t xml:space="preserve"> также может быть выражен как:</w:t>
      </w:r>
    </w:p>
    <w:p w:rsidR="00F26848" w:rsidRPr="00F32088" w:rsidRDefault="00F26848" w:rsidP="00F26848">
      <w:pPr>
        <w:rPr>
          <w:szCs w:val="24"/>
        </w:rPr>
      </w:pPr>
      <m:oMathPara>
        <m:oMath>
          <m:r>
            <w:rPr>
              <w:rFonts w:ascii="Cambria Math" w:hAnsi="Cambria Math" w:cs="Cambria Math"/>
              <w:sz w:val="20"/>
            </w:rPr>
            <m:t>Доля женщин на руководящих должностях высшего и среднего звена</m:t>
          </m:r>
          <m:r>
            <m:rPr>
              <m:sty m:val="p"/>
            </m:rPr>
            <w:rPr>
              <w:rFonts w:ascii="Cambria Math" w:hAnsi="Cambria Math" w:cs="Cambria Math"/>
              <w:sz w:val="20"/>
            </w:rPr>
            <m:t>=</m:t>
          </m:r>
          <m:f>
            <m:fPr>
              <m:ctrlPr>
                <w:rPr>
                  <w:rFonts w:ascii="Cambria Math" w:hAnsi="Cambria Math"/>
                  <w:sz w:val="20"/>
                </w:rPr>
              </m:ctrlPr>
            </m:fPr>
            <m:num>
              <m:r>
                <m:rPr>
                  <m:sty m:val="p"/>
                </m:rPr>
                <w:rPr>
                  <w:rFonts w:ascii="Cambria Math" w:hAnsi="Cambria Math" w:cs="Cambria Math"/>
                  <w:sz w:val="20"/>
                </w:rPr>
                <m:t>(Женщины, занятые в категориях МСКЗ 88 11+ 12 )</m:t>
              </m:r>
            </m:num>
            <m:den>
              <m:r>
                <m:rPr>
                  <m:sty m:val="p"/>
                </m:rPr>
                <w:rPr>
                  <w:rFonts w:ascii="Cambria Math" w:hAnsi="Cambria Math" w:cs="Cambria Math"/>
                  <w:sz w:val="20"/>
                </w:rPr>
                <m:t>(Лица, занятые в категориях МСКЗ 88 11+12)</m:t>
              </m:r>
            </m:den>
          </m:f>
          <m:r>
            <w:rPr>
              <w:rFonts w:ascii="Cambria Math" w:hAnsi="Cambria Math"/>
              <w:sz w:val="20"/>
            </w:rPr>
            <m:t xml:space="preserve"> х 100</m:t>
          </m:r>
        </m:oMath>
      </m:oMathPara>
    </w:p>
    <w:p w:rsidR="00F26848" w:rsidRDefault="00F26848" w:rsidP="00F26848">
      <w:r>
        <w:t xml:space="preserve">И: </w:t>
      </w:r>
      <w:r>
        <w:tab/>
      </w:r>
    </w:p>
    <w:p w:rsidR="00F26848" w:rsidRPr="00F26848" w:rsidRDefault="00F26848" w:rsidP="00F26848">
      <w:pPr>
        <w:rPr>
          <w:rFonts w:eastAsiaTheme="minorEastAsia"/>
          <w:sz w:val="20"/>
        </w:rPr>
      </w:pPr>
      <m:oMathPara>
        <m:oMath>
          <m:r>
            <w:rPr>
              <w:rFonts w:ascii="Cambria Math" w:hAnsi="Cambria Math"/>
              <w:sz w:val="20"/>
            </w:rPr>
            <w:lastRenderedPageBreak/>
            <m:t>Доля женщин в руководстве</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Женщины, занятые в категории 1 МСКЗ 88</m:t>
              </m:r>
            </m:num>
            <m:den>
              <m:r>
                <m:rPr>
                  <m:sty m:val="p"/>
                </m:rPr>
                <w:rPr>
                  <w:rFonts w:ascii="Cambria Math" w:hAnsi="Cambria Math"/>
                  <w:sz w:val="20"/>
                </w:rPr>
                <m:t>Лица, занятые в категории 1 МСКЗ 88)</m:t>
              </m:r>
            </m:den>
          </m:f>
          <m:r>
            <w:rPr>
              <w:rFonts w:ascii="Cambria Math" w:hAnsi="Cambria Math"/>
              <w:sz w:val="20"/>
            </w:rPr>
            <m:t xml:space="preserve"> х 100</m:t>
          </m:r>
        </m:oMath>
      </m:oMathPara>
    </w:p>
    <w:p w:rsidR="00F26848" w:rsidRDefault="00F26848" w:rsidP="00F32088">
      <w:pPr>
        <w:rPr>
          <w:szCs w:val="24"/>
        </w:rPr>
      </w:pP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E7471D" w:rsidRDefault="00E7471D" w:rsidP="00E7471D">
      <w:r w:rsidRPr="00E7471D">
        <w:t>МОТ проводит ежегодные консультации с государствами-членами с помощью вопросника ILOSTAT и соответствующей системы статистической отчетности (</w:t>
      </w:r>
      <w:proofErr w:type="spellStart"/>
      <w:r w:rsidRPr="00E7471D">
        <w:t>StaRS</w:t>
      </w:r>
      <w:proofErr w:type="spellEnd"/>
      <w:r w:rsidRPr="00E7471D">
        <w:t>). Национальные поставщики данных получают ссылку на портал, где они могут просмотреть все национальные данные о ЦУР, доступные в ILOSTAT.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646926" w:rsidRDefault="00646926" w:rsidP="00646926">
      <w:r w:rsidRPr="00646926">
        <w:t>В рамках инициативы МОТ по согласованию микроданных МОТ стремится создавать сопоставимую на международном уровне статистику труда на основе концепций и определений показателей, принятых Международной конференцией статистиков труда.</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D04477" w:rsidRDefault="00694160" w:rsidP="00C328DB">
      <w:pPr>
        <w:pStyle w:val="MText"/>
        <w:numPr>
          <w:ilvl w:val="0"/>
          <w:numId w:val="5"/>
        </w:numPr>
        <w:rPr>
          <w:b/>
          <w:color w:val="auto"/>
          <w:sz w:val="24"/>
          <w:szCs w:val="24"/>
          <w:lang w:val="ru-RU"/>
        </w:rPr>
      </w:pPr>
      <w:r w:rsidRPr="00D04477">
        <w:rPr>
          <w:b/>
          <w:color w:val="auto"/>
          <w:sz w:val="24"/>
          <w:szCs w:val="24"/>
          <w:lang w:val="ru-RU"/>
        </w:rPr>
        <w:t xml:space="preserve">На </w:t>
      </w:r>
      <w:r w:rsidR="00C328DB" w:rsidRPr="00D04477">
        <w:rPr>
          <w:b/>
          <w:color w:val="auto"/>
          <w:sz w:val="24"/>
          <w:szCs w:val="24"/>
          <w:lang w:val="ru-RU"/>
        </w:rPr>
        <w:t>страновом уровне</w:t>
      </w:r>
      <w:r w:rsidR="00D04477" w:rsidRPr="00D04477">
        <w:rPr>
          <w:b/>
          <w:color w:val="auto"/>
          <w:sz w:val="24"/>
          <w:szCs w:val="24"/>
          <w:lang w:val="ru-RU"/>
        </w:rPr>
        <w:t>:</w:t>
      </w:r>
    </w:p>
    <w:p w:rsidR="002E15F9" w:rsidRPr="00D04477" w:rsidRDefault="00646926" w:rsidP="00646926">
      <w:pPr>
        <w:rPr>
          <w:szCs w:val="24"/>
        </w:rPr>
      </w:pPr>
      <w:r w:rsidRPr="00646926">
        <w:t>Методы многомерной регрессии и перекрестной проверки используются для вменения недостающих значений на уровне страны. Дополнительные переменные, используемые для вменения, включают ряд показателей, в</w:t>
      </w:r>
      <w:r>
        <w:t xml:space="preserve"> том числе</w:t>
      </w:r>
      <w:r w:rsidRPr="00646926">
        <w:t xml:space="preserve"> данные о рынке труда и экономические данные. Однако условные недостающие значения по странам используются только для расчета глобальных и региональных оценок; они не используются МОТ для международной отчетности по показателям ЦУР. Для получения более подробного методологического описания, пожалуйста, обратитесь к методологическому обзору смоделированных оценок МОТ, доступному по адресу </w:t>
      </w:r>
      <w:hyperlink r:id="rId9" w:history="1">
        <w:r w:rsidR="00D04477" w:rsidRPr="007D3980">
          <w:rPr>
            <w:rStyle w:val="ac"/>
          </w:rPr>
          <w:t>https://ilostat.ilo.org/resources/concepts-and-definitions/ilo-modelled-estimates/</w:t>
        </w:r>
      </w:hyperlink>
      <w:r w:rsidR="00D04477">
        <w:t>.</w:t>
      </w:r>
    </w:p>
    <w:p w:rsidR="002E15F9" w:rsidRPr="00D04477" w:rsidRDefault="00694160" w:rsidP="00C328DB">
      <w:pPr>
        <w:pStyle w:val="MText"/>
        <w:numPr>
          <w:ilvl w:val="0"/>
          <w:numId w:val="5"/>
        </w:numPr>
        <w:rPr>
          <w:b/>
          <w:color w:val="auto"/>
          <w:sz w:val="24"/>
          <w:szCs w:val="24"/>
          <w:lang w:val="ru-RU"/>
        </w:rPr>
      </w:pPr>
      <w:r w:rsidRPr="00D04477">
        <w:rPr>
          <w:b/>
          <w:color w:val="auto"/>
          <w:sz w:val="24"/>
          <w:szCs w:val="24"/>
          <w:lang w:val="ru-RU"/>
        </w:rPr>
        <w:t>На региональном и глобальном уровнях</w:t>
      </w:r>
      <w:r w:rsidR="00D04477" w:rsidRPr="00D04477">
        <w:rPr>
          <w:b/>
          <w:color w:val="auto"/>
          <w:sz w:val="24"/>
          <w:szCs w:val="24"/>
          <w:lang w:val="ru-RU"/>
        </w:rPr>
        <w:t>:</w:t>
      </w:r>
    </w:p>
    <w:p w:rsidR="00694160" w:rsidRPr="00BD29EC" w:rsidRDefault="00646926" w:rsidP="00646926">
      <w:r w:rsidRPr="00646926">
        <w:t>Региональные и глобальные показатели представляют собой совокупные показатели на уровне стран, включая условные значения.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FA2F2F" w:rsidRDefault="00BD46F6" w:rsidP="003C1BF3">
      <w:pPr>
        <w:pStyle w:val="MText"/>
        <w:spacing w:after="120"/>
        <w:rPr>
          <w:color w:val="auto"/>
          <w:sz w:val="24"/>
          <w:szCs w:val="24"/>
          <w:lang w:val="ru-RU"/>
        </w:rPr>
      </w:pPr>
      <w:r w:rsidRPr="00BD46F6">
        <w:rPr>
          <w:color w:val="auto"/>
          <w:sz w:val="24"/>
          <w:szCs w:val="24"/>
          <w:lang w:val="ru-RU"/>
        </w:rPr>
        <w:t xml:space="preserve">Агрегированные данные получены на основе смоделированных МОТ оценок, которые используются для составления глобальных и региональных оценок, среди прочего, занятости в разбивке по роду занятий и полу. В этих моделях используются методы многомерной регрессии и перекрестной проверки для вменения недостающих значений на страновом уровне, которые затем агрегируются для получения региональных и глобальных оценок. Региональная и глобальная пропорции женщин на руководящих должностях получаются путем предварительного сложения по странам числителя и знаменателя формулы, которая определяет долю женщин на руководящих должностях, описанную выше. Как только обе величины получены на желаемом уровне агрегирования, соотношение между ними используется для вычисления коэффициента для каждой региональной группировки и глобального уровня. Обратите внимание, что этот метод </w:t>
      </w:r>
      <w:r w:rsidRPr="00BD46F6">
        <w:rPr>
          <w:color w:val="auto"/>
          <w:sz w:val="24"/>
          <w:szCs w:val="24"/>
          <w:lang w:val="ru-RU"/>
        </w:rPr>
        <w:lastRenderedPageBreak/>
        <w:t>прямого агрегирования может быть использован из-за вменения пропущенных наблюдений. Для получения дополнительной информации об оценках, пожалуйста, обратитесь к методологическому обзору смоделированных оценок МОТ, доступному по адресу</w:t>
      </w:r>
      <w:r w:rsidR="00FA2F2F">
        <w:rPr>
          <w:color w:val="auto"/>
          <w:sz w:val="24"/>
          <w:szCs w:val="24"/>
          <w:lang w:val="ru-RU"/>
        </w:rPr>
        <w:t xml:space="preserve"> </w:t>
      </w:r>
      <w:hyperlink r:id="rId10" w:history="1">
        <w:r w:rsidR="00FA2F2F" w:rsidRPr="007D3980">
          <w:rPr>
            <w:rStyle w:val="ac"/>
            <w:sz w:val="24"/>
            <w:szCs w:val="24"/>
            <w:lang w:val="ru-RU"/>
          </w:rPr>
          <w:t>https://ilostat.ilo.org/resources/concepts-and-definitions/ilo-modelled-estimates/</w:t>
        </w:r>
      </w:hyperlink>
      <w:r w:rsidR="002D3EE5">
        <w:rPr>
          <w:color w:val="auto"/>
          <w:sz w:val="24"/>
          <w:szCs w:val="24"/>
          <w:lang w:val="ru-RU"/>
        </w:rPr>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68100A" w:rsidRPr="0068100A" w:rsidRDefault="00BD46F6" w:rsidP="0068100A">
      <w:pPr>
        <w:rPr>
          <w:szCs w:val="24"/>
        </w:rPr>
      </w:pPr>
      <w:r w:rsidRPr="0068100A">
        <w:rPr>
          <w:szCs w:val="24"/>
        </w:rPr>
        <w:t xml:space="preserve">Для расчета этого показателя необходимы данные о занятости в разбивке по полу и роду занятий с использованием, по крайней мере, 2-значного уровня </w:t>
      </w:r>
      <w:r w:rsidR="0068100A" w:rsidRPr="0068100A">
        <w:rPr>
          <w:szCs w:val="24"/>
        </w:rPr>
        <w:t>МСКЗ</w:t>
      </w:r>
      <w:r w:rsidRPr="0068100A">
        <w:rPr>
          <w:szCs w:val="24"/>
        </w:rPr>
        <w:t>. Эти данные собираются на национальном уровне главным образом с помощью обследований рабочей силы (или других видов обследований домашних хозяйств с модулем занятости). Для получения информации о методологии каждого национального обследования домашних хозяйств необходимо обратиться к наиболее полному отчету об обследовании или к методологическим публикациям соответствующего национального статистического управления.</w:t>
      </w:r>
    </w:p>
    <w:p w:rsidR="0068100A" w:rsidRPr="0068100A" w:rsidRDefault="0068100A" w:rsidP="002D3EE5">
      <w:pPr>
        <w:ind w:left="708"/>
        <w:rPr>
          <w:szCs w:val="24"/>
        </w:rPr>
      </w:pPr>
      <w:r w:rsidRPr="0068100A">
        <w:rPr>
          <w:szCs w:val="24"/>
        </w:rPr>
        <w:t>- Руководство МОТ - Достойный труд и Цели устойчивого развития: Руководство по показателям рынка труда, связанным с ЦУР (</w:t>
      </w:r>
      <w:hyperlink r:id="rId11" w:history="1">
        <w:r w:rsidR="003C1BF3" w:rsidRPr="00833E33">
          <w:rPr>
            <w:rStyle w:val="ac"/>
            <w:szCs w:val="24"/>
            <w:lang w:val="en-US"/>
          </w:rPr>
          <w:t>https</w:t>
        </w:r>
        <w:r w:rsidR="003C1BF3" w:rsidRPr="00833E33">
          <w:rPr>
            <w:rStyle w:val="ac"/>
            <w:szCs w:val="24"/>
          </w:rPr>
          <w:t>://</w:t>
        </w:r>
        <w:r w:rsidR="003C1BF3" w:rsidRPr="00833E33">
          <w:rPr>
            <w:rStyle w:val="ac"/>
            <w:szCs w:val="24"/>
            <w:lang w:val="en-US"/>
          </w:rPr>
          <w:t>www</w:t>
        </w:r>
        <w:r w:rsidR="003C1BF3" w:rsidRPr="00833E33">
          <w:rPr>
            <w:rStyle w:val="ac"/>
            <w:szCs w:val="24"/>
          </w:rPr>
          <w:t>.</w:t>
        </w:r>
        <w:proofErr w:type="spellStart"/>
        <w:r w:rsidR="003C1BF3" w:rsidRPr="00833E33">
          <w:rPr>
            <w:rStyle w:val="ac"/>
            <w:szCs w:val="24"/>
            <w:lang w:val="en-US"/>
          </w:rPr>
          <w:t>ilo</w:t>
        </w:r>
        <w:proofErr w:type="spellEnd"/>
        <w:r w:rsidR="003C1BF3" w:rsidRPr="00833E33">
          <w:rPr>
            <w:rStyle w:val="ac"/>
            <w:szCs w:val="24"/>
          </w:rPr>
          <w:t>.</w:t>
        </w:r>
        <w:r w:rsidR="003C1BF3" w:rsidRPr="00833E33">
          <w:rPr>
            <w:rStyle w:val="ac"/>
            <w:szCs w:val="24"/>
            <w:lang w:val="en-US"/>
          </w:rPr>
          <w:t>org</w:t>
        </w:r>
        <w:r w:rsidR="003C1BF3" w:rsidRPr="00833E33">
          <w:rPr>
            <w:rStyle w:val="ac"/>
            <w:szCs w:val="24"/>
          </w:rPr>
          <w:t>/</w:t>
        </w:r>
        <w:r w:rsidR="003C1BF3" w:rsidRPr="00833E33">
          <w:rPr>
            <w:rStyle w:val="ac"/>
            <w:szCs w:val="24"/>
            <w:lang w:val="en-US"/>
          </w:rPr>
          <w:t>global</w:t>
        </w:r>
        <w:r w:rsidR="003C1BF3" w:rsidRPr="00833E33">
          <w:rPr>
            <w:rStyle w:val="ac"/>
            <w:szCs w:val="24"/>
          </w:rPr>
          <w:t>/</w:t>
        </w:r>
        <w:r w:rsidR="003C1BF3" w:rsidRPr="00833E33">
          <w:rPr>
            <w:rStyle w:val="ac"/>
            <w:szCs w:val="24"/>
            <w:lang w:val="en-US"/>
          </w:rPr>
          <w:t>statistics</w:t>
        </w:r>
        <w:r w:rsidR="003C1BF3" w:rsidRPr="00833E33">
          <w:rPr>
            <w:rStyle w:val="ac"/>
            <w:szCs w:val="24"/>
          </w:rPr>
          <w:t>-</w:t>
        </w:r>
        <w:r w:rsidR="003C1BF3" w:rsidRPr="00833E33">
          <w:rPr>
            <w:rStyle w:val="ac"/>
            <w:szCs w:val="24"/>
            <w:lang w:val="en-US"/>
          </w:rPr>
          <w:t>and</w:t>
        </w:r>
        <w:r w:rsidR="003C1BF3" w:rsidRPr="00833E33">
          <w:rPr>
            <w:rStyle w:val="ac"/>
            <w:szCs w:val="24"/>
          </w:rPr>
          <w:t>-</w:t>
        </w:r>
        <w:r w:rsidR="003C1BF3" w:rsidRPr="00833E33">
          <w:rPr>
            <w:rStyle w:val="ac"/>
            <w:szCs w:val="24"/>
            <w:lang w:val="en-US"/>
          </w:rPr>
          <w:t>databases</w:t>
        </w:r>
        <w:r w:rsidR="003C1BF3" w:rsidRPr="00833E33">
          <w:rPr>
            <w:rStyle w:val="ac"/>
            <w:szCs w:val="24"/>
          </w:rPr>
          <w:t>/</w:t>
        </w:r>
        <w:r w:rsidR="003C1BF3" w:rsidRPr="00833E33">
          <w:rPr>
            <w:rStyle w:val="ac"/>
            <w:szCs w:val="24"/>
            <w:lang w:val="en-US"/>
          </w:rPr>
          <w:t>publications</w:t>
        </w:r>
        <w:r w:rsidR="003C1BF3" w:rsidRPr="00833E33">
          <w:rPr>
            <w:rStyle w:val="ac"/>
            <w:szCs w:val="24"/>
          </w:rPr>
          <w:t>/</w:t>
        </w:r>
        <w:r w:rsidR="003C1BF3" w:rsidRPr="00833E33">
          <w:rPr>
            <w:rStyle w:val="ac"/>
            <w:szCs w:val="24"/>
            <w:lang w:val="en-US"/>
          </w:rPr>
          <w:t>WCMS</w:t>
        </w:r>
        <w:r w:rsidR="003C1BF3" w:rsidRPr="00833E33">
          <w:rPr>
            <w:rStyle w:val="ac"/>
            <w:szCs w:val="24"/>
          </w:rPr>
          <w:t>_647109/</w:t>
        </w:r>
        <w:proofErr w:type="spellStart"/>
        <w:r w:rsidR="003C1BF3" w:rsidRPr="00833E33">
          <w:rPr>
            <w:rStyle w:val="ac"/>
            <w:szCs w:val="24"/>
            <w:lang w:val="en-US"/>
          </w:rPr>
          <w:t>lang</w:t>
        </w:r>
        <w:proofErr w:type="spellEnd"/>
        <w:r w:rsidR="003C1BF3" w:rsidRPr="00833E33">
          <w:rPr>
            <w:rStyle w:val="ac"/>
            <w:szCs w:val="24"/>
          </w:rPr>
          <w:t>--</w:t>
        </w:r>
        <w:proofErr w:type="spellStart"/>
        <w:r w:rsidR="003C1BF3" w:rsidRPr="00833E33">
          <w:rPr>
            <w:rStyle w:val="ac"/>
            <w:szCs w:val="24"/>
            <w:lang w:val="en-US"/>
          </w:rPr>
          <w:t>en</w:t>
        </w:r>
        <w:proofErr w:type="spellEnd"/>
        <w:r w:rsidR="003C1BF3" w:rsidRPr="00833E33">
          <w:rPr>
            <w:rStyle w:val="ac"/>
            <w:szCs w:val="24"/>
          </w:rPr>
          <w:t>/</w:t>
        </w:r>
        <w:r w:rsidR="003C1BF3" w:rsidRPr="00833E33">
          <w:rPr>
            <w:rStyle w:val="ac"/>
            <w:szCs w:val="24"/>
            <w:lang w:val="en-US"/>
          </w:rPr>
          <w:t>index</w:t>
        </w:r>
        <w:r w:rsidR="003C1BF3" w:rsidRPr="00833E33">
          <w:rPr>
            <w:rStyle w:val="ac"/>
            <w:szCs w:val="24"/>
          </w:rPr>
          <w:t>.</w:t>
        </w:r>
        <w:proofErr w:type="spellStart"/>
        <w:r w:rsidR="003C1BF3" w:rsidRPr="00833E33">
          <w:rPr>
            <w:rStyle w:val="ac"/>
            <w:szCs w:val="24"/>
            <w:lang w:val="en-US"/>
          </w:rPr>
          <w:t>htm</w:t>
        </w:r>
        <w:proofErr w:type="spellEnd"/>
      </w:hyperlink>
      <w:r w:rsidRPr="0068100A">
        <w:rPr>
          <w:szCs w:val="24"/>
        </w:rPr>
        <w:t xml:space="preserve">) </w:t>
      </w:r>
    </w:p>
    <w:p w:rsidR="0068100A" w:rsidRPr="0068100A" w:rsidRDefault="0068100A" w:rsidP="002D3EE5">
      <w:pPr>
        <w:ind w:left="708"/>
        <w:rPr>
          <w:szCs w:val="24"/>
        </w:rPr>
      </w:pPr>
      <w:r w:rsidRPr="0068100A">
        <w:rPr>
          <w:szCs w:val="24"/>
        </w:rPr>
        <w:t xml:space="preserve">- Руководство МОТ – Показатели, Концепции и определения достойного труда – Глава 8, Равные возможности и обращение в сфере занятости </w:t>
      </w:r>
      <w:hyperlink r:id="rId12" w:history="1">
        <w:r w:rsidR="003C1BF3" w:rsidRPr="00833E33">
          <w:rPr>
            <w:rStyle w:val="ac"/>
            <w:szCs w:val="24"/>
            <w:lang w:val="en-US"/>
          </w:rPr>
          <w:t>http</w:t>
        </w:r>
        <w:r w:rsidR="003C1BF3" w:rsidRPr="00833E33">
          <w:rPr>
            <w:rStyle w:val="ac"/>
            <w:szCs w:val="24"/>
          </w:rPr>
          <w:t>://</w:t>
        </w:r>
        <w:r w:rsidR="003C1BF3" w:rsidRPr="00833E33">
          <w:rPr>
            <w:rStyle w:val="ac"/>
            <w:szCs w:val="24"/>
            <w:lang w:val="en-US"/>
          </w:rPr>
          <w:t>www</w:t>
        </w:r>
        <w:r w:rsidR="003C1BF3" w:rsidRPr="00833E33">
          <w:rPr>
            <w:rStyle w:val="ac"/>
            <w:szCs w:val="24"/>
          </w:rPr>
          <w:t>.</w:t>
        </w:r>
        <w:proofErr w:type="spellStart"/>
        <w:r w:rsidR="003C1BF3" w:rsidRPr="00833E33">
          <w:rPr>
            <w:rStyle w:val="ac"/>
            <w:szCs w:val="24"/>
            <w:lang w:val="en-US"/>
          </w:rPr>
          <w:t>ilo</w:t>
        </w:r>
        <w:proofErr w:type="spellEnd"/>
        <w:r w:rsidR="003C1BF3" w:rsidRPr="00833E33">
          <w:rPr>
            <w:rStyle w:val="ac"/>
            <w:szCs w:val="24"/>
          </w:rPr>
          <w:t>.</w:t>
        </w:r>
        <w:r w:rsidR="003C1BF3" w:rsidRPr="00833E33">
          <w:rPr>
            <w:rStyle w:val="ac"/>
            <w:szCs w:val="24"/>
            <w:lang w:val="en-US"/>
          </w:rPr>
          <w:t>org</w:t>
        </w:r>
        <w:r w:rsidR="003C1BF3" w:rsidRPr="00833E33">
          <w:rPr>
            <w:rStyle w:val="ac"/>
            <w:szCs w:val="24"/>
          </w:rPr>
          <w:t>/</w:t>
        </w:r>
        <w:r w:rsidR="003C1BF3" w:rsidRPr="00833E33">
          <w:rPr>
            <w:rStyle w:val="ac"/>
            <w:szCs w:val="24"/>
            <w:lang w:val="en-US"/>
          </w:rPr>
          <w:t>integration</w:t>
        </w:r>
        <w:r w:rsidR="003C1BF3" w:rsidRPr="00833E33">
          <w:rPr>
            <w:rStyle w:val="ac"/>
            <w:szCs w:val="24"/>
          </w:rPr>
          <w:t>/</w:t>
        </w:r>
        <w:r w:rsidR="003C1BF3" w:rsidRPr="00833E33">
          <w:rPr>
            <w:rStyle w:val="ac"/>
            <w:szCs w:val="24"/>
            <w:lang w:val="en-US"/>
          </w:rPr>
          <w:t>resources</w:t>
        </w:r>
        <w:r w:rsidR="003C1BF3" w:rsidRPr="00833E33">
          <w:rPr>
            <w:rStyle w:val="ac"/>
            <w:szCs w:val="24"/>
          </w:rPr>
          <w:t>/</w:t>
        </w:r>
        <w:r w:rsidR="003C1BF3" w:rsidRPr="00833E33">
          <w:rPr>
            <w:rStyle w:val="ac"/>
            <w:szCs w:val="24"/>
            <w:lang w:val="en-US"/>
          </w:rPr>
          <w:t>pubs</w:t>
        </w:r>
        <w:r w:rsidR="003C1BF3" w:rsidRPr="00833E33">
          <w:rPr>
            <w:rStyle w:val="ac"/>
            <w:szCs w:val="24"/>
          </w:rPr>
          <w:t>/</w:t>
        </w:r>
        <w:r w:rsidR="003C1BF3" w:rsidRPr="00833E33">
          <w:rPr>
            <w:rStyle w:val="ac"/>
            <w:szCs w:val="24"/>
            <w:lang w:val="en-US"/>
          </w:rPr>
          <w:t>WCMS</w:t>
        </w:r>
        <w:r w:rsidR="003C1BF3" w:rsidRPr="00833E33">
          <w:rPr>
            <w:rStyle w:val="ac"/>
            <w:szCs w:val="24"/>
          </w:rPr>
          <w:t>_229374/</w:t>
        </w:r>
        <w:proofErr w:type="spellStart"/>
        <w:r w:rsidR="003C1BF3" w:rsidRPr="00833E33">
          <w:rPr>
            <w:rStyle w:val="ac"/>
            <w:szCs w:val="24"/>
            <w:lang w:val="en-US"/>
          </w:rPr>
          <w:t>lang</w:t>
        </w:r>
        <w:proofErr w:type="spellEnd"/>
        <w:r w:rsidR="003C1BF3" w:rsidRPr="00833E33">
          <w:rPr>
            <w:rStyle w:val="ac"/>
            <w:szCs w:val="24"/>
          </w:rPr>
          <w:t>--</w:t>
        </w:r>
        <w:proofErr w:type="spellStart"/>
        <w:r w:rsidR="003C1BF3" w:rsidRPr="00833E33">
          <w:rPr>
            <w:rStyle w:val="ac"/>
            <w:szCs w:val="24"/>
            <w:lang w:val="en-US"/>
          </w:rPr>
          <w:t>en</w:t>
        </w:r>
        <w:proofErr w:type="spellEnd"/>
        <w:r w:rsidR="003C1BF3" w:rsidRPr="00833E33">
          <w:rPr>
            <w:rStyle w:val="ac"/>
            <w:szCs w:val="24"/>
          </w:rPr>
          <w:t>/</w:t>
        </w:r>
        <w:r w:rsidR="003C1BF3" w:rsidRPr="00833E33">
          <w:rPr>
            <w:rStyle w:val="ac"/>
            <w:szCs w:val="24"/>
            <w:lang w:val="en-US"/>
          </w:rPr>
          <w:t>index</w:t>
        </w:r>
        <w:r w:rsidR="003C1BF3" w:rsidRPr="00833E33">
          <w:rPr>
            <w:rStyle w:val="ac"/>
            <w:szCs w:val="24"/>
          </w:rPr>
          <w:t>.</w:t>
        </w:r>
        <w:proofErr w:type="spellStart"/>
        <w:r w:rsidR="003C1BF3" w:rsidRPr="00833E33">
          <w:rPr>
            <w:rStyle w:val="ac"/>
            <w:szCs w:val="24"/>
            <w:lang w:val="en-US"/>
          </w:rPr>
          <w:t>htm</w:t>
        </w:r>
        <w:proofErr w:type="spellEnd"/>
      </w:hyperlink>
      <w:r w:rsidR="003C1BF3">
        <w:rPr>
          <w:szCs w:val="24"/>
        </w:rPr>
        <w:t xml:space="preserve"> </w:t>
      </w:r>
      <w:r w:rsidRPr="0068100A">
        <w:rPr>
          <w:szCs w:val="24"/>
        </w:rPr>
        <w:t xml:space="preserve">(вторая версия, страница 146) </w:t>
      </w:r>
    </w:p>
    <w:p w:rsidR="0068100A" w:rsidRPr="0068100A" w:rsidRDefault="0068100A" w:rsidP="002D3EE5">
      <w:pPr>
        <w:ind w:left="708"/>
        <w:rPr>
          <w:szCs w:val="24"/>
        </w:rPr>
      </w:pPr>
      <w:r w:rsidRPr="0068100A">
        <w:rPr>
          <w:szCs w:val="24"/>
        </w:rPr>
        <w:t xml:space="preserve">- Резолюция, касающаяся статистики труда, занятости и недоиспользования рабочей силы </w:t>
      </w:r>
      <w:hyperlink r:id="rId13" w:history="1">
        <w:r w:rsidR="003C1BF3" w:rsidRPr="00833E33">
          <w:rPr>
            <w:rStyle w:val="ac"/>
            <w:szCs w:val="24"/>
            <w:lang w:val="en-US"/>
          </w:rPr>
          <w:t>https</w:t>
        </w:r>
        <w:r w:rsidR="003C1BF3" w:rsidRPr="00833E33">
          <w:rPr>
            <w:rStyle w:val="ac"/>
            <w:szCs w:val="24"/>
          </w:rPr>
          <w:t>://</w:t>
        </w:r>
        <w:r w:rsidR="003C1BF3" w:rsidRPr="00833E33">
          <w:rPr>
            <w:rStyle w:val="ac"/>
            <w:szCs w:val="24"/>
            <w:lang w:val="en-US"/>
          </w:rPr>
          <w:t>www</w:t>
        </w:r>
        <w:r w:rsidR="003C1BF3" w:rsidRPr="00833E33">
          <w:rPr>
            <w:rStyle w:val="ac"/>
            <w:szCs w:val="24"/>
          </w:rPr>
          <w:t>.</w:t>
        </w:r>
        <w:proofErr w:type="spellStart"/>
        <w:r w:rsidR="003C1BF3" w:rsidRPr="00833E33">
          <w:rPr>
            <w:rStyle w:val="ac"/>
            <w:szCs w:val="24"/>
            <w:lang w:val="en-US"/>
          </w:rPr>
          <w:t>ilo</w:t>
        </w:r>
        <w:proofErr w:type="spellEnd"/>
        <w:r w:rsidR="003C1BF3" w:rsidRPr="00833E33">
          <w:rPr>
            <w:rStyle w:val="ac"/>
            <w:szCs w:val="24"/>
          </w:rPr>
          <w:t>.</w:t>
        </w:r>
        <w:r w:rsidR="003C1BF3" w:rsidRPr="00833E33">
          <w:rPr>
            <w:rStyle w:val="ac"/>
            <w:szCs w:val="24"/>
            <w:lang w:val="en-US"/>
          </w:rPr>
          <w:t>org</w:t>
        </w:r>
        <w:r w:rsidR="003C1BF3" w:rsidRPr="00833E33">
          <w:rPr>
            <w:rStyle w:val="ac"/>
            <w:szCs w:val="24"/>
          </w:rPr>
          <w:t>/</w:t>
        </w:r>
        <w:proofErr w:type="spellStart"/>
        <w:r w:rsidR="003C1BF3" w:rsidRPr="00833E33">
          <w:rPr>
            <w:rStyle w:val="ac"/>
            <w:szCs w:val="24"/>
            <w:lang w:val="en-US"/>
          </w:rPr>
          <w:t>wcmsp</w:t>
        </w:r>
        <w:proofErr w:type="spellEnd"/>
        <w:r w:rsidR="003C1BF3" w:rsidRPr="00833E33">
          <w:rPr>
            <w:rStyle w:val="ac"/>
            <w:szCs w:val="24"/>
          </w:rPr>
          <w:t>5/</w:t>
        </w:r>
        <w:r w:rsidR="003C1BF3" w:rsidRPr="00833E33">
          <w:rPr>
            <w:rStyle w:val="ac"/>
            <w:szCs w:val="24"/>
            <w:lang w:val="en-US"/>
          </w:rPr>
          <w:t>groups</w:t>
        </w:r>
        <w:r w:rsidR="003C1BF3" w:rsidRPr="00833E33">
          <w:rPr>
            <w:rStyle w:val="ac"/>
            <w:szCs w:val="24"/>
          </w:rPr>
          <w:t>/</w:t>
        </w:r>
        <w:r w:rsidR="003C1BF3" w:rsidRPr="00833E33">
          <w:rPr>
            <w:rStyle w:val="ac"/>
            <w:szCs w:val="24"/>
            <w:lang w:val="en-US"/>
          </w:rPr>
          <w:t>public</w:t>
        </w:r>
        <w:r w:rsidR="003C1BF3" w:rsidRPr="00833E33">
          <w:rPr>
            <w:rStyle w:val="ac"/>
            <w:szCs w:val="24"/>
          </w:rPr>
          <w:t>/---</w:t>
        </w:r>
        <w:proofErr w:type="spellStart"/>
        <w:r w:rsidR="003C1BF3" w:rsidRPr="00833E33">
          <w:rPr>
            <w:rStyle w:val="ac"/>
            <w:szCs w:val="24"/>
            <w:lang w:val="en-US"/>
          </w:rPr>
          <w:t>dgreports</w:t>
        </w:r>
        <w:proofErr w:type="spellEnd"/>
        <w:r w:rsidR="003C1BF3" w:rsidRPr="00833E33">
          <w:rPr>
            <w:rStyle w:val="ac"/>
            <w:szCs w:val="24"/>
          </w:rPr>
          <w:t>/---</w:t>
        </w:r>
        <w:r w:rsidR="003C1BF3" w:rsidRPr="00833E33">
          <w:rPr>
            <w:rStyle w:val="ac"/>
            <w:szCs w:val="24"/>
            <w:lang w:val="en-US"/>
          </w:rPr>
          <w:t>stat</w:t>
        </w:r>
        <w:r w:rsidR="003C1BF3" w:rsidRPr="00833E33">
          <w:rPr>
            <w:rStyle w:val="ac"/>
            <w:szCs w:val="24"/>
          </w:rPr>
          <w:t>/</w:t>
        </w:r>
        <w:r w:rsidR="003C1BF3" w:rsidRPr="00833E33">
          <w:rPr>
            <w:rStyle w:val="ac"/>
            <w:szCs w:val="24"/>
            <w:lang w:val="en-US"/>
          </w:rPr>
          <w:t>documents</w:t>
        </w:r>
        <w:r w:rsidR="003C1BF3" w:rsidRPr="00833E33">
          <w:rPr>
            <w:rStyle w:val="ac"/>
            <w:szCs w:val="24"/>
          </w:rPr>
          <w:t>/</w:t>
        </w:r>
        <w:proofErr w:type="spellStart"/>
        <w:r w:rsidR="003C1BF3" w:rsidRPr="00833E33">
          <w:rPr>
            <w:rStyle w:val="ac"/>
            <w:szCs w:val="24"/>
            <w:lang w:val="en-US"/>
          </w:rPr>
          <w:t>normativeinstrument</w:t>
        </w:r>
        <w:proofErr w:type="spellEnd"/>
        <w:r w:rsidR="003C1BF3" w:rsidRPr="00833E33">
          <w:rPr>
            <w:rStyle w:val="ac"/>
            <w:szCs w:val="24"/>
          </w:rPr>
          <w:t>/</w:t>
        </w:r>
        <w:proofErr w:type="spellStart"/>
        <w:r w:rsidR="003C1BF3" w:rsidRPr="00833E33">
          <w:rPr>
            <w:rStyle w:val="ac"/>
            <w:szCs w:val="24"/>
            <w:lang w:val="en-US"/>
          </w:rPr>
          <w:t>wcms</w:t>
        </w:r>
        <w:proofErr w:type="spellEnd"/>
        <w:r w:rsidR="003C1BF3" w:rsidRPr="00833E33">
          <w:rPr>
            <w:rStyle w:val="ac"/>
            <w:szCs w:val="24"/>
          </w:rPr>
          <w:t>_230304.</w:t>
        </w:r>
        <w:r w:rsidR="003C1BF3" w:rsidRPr="00833E33">
          <w:rPr>
            <w:rStyle w:val="ac"/>
            <w:szCs w:val="24"/>
            <w:lang w:val="en-US"/>
          </w:rPr>
          <w:t>pdf</w:t>
        </w:r>
      </w:hyperlink>
      <w:r w:rsidR="003C1BF3">
        <w:rPr>
          <w:szCs w:val="24"/>
        </w:rPr>
        <w:t xml:space="preserve"> </w:t>
      </w:r>
    </w:p>
    <w:p w:rsidR="0068100A" w:rsidRPr="0004395A" w:rsidRDefault="0068100A" w:rsidP="002D3EE5">
      <w:pPr>
        <w:ind w:left="708"/>
        <w:rPr>
          <w:szCs w:val="24"/>
        </w:rPr>
      </w:pPr>
      <w:r w:rsidRPr="0068100A">
        <w:rPr>
          <w:szCs w:val="24"/>
        </w:rPr>
        <w:t xml:space="preserve">- Международная стандартная классификация профессий 2008 года (МСКЗ-08) </w:t>
      </w:r>
      <w:hyperlink r:id="rId14" w:history="1">
        <w:r w:rsidR="003C1BF3" w:rsidRPr="00833E33">
          <w:rPr>
            <w:rStyle w:val="ac"/>
            <w:szCs w:val="24"/>
            <w:lang w:val="en-US"/>
          </w:rPr>
          <w:t>http</w:t>
        </w:r>
        <w:r w:rsidR="003C1BF3" w:rsidRPr="00833E33">
          <w:rPr>
            <w:rStyle w:val="ac"/>
            <w:szCs w:val="24"/>
          </w:rPr>
          <w:t>://</w:t>
        </w:r>
        <w:r w:rsidR="003C1BF3" w:rsidRPr="00833E33">
          <w:rPr>
            <w:rStyle w:val="ac"/>
            <w:szCs w:val="24"/>
            <w:lang w:val="en-US"/>
          </w:rPr>
          <w:t>www</w:t>
        </w:r>
        <w:r w:rsidR="003C1BF3" w:rsidRPr="00833E33">
          <w:rPr>
            <w:rStyle w:val="ac"/>
            <w:szCs w:val="24"/>
          </w:rPr>
          <w:t>.</w:t>
        </w:r>
        <w:proofErr w:type="spellStart"/>
        <w:r w:rsidR="003C1BF3" w:rsidRPr="00833E33">
          <w:rPr>
            <w:rStyle w:val="ac"/>
            <w:szCs w:val="24"/>
            <w:lang w:val="en-US"/>
          </w:rPr>
          <w:t>ilo</w:t>
        </w:r>
        <w:proofErr w:type="spellEnd"/>
        <w:r w:rsidR="003C1BF3" w:rsidRPr="00833E33">
          <w:rPr>
            <w:rStyle w:val="ac"/>
            <w:szCs w:val="24"/>
          </w:rPr>
          <w:t>.</w:t>
        </w:r>
        <w:r w:rsidR="003C1BF3" w:rsidRPr="00833E33">
          <w:rPr>
            <w:rStyle w:val="ac"/>
            <w:szCs w:val="24"/>
            <w:lang w:val="en-US"/>
          </w:rPr>
          <w:t>org</w:t>
        </w:r>
        <w:r w:rsidR="003C1BF3" w:rsidRPr="00833E33">
          <w:rPr>
            <w:rStyle w:val="ac"/>
            <w:szCs w:val="24"/>
          </w:rPr>
          <w:t>/</w:t>
        </w:r>
        <w:r w:rsidR="003C1BF3" w:rsidRPr="00833E33">
          <w:rPr>
            <w:rStyle w:val="ac"/>
            <w:szCs w:val="24"/>
            <w:lang w:val="en-US"/>
          </w:rPr>
          <w:t>public</w:t>
        </w:r>
        <w:r w:rsidR="003C1BF3" w:rsidRPr="00833E33">
          <w:rPr>
            <w:rStyle w:val="ac"/>
            <w:szCs w:val="24"/>
          </w:rPr>
          <w:t>/</w:t>
        </w:r>
        <w:proofErr w:type="spellStart"/>
        <w:r w:rsidR="003C1BF3" w:rsidRPr="00833E33">
          <w:rPr>
            <w:rStyle w:val="ac"/>
            <w:szCs w:val="24"/>
            <w:lang w:val="en-US"/>
          </w:rPr>
          <w:t>english</w:t>
        </w:r>
        <w:proofErr w:type="spellEnd"/>
        <w:r w:rsidR="003C1BF3" w:rsidRPr="00833E33">
          <w:rPr>
            <w:rStyle w:val="ac"/>
            <w:szCs w:val="24"/>
          </w:rPr>
          <w:t>/</w:t>
        </w:r>
        <w:r w:rsidR="003C1BF3" w:rsidRPr="00833E33">
          <w:rPr>
            <w:rStyle w:val="ac"/>
            <w:szCs w:val="24"/>
            <w:lang w:val="en-US"/>
          </w:rPr>
          <w:t>bureau</w:t>
        </w:r>
        <w:r w:rsidR="003C1BF3" w:rsidRPr="00833E33">
          <w:rPr>
            <w:rStyle w:val="ac"/>
            <w:szCs w:val="24"/>
          </w:rPr>
          <w:t>/</w:t>
        </w:r>
        <w:r w:rsidR="003C1BF3" w:rsidRPr="00833E33">
          <w:rPr>
            <w:rStyle w:val="ac"/>
            <w:szCs w:val="24"/>
            <w:lang w:val="en-US"/>
          </w:rPr>
          <w:t>stat</w:t>
        </w:r>
        <w:r w:rsidR="003C1BF3" w:rsidRPr="00833E33">
          <w:rPr>
            <w:rStyle w:val="ac"/>
            <w:szCs w:val="24"/>
          </w:rPr>
          <w:t>/</w:t>
        </w:r>
        <w:proofErr w:type="spellStart"/>
        <w:r w:rsidR="003C1BF3" w:rsidRPr="00833E33">
          <w:rPr>
            <w:rStyle w:val="ac"/>
            <w:szCs w:val="24"/>
            <w:lang w:val="en-US"/>
          </w:rPr>
          <w:t>isco</w:t>
        </w:r>
        <w:proofErr w:type="spellEnd"/>
        <w:r w:rsidR="003C1BF3" w:rsidRPr="00833E33">
          <w:rPr>
            <w:rStyle w:val="ac"/>
            <w:szCs w:val="24"/>
          </w:rPr>
          <w:t>/</w:t>
        </w:r>
        <w:proofErr w:type="spellStart"/>
        <w:r w:rsidR="003C1BF3" w:rsidRPr="00833E33">
          <w:rPr>
            <w:rStyle w:val="ac"/>
            <w:szCs w:val="24"/>
            <w:lang w:val="en-US"/>
          </w:rPr>
          <w:t>isco</w:t>
        </w:r>
        <w:proofErr w:type="spellEnd"/>
        <w:r w:rsidR="003C1BF3" w:rsidRPr="00833E33">
          <w:rPr>
            <w:rStyle w:val="ac"/>
            <w:szCs w:val="24"/>
          </w:rPr>
          <w:t>08/</w:t>
        </w:r>
      </w:hyperlink>
    </w:p>
    <w:p w:rsidR="0068100A" w:rsidRPr="0068100A" w:rsidRDefault="0068100A" w:rsidP="002D3EE5">
      <w:pPr>
        <w:ind w:left="708"/>
        <w:rPr>
          <w:szCs w:val="24"/>
        </w:rPr>
      </w:pPr>
      <w:r w:rsidRPr="0068100A">
        <w:rPr>
          <w:szCs w:val="24"/>
        </w:rPr>
        <w:t xml:space="preserve">- База данных </w:t>
      </w:r>
      <w:r w:rsidRPr="0068100A">
        <w:rPr>
          <w:szCs w:val="24"/>
          <w:lang w:val="en-US"/>
        </w:rPr>
        <w:t>ILOSTAT</w:t>
      </w:r>
      <w:r w:rsidRPr="0068100A">
        <w:rPr>
          <w:szCs w:val="24"/>
        </w:rPr>
        <w:t xml:space="preserve"> (</w:t>
      </w:r>
      <w:hyperlink r:id="rId15" w:history="1">
        <w:r w:rsidR="003C1BF3" w:rsidRPr="00833E33">
          <w:rPr>
            <w:rStyle w:val="ac"/>
            <w:szCs w:val="24"/>
            <w:lang w:val="en-US"/>
          </w:rPr>
          <w:t>https</w:t>
        </w:r>
        <w:r w:rsidR="003C1BF3" w:rsidRPr="00833E33">
          <w:rPr>
            <w:rStyle w:val="ac"/>
            <w:szCs w:val="24"/>
          </w:rPr>
          <w:t>://</w:t>
        </w:r>
        <w:proofErr w:type="spellStart"/>
        <w:r w:rsidR="003C1BF3" w:rsidRPr="00833E33">
          <w:rPr>
            <w:rStyle w:val="ac"/>
            <w:szCs w:val="24"/>
            <w:lang w:val="en-US"/>
          </w:rPr>
          <w:t>ilostat</w:t>
        </w:r>
        <w:proofErr w:type="spellEnd"/>
        <w:r w:rsidR="003C1BF3" w:rsidRPr="00833E33">
          <w:rPr>
            <w:rStyle w:val="ac"/>
            <w:szCs w:val="24"/>
          </w:rPr>
          <w:t>.</w:t>
        </w:r>
        <w:proofErr w:type="spellStart"/>
        <w:r w:rsidR="003C1BF3" w:rsidRPr="00833E33">
          <w:rPr>
            <w:rStyle w:val="ac"/>
            <w:szCs w:val="24"/>
            <w:lang w:val="en-US"/>
          </w:rPr>
          <w:t>ilo</w:t>
        </w:r>
        <w:proofErr w:type="spellEnd"/>
        <w:r w:rsidR="003C1BF3" w:rsidRPr="00833E33">
          <w:rPr>
            <w:rStyle w:val="ac"/>
            <w:szCs w:val="24"/>
          </w:rPr>
          <w:t>.</w:t>
        </w:r>
        <w:r w:rsidR="003C1BF3" w:rsidRPr="00833E33">
          <w:rPr>
            <w:rStyle w:val="ac"/>
            <w:szCs w:val="24"/>
            <w:lang w:val="en-US"/>
          </w:rPr>
          <w:t>org</w:t>
        </w:r>
        <w:r w:rsidR="003C1BF3" w:rsidRPr="00833E33">
          <w:rPr>
            <w:rStyle w:val="ac"/>
            <w:szCs w:val="24"/>
          </w:rPr>
          <w:t>/</w:t>
        </w:r>
      </w:hyperlink>
      <w:r w:rsidRPr="0068100A">
        <w:rPr>
          <w:szCs w:val="24"/>
        </w:rPr>
        <w:t xml:space="preserve">) </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697425" w:rsidRPr="00BD29EC" w:rsidRDefault="00697425" w:rsidP="00697425">
      <w:r w:rsidRPr="00697425">
        <w:t>Процессы сбора, подготовки и публикации данных, включая контроль их качества, осуществляются в соответствии с методологической основой и стандартами, установленными Статистическим департаментом МОТ, в соответствии со стандартами МОТ в области информационных технологий и управления.</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697425" w:rsidRPr="00040034" w:rsidRDefault="00697425" w:rsidP="00697425">
      <w:r w:rsidRPr="00697425">
        <w:t>Регулярно проводятся проверки согласованности и качества данных для проверки достоверности данных перед их распространением в базе данных ILOSTAT.</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697425" w:rsidRPr="00BD29EC" w:rsidRDefault="00697425" w:rsidP="00697425">
      <w:r w:rsidRPr="00697425">
        <w:t xml:space="preserve">Окончательная оценка качества информации проводится Отделом сбора и анализа данных Департамента МОТ. В случаях сомнений в качестве конкретных данных эти значения </w:t>
      </w:r>
      <w:r w:rsidRPr="00697425">
        <w:lastRenderedPageBreak/>
        <w:t>пересматриваются при участии национальных агентств, ответственных за подготовку данных, если это необходимо. Если вопросы не могут быть прояснены, соответствующая информация не публикуется.</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 xml:space="preserve">Доступность и </w:t>
      </w:r>
      <w:r w:rsidR="001011A6" w:rsidRPr="00BD29EC">
        <w:rPr>
          <w:b/>
          <w:color w:val="auto"/>
          <w:sz w:val="24"/>
          <w:szCs w:val="24"/>
          <w:lang w:val="ru-RU"/>
        </w:rPr>
        <w:t>дезагре</w:t>
      </w:r>
      <w:r w:rsidR="001011A6">
        <w:rPr>
          <w:b/>
          <w:color w:val="auto"/>
          <w:sz w:val="24"/>
          <w:szCs w:val="24"/>
          <w:lang w:val="ru-RU"/>
        </w:rPr>
        <w:t>гация</w:t>
      </w:r>
      <w:r w:rsidR="0075371E" w:rsidRPr="00BD29EC">
        <w:rPr>
          <w:b/>
          <w:color w:val="auto"/>
          <w:sz w:val="24"/>
          <w:szCs w:val="24"/>
          <w:lang w:val="ru-RU"/>
        </w:rPr>
        <w:t xml:space="preserve"> данных</w:t>
      </w:r>
    </w:p>
    <w:p w:rsidR="0075371E" w:rsidRPr="001011A6" w:rsidRDefault="0075371E" w:rsidP="0075371E">
      <w:pPr>
        <w:pStyle w:val="MText"/>
        <w:rPr>
          <w:b/>
          <w:color w:val="auto"/>
          <w:sz w:val="24"/>
          <w:szCs w:val="24"/>
          <w:lang w:val="ru-RU"/>
        </w:rPr>
      </w:pPr>
      <w:r w:rsidRPr="001011A6">
        <w:rPr>
          <w:b/>
          <w:color w:val="auto"/>
          <w:sz w:val="24"/>
          <w:szCs w:val="24"/>
          <w:lang w:val="ru-RU"/>
        </w:rPr>
        <w:t>Доступность данных:</w:t>
      </w:r>
    </w:p>
    <w:p w:rsidR="002D3EE5" w:rsidRPr="002D3EE5" w:rsidRDefault="002D3EE5" w:rsidP="002D3EE5">
      <w:pPr>
        <w:pStyle w:val="MText"/>
        <w:rPr>
          <w:color w:val="auto"/>
          <w:sz w:val="24"/>
          <w:szCs w:val="24"/>
          <w:lang w:val="ru-RU"/>
        </w:rPr>
      </w:pPr>
      <w:r w:rsidRPr="002D3EE5">
        <w:rPr>
          <w:color w:val="auto"/>
          <w:sz w:val="24"/>
          <w:szCs w:val="24"/>
          <w:lang w:val="ru-RU"/>
        </w:rPr>
        <w:t xml:space="preserve">Данные о доле женщин на руководящих должностях доступны по 195 странам и территориям в 13-й серии </w:t>
      </w:r>
      <w:r w:rsidR="00053818">
        <w:rPr>
          <w:color w:val="auto"/>
          <w:sz w:val="24"/>
          <w:szCs w:val="24"/>
          <w:lang w:val="ru-RU"/>
        </w:rPr>
        <w:t>МКСТ</w:t>
      </w:r>
      <w:r w:rsidRPr="002D3EE5">
        <w:rPr>
          <w:color w:val="auto"/>
          <w:sz w:val="24"/>
          <w:szCs w:val="24"/>
          <w:lang w:val="ru-RU"/>
        </w:rPr>
        <w:t xml:space="preserve"> и по 109 странам и территориям в 19-й серии </w:t>
      </w:r>
      <w:r w:rsidR="00053818">
        <w:rPr>
          <w:color w:val="auto"/>
          <w:sz w:val="24"/>
          <w:szCs w:val="24"/>
          <w:lang w:val="ru-RU"/>
        </w:rPr>
        <w:t>МКСТ</w:t>
      </w:r>
      <w:r w:rsidRPr="002D3EE5">
        <w:rPr>
          <w:color w:val="auto"/>
          <w:sz w:val="24"/>
          <w:szCs w:val="24"/>
          <w:lang w:val="ru-RU"/>
        </w:rPr>
        <w:t>.</w:t>
      </w:r>
    </w:p>
    <w:p w:rsidR="002D3EE5" w:rsidRPr="002D3EE5" w:rsidRDefault="002D3EE5" w:rsidP="002D3EE5">
      <w:pPr>
        <w:pStyle w:val="MText"/>
        <w:rPr>
          <w:color w:val="auto"/>
          <w:sz w:val="24"/>
          <w:szCs w:val="24"/>
          <w:lang w:val="ru-RU"/>
        </w:rPr>
      </w:pPr>
    </w:p>
    <w:p w:rsidR="00767295" w:rsidRDefault="002D3EE5" w:rsidP="002D3EE5">
      <w:pPr>
        <w:pStyle w:val="MText"/>
        <w:rPr>
          <w:color w:val="auto"/>
          <w:sz w:val="24"/>
          <w:szCs w:val="24"/>
          <w:lang w:val="ru-RU"/>
        </w:rPr>
      </w:pPr>
      <w:r w:rsidRPr="002D3EE5">
        <w:rPr>
          <w:color w:val="auto"/>
          <w:sz w:val="24"/>
          <w:szCs w:val="24"/>
          <w:lang w:val="ru-RU"/>
        </w:rPr>
        <w:t xml:space="preserve">Данные о женщинах на руководящих должностях высшего и среднего звена доступны по 149 странам и территориям в 13-й серии </w:t>
      </w:r>
      <w:r w:rsidR="00053818">
        <w:rPr>
          <w:color w:val="auto"/>
          <w:sz w:val="24"/>
          <w:szCs w:val="24"/>
          <w:lang w:val="ru-RU"/>
        </w:rPr>
        <w:t>МКСТ</w:t>
      </w:r>
      <w:r w:rsidRPr="002D3EE5">
        <w:rPr>
          <w:color w:val="auto"/>
          <w:sz w:val="24"/>
          <w:szCs w:val="24"/>
          <w:lang w:val="ru-RU"/>
        </w:rPr>
        <w:t xml:space="preserve"> и по 86 странам и территориям в 19-й серии </w:t>
      </w:r>
      <w:r w:rsidR="00053818">
        <w:rPr>
          <w:color w:val="auto"/>
          <w:sz w:val="24"/>
          <w:szCs w:val="24"/>
          <w:lang w:val="ru-RU"/>
        </w:rPr>
        <w:t>МКСТ</w:t>
      </w:r>
      <w:r w:rsidRPr="002D3EE5">
        <w:rPr>
          <w:color w:val="auto"/>
          <w:sz w:val="24"/>
          <w:szCs w:val="24"/>
          <w:lang w:val="ru-RU"/>
        </w:rPr>
        <w:t>.</w:t>
      </w:r>
    </w:p>
    <w:p w:rsidR="002D3EE5" w:rsidRPr="00BD29EC" w:rsidRDefault="002D3EE5" w:rsidP="002D3EE5">
      <w:pPr>
        <w:pStyle w:val="MText"/>
        <w:rPr>
          <w:color w:val="auto"/>
          <w:sz w:val="24"/>
          <w:szCs w:val="24"/>
          <w:lang w:val="ru-RU"/>
        </w:rPr>
      </w:pPr>
    </w:p>
    <w:p w:rsidR="0075371E" w:rsidRPr="001011A6" w:rsidRDefault="0075371E" w:rsidP="0075371E">
      <w:pPr>
        <w:pStyle w:val="MText"/>
        <w:rPr>
          <w:b/>
          <w:color w:val="auto"/>
          <w:sz w:val="24"/>
          <w:szCs w:val="24"/>
          <w:lang w:val="ru-RU"/>
        </w:rPr>
      </w:pPr>
      <w:r w:rsidRPr="001011A6">
        <w:rPr>
          <w:b/>
          <w:color w:val="auto"/>
          <w:sz w:val="24"/>
          <w:szCs w:val="24"/>
          <w:lang w:val="ru-RU"/>
        </w:rPr>
        <w:t>Временные ряды:</w:t>
      </w:r>
    </w:p>
    <w:p w:rsidR="007D22EC" w:rsidRDefault="00767295" w:rsidP="0075371E">
      <w:pPr>
        <w:pStyle w:val="MText"/>
        <w:rPr>
          <w:color w:val="auto"/>
          <w:sz w:val="24"/>
          <w:szCs w:val="24"/>
          <w:lang w:val="ru-RU"/>
        </w:rPr>
      </w:pPr>
      <w:r w:rsidRPr="00767295">
        <w:rPr>
          <w:color w:val="auto"/>
          <w:sz w:val="24"/>
          <w:szCs w:val="24"/>
          <w:lang w:val="ru-RU"/>
        </w:rPr>
        <w:t>Данные по этому показателю доступны по состоянию на 2000 год в Глобальной базе данных показателей ЦУР, но временные ряды, охватывающие несколько д</w:t>
      </w:r>
      <w:r w:rsidR="007D22EC">
        <w:rPr>
          <w:color w:val="auto"/>
          <w:sz w:val="24"/>
          <w:szCs w:val="24"/>
          <w:lang w:val="ru-RU"/>
        </w:rPr>
        <w:t>есятилетий, доступны в ILOSTAT.</w:t>
      </w:r>
    </w:p>
    <w:p w:rsidR="00767295" w:rsidRDefault="00767295" w:rsidP="0075371E">
      <w:pPr>
        <w:pStyle w:val="MText"/>
        <w:rPr>
          <w:color w:val="auto"/>
          <w:sz w:val="24"/>
          <w:szCs w:val="24"/>
          <w:lang w:val="ru-RU"/>
        </w:rPr>
      </w:pPr>
      <w:r w:rsidRPr="00767295">
        <w:rPr>
          <w:color w:val="auto"/>
          <w:sz w:val="24"/>
          <w:szCs w:val="24"/>
          <w:lang w:val="ru-RU"/>
        </w:rPr>
        <w:t>Имеются глобальные и региональные данные о доле женщин на руководящих должностях за период с 2000 по 202</w:t>
      </w:r>
      <w:r w:rsidR="007D22EC">
        <w:rPr>
          <w:color w:val="auto"/>
          <w:sz w:val="24"/>
          <w:szCs w:val="24"/>
          <w:lang w:val="ru-RU"/>
        </w:rPr>
        <w:t>2</w:t>
      </w:r>
      <w:r w:rsidRPr="00767295">
        <w:rPr>
          <w:color w:val="auto"/>
          <w:sz w:val="24"/>
          <w:szCs w:val="24"/>
          <w:lang w:val="ru-RU"/>
        </w:rPr>
        <w:t xml:space="preserve"> год.</w:t>
      </w:r>
    </w:p>
    <w:p w:rsidR="002D3EE5" w:rsidRPr="00BD29EC" w:rsidRDefault="002D3EE5" w:rsidP="0075371E">
      <w:pPr>
        <w:pStyle w:val="MText"/>
        <w:rPr>
          <w:color w:val="auto"/>
          <w:sz w:val="24"/>
          <w:szCs w:val="24"/>
          <w:lang w:val="ru-RU"/>
        </w:rPr>
      </w:pPr>
    </w:p>
    <w:p w:rsidR="0075371E" w:rsidRPr="001011A6" w:rsidRDefault="001011A6" w:rsidP="0075371E">
      <w:pPr>
        <w:pStyle w:val="MText"/>
        <w:rPr>
          <w:b/>
          <w:color w:val="auto"/>
          <w:sz w:val="24"/>
          <w:szCs w:val="24"/>
          <w:lang w:val="ru-RU"/>
        </w:rPr>
      </w:pPr>
      <w:r w:rsidRPr="001011A6">
        <w:rPr>
          <w:b/>
          <w:color w:val="auto"/>
          <w:sz w:val="24"/>
          <w:szCs w:val="24"/>
          <w:lang w:val="ru-RU"/>
        </w:rPr>
        <w:t>Дезагрегация</w:t>
      </w:r>
      <w:r w:rsidR="0075371E" w:rsidRPr="001011A6">
        <w:rPr>
          <w:b/>
          <w:color w:val="auto"/>
          <w:sz w:val="24"/>
          <w:szCs w:val="24"/>
          <w:lang w:val="ru-RU"/>
        </w:rPr>
        <w:t>:</w:t>
      </w:r>
    </w:p>
    <w:p w:rsidR="00767295" w:rsidRDefault="00767295" w:rsidP="00DA38C2">
      <w:pPr>
        <w:pStyle w:val="MText"/>
        <w:spacing w:after="120"/>
        <w:rPr>
          <w:color w:val="auto"/>
          <w:sz w:val="24"/>
          <w:szCs w:val="24"/>
          <w:lang w:val="ru-RU"/>
        </w:rPr>
      </w:pPr>
      <w:r w:rsidRPr="00767295">
        <w:rPr>
          <w:color w:val="auto"/>
          <w:sz w:val="24"/>
          <w:szCs w:val="24"/>
          <w:lang w:val="ru-RU"/>
        </w:rPr>
        <w:t>Этот показатель как таковой не требует дезагрег</w:t>
      </w:r>
      <w:r w:rsidR="002C0160">
        <w:rPr>
          <w:color w:val="auto"/>
          <w:sz w:val="24"/>
          <w:szCs w:val="24"/>
          <w:lang w:val="ru-RU"/>
        </w:rPr>
        <w:t>ации</w:t>
      </w:r>
      <w:bookmarkStart w:id="5" w:name="_GoBack"/>
      <w:bookmarkEnd w:id="5"/>
      <w:r w:rsidRPr="00767295">
        <w:rPr>
          <w:color w:val="auto"/>
          <w:sz w:val="24"/>
          <w:szCs w:val="24"/>
          <w:lang w:val="ru-RU"/>
        </w:rPr>
        <w:t xml:space="preserve">, хотя для его расчета необходимы статистические данные о </w:t>
      </w:r>
      <w:proofErr w:type="gramStart"/>
      <w:r w:rsidRPr="00767295">
        <w:rPr>
          <w:color w:val="auto"/>
          <w:sz w:val="24"/>
          <w:szCs w:val="24"/>
          <w:lang w:val="ru-RU"/>
        </w:rPr>
        <w:t>занятости</w:t>
      </w:r>
      <w:proofErr w:type="gramEnd"/>
      <w:r w:rsidRPr="00767295">
        <w:rPr>
          <w:color w:val="auto"/>
          <w:sz w:val="24"/>
          <w:szCs w:val="24"/>
          <w:lang w:val="ru-RU"/>
        </w:rPr>
        <w:t xml:space="preserve"> как по полу, так и по роду занятий. Если имеются статистические данные и позволяет размер выборки, может быть </w:t>
      </w:r>
      <w:proofErr w:type="gramStart"/>
      <w:r w:rsidRPr="00767295">
        <w:rPr>
          <w:color w:val="auto"/>
          <w:sz w:val="24"/>
          <w:szCs w:val="24"/>
          <w:lang w:val="ru-RU"/>
        </w:rPr>
        <w:t>интересно</w:t>
      </w:r>
      <w:proofErr w:type="gramEnd"/>
      <w:r w:rsidRPr="00767295">
        <w:rPr>
          <w:color w:val="auto"/>
          <w:sz w:val="24"/>
          <w:szCs w:val="24"/>
          <w:lang w:val="ru-RU"/>
        </w:rPr>
        <w:t xml:space="preserve"> свести этот показатель в перекрестную таблицу по видам экономической деятельности (МСОК) или провести дальнейшую разбивку для наблюдения за долей женщин по более подробным профессиональным группам.</w:t>
      </w:r>
    </w:p>
    <w:p w:rsidR="002D3EE5" w:rsidRPr="00BD29EC" w:rsidRDefault="002D3EE5" w:rsidP="00DA38C2">
      <w:pPr>
        <w:pStyle w:val="MText"/>
        <w:spacing w:after="120"/>
        <w:rPr>
          <w:color w:val="auto"/>
          <w:sz w:val="24"/>
          <w:szCs w:val="24"/>
          <w:lang w:val="ru-RU"/>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7D22EC" w:rsidRDefault="007D22EC" w:rsidP="007D22EC">
      <w:pPr>
        <w:rPr>
          <w:lang w:eastAsia="en-GB"/>
        </w:rPr>
      </w:pPr>
      <w:r>
        <w:rPr>
          <w:lang w:eastAsia="en-GB"/>
        </w:rPr>
        <w:t xml:space="preserve">Данные о доле женщин-руководителей должны быть доступны по 195 году и территориям стран в 13-й серии </w:t>
      </w:r>
      <w:r w:rsidR="00053818">
        <w:rPr>
          <w:lang w:eastAsia="en-GB"/>
        </w:rPr>
        <w:t>МКСТ</w:t>
      </w:r>
      <w:r>
        <w:rPr>
          <w:lang w:eastAsia="en-GB"/>
        </w:rPr>
        <w:t xml:space="preserve"> и по 109 сериям и территориям в 19-й серии </w:t>
      </w:r>
      <w:r w:rsidR="00053818">
        <w:rPr>
          <w:lang w:eastAsia="en-GB"/>
        </w:rPr>
        <w:t>МКСТ</w:t>
      </w:r>
      <w:r>
        <w:rPr>
          <w:lang w:eastAsia="en-GB"/>
        </w:rPr>
        <w:t>.</w:t>
      </w:r>
    </w:p>
    <w:p w:rsidR="0009271B" w:rsidRDefault="007D22EC" w:rsidP="007D22EC">
      <w:pPr>
        <w:rPr>
          <w:lang w:eastAsia="en-GB"/>
        </w:rPr>
      </w:pPr>
      <w:r>
        <w:rPr>
          <w:lang w:eastAsia="en-GB"/>
        </w:rPr>
        <w:t xml:space="preserve">Данные о женщинах на руководящих должностях высших и средних звеньев доступны в 149 странах и территориях в 13-й серии </w:t>
      </w:r>
      <w:r w:rsidR="00053818">
        <w:rPr>
          <w:lang w:eastAsia="en-GB"/>
        </w:rPr>
        <w:t>МКСТ</w:t>
      </w:r>
      <w:r>
        <w:rPr>
          <w:lang w:eastAsia="en-GB"/>
        </w:rPr>
        <w:t xml:space="preserve"> и в 86 и территориях в 19-й серии </w:t>
      </w:r>
      <w:r w:rsidR="00053818">
        <w:rPr>
          <w:lang w:eastAsia="en-GB"/>
        </w:rPr>
        <w:t>МКСТ</w:t>
      </w:r>
      <w:r>
        <w:rPr>
          <w:lang w:eastAsia="en-GB"/>
        </w:rPr>
        <w:t>.</w:t>
      </w:r>
      <w:r w:rsidR="0009271B" w:rsidRPr="0009271B">
        <w:rPr>
          <w:lang w:eastAsia="en-GB"/>
        </w:rPr>
        <w:t xml:space="preserve"> </w:t>
      </w:r>
    </w:p>
    <w:p w:rsidR="0009271B" w:rsidRPr="0009271B" w:rsidRDefault="00040034" w:rsidP="0009271B">
      <w:pPr>
        <w:pBdr>
          <w:bottom w:val="single" w:sz="12" w:space="4" w:color="DDDDDD"/>
        </w:pBdr>
        <w:shd w:val="clear" w:color="auto" w:fill="FFFFFF"/>
        <w:spacing w:after="100"/>
        <w:outlineLvl w:val="2"/>
        <w:rPr>
          <w:rFonts w:eastAsia="Times New Roman" w:cs="Times New Roman"/>
          <w:b/>
          <w:szCs w:val="24"/>
          <w:lang w:eastAsia="en-GB"/>
        </w:rPr>
      </w:pPr>
      <w:r w:rsidRPr="0009271B">
        <w:rPr>
          <w:rFonts w:eastAsia="Times New Roman" w:cs="Times New Roman"/>
          <w:b/>
          <w:szCs w:val="24"/>
          <w:lang w:eastAsia="en-GB"/>
        </w:rPr>
        <w:t xml:space="preserve">7. </w:t>
      </w:r>
      <w:r>
        <w:rPr>
          <w:rFonts w:eastAsia="Times New Roman" w:cs="Times New Roman"/>
          <w:b/>
          <w:szCs w:val="24"/>
          <w:lang w:eastAsia="en-GB"/>
        </w:rPr>
        <w:t>Ссылки</w:t>
      </w:r>
      <w:r w:rsidRPr="0009271B">
        <w:rPr>
          <w:rFonts w:eastAsia="Times New Roman" w:cs="Times New Roman"/>
          <w:b/>
          <w:szCs w:val="24"/>
          <w:lang w:eastAsia="en-GB"/>
        </w:rPr>
        <w:t xml:space="preserve"> </w:t>
      </w:r>
      <w:r>
        <w:rPr>
          <w:rFonts w:eastAsia="Times New Roman" w:cs="Times New Roman"/>
          <w:b/>
          <w:szCs w:val="24"/>
          <w:lang w:eastAsia="en-GB"/>
        </w:rPr>
        <w:t>и</w:t>
      </w:r>
      <w:r w:rsidRPr="0009271B">
        <w:rPr>
          <w:rFonts w:eastAsia="Times New Roman" w:cs="Times New Roman"/>
          <w:b/>
          <w:szCs w:val="24"/>
          <w:lang w:eastAsia="en-GB"/>
        </w:rPr>
        <w:t xml:space="preserve"> </w:t>
      </w:r>
      <w:r>
        <w:rPr>
          <w:rFonts w:eastAsia="Times New Roman" w:cs="Times New Roman"/>
          <w:b/>
          <w:szCs w:val="24"/>
          <w:lang w:eastAsia="en-GB"/>
        </w:rPr>
        <w:t>документы</w:t>
      </w:r>
    </w:p>
    <w:p w:rsidR="0009271B" w:rsidRPr="0009271B" w:rsidRDefault="0009271B" w:rsidP="0009271B">
      <w:pPr>
        <w:rPr>
          <w:szCs w:val="24"/>
        </w:rPr>
      </w:pPr>
      <w:r w:rsidRPr="0009271B">
        <w:rPr>
          <w:szCs w:val="24"/>
        </w:rPr>
        <w:t xml:space="preserve">- База данных </w:t>
      </w:r>
      <w:r w:rsidRPr="0009271B">
        <w:rPr>
          <w:szCs w:val="24"/>
          <w:lang w:val="en-US"/>
        </w:rPr>
        <w:t>ILOSTAT</w:t>
      </w:r>
      <w:r w:rsidRPr="0009271B">
        <w:rPr>
          <w:szCs w:val="24"/>
        </w:rPr>
        <w:t xml:space="preserve">: </w:t>
      </w:r>
      <w:hyperlink r:id="rId16" w:history="1">
        <w:r w:rsidRPr="0009271B">
          <w:rPr>
            <w:rStyle w:val="ac"/>
            <w:szCs w:val="24"/>
            <w:lang w:val="en-US"/>
          </w:rPr>
          <w:t>https</w:t>
        </w:r>
        <w:r w:rsidRPr="0009271B">
          <w:rPr>
            <w:rStyle w:val="ac"/>
            <w:szCs w:val="24"/>
          </w:rPr>
          <w:t>://</w:t>
        </w:r>
        <w:proofErr w:type="spellStart"/>
        <w:r w:rsidRPr="0009271B">
          <w:rPr>
            <w:rStyle w:val="ac"/>
            <w:szCs w:val="24"/>
            <w:lang w:val="en-US"/>
          </w:rPr>
          <w:t>ilostat</w:t>
        </w:r>
        <w:proofErr w:type="spellEnd"/>
        <w:r w:rsidRPr="0009271B">
          <w:rPr>
            <w:rStyle w:val="ac"/>
            <w:szCs w:val="24"/>
          </w:rPr>
          <w:t>.</w:t>
        </w:r>
        <w:proofErr w:type="spellStart"/>
        <w:r w:rsidRPr="0009271B">
          <w:rPr>
            <w:rStyle w:val="ac"/>
            <w:szCs w:val="24"/>
            <w:lang w:val="en-US"/>
          </w:rPr>
          <w:t>ilo</w:t>
        </w:r>
        <w:proofErr w:type="spellEnd"/>
        <w:r w:rsidRPr="0009271B">
          <w:rPr>
            <w:rStyle w:val="ac"/>
            <w:szCs w:val="24"/>
          </w:rPr>
          <w:t>.</w:t>
        </w:r>
        <w:r w:rsidRPr="0009271B">
          <w:rPr>
            <w:rStyle w:val="ac"/>
            <w:szCs w:val="24"/>
            <w:lang w:val="en-US"/>
          </w:rPr>
          <w:t>org</w:t>
        </w:r>
      </w:hyperlink>
      <w:r w:rsidRPr="0009271B">
        <w:rPr>
          <w:szCs w:val="24"/>
        </w:rPr>
        <w:t xml:space="preserve"> </w:t>
      </w:r>
    </w:p>
    <w:p w:rsidR="0009271B" w:rsidRPr="0009271B" w:rsidRDefault="0009271B" w:rsidP="0009271B">
      <w:pPr>
        <w:rPr>
          <w:szCs w:val="24"/>
        </w:rPr>
      </w:pPr>
      <w:r w:rsidRPr="0009271B">
        <w:rPr>
          <w:szCs w:val="24"/>
        </w:rPr>
        <w:t xml:space="preserve">- Достойная работа и Цели в области устойчивого развития: Руководство по показателям рынка труда ЦУР </w:t>
      </w:r>
      <w:hyperlink r:id="rId17" w:history="1">
        <w:r w:rsidRPr="0009271B">
          <w:rPr>
            <w:rStyle w:val="ac"/>
            <w:szCs w:val="24"/>
            <w:lang w:val="en-US"/>
          </w:rPr>
          <w:t>https</w:t>
        </w:r>
        <w:r w:rsidRPr="0009271B">
          <w:rPr>
            <w:rStyle w:val="ac"/>
            <w:szCs w:val="24"/>
          </w:rPr>
          <w:t>://</w:t>
        </w:r>
        <w:r w:rsidRPr="0009271B">
          <w:rPr>
            <w:rStyle w:val="ac"/>
            <w:szCs w:val="24"/>
            <w:lang w:val="en-US"/>
          </w:rPr>
          <w:t>www</w:t>
        </w:r>
        <w:r w:rsidRPr="0009271B">
          <w:rPr>
            <w:rStyle w:val="ac"/>
            <w:szCs w:val="24"/>
          </w:rPr>
          <w:t>.</w:t>
        </w:r>
        <w:proofErr w:type="spellStart"/>
        <w:r w:rsidRPr="0009271B">
          <w:rPr>
            <w:rStyle w:val="ac"/>
            <w:szCs w:val="24"/>
            <w:lang w:val="en-US"/>
          </w:rPr>
          <w:t>ilo</w:t>
        </w:r>
        <w:proofErr w:type="spellEnd"/>
        <w:r w:rsidRPr="0009271B">
          <w:rPr>
            <w:rStyle w:val="ac"/>
            <w:szCs w:val="24"/>
          </w:rPr>
          <w:t>.</w:t>
        </w:r>
        <w:r w:rsidRPr="0009271B">
          <w:rPr>
            <w:rStyle w:val="ac"/>
            <w:szCs w:val="24"/>
            <w:lang w:val="en-US"/>
          </w:rPr>
          <w:t>org</w:t>
        </w:r>
        <w:r w:rsidRPr="0009271B">
          <w:rPr>
            <w:rStyle w:val="ac"/>
            <w:szCs w:val="24"/>
          </w:rPr>
          <w:t>/</w:t>
        </w:r>
        <w:r w:rsidRPr="0009271B">
          <w:rPr>
            <w:rStyle w:val="ac"/>
            <w:szCs w:val="24"/>
            <w:lang w:val="en-US"/>
          </w:rPr>
          <w:t>global</w:t>
        </w:r>
        <w:r w:rsidRPr="0009271B">
          <w:rPr>
            <w:rStyle w:val="ac"/>
            <w:szCs w:val="24"/>
          </w:rPr>
          <w:t>/</w:t>
        </w:r>
        <w:r w:rsidRPr="0009271B">
          <w:rPr>
            <w:rStyle w:val="ac"/>
            <w:szCs w:val="24"/>
            <w:lang w:val="en-US"/>
          </w:rPr>
          <w:t>statistics</w:t>
        </w:r>
        <w:r w:rsidRPr="0009271B">
          <w:rPr>
            <w:rStyle w:val="ac"/>
            <w:szCs w:val="24"/>
          </w:rPr>
          <w:t>-</w:t>
        </w:r>
        <w:r w:rsidRPr="0009271B">
          <w:rPr>
            <w:rStyle w:val="ac"/>
            <w:szCs w:val="24"/>
            <w:lang w:val="en-US"/>
          </w:rPr>
          <w:t>and</w:t>
        </w:r>
        <w:r w:rsidRPr="0009271B">
          <w:rPr>
            <w:rStyle w:val="ac"/>
            <w:szCs w:val="24"/>
          </w:rPr>
          <w:t>-</w:t>
        </w:r>
        <w:r w:rsidRPr="0009271B">
          <w:rPr>
            <w:rStyle w:val="ac"/>
            <w:szCs w:val="24"/>
            <w:lang w:val="en-US"/>
          </w:rPr>
          <w:t>databases</w:t>
        </w:r>
        <w:r w:rsidRPr="0009271B">
          <w:rPr>
            <w:rStyle w:val="ac"/>
            <w:szCs w:val="24"/>
          </w:rPr>
          <w:t>/</w:t>
        </w:r>
        <w:r w:rsidRPr="0009271B">
          <w:rPr>
            <w:rStyle w:val="ac"/>
            <w:szCs w:val="24"/>
            <w:lang w:val="en-US"/>
          </w:rPr>
          <w:t>publications</w:t>
        </w:r>
        <w:r w:rsidRPr="0009271B">
          <w:rPr>
            <w:rStyle w:val="ac"/>
            <w:szCs w:val="24"/>
          </w:rPr>
          <w:t>/</w:t>
        </w:r>
        <w:r w:rsidRPr="0009271B">
          <w:rPr>
            <w:rStyle w:val="ac"/>
            <w:szCs w:val="24"/>
            <w:lang w:val="en-US"/>
          </w:rPr>
          <w:t>WCMS</w:t>
        </w:r>
        <w:r w:rsidRPr="0009271B">
          <w:rPr>
            <w:rStyle w:val="ac"/>
            <w:szCs w:val="24"/>
          </w:rPr>
          <w:t>_647109/</w:t>
        </w:r>
        <w:proofErr w:type="spellStart"/>
        <w:r w:rsidRPr="0009271B">
          <w:rPr>
            <w:rStyle w:val="ac"/>
            <w:szCs w:val="24"/>
            <w:lang w:val="en-US"/>
          </w:rPr>
          <w:t>lang</w:t>
        </w:r>
        <w:proofErr w:type="spellEnd"/>
        <w:r w:rsidRPr="0009271B">
          <w:rPr>
            <w:rStyle w:val="ac"/>
            <w:szCs w:val="24"/>
          </w:rPr>
          <w:t>--</w:t>
        </w:r>
        <w:proofErr w:type="spellStart"/>
        <w:r w:rsidRPr="0009271B">
          <w:rPr>
            <w:rStyle w:val="ac"/>
            <w:szCs w:val="24"/>
            <w:lang w:val="en-US"/>
          </w:rPr>
          <w:t>en</w:t>
        </w:r>
        <w:proofErr w:type="spellEnd"/>
        <w:r w:rsidRPr="0009271B">
          <w:rPr>
            <w:rStyle w:val="ac"/>
            <w:szCs w:val="24"/>
          </w:rPr>
          <w:t>/</w:t>
        </w:r>
        <w:r w:rsidRPr="0009271B">
          <w:rPr>
            <w:rStyle w:val="ac"/>
            <w:szCs w:val="24"/>
            <w:lang w:val="en-US"/>
          </w:rPr>
          <w:t>index</w:t>
        </w:r>
        <w:r w:rsidRPr="0009271B">
          <w:rPr>
            <w:rStyle w:val="ac"/>
            <w:szCs w:val="24"/>
          </w:rPr>
          <w:t>.</w:t>
        </w:r>
        <w:proofErr w:type="spellStart"/>
        <w:r w:rsidRPr="0009271B">
          <w:rPr>
            <w:rStyle w:val="ac"/>
            <w:szCs w:val="24"/>
            <w:lang w:val="en-US"/>
          </w:rPr>
          <w:t>htm</w:t>
        </w:r>
        <w:proofErr w:type="spellEnd"/>
      </w:hyperlink>
      <w:r w:rsidRPr="0009271B">
        <w:rPr>
          <w:szCs w:val="24"/>
        </w:rPr>
        <w:t xml:space="preserve"> </w:t>
      </w:r>
    </w:p>
    <w:p w:rsidR="0009271B" w:rsidRPr="0009271B" w:rsidRDefault="00DA38C2" w:rsidP="00DA38C2">
      <w:pPr>
        <w:rPr>
          <w:szCs w:val="24"/>
        </w:rPr>
      </w:pPr>
      <w:r>
        <w:rPr>
          <w:szCs w:val="24"/>
        </w:rPr>
        <w:lastRenderedPageBreak/>
        <w:t>- Показатели достойного труда – Руководство </w:t>
      </w:r>
      <w:r w:rsidR="0009271B" w:rsidRPr="0009271B">
        <w:rPr>
          <w:szCs w:val="24"/>
        </w:rPr>
        <w:t xml:space="preserve">МОТ: </w:t>
      </w:r>
      <w:hyperlink r:id="rId18" w:history="1">
        <w:r w:rsidR="0009271B" w:rsidRPr="0009271B">
          <w:rPr>
            <w:rStyle w:val="ac"/>
            <w:szCs w:val="24"/>
            <w:lang w:val="en-US"/>
          </w:rPr>
          <w:t>http</w:t>
        </w:r>
        <w:r w:rsidR="0009271B" w:rsidRPr="0009271B">
          <w:rPr>
            <w:rStyle w:val="ac"/>
            <w:szCs w:val="24"/>
          </w:rPr>
          <w:t>://</w:t>
        </w:r>
        <w:r w:rsidR="0009271B" w:rsidRPr="0009271B">
          <w:rPr>
            <w:rStyle w:val="ac"/>
            <w:szCs w:val="24"/>
            <w:lang w:val="en-US"/>
          </w:rPr>
          <w:t>www</w:t>
        </w:r>
        <w:r w:rsidR="0009271B" w:rsidRPr="0009271B">
          <w:rPr>
            <w:rStyle w:val="ac"/>
            <w:szCs w:val="24"/>
          </w:rPr>
          <w:t>.</w:t>
        </w:r>
        <w:proofErr w:type="spellStart"/>
        <w:r w:rsidR="0009271B" w:rsidRPr="0009271B">
          <w:rPr>
            <w:rStyle w:val="ac"/>
            <w:szCs w:val="24"/>
            <w:lang w:val="en-US"/>
          </w:rPr>
          <w:t>ilo</w:t>
        </w:r>
        <w:proofErr w:type="spellEnd"/>
        <w:r w:rsidR="0009271B" w:rsidRPr="0009271B">
          <w:rPr>
            <w:rStyle w:val="ac"/>
            <w:szCs w:val="24"/>
          </w:rPr>
          <w:t>.</w:t>
        </w:r>
        <w:r w:rsidR="0009271B" w:rsidRPr="0009271B">
          <w:rPr>
            <w:rStyle w:val="ac"/>
            <w:szCs w:val="24"/>
            <w:lang w:val="en-US"/>
          </w:rPr>
          <w:t>org</w:t>
        </w:r>
        <w:r w:rsidR="0009271B" w:rsidRPr="0009271B">
          <w:rPr>
            <w:rStyle w:val="ac"/>
            <w:szCs w:val="24"/>
          </w:rPr>
          <w:t>/</w:t>
        </w:r>
        <w:proofErr w:type="spellStart"/>
        <w:r w:rsidR="0009271B" w:rsidRPr="0009271B">
          <w:rPr>
            <w:rStyle w:val="ac"/>
            <w:szCs w:val="24"/>
            <w:lang w:val="en-US"/>
          </w:rPr>
          <w:t>wcmsp</w:t>
        </w:r>
        <w:proofErr w:type="spellEnd"/>
        <w:r w:rsidR="0009271B" w:rsidRPr="0009271B">
          <w:rPr>
            <w:rStyle w:val="ac"/>
            <w:szCs w:val="24"/>
          </w:rPr>
          <w:t>5/</w:t>
        </w:r>
        <w:r w:rsidR="0009271B" w:rsidRPr="0009271B">
          <w:rPr>
            <w:rStyle w:val="ac"/>
            <w:szCs w:val="24"/>
            <w:lang w:val="en-US"/>
          </w:rPr>
          <w:t>groups</w:t>
        </w:r>
        <w:r w:rsidR="0009271B" w:rsidRPr="0009271B">
          <w:rPr>
            <w:rStyle w:val="ac"/>
            <w:szCs w:val="24"/>
          </w:rPr>
          <w:t>/</w:t>
        </w:r>
        <w:r w:rsidR="0009271B" w:rsidRPr="0009271B">
          <w:rPr>
            <w:rStyle w:val="ac"/>
            <w:szCs w:val="24"/>
            <w:lang w:val="en-US"/>
          </w:rPr>
          <w:t>public</w:t>
        </w:r>
        <w:r w:rsidR="0009271B" w:rsidRPr="0009271B">
          <w:rPr>
            <w:rStyle w:val="ac"/>
            <w:szCs w:val="24"/>
          </w:rPr>
          <w:t>/---</w:t>
        </w:r>
        <w:proofErr w:type="spellStart"/>
        <w:r w:rsidR="0009271B" w:rsidRPr="0009271B">
          <w:rPr>
            <w:rStyle w:val="ac"/>
            <w:szCs w:val="24"/>
            <w:lang w:val="en-US"/>
          </w:rPr>
          <w:t>dgreports</w:t>
        </w:r>
        <w:proofErr w:type="spellEnd"/>
        <w:r w:rsidR="0009271B" w:rsidRPr="0009271B">
          <w:rPr>
            <w:rStyle w:val="ac"/>
            <w:szCs w:val="24"/>
          </w:rPr>
          <w:t>/---</w:t>
        </w:r>
        <w:r w:rsidR="0009271B" w:rsidRPr="0009271B">
          <w:rPr>
            <w:rStyle w:val="ac"/>
            <w:szCs w:val="24"/>
            <w:lang w:val="en-US"/>
          </w:rPr>
          <w:t>integration</w:t>
        </w:r>
        <w:r w:rsidR="0009271B" w:rsidRPr="0009271B">
          <w:rPr>
            <w:rStyle w:val="ac"/>
            <w:szCs w:val="24"/>
          </w:rPr>
          <w:t>/</w:t>
        </w:r>
        <w:r w:rsidR="0009271B" w:rsidRPr="0009271B">
          <w:rPr>
            <w:rStyle w:val="ac"/>
            <w:szCs w:val="24"/>
            <w:lang w:val="en-US"/>
          </w:rPr>
          <w:t>documents</w:t>
        </w:r>
        <w:r w:rsidR="0009271B" w:rsidRPr="0009271B">
          <w:rPr>
            <w:rStyle w:val="ac"/>
            <w:szCs w:val="24"/>
          </w:rPr>
          <w:t>/</w:t>
        </w:r>
        <w:r w:rsidR="0009271B" w:rsidRPr="0009271B">
          <w:rPr>
            <w:rStyle w:val="ac"/>
            <w:szCs w:val="24"/>
            <w:lang w:val="en-US"/>
          </w:rPr>
          <w:t>publication</w:t>
        </w:r>
        <w:r w:rsidR="0009271B" w:rsidRPr="0009271B">
          <w:rPr>
            <w:rStyle w:val="ac"/>
            <w:szCs w:val="24"/>
          </w:rPr>
          <w:t>/</w:t>
        </w:r>
        <w:proofErr w:type="spellStart"/>
        <w:r w:rsidR="0009271B" w:rsidRPr="0009271B">
          <w:rPr>
            <w:rStyle w:val="ac"/>
            <w:szCs w:val="24"/>
            <w:lang w:val="en-US"/>
          </w:rPr>
          <w:t>wcms</w:t>
        </w:r>
        <w:proofErr w:type="spellEnd"/>
        <w:r w:rsidR="0009271B" w:rsidRPr="0009271B">
          <w:rPr>
            <w:rStyle w:val="ac"/>
            <w:szCs w:val="24"/>
          </w:rPr>
          <w:t>_229374.</w:t>
        </w:r>
        <w:r w:rsidR="0009271B" w:rsidRPr="0009271B">
          <w:rPr>
            <w:rStyle w:val="ac"/>
            <w:szCs w:val="24"/>
            <w:lang w:val="en-US"/>
          </w:rPr>
          <w:t>pdf</w:t>
        </w:r>
      </w:hyperlink>
      <w:r w:rsidR="0009271B" w:rsidRPr="0009271B">
        <w:rPr>
          <w:szCs w:val="24"/>
        </w:rPr>
        <w:t xml:space="preserve"> </w:t>
      </w:r>
    </w:p>
    <w:p w:rsidR="0009271B" w:rsidRPr="0009271B" w:rsidRDefault="0009271B" w:rsidP="0009271B">
      <w:pPr>
        <w:rPr>
          <w:szCs w:val="24"/>
        </w:rPr>
      </w:pPr>
      <w:r w:rsidRPr="0009271B">
        <w:rPr>
          <w:szCs w:val="24"/>
        </w:rPr>
        <w:t xml:space="preserve">- </w:t>
      </w:r>
      <w:r>
        <w:rPr>
          <w:szCs w:val="24"/>
        </w:rPr>
        <w:t>МСКЗ</w:t>
      </w:r>
      <w:r w:rsidRPr="0009271B">
        <w:rPr>
          <w:szCs w:val="24"/>
        </w:rPr>
        <w:t xml:space="preserve">-08: </w:t>
      </w:r>
      <w:hyperlink r:id="rId19" w:history="1">
        <w:r w:rsidRPr="0009271B">
          <w:rPr>
            <w:rStyle w:val="ac"/>
            <w:szCs w:val="24"/>
            <w:lang w:val="en-US"/>
          </w:rPr>
          <w:t>http</w:t>
        </w:r>
        <w:r w:rsidRPr="0009271B">
          <w:rPr>
            <w:rStyle w:val="ac"/>
            <w:szCs w:val="24"/>
          </w:rPr>
          <w:t>://</w:t>
        </w:r>
        <w:r w:rsidRPr="0009271B">
          <w:rPr>
            <w:rStyle w:val="ac"/>
            <w:szCs w:val="24"/>
            <w:lang w:val="en-US"/>
          </w:rPr>
          <w:t>www</w:t>
        </w:r>
        <w:r w:rsidRPr="0009271B">
          <w:rPr>
            <w:rStyle w:val="ac"/>
            <w:szCs w:val="24"/>
          </w:rPr>
          <w:t>.</w:t>
        </w:r>
        <w:proofErr w:type="spellStart"/>
        <w:r w:rsidRPr="0009271B">
          <w:rPr>
            <w:rStyle w:val="ac"/>
            <w:szCs w:val="24"/>
            <w:lang w:val="en-US"/>
          </w:rPr>
          <w:t>ilo</w:t>
        </w:r>
        <w:proofErr w:type="spellEnd"/>
        <w:r w:rsidRPr="0009271B">
          <w:rPr>
            <w:rStyle w:val="ac"/>
            <w:szCs w:val="24"/>
          </w:rPr>
          <w:t>.</w:t>
        </w:r>
        <w:r w:rsidRPr="0009271B">
          <w:rPr>
            <w:rStyle w:val="ac"/>
            <w:szCs w:val="24"/>
            <w:lang w:val="en-US"/>
          </w:rPr>
          <w:t>org</w:t>
        </w:r>
        <w:r w:rsidRPr="0009271B">
          <w:rPr>
            <w:rStyle w:val="ac"/>
            <w:szCs w:val="24"/>
          </w:rPr>
          <w:t>/</w:t>
        </w:r>
        <w:r w:rsidRPr="0009271B">
          <w:rPr>
            <w:rStyle w:val="ac"/>
            <w:szCs w:val="24"/>
            <w:lang w:val="en-US"/>
          </w:rPr>
          <w:t>public</w:t>
        </w:r>
        <w:r w:rsidRPr="0009271B">
          <w:rPr>
            <w:rStyle w:val="ac"/>
            <w:szCs w:val="24"/>
          </w:rPr>
          <w:t>/</w:t>
        </w:r>
        <w:proofErr w:type="spellStart"/>
        <w:r w:rsidRPr="0009271B">
          <w:rPr>
            <w:rStyle w:val="ac"/>
            <w:szCs w:val="24"/>
            <w:lang w:val="en-US"/>
          </w:rPr>
          <w:t>english</w:t>
        </w:r>
        <w:proofErr w:type="spellEnd"/>
        <w:r w:rsidRPr="0009271B">
          <w:rPr>
            <w:rStyle w:val="ac"/>
            <w:szCs w:val="24"/>
          </w:rPr>
          <w:t>/</w:t>
        </w:r>
        <w:r w:rsidRPr="0009271B">
          <w:rPr>
            <w:rStyle w:val="ac"/>
            <w:szCs w:val="24"/>
            <w:lang w:val="en-US"/>
          </w:rPr>
          <w:t>bureau</w:t>
        </w:r>
        <w:r w:rsidRPr="0009271B">
          <w:rPr>
            <w:rStyle w:val="ac"/>
            <w:szCs w:val="24"/>
          </w:rPr>
          <w:t>/</w:t>
        </w:r>
        <w:r w:rsidRPr="0009271B">
          <w:rPr>
            <w:rStyle w:val="ac"/>
            <w:szCs w:val="24"/>
            <w:lang w:val="en-US"/>
          </w:rPr>
          <w:t>stat</w:t>
        </w:r>
        <w:r w:rsidRPr="0009271B">
          <w:rPr>
            <w:rStyle w:val="ac"/>
            <w:szCs w:val="24"/>
          </w:rPr>
          <w:t>/</w:t>
        </w:r>
        <w:proofErr w:type="spellStart"/>
        <w:r w:rsidRPr="0009271B">
          <w:rPr>
            <w:rStyle w:val="ac"/>
            <w:szCs w:val="24"/>
            <w:lang w:val="en-US"/>
          </w:rPr>
          <w:t>isco</w:t>
        </w:r>
        <w:proofErr w:type="spellEnd"/>
        <w:r w:rsidRPr="0009271B">
          <w:rPr>
            <w:rStyle w:val="ac"/>
            <w:szCs w:val="24"/>
          </w:rPr>
          <w:t>/</w:t>
        </w:r>
        <w:proofErr w:type="spellStart"/>
        <w:r w:rsidRPr="0009271B">
          <w:rPr>
            <w:rStyle w:val="ac"/>
            <w:szCs w:val="24"/>
            <w:lang w:val="en-US"/>
          </w:rPr>
          <w:t>isco</w:t>
        </w:r>
        <w:proofErr w:type="spellEnd"/>
        <w:r w:rsidRPr="0009271B">
          <w:rPr>
            <w:rStyle w:val="ac"/>
            <w:szCs w:val="24"/>
          </w:rPr>
          <w:t>08/</w:t>
        </w:r>
      </w:hyperlink>
      <w:r w:rsidRPr="0009271B">
        <w:rPr>
          <w:szCs w:val="24"/>
        </w:rPr>
        <w:t xml:space="preserve"> </w:t>
      </w:r>
    </w:p>
    <w:p w:rsidR="0009271B" w:rsidRDefault="0009271B" w:rsidP="0009271B">
      <w:pPr>
        <w:rPr>
          <w:szCs w:val="24"/>
        </w:rPr>
      </w:pPr>
      <w:r w:rsidRPr="0009271B">
        <w:rPr>
          <w:szCs w:val="24"/>
        </w:rPr>
        <w:t xml:space="preserve">- Резолюция, касающаяся статистики труда, занятости и недоиспользования рабочей силы, принятая 19-й МКСТ: </w:t>
      </w:r>
      <w:hyperlink r:id="rId20" w:history="1">
        <w:r w:rsidRPr="0009271B">
          <w:rPr>
            <w:rStyle w:val="ac"/>
            <w:szCs w:val="24"/>
            <w:lang w:val="en-US"/>
          </w:rPr>
          <w:t>https</w:t>
        </w:r>
        <w:r w:rsidRPr="0009271B">
          <w:rPr>
            <w:rStyle w:val="ac"/>
            <w:szCs w:val="24"/>
          </w:rPr>
          <w:t>://</w:t>
        </w:r>
        <w:r w:rsidRPr="0009271B">
          <w:rPr>
            <w:rStyle w:val="ac"/>
            <w:szCs w:val="24"/>
            <w:lang w:val="en-US"/>
          </w:rPr>
          <w:t>www</w:t>
        </w:r>
        <w:r w:rsidRPr="0009271B">
          <w:rPr>
            <w:rStyle w:val="ac"/>
            <w:szCs w:val="24"/>
          </w:rPr>
          <w:t>.</w:t>
        </w:r>
        <w:proofErr w:type="spellStart"/>
        <w:r w:rsidRPr="0009271B">
          <w:rPr>
            <w:rStyle w:val="ac"/>
            <w:szCs w:val="24"/>
            <w:lang w:val="en-US"/>
          </w:rPr>
          <w:t>ilo</w:t>
        </w:r>
        <w:proofErr w:type="spellEnd"/>
        <w:r w:rsidRPr="0009271B">
          <w:rPr>
            <w:rStyle w:val="ac"/>
            <w:szCs w:val="24"/>
          </w:rPr>
          <w:t>.</w:t>
        </w:r>
        <w:r w:rsidRPr="0009271B">
          <w:rPr>
            <w:rStyle w:val="ac"/>
            <w:szCs w:val="24"/>
            <w:lang w:val="en-US"/>
          </w:rPr>
          <w:t>org</w:t>
        </w:r>
        <w:r w:rsidRPr="0009271B">
          <w:rPr>
            <w:rStyle w:val="ac"/>
            <w:szCs w:val="24"/>
          </w:rPr>
          <w:t>/</w:t>
        </w:r>
        <w:proofErr w:type="spellStart"/>
        <w:r w:rsidRPr="0009271B">
          <w:rPr>
            <w:rStyle w:val="ac"/>
            <w:szCs w:val="24"/>
            <w:lang w:val="en-US"/>
          </w:rPr>
          <w:t>wcmsp</w:t>
        </w:r>
        <w:proofErr w:type="spellEnd"/>
        <w:r w:rsidRPr="0009271B">
          <w:rPr>
            <w:rStyle w:val="ac"/>
            <w:szCs w:val="24"/>
          </w:rPr>
          <w:t>5/</w:t>
        </w:r>
        <w:r w:rsidRPr="0009271B">
          <w:rPr>
            <w:rStyle w:val="ac"/>
            <w:szCs w:val="24"/>
            <w:lang w:val="en-US"/>
          </w:rPr>
          <w:t>groups</w:t>
        </w:r>
        <w:r w:rsidRPr="0009271B">
          <w:rPr>
            <w:rStyle w:val="ac"/>
            <w:szCs w:val="24"/>
          </w:rPr>
          <w:t>/</w:t>
        </w:r>
        <w:r w:rsidRPr="0009271B">
          <w:rPr>
            <w:rStyle w:val="ac"/>
            <w:szCs w:val="24"/>
            <w:lang w:val="en-US"/>
          </w:rPr>
          <w:t>public</w:t>
        </w:r>
        <w:r w:rsidRPr="0009271B">
          <w:rPr>
            <w:rStyle w:val="ac"/>
            <w:szCs w:val="24"/>
          </w:rPr>
          <w:t>/---</w:t>
        </w:r>
        <w:proofErr w:type="spellStart"/>
        <w:r w:rsidRPr="0009271B">
          <w:rPr>
            <w:rStyle w:val="ac"/>
            <w:szCs w:val="24"/>
            <w:lang w:val="en-US"/>
          </w:rPr>
          <w:t>dgreports</w:t>
        </w:r>
        <w:proofErr w:type="spellEnd"/>
        <w:r w:rsidRPr="0009271B">
          <w:rPr>
            <w:rStyle w:val="ac"/>
            <w:szCs w:val="24"/>
          </w:rPr>
          <w:t>/---</w:t>
        </w:r>
        <w:r w:rsidRPr="0009271B">
          <w:rPr>
            <w:rStyle w:val="ac"/>
            <w:szCs w:val="24"/>
            <w:lang w:val="en-US"/>
          </w:rPr>
          <w:t>stat</w:t>
        </w:r>
        <w:r w:rsidRPr="0009271B">
          <w:rPr>
            <w:rStyle w:val="ac"/>
            <w:szCs w:val="24"/>
          </w:rPr>
          <w:t>/</w:t>
        </w:r>
        <w:r w:rsidRPr="0009271B">
          <w:rPr>
            <w:rStyle w:val="ac"/>
            <w:szCs w:val="24"/>
            <w:lang w:val="en-US"/>
          </w:rPr>
          <w:t>documents</w:t>
        </w:r>
        <w:r w:rsidRPr="0009271B">
          <w:rPr>
            <w:rStyle w:val="ac"/>
            <w:szCs w:val="24"/>
          </w:rPr>
          <w:t>/</w:t>
        </w:r>
        <w:proofErr w:type="spellStart"/>
        <w:r w:rsidRPr="0009271B">
          <w:rPr>
            <w:rStyle w:val="ac"/>
            <w:szCs w:val="24"/>
            <w:lang w:val="en-US"/>
          </w:rPr>
          <w:t>normativeinstrument</w:t>
        </w:r>
        <w:proofErr w:type="spellEnd"/>
        <w:r w:rsidRPr="0009271B">
          <w:rPr>
            <w:rStyle w:val="ac"/>
            <w:szCs w:val="24"/>
          </w:rPr>
          <w:t>/</w:t>
        </w:r>
        <w:proofErr w:type="spellStart"/>
        <w:r w:rsidRPr="0009271B">
          <w:rPr>
            <w:rStyle w:val="ac"/>
            <w:szCs w:val="24"/>
            <w:lang w:val="en-US"/>
          </w:rPr>
          <w:t>wcms</w:t>
        </w:r>
        <w:proofErr w:type="spellEnd"/>
        <w:r w:rsidRPr="0009271B">
          <w:rPr>
            <w:rStyle w:val="ac"/>
            <w:szCs w:val="24"/>
          </w:rPr>
          <w:t>_230304.</w:t>
        </w:r>
        <w:r w:rsidRPr="0009271B">
          <w:rPr>
            <w:rStyle w:val="ac"/>
            <w:szCs w:val="24"/>
            <w:lang w:val="en-US"/>
          </w:rPr>
          <w:t>pdf</w:t>
        </w:r>
      </w:hyperlink>
    </w:p>
    <w:p w:rsidR="00DA38C2" w:rsidRPr="00DA38C2" w:rsidRDefault="00DA38C2" w:rsidP="00DA38C2">
      <w:pPr>
        <w:rPr>
          <w:szCs w:val="24"/>
        </w:rPr>
      </w:pPr>
      <w:r w:rsidRPr="00DA38C2">
        <w:rPr>
          <w:szCs w:val="24"/>
        </w:rPr>
        <w:t xml:space="preserve">- Резолюция о статистике экономически активного населения, занятости, безработицы и неполной занятости, принятая 13-й Международной конференцией статистиков труда (октябрь 1982 г.), доступна по адресу </w:t>
      </w:r>
      <w:hyperlink r:id="rId21" w:history="1">
        <w:r w:rsidRPr="00833E33">
          <w:rPr>
            <w:rStyle w:val="ac"/>
            <w:szCs w:val="24"/>
          </w:rPr>
          <w:t>https://www.ilo.org/wcmsp5/groups/public/---</w:t>
        </w:r>
        <w:proofErr w:type="spellStart"/>
        <w:r w:rsidRPr="00833E33">
          <w:rPr>
            <w:rStyle w:val="ac"/>
            <w:szCs w:val="24"/>
          </w:rPr>
          <w:t>dgreports</w:t>
        </w:r>
        <w:proofErr w:type="spellEnd"/>
        <w:r w:rsidRPr="00833E33">
          <w:rPr>
            <w:rStyle w:val="ac"/>
            <w:szCs w:val="24"/>
          </w:rPr>
          <w:t>/---</w:t>
        </w:r>
        <w:proofErr w:type="spellStart"/>
        <w:r w:rsidRPr="00833E33">
          <w:rPr>
            <w:rStyle w:val="ac"/>
            <w:szCs w:val="24"/>
          </w:rPr>
          <w:t>stat</w:t>
        </w:r>
        <w:proofErr w:type="spellEnd"/>
        <w:r w:rsidRPr="00833E33">
          <w:rPr>
            <w:rStyle w:val="ac"/>
            <w:szCs w:val="24"/>
          </w:rPr>
          <w:t>/</w:t>
        </w:r>
        <w:proofErr w:type="spellStart"/>
        <w:r w:rsidRPr="00833E33">
          <w:rPr>
            <w:rStyle w:val="ac"/>
            <w:szCs w:val="24"/>
          </w:rPr>
          <w:t>documents</w:t>
        </w:r>
        <w:proofErr w:type="spellEnd"/>
        <w:r w:rsidRPr="00833E33">
          <w:rPr>
            <w:rStyle w:val="ac"/>
            <w:szCs w:val="24"/>
          </w:rPr>
          <w:t>/</w:t>
        </w:r>
        <w:proofErr w:type="spellStart"/>
        <w:r w:rsidRPr="00833E33">
          <w:rPr>
            <w:rStyle w:val="ac"/>
            <w:szCs w:val="24"/>
          </w:rPr>
          <w:t>normativeinstrument</w:t>
        </w:r>
        <w:proofErr w:type="spellEnd"/>
        <w:r w:rsidRPr="00833E33">
          <w:rPr>
            <w:rStyle w:val="ac"/>
            <w:szCs w:val="24"/>
          </w:rPr>
          <w:t>/wcms_230304.pdf</w:t>
        </w:r>
      </w:hyperlink>
    </w:p>
    <w:p w:rsidR="00DA38C2" w:rsidRPr="00DA38C2" w:rsidRDefault="00DA38C2" w:rsidP="00DA38C2">
      <w:pPr>
        <w:rPr>
          <w:szCs w:val="24"/>
        </w:rPr>
      </w:pPr>
      <w:r w:rsidRPr="00DA38C2">
        <w:rPr>
          <w:szCs w:val="24"/>
        </w:rPr>
        <w:t>- Краткое руководство по пониманию влияния новых статистических стандартов на базы данн</w:t>
      </w:r>
      <w:r>
        <w:rPr>
          <w:szCs w:val="24"/>
        </w:rPr>
        <w:t xml:space="preserve">ых ILOSTAT, доступное по адресу </w:t>
      </w:r>
      <w:hyperlink r:id="rId22" w:history="1">
        <w:r w:rsidRPr="00833E33">
          <w:rPr>
            <w:rStyle w:val="ac"/>
            <w:szCs w:val="24"/>
            <w:lang w:val="en-US"/>
          </w:rPr>
          <w:t>https</w:t>
        </w:r>
        <w:r w:rsidRPr="00833E33">
          <w:rPr>
            <w:rStyle w:val="ac"/>
            <w:szCs w:val="24"/>
          </w:rPr>
          <w:t>://</w:t>
        </w:r>
        <w:r w:rsidRPr="00833E33">
          <w:rPr>
            <w:rStyle w:val="ac"/>
            <w:szCs w:val="24"/>
            <w:lang w:val="en-US"/>
          </w:rPr>
          <w:t>www</w:t>
        </w:r>
        <w:r w:rsidRPr="00833E33">
          <w:rPr>
            <w:rStyle w:val="ac"/>
            <w:szCs w:val="24"/>
          </w:rPr>
          <w:t>.</w:t>
        </w:r>
        <w:proofErr w:type="spellStart"/>
        <w:r w:rsidRPr="00833E33">
          <w:rPr>
            <w:rStyle w:val="ac"/>
            <w:szCs w:val="24"/>
            <w:lang w:val="en-US"/>
          </w:rPr>
          <w:t>ilo</w:t>
        </w:r>
        <w:proofErr w:type="spellEnd"/>
        <w:r w:rsidRPr="00833E33">
          <w:rPr>
            <w:rStyle w:val="ac"/>
            <w:szCs w:val="24"/>
          </w:rPr>
          <w:t>.</w:t>
        </w:r>
        <w:r w:rsidRPr="00833E33">
          <w:rPr>
            <w:rStyle w:val="ac"/>
            <w:szCs w:val="24"/>
            <w:lang w:val="en-US"/>
          </w:rPr>
          <w:t>org</w:t>
        </w:r>
        <w:r w:rsidRPr="00833E33">
          <w:rPr>
            <w:rStyle w:val="ac"/>
            <w:szCs w:val="24"/>
          </w:rPr>
          <w:t>/</w:t>
        </w:r>
        <w:proofErr w:type="spellStart"/>
        <w:r w:rsidRPr="00833E33">
          <w:rPr>
            <w:rStyle w:val="ac"/>
            <w:szCs w:val="24"/>
            <w:lang w:val="en-US"/>
          </w:rPr>
          <w:t>wcmsp</w:t>
        </w:r>
        <w:proofErr w:type="spellEnd"/>
        <w:r w:rsidRPr="00833E33">
          <w:rPr>
            <w:rStyle w:val="ac"/>
            <w:szCs w:val="24"/>
          </w:rPr>
          <w:t>5/</w:t>
        </w:r>
        <w:r w:rsidRPr="00833E33">
          <w:rPr>
            <w:rStyle w:val="ac"/>
            <w:szCs w:val="24"/>
            <w:lang w:val="en-US"/>
          </w:rPr>
          <w:t>groups</w:t>
        </w:r>
        <w:r w:rsidRPr="00833E33">
          <w:rPr>
            <w:rStyle w:val="ac"/>
            <w:szCs w:val="24"/>
          </w:rPr>
          <w:t>/</w:t>
        </w:r>
        <w:r w:rsidRPr="00833E33">
          <w:rPr>
            <w:rStyle w:val="ac"/>
            <w:szCs w:val="24"/>
            <w:lang w:val="en-US"/>
          </w:rPr>
          <w:t>public</w:t>
        </w:r>
        <w:r w:rsidRPr="00833E33">
          <w:rPr>
            <w:rStyle w:val="ac"/>
            <w:szCs w:val="24"/>
          </w:rPr>
          <w:t>/---</w:t>
        </w:r>
        <w:proofErr w:type="spellStart"/>
        <w:r w:rsidRPr="00833E33">
          <w:rPr>
            <w:rStyle w:val="ac"/>
            <w:szCs w:val="24"/>
            <w:lang w:val="en-US"/>
          </w:rPr>
          <w:t>dgreports</w:t>
        </w:r>
        <w:proofErr w:type="spellEnd"/>
        <w:r w:rsidRPr="00833E33">
          <w:rPr>
            <w:rStyle w:val="ac"/>
            <w:szCs w:val="24"/>
          </w:rPr>
          <w:t>/---</w:t>
        </w:r>
        <w:r w:rsidRPr="00833E33">
          <w:rPr>
            <w:rStyle w:val="ac"/>
            <w:szCs w:val="24"/>
            <w:lang w:val="en-US"/>
          </w:rPr>
          <w:t>stat</w:t>
        </w:r>
        <w:r w:rsidRPr="00833E33">
          <w:rPr>
            <w:rStyle w:val="ac"/>
            <w:szCs w:val="24"/>
          </w:rPr>
          <w:t>/</w:t>
        </w:r>
        <w:r w:rsidRPr="00833E33">
          <w:rPr>
            <w:rStyle w:val="ac"/>
            <w:szCs w:val="24"/>
            <w:lang w:val="en-US"/>
          </w:rPr>
          <w:t>documents</w:t>
        </w:r>
        <w:r w:rsidRPr="00833E33">
          <w:rPr>
            <w:rStyle w:val="ac"/>
            <w:szCs w:val="24"/>
          </w:rPr>
          <w:t>/</w:t>
        </w:r>
        <w:r w:rsidRPr="00833E33">
          <w:rPr>
            <w:rStyle w:val="ac"/>
            <w:szCs w:val="24"/>
            <w:lang w:val="en-US"/>
          </w:rPr>
          <w:t>publication</w:t>
        </w:r>
        <w:r w:rsidRPr="00833E33">
          <w:rPr>
            <w:rStyle w:val="ac"/>
            <w:szCs w:val="24"/>
          </w:rPr>
          <w:t>/</w:t>
        </w:r>
        <w:proofErr w:type="spellStart"/>
        <w:r w:rsidRPr="00833E33">
          <w:rPr>
            <w:rStyle w:val="ac"/>
            <w:szCs w:val="24"/>
            <w:lang w:val="en-US"/>
          </w:rPr>
          <w:t>wcms</w:t>
        </w:r>
        <w:proofErr w:type="spellEnd"/>
        <w:r w:rsidRPr="00833E33">
          <w:rPr>
            <w:rStyle w:val="ac"/>
            <w:szCs w:val="24"/>
          </w:rPr>
          <w:t>_854830.</w:t>
        </w:r>
        <w:r w:rsidRPr="00833E33">
          <w:rPr>
            <w:rStyle w:val="ac"/>
            <w:szCs w:val="24"/>
            <w:lang w:val="en-US"/>
          </w:rPr>
          <w:t>pdf</w:t>
        </w:r>
      </w:hyperlink>
      <w:r w:rsidRPr="00DA38C2">
        <w:rPr>
          <w:szCs w:val="24"/>
        </w:rPr>
        <w:t xml:space="preserve"> </w:t>
      </w:r>
    </w:p>
    <w:sectPr w:rsidR="00DA38C2" w:rsidRPr="00DA38C2">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1D" w:rsidRDefault="005D041D" w:rsidP="00F73DBC">
      <w:pPr>
        <w:spacing w:after="0" w:line="240" w:lineRule="auto"/>
      </w:pPr>
      <w:r>
        <w:separator/>
      </w:r>
    </w:p>
  </w:endnote>
  <w:endnote w:type="continuationSeparator" w:id="0">
    <w:p w:rsidR="005D041D" w:rsidRDefault="005D041D"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1D" w:rsidRDefault="005D041D" w:rsidP="00F73DBC">
      <w:pPr>
        <w:spacing w:after="0" w:line="240" w:lineRule="auto"/>
      </w:pPr>
      <w:r>
        <w:separator/>
      </w:r>
    </w:p>
  </w:footnote>
  <w:footnote w:type="continuationSeparator" w:id="0">
    <w:p w:rsidR="005D041D" w:rsidRDefault="005D041D"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D" w:rsidRPr="00087B96" w:rsidRDefault="005D041D" w:rsidP="009508D1">
    <w:pPr>
      <w:pStyle w:val="ae"/>
      <w:jc w:val="right"/>
      <w:rPr>
        <w:rFonts w:cs="Times New Roman"/>
        <w:i/>
      </w:rPr>
    </w:pPr>
    <w:r w:rsidRPr="00087B96">
      <w:rPr>
        <w:rFonts w:cs="Times New Roman"/>
        <w:i/>
      </w:rPr>
      <w:t xml:space="preserve">Неофициальный перевод </w:t>
    </w:r>
  </w:p>
  <w:p w:rsidR="005D041D" w:rsidRPr="008E70F8" w:rsidRDefault="005D041D" w:rsidP="009508D1">
    <w:pPr>
      <w:pStyle w:val="ae"/>
      <w:jc w:val="right"/>
      <w:rPr>
        <w:rFonts w:cs="Times New Roman"/>
      </w:rPr>
    </w:pPr>
    <w:r w:rsidRPr="00087B96">
      <w:rPr>
        <w:rFonts w:cs="Times New Roman"/>
      </w:rPr>
      <w:t xml:space="preserve">Последнее обновление: </w:t>
    </w:r>
    <w:r>
      <w:rPr>
        <w:rFonts w:cs="Times New Roman"/>
      </w:rPr>
      <w:t>июнь 2024</w:t>
    </w:r>
  </w:p>
  <w:p w:rsidR="005D041D" w:rsidRDefault="005D041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36CEF"/>
    <w:multiLevelType w:val="hybridMultilevel"/>
    <w:tmpl w:val="A74C96F2"/>
    <w:lvl w:ilvl="0" w:tplc="7C3436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24E3F"/>
    <w:multiLevelType w:val="hybridMultilevel"/>
    <w:tmpl w:val="817E6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966EF0"/>
    <w:multiLevelType w:val="hybridMultilevel"/>
    <w:tmpl w:val="866C72C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E6F2E"/>
    <w:multiLevelType w:val="hybridMultilevel"/>
    <w:tmpl w:val="5C5CA6D6"/>
    <w:lvl w:ilvl="0" w:tplc="7C3436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CC54CF"/>
    <w:multiLevelType w:val="hybridMultilevel"/>
    <w:tmpl w:val="E8604D3A"/>
    <w:lvl w:ilvl="0" w:tplc="7C3436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37BE8"/>
    <w:rsid w:val="00040034"/>
    <w:rsid w:val="0004395A"/>
    <w:rsid w:val="000476F9"/>
    <w:rsid w:val="00053818"/>
    <w:rsid w:val="00053D20"/>
    <w:rsid w:val="00087B96"/>
    <w:rsid w:val="0009271B"/>
    <w:rsid w:val="000A210D"/>
    <w:rsid w:val="000A229E"/>
    <w:rsid w:val="000C5EF5"/>
    <w:rsid w:val="001011A6"/>
    <w:rsid w:val="00116248"/>
    <w:rsid w:val="001470A2"/>
    <w:rsid w:val="00165896"/>
    <w:rsid w:val="00187419"/>
    <w:rsid w:val="001A163A"/>
    <w:rsid w:val="001E2FC9"/>
    <w:rsid w:val="002064C4"/>
    <w:rsid w:val="0027204C"/>
    <w:rsid w:val="00291FA0"/>
    <w:rsid w:val="002C0160"/>
    <w:rsid w:val="002D3EE5"/>
    <w:rsid w:val="002E122C"/>
    <w:rsid w:val="002E15F9"/>
    <w:rsid w:val="002F63E5"/>
    <w:rsid w:val="00303D71"/>
    <w:rsid w:val="003143BC"/>
    <w:rsid w:val="003746BC"/>
    <w:rsid w:val="003859BD"/>
    <w:rsid w:val="003C1BF3"/>
    <w:rsid w:val="003D58DC"/>
    <w:rsid w:val="00407E4E"/>
    <w:rsid w:val="004143B4"/>
    <w:rsid w:val="00421928"/>
    <w:rsid w:val="00470C09"/>
    <w:rsid w:val="004D3C5D"/>
    <w:rsid w:val="004E087E"/>
    <w:rsid w:val="004E1E86"/>
    <w:rsid w:val="00555316"/>
    <w:rsid w:val="00584557"/>
    <w:rsid w:val="00587D0B"/>
    <w:rsid w:val="005D041D"/>
    <w:rsid w:val="005E47BD"/>
    <w:rsid w:val="005F2C0B"/>
    <w:rsid w:val="00646926"/>
    <w:rsid w:val="006704C2"/>
    <w:rsid w:val="0068100A"/>
    <w:rsid w:val="00694160"/>
    <w:rsid w:val="00697425"/>
    <w:rsid w:val="006B260E"/>
    <w:rsid w:val="006B3939"/>
    <w:rsid w:val="006B43C6"/>
    <w:rsid w:val="006D7049"/>
    <w:rsid w:val="00702333"/>
    <w:rsid w:val="00705161"/>
    <w:rsid w:val="007511C1"/>
    <w:rsid w:val="0075371E"/>
    <w:rsid w:val="00767295"/>
    <w:rsid w:val="007774D7"/>
    <w:rsid w:val="00780F08"/>
    <w:rsid w:val="00781DE7"/>
    <w:rsid w:val="007B07B2"/>
    <w:rsid w:val="007B0CFD"/>
    <w:rsid w:val="007C24CB"/>
    <w:rsid w:val="007C27E0"/>
    <w:rsid w:val="007D1185"/>
    <w:rsid w:val="007D22EC"/>
    <w:rsid w:val="007F06DF"/>
    <w:rsid w:val="00836F3E"/>
    <w:rsid w:val="00853C09"/>
    <w:rsid w:val="008D2A75"/>
    <w:rsid w:val="008E70F8"/>
    <w:rsid w:val="009508D1"/>
    <w:rsid w:val="00957A62"/>
    <w:rsid w:val="009655B4"/>
    <w:rsid w:val="00980F79"/>
    <w:rsid w:val="00982FE8"/>
    <w:rsid w:val="009C064B"/>
    <w:rsid w:val="00A53D4B"/>
    <w:rsid w:val="00A618FC"/>
    <w:rsid w:val="00A71EC6"/>
    <w:rsid w:val="00A82CD3"/>
    <w:rsid w:val="00A91FDE"/>
    <w:rsid w:val="00AC1A97"/>
    <w:rsid w:val="00B0378B"/>
    <w:rsid w:val="00B65847"/>
    <w:rsid w:val="00B72F77"/>
    <w:rsid w:val="00BD29EC"/>
    <w:rsid w:val="00BD46F6"/>
    <w:rsid w:val="00BE2C5D"/>
    <w:rsid w:val="00BE415C"/>
    <w:rsid w:val="00C328DB"/>
    <w:rsid w:val="00C47A4A"/>
    <w:rsid w:val="00C8596F"/>
    <w:rsid w:val="00C90708"/>
    <w:rsid w:val="00C95AB2"/>
    <w:rsid w:val="00CA1CB1"/>
    <w:rsid w:val="00D04477"/>
    <w:rsid w:val="00D05466"/>
    <w:rsid w:val="00D2619D"/>
    <w:rsid w:val="00D509D3"/>
    <w:rsid w:val="00DA19D7"/>
    <w:rsid w:val="00DA38C2"/>
    <w:rsid w:val="00DC18AA"/>
    <w:rsid w:val="00E123F7"/>
    <w:rsid w:val="00E21B43"/>
    <w:rsid w:val="00E27922"/>
    <w:rsid w:val="00E33CA8"/>
    <w:rsid w:val="00E7471D"/>
    <w:rsid w:val="00E85C28"/>
    <w:rsid w:val="00E90BD4"/>
    <w:rsid w:val="00EB362A"/>
    <w:rsid w:val="00EB389E"/>
    <w:rsid w:val="00EE0900"/>
    <w:rsid w:val="00F11A10"/>
    <w:rsid w:val="00F14154"/>
    <w:rsid w:val="00F26848"/>
    <w:rsid w:val="00F32088"/>
    <w:rsid w:val="00F6371F"/>
    <w:rsid w:val="00F73DBC"/>
    <w:rsid w:val="00F84FF1"/>
    <w:rsid w:val="00F92D6F"/>
    <w:rsid w:val="00FA2F2F"/>
    <w:rsid w:val="00FB66D9"/>
    <w:rsid w:val="00FD6F07"/>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55531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5553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o.org/wcmsp5/groups/public/---dgreports/---stat/documents/normativeinstrument/wcms_230304.pdf" TargetMode="External"/><Relationship Id="rId18" Type="http://schemas.openxmlformats.org/officeDocument/2006/relationships/hyperlink" Target="http://www.ilo.org/wcmsp5/groups/public/---dgreports/---integration/documents/publication/wcms_229374.pdf%20" TargetMode="External"/><Relationship Id="rId3" Type="http://schemas.openxmlformats.org/officeDocument/2006/relationships/styles" Target="styles.xml"/><Relationship Id="rId21" Type="http://schemas.openxmlformats.org/officeDocument/2006/relationships/hyperlink" Target="https://www.ilo.org/wcmsp5/groups/public/---dgreports/---stat/documents/normativeinstrument/wcms_230304.pdf" TargetMode="External"/><Relationship Id="rId7" Type="http://schemas.openxmlformats.org/officeDocument/2006/relationships/footnotes" Target="footnotes.xml"/><Relationship Id="rId12" Type="http://schemas.openxmlformats.org/officeDocument/2006/relationships/hyperlink" Target="http://www.ilo.org/integration/resources/pubs/WCMS_229374/lang--en/index.htm" TargetMode="External"/><Relationship Id="rId17" Type="http://schemas.openxmlformats.org/officeDocument/2006/relationships/hyperlink" Target="https://www.ilo.org/global/statistics-and-databases/publications/WCMS_647109/lang--en/index.htm%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lostat.ilo.org" TargetMode="External"/><Relationship Id="rId20" Type="http://schemas.openxmlformats.org/officeDocument/2006/relationships/hyperlink" Target="https://www.ilo.org/wcmsp5/groups/public/---dgreports/---stat/documents/normativeinstrument/wcms_230304.pdf%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lo.org/global/statistics-and-databases/publications/WCMS_647109/lang--en/index.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lostat.ilo.org/" TargetMode="External"/><Relationship Id="rId23" Type="http://schemas.openxmlformats.org/officeDocument/2006/relationships/header" Target="header1.xml"/><Relationship Id="rId10" Type="http://schemas.openxmlformats.org/officeDocument/2006/relationships/hyperlink" Target="https://ilostat.ilo.org/resources/concepts-and-definitions/ilo-modelled-estimates/" TargetMode="External"/><Relationship Id="rId19" Type="http://schemas.openxmlformats.org/officeDocument/2006/relationships/hyperlink" Target="http://www.ilo.org/public/english/bureau/stat/isco/isco08/%20" TargetMode="External"/><Relationship Id="rId4" Type="http://schemas.microsoft.com/office/2007/relationships/stylesWithEffects" Target="stylesWithEffects.xml"/><Relationship Id="rId9" Type="http://schemas.openxmlformats.org/officeDocument/2006/relationships/hyperlink" Target="https://ilostat.ilo.org/resources/concepts-and-definitions/ilo-modelled-estimates/" TargetMode="External"/><Relationship Id="rId14" Type="http://schemas.openxmlformats.org/officeDocument/2006/relationships/hyperlink" Target="http://www.ilo.org/public/english/bureau/stat/isco/isco08/" TargetMode="External"/><Relationship Id="rId22" Type="http://schemas.openxmlformats.org/officeDocument/2006/relationships/hyperlink" Target="https://www.ilo.org/wcmsp5/groups/public/---dgreports/---stat/documents/publication/wcms_85483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7D2B-35E5-44F0-A85C-A8F63BBB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2633</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26</cp:revision>
  <dcterms:created xsi:type="dcterms:W3CDTF">2022-04-13T12:30:00Z</dcterms:created>
  <dcterms:modified xsi:type="dcterms:W3CDTF">2024-08-01T11:37:00Z</dcterms:modified>
</cp:coreProperties>
</file>