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A61EED">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2306F8">
        <w:rPr>
          <w:rFonts w:eastAsia="Arial Unicode MS" w:cs="Times New Roman"/>
          <w:szCs w:val="24"/>
          <w:bdr w:val="nil"/>
          <w:lang w:eastAsia="ru-RU"/>
        </w:rPr>
        <w:t>9</w:t>
      </w:r>
      <w:r w:rsidR="00780F08" w:rsidRPr="00BD29EC">
        <w:rPr>
          <w:rFonts w:eastAsia="Arial Unicode MS" w:cs="Times New Roman"/>
          <w:szCs w:val="24"/>
          <w:bdr w:val="nil"/>
          <w:lang w:eastAsia="ru-RU"/>
        </w:rPr>
        <w:t xml:space="preserve">: </w:t>
      </w:r>
      <w:r w:rsidR="00682107" w:rsidRPr="00682107">
        <w:t>Создание стойкой инфраструктуры, содействие всеохватной и устойчивой индустриализации и инновациям</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Pr="00E6567B" w:rsidRDefault="00E6567B" w:rsidP="00781DE7">
      <w:pPr>
        <w:pBdr>
          <w:top w:val="nil"/>
          <w:left w:val="nil"/>
          <w:bottom w:val="nil"/>
          <w:right w:val="nil"/>
          <w:between w:val="nil"/>
          <w:bar w:val="nil"/>
        </w:pBdr>
        <w:spacing w:after="0"/>
      </w:pPr>
      <w:r>
        <w:rPr>
          <w:rFonts w:cs="Times New Roman"/>
          <w:szCs w:val="24"/>
        </w:rPr>
        <w:t>9</w:t>
      </w:r>
      <w:r w:rsidR="00780F08" w:rsidRPr="00BD29EC">
        <w:rPr>
          <w:rFonts w:cs="Times New Roman"/>
          <w:szCs w:val="24"/>
        </w:rPr>
        <w:t>.</w:t>
      </w:r>
      <w:r>
        <w:rPr>
          <w:rFonts w:cs="Times New Roman"/>
          <w:szCs w:val="24"/>
        </w:rPr>
        <w:t>2</w:t>
      </w:r>
      <w:r w:rsidR="00780F08" w:rsidRPr="00BD29EC">
        <w:rPr>
          <w:rFonts w:cs="Times New Roman"/>
          <w:szCs w:val="24"/>
        </w:rPr>
        <w:t xml:space="preserve">. </w:t>
      </w:r>
      <w:r w:rsidRPr="00E6567B">
        <w:t>Содействовать всеохватной и устойчивой индустриализации и к 2030 году существенно повысить уровень занятости в промышленности и долю промышленного производства в валовом внутреннем продукте в соответствии с национальными условиями и удвоить соответствующие показатели в наименее развитых странах.</w:t>
      </w:r>
      <w:r w:rsidR="00780F08" w:rsidRPr="00E6567B">
        <w:t xml:space="preserve"> </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E6567B">
        <w:rPr>
          <w:rFonts w:cs="Times New Roman"/>
          <w:szCs w:val="24"/>
        </w:rPr>
        <w:t>9</w:t>
      </w:r>
      <w:r w:rsidR="00780F08" w:rsidRPr="00BD29EC">
        <w:rPr>
          <w:rFonts w:cs="Times New Roman"/>
          <w:szCs w:val="24"/>
        </w:rPr>
        <w:t>.</w:t>
      </w:r>
      <w:r w:rsidR="00E6567B">
        <w:rPr>
          <w:rFonts w:cs="Times New Roman"/>
          <w:szCs w:val="24"/>
        </w:rPr>
        <w:t>2</w:t>
      </w:r>
      <w:r w:rsidR="002064C4">
        <w:rPr>
          <w:rFonts w:cs="Times New Roman"/>
          <w:szCs w:val="24"/>
        </w:rPr>
        <w:t>.</w:t>
      </w:r>
      <w:r w:rsidR="00E6567B">
        <w:rPr>
          <w:rFonts w:cs="Times New Roman"/>
          <w:szCs w:val="24"/>
        </w:rPr>
        <w:t>2</w:t>
      </w:r>
      <w:r w:rsidR="00C95AB2">
        <w:rPr>
          <w:rFonts w:cs="Times New Roman"/>
          <w:szCs w:val="24"/>
        </w:rPr>
        <w:t>.</w:t>
      </w:r>
      <w:r w:rsidR="00780F08" w:rsidRPr="00BD29EC">
        <w:rPr>
          <w:rFonts w:cs="Times New Roman"/>
          <w:szCs w:val="24"/>
        </w:rPr>
        <w:t xml:space="preserve"> </w:t>
      </w:r>
      <w:r w:rsidR="00E6567B" w:rsidRPr="00E6567B">
        <w:t>Занятость в обрабатывающей пром</w:t>
      </w:r>
      <w:r w:rsidR="00A77437">
        <w:t xml:space="preserve">ышленности в процентах от общей </w:t>
      </w:r>
      <w:r w:rsidR="00E6567B" w:rsidRPr="00E6567B">
        <w:t>занятости.</w:t>
      </w:r>
    </w:p>
    <w:p w:rsidR="003143BC" w:rsidRDefault="003143BC" w:rsidP="00A61EED">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D93754" w:rsidRDefault="00D93754" w:rsidP="00D93754">
      <w:pPr>
        <w:spacing w:after="0"/>
      </w:pPr>
      <w:r>
        <w:t xml:space="preserve">SL_TLF_MANF – </w:t>
      </w:r>
      <w:r w:rsidR="00F60E93" w:rsidRPr="00F60E93">
        <w:t>Занятость в обрабатывающей промышленности в процентах от общей численности занятых - 13-ая МКСТ (</w:t>
      </w:r>
      <w:r w:rsidR="00F60E93">
        <w:t>%</w:t>
      </w:r>
      <w:r w:rsidR="00F60E93" w:rsidRPr="00F60E93">
        <w:t xml:space="preserve">) </w:t>
      </w:r>
      <w:r>
        <w:t>[9.2.2]</w:t>
      </w:r>
    </w:p>
    <w:p w:rsidR="00D93754" w:rsidRDefault="00D93754" w:rsidP="00D93754">
      <w:pPr>
        <w:spacing w:after="0"/>
      </w:pPr>
      <w:r>
        <w:t xml:space="preserve">SL_TLF_MANF_19ICLS – </w:t>
      </w:r>
      <w:r w:rsidR="00F60E93" w:rsidRPr="00F60E93">
        <w:t>Занятость в обрабатывающей промышленности в процентах от общей численности занятых - 19-ая МКСТ (</w:t>
      </w:r>
      <w:r w:rsidR="00F60E93">
        <w:t>%</w:t>
      </w:r>
      <w:r w:rsidR="00F60E93" w:rsidRPr="00F60E93">
        <w:t xml:space="preserve">) </w:t>
      </w:r>
      <w:r>
        <w:t>[9.2.2]</w:t>
      </w:r>
    </w:p>
    <w:p w:rsidR="00004BE3" w:rsidRPr="00004BE3" w:rsidRDefault="00C8596F" w:rsidP="00A61EED">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04BE3" w:rsidRPr="00004BE3" w:rsidRDefault="00D93754" w:rsidP="00A61EED">
      <w:pPr>
        <w:spacing w:after="0"/>
        <w:rPr>
          <w:b/>
        </w:rPr>
      </w:pPr>
      <w:r>
        <w:t>28.03.2024</w:t>
      </w:r>
    </w:p>
    <w:p w:rsidR="00E6567B" w:rsidRPr="00E6567B" w:rsidRDefault="00C8596F" w:rsidP="00A61EED">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E6567B" w:rsidRDefault="00E6567B" w:rsidP="00A61EED">
      <w:pPr>
        <w:spacing w:after="0"/>
      </w:pPr>
      <w:r>
        <w:t xml:space="preserve">8.2.1. </w:t>
      </w:r>
      <w:r>
        <w:rPr>
          <w:shd w:val="clear" w:color="auto" w:fill="FFFFFF"/>
        </w:rPr>
        <w:t>Ежегодные темпы роста реального ВВП на каждого занятого</w:t>
      </w:r>
    </w:p>
    <w:p w:rsidR="00A91FDE" w:rsidRDefault="00E33CA8" w:rsidP="00A61EED">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E6567B" w:rsidRDefault="00E6567B" w:rsidP="00A61EED">
      <w:pPr>
        <w:spacing w:after="0"/>
        <w:rPr>
          <w:bdr w:val="nil"/>
          <w:lang w:eastAsia="ru-RU"/>
        </w:rPr>
      </w:pPr>
      <w:bookmarkStart w:id="0" w:name="_Toc37932744"/>
      <w:bookmarkStart w:id="1" w:name="_Toc36813072"/>
      <w:bookmarkStart w:id="2" w:name="_Toc36812685"/>
      <w:bookmarkStart w:id="3" w:name="_Toc36812572"/>
      <w:bookmarkStart w:id="4" w:name="_Toc36655609"/>
      <w:r w:rsidRPr="00E6567B">
        <w:rPr>
          <w:bdr w:val="nil"/>
          <w:lang w:eastAsia="ru-RU"/>
        </w:rPr>
        <w:t>Организация Объединенных Наций по промышленному развитию (ЮНИДО) (в сотрудничестве с Междунар</w:t>
      </w:r>
      <w:r w:rsidR="00A61EED">
        <w:rPr>
          <w:bdr w:val="nil"/>
          <w:lang w:eastAsia="ru-RU"/>
        </w:rPr>
        <w:t>одной организацией труда – МОТ)</w:t>
      </w:r>
    </w:p>
    <w:p w:rsidR="00A61EED" w:rsidRDefault="00A61EED" w:rsidP="00A61EED">
      <w:pPr>
        <w:spacing w:after="0"/>
        <w:rPr>
          <w:bdr w:val="nil"/>
          <w:lang w:eastAsia="ru-RU"/>
        </w:rPr>
      </w:pP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E6567B" w:rsidRDefault="00957A62" w:rsidP="0075371E">
      <w:pPr>
        <w:pStyle w:val="MHeader2"/>
        <w:rPr>
          <w:b/>
          <w:color w:val="auto"/>
          <w:sz w:val="24"/>
          <w:szCs w:val="24"/>
          <w:lang w:val="ru-RU"/>
        </w:rPr>
      </w:pPr>
      <w:r w:rsidRPr="00E6567B">
        <w:rPr>
          <w:b/>
          <w:color w:val="auto"/>
          <w:sz w:val="24"/>
          <w:szCs w:val="24"/>
          <w:lang w:val="ru-RU"/>
        </w:rPr>
        <w:t>1.</w:t>
      </w:r>
      <w:r w:rsidRPr="00E6567B">
        <w:rPr>
          <w:b/>
          <w:color w:val="auto"/>
          <w:sz w:val="24"/>
          <w:szCs w:val="24"/>
        </w:rPr>
        <w:t>a</w:t>
      </w:r>
      <w:r w:rsidRPr="00E6567B">
        <w:rPr>
          <w:b/>
          <w:color w:val="auto"/>
          <w:sz w:val="24"/>
          <w:szCs w:val="24"/>
          <w:lang w:val="ru-RU"/>
        </w:rPr>
        <w:t>. Организация</w:t>
      </w:r>
    </w:p>
    <w:p w:rsidR="00A61EED" w:rsidRDefault="00E6567B" w:rsidP="00A61EED">
      <w:pPr>
        <w:spacing w:after="0"/>
        <w:rPr>
          <w:bdr w:val="nil"/>
          <w:lang w:eastAsia="ru-RU"/>
        </w:rPr>
      </w:pPr>
      <w:r w:rsidRPr="00E6567B">
        <w:rPr>
          <w:bdr w:val="nil"/>
          <w:lang w:eastAsia="ru-RU"/>
        </w:rPr>
        <w:t>Организация Объединенных Наций по</w:t>
      </w:r>
      <w:r w:rsidR="00A61EED">
        <w:rPr>
          <w:bdr w:val="nil"/>
          <w:lang w:eastAsia="ru-RU"/>
        </w:rPr>
        <w:t xml:space="preserve"> промышленному развитию (ЮНИДО)</w:t>
      </w:r>
    </w:p>
    <w:p w:rsidR="00E6567B" w:rsidRDefault="00E6567B" w:rsidP="00E6567B">
      <w:pPr>
        <w:rPr>
          <w:bdr w:val="nil"/>
          <w:lang w:eastAsia="ru-RU"/>
        </w:rPr>
      </w:pPr>
      <w:r w:rsidRPr="00E6567B">
        <w:rPr>
          <w:bdr w:val="nil"/>
          <w:lang w:eastAsia="ru-RU"/>
        </w:rPr>
        <w:t xml:space="preserve">(в сотрудничестве с Международной организацией труда – МОТ) </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A61EED" w:rsidRDefault="00DA19D7" w:rsidP="00DA19D7">
      <w:pPr>
        <w:pStyle w:val="MText"/>
        <w:rPr>
          <w:b/>
          <w:color w:val="000000" w:themeColor="text1"/>
          <w:sz w:val="24"/>
          <w:szCs w:val="24"/>
          <w:lang w:val="ru-RU"/>
        </w:rPr>
      </w:pPr>
      <w:r w:rsidRPr="00A61EED">
        <w:rPr>
          <w:b/>
          <w:color w:val="000000" w:themeColor="text1"/>
          <w:sz w:val="24"/>
          <w:szCs w:val="24"/>
          <w:lang w:val="ru-RU"/>
        </w:rPr>
        <w:t>Определение:</w:t>
      </w:r>
    </w:p>
    <w:p w:rsidR="005F4A04" w:rsidRDefault="005F4A04" w:rsidP="005F4A04">
      <w:proofErr w:type="gramStart"/>
      <w:r w:rsidRPr="005F4A04">
        <w:t>Этот показатель отражает долю занятости в обрабатывающей промышленности в общей</w:t>
      </w:r>
      <w:proofErr w:type="gramEnd"/>
      <w:r w:rsidRPr="005F4A04">
        <w:t xml:space="preserve"> численности </w:t>
      </w:r>
      <w:proofErr w:type="gramStart"/>
      <w:r w:rsidRPr="005F4A04">
        <w:t>занятых</w:t>
      </w:r>
      <w:proofErr w:type="gramEnd"/>
      <w:r w:rsidRPr="005F4A04">
        <w:t>.</w:t>
      </w:r>
    </w:p>
    <w:p w:rsidR="00DA19D7" w:rsidRPr="00A61EED" w:rsidRDefault="003859BD" w:rsidP="00DA19D7">
      <w:pPr>
        <w:pStyle w:val="MText"/>
        <w:rPr>
          <w:b/>
          <w:color w:val="000000" w:themeColor="text1"/>
          <w:sz w:val="24"/>
          <w:szCs w:val="24"/>
          <w:lang w:val="ru-RU"/>
        </w:rPr>
      </w:pPr>
      <w:r w:rsidRPr="00A61EED">
        <w:rPr>
          <w:b/>
          <w:color w:val="000000" w:themeColor="text1"/>
          <w:sz w:val="24"/>
          <w:szCs w:val="24"/>
          <w:lang w:val="ru-RU"/>
        </w:rPr>
        <w:t>Основные понятия</w:t>
      </w:r>
      <w:r w:rsidR="00A61EED" w:rsidRPr="00A61EED">
        <w:rPr>
          <w:b/>
          <w:color w:val="000000" w:themeColor="text1"/>
          <w:sz w:val="24"/>
          <w:szCs w:val="24"/>
          <w:lang w:val="ru-RU"/>
        </w:rPr>
        <w:t>:</w:t>
      </w:r>
    </w:p>
    <w:p w:rsidR="005F4A04" w:rsidRPr="005F4A04" w:rsidRDefault="00A61EED" w:rsidP="005F4A04">
      <w:r w:rsidRPr="00A61EED">
        <w:t xml:space="preserve">К </w:t>
      </w:r>
      <w:proofErr w:type="gramStart"/>
      <w:r w:rsidRPr="00A61EED">
        <w:t>занятым</w:t>
      </w:r>
      <w:proofErr w:type="gramEnd"/>
      <w:r w:rsidRPr="00A61EED">
        <w:t xml:space="preserve"> относятся все лица трудоспособного возраста, которые в течение короткого учетного периода (одна неделя) занимались какой-либо деятельностью по производству товаров или оказанию услуг за вознаграждение или прибыль. </w:t>
      </w:r>
      <w:proofErr w:type="gramStart"/>
      <w:r w:rsidRPr="00A61EED">
        <w:t xml:space="preserve">Разница между двумя </w:t>
      </w:r>
      <w:r w:rsidRPr="00A61EED">
        <w:lastRenderedPageBreak/>
        <w:t>сериями для конкретной страны заключается в операционных критериях, используемых для определения занятости: одна серия основана на статистических стандартах 13-й Международной конференции статистиков труда (</w:t>
      </w:r>
      <w:r w:rsidR="00D93754">
        <w:t>МКСТ</w:t>
      </w:r>
      <w:r w:rsidRPr="00A61EED">
        <w:t xml:space="preserve">), а другая серия основана на стандартах 19-й </w:t>
      </w:r>
      <w:r w:rsidR="00D93754">
        <w:t>МКСТ</w:t>
      </w:r>
      <w:r w:rsidRPr="00A61EED">
        <w:t xml:space="preserve"> В 19-й </w:t>
      </w:r>
      <w:bookmarkStart w:id="5" w:name="_GoBack"/>
      <w:bookmarkEnd w:id="5"/>
      <w:r w:rsidR="00D93754">
        <w:t>МКСТ</w:t>
      </w:r>
      <w:r w:rsidRPr="00A61EED">
        <w:t xml:space="preserve"> занятость определяется более узко как работа, выполняемая ради оплаты или прибыли, тогда как деятельность, не выполняемая в основном в обмен на вознаграждение</w:t>
      </w:r>
      <w:proofErr w:type="gramEnd"/>
      <w:r w:rsidR="00A0158D">
        <w:t xml:space="preserve"> </w:t>
      </w:r>
      <w:r w:rsidR="00A0158D" w:rsidRPr="00A0158D">
        <w:t>(т. е. производственная работа для собственного использования, волонтерская работа и неоплачиваемая работа стажеров)</w:t>
      </w:r>
      <w:r w:rsidRPr="00A61EED">
        <w:t>, признается другими формами работы.</w:t>
      </w:r>
    </w:p>
    <w:p w:rsidR="005F4A04" w:rsidRPr="005F4A04" w:rsidRDefault="005F4A04" w:rsidP="005F4A04">
      <w:r w:rsidRPr="005F4A04">
        <w:t>Не проводится никакого различия между лицами, занятыми полный рабочий день, и теми, кто работает неполный рабочий день.</w:t>
      </w:r>
    </w:p>
    <w:p w:rsidR="005F4A04" w:rsidRPr="00DA19D7" w:rsidRDefault="005F4A04" w:rsidP="005F4A04">
      <w:r w:rsidRPr="005F4A04">
        <w:t>Производственный сектор определяется в соответствии с Международной стандартной отраслевой классификацией всех видов экономической деятельности (МСОК), пересмотренной</w:t>
      </w:r>
      <w:r w:rsidR="003536A3">
        <w:t xml:space="preserve"> вариант</w:t>
      </w:r>
      <w:r w:rsidRPr="005F4A04">
        <w:t xml:space="preserve"> 4 (2008, посл</w:t>
      </w:r>
      <w:r w:rsidR="003536A3">
        <w:t>едняя версия) или пересмотренный вариант</w:t>
      </w:r>
      <w:r w:rsidRPr="005F4A04">
        <w:t xml:space="preserve"> 3 (1990). Это относится к отраслям, относящимся к сектору C в пересмотре</w:t>
      </w:r>
      <w:r w:rsidR="00DA6B0E">
        <w:t>нном варианте</w:t>
      </w:r>
      <w:r w:rsidRPr="005F4A04">
        <w:t xml:space="preserve"> 4 или сектору D в пересмотре</w:t>
      </w:r>
      <w:r w:rsidR="00DA6B0E">
        <w:t>нном варианте</w:t>
      </w:r>
      <w:r w:rsidRPr="005F4A04">
        <w:t xml:space="preserve"> 3.</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5F4A04" w:rsidP="005F4A04">
      <w:r>
        <w:t>Процент (%)</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5F4A04" w:rsidRPr="005F4A04" w:rsidRDefault="007B24A9" w:rsidP="00B90D0B">
      <w:pPr>
        <w:spacing w:after="0"/>
      </w:pPr>
      <w:hyperlink r:id="rId9" w:history="1">
        <w:r w:rsidR="00DA6B0E">
          <w:rPr>
            <w:rStyle w:val="ac"/>
          </w:rPr>
          <w:t>Международная стандартная отраслевая классификация всех видов экономической деятельности (МСОК) Пересмотренный вариант 4</w:t>
        </w:r>
      </w:hyperlink>
    </w:p>
    <w:p w:rsidR="000A229E" w:rsidRDefault="007B24A9" w:rsidP="00B90D0B">
      <w:pPr>
        <w:spacing w:after="0"/>
        <w:rPr>
          <w:rStyle w:val="ac"/>
        </w:rPr>
      </w:pPr>
      <w:hyperlink r:id="rId10" w:history="1">
        <w:r w:rsidR="00DA6B0E">
          <w:rPr>
            <w:rStyle w:val="ac"/>
          </w:rPr>
          <w:t>Международная стандартная отраслевая классификация всех видов экономической деятельности (МСОК) Пересмотренный вариант 3</w:t>
        </w:r>
      </w:hyperlink>
    </w:p>
    <w:p w:rsidR="00B90D0B" w:rsidRPr="00BD29EC" w:rsidRDefault="00B90D0B" w:rsidP="00B90D0B">
      <w:pPr>
        <w:spacing w:after="120"/>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5F4A04" w:rsidRPr="005F4A04" w:rsidRDefault="005F4A04" w:rsidP="005F4A04">
      <w:r w:rsidRPr="005F4A04">
        <w:t>Предпочтительным официальным национальным источником данных для этого показателя является обследование рабочей силы на базе домашних хозяйств. При отсутствии обследования рабочей силы для получения требуемых данных также может быть использована перепись населения и/или другой тип обследования домашних хозяйств с соответствующим модулем занятости.</w:t>
      </w:r>
    </w:p>
    <w:p w:rsidR="005F4A04" w:rsidRDefault="005F4A04" w:rsidP="005F4A04">
      <w:r w:rsidRPr="005F4A04">
        <w:t>В тех случаях, когда обследования домашних хозяйств не проводятся, для получения требуемых данных могут использоваться обследования учреждений или некоторые виды административных записей с учетом ограничений охвата этих источников. В частности, эти источники могут исключать некоторые типы учреждений, учреждения определенных размеров, некоторые виды экономической деятельности или некоторые географические районы.</w:t>
      </w:r>
    </w:p>
    <w:p w:rsidR="00DA6B0E" w:rsidRDefault="00DA6B0E" w:rsidP="005F4A04"/>
    <w:p w:rsidR="00DA6B0E" w:rsidRPr="00BD29EC" w:rsidRDefault="00DA6B0E" w:rsidP="005F4A04"/>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665946" w:rsidRDefault="005E2150" w:rsidP="005E2150">
      <w:r w:rsidRPr="005E2150">
        <w:t>Департамент статистики МОТ обрабатывает наборы микроданных национальных обследований домашних хозяйств в соответствии с согласованными на международном уровне концепциями и определениями показателей, установленными Международной конференцией статистиков труда. Для получения данных, которые невозможно было получить с помощью этой обработки или непосредственно с правительственных веб-сайтов, МОТ рассылает ежегодный вопросник ILOSTAT всем соответствующим учреждениям в каждой стране (национальному статистическому управлению, министерству труда и т.д.) с просьбой предоставить последние годовые данные и любые изменения по многочисленным темам и показателям рынка труда, включая мн</w:t>
      </w:r>
      <w:r w:rsidR="00665946">
        <w:t>огие Показатели достижения ЦУР.</w:t>
      </w:r>
    </w:p>
    <w:p w:rsidR="005E2150" w:rsidRPr="00BD29EC" w:rsidRDefault="005E2150" w:rsidP="005E2150">
      <w:r w:rsidRPr="005E2150">
        <w:t>Данные о занятости в ЮНИДО собираются с помощью вопросника по общей статистике промышленности, который заполняется НСУ и ежегодно представляется в ЮНИДО.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5E2150" w:rsidRPr="00BD29EC" w:rsidRDefault="005E2150" w:rsidP="005E2150">
      <w:r w:rsidRPr="005E2150">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5E2150" w:rsidRPr="00BD29EC" w:rsidRDefault="005E2150" w:rsidP="005E2150">
      <w:r w:rsidRPr="005E2150">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5E2150" w:rsidRPr="00A71EC6" w:rsidRDefault="005E2150" w:rsidP="005E2150">
      <w:r w:rsidRPr="005E2150">
        <w:t>Главным образом национальны</w:t>
      </w:r>
      <w:r>
        <w:t>е</w:t>
      </w:r>
      <w:r w:rsidRPr="005E2150">
        <w:t xml:space="preserve"> статистически</w:t>
      </w:r>
      <w:r>
        <w:t>е</w:t>
      </w:r>
      <w:r w:rsidR="00745EB9">
        <w:t xml:space="preserve"> управления</w:t>
      </w:r>
      <w:r w:rsidRPr="005E2150">
        <w:t xml:space="preserve">, а в </w:t>
      </w:r>
      <w:r w:rsidR="00745EB9">
        <w:t>некоторых случаях министерства</w:t>
      </w:r>
      <w:r w:rsidRPr="005E2150">
        <w:t xml:space="preserve"> труда или други</w:t>
      </w:r>
      <w:r w:rsidR="00745EB9">
        <w:t>е</w:t>
      </w:r>
      <w:r w:rsidRPr="005E2150">
        <w:t xml:space="preserve"> соответствующи</w:t>
      </w:r>
      <w:r w:rsidR="00745EB9">
        <w:t>е</w:t>
      </w:r>
      <w:r w:rsidRPr="005E2150">
        <w:t xml:space="preserve"> ведомства на страновом уровне. В других случаях региональные или международные статистические управления также могут выступать в качестве поставщиков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745EB9" w:rsidRPr="00BD29EC" w:rsidRDefault="00745EB9" w:rsidP="00745EB9">
      <w:r w:rsidRPr="00745EB9">
        <w:t>Организация Объединенных Наций по промышленному развитию (ЮНИДО) и Международная организация труда (МОТ)</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Default="00745EB9" w:rsidP="00745EB9">
      <w:r w:rsidRPr="00745EB9">
        <w:t>МОТ является координационным центром ООН по статистике труда. Он устанавливает международные стандарты статистики труда через Международную конференцию статистиков труда. Он также собирает и публикует статистику труда с целью распространения сопоставимых на международном уровне наборов данных и предоставляет техническую помощь и обучение государствам - членам МОТ в поддержку их усилий по подготовке высококачественных данных о рынке труда.</w:t>
      </w:r>
    </w:p>
    <w:p w:rsidR="00745EB9" w:rsidRDefault="00745EB9" w:rsidP="006A4FF1">
      <w:pPr>
        <w:spacing w:after="0"/>
      </w:pPr>
      <w:r w:rsidRPr="00745EB9">
        <w:t>ЮНИДО, как специализированное учреждение ООН по промышленному развитию, имеет международный мандат на сбор, подготовку и распространение сопоставимой на международном уровне промышленной статистики. Мандат ЮНИДО охватывает (i) ведение и обновление международных баз данных промышленной статистики; (</w:t>
      </w:r>
      <w:proofErr w:type="spellStart"/>
      <w:r w:rsidRPr="00745EB9">
        <w:t>ii</w:t>
      </w:r>
      <w:proofErr w:type="spellEnd"/>
      <w:r w:rsidRPr="00745EB9">
        <w:t xml:space="preserve">) методологические и аналитические продукты, основанные на статистических </w:t>
      </w:r>
      <w:r w:rsidRPr="00745EB9">
        <w:lastRenderedPageBreak/>
        <w:t>исследованиях и опыте ведения сопоставимых на международном уровне статистических данных; (</w:t>
      </w:r>
      <w:proofErr w:type="spellStart"/>
      <w:r w:rsidRPr="00745EB9">
        <w:t>iii</w:t>
      </w:r>
      <w:proofErr w:type="spellEnd"/>
      <w:r w:rsidRPr="00745EB9">
        <w:t>) вклад в разработку и внедрение международных статистических стандартов и методологии; и (</w:t>
      </w:r>
      <w:proofErr w:type="spellStart"/>
      <w:r w:rsidRPr="00745EB9">
        <w:t>iv</w:t>
      </w:r>
      <w:proofErr w:type="spellEnd"/>
      <w:r w:rsidRPr="00745EB9">
        <w:t xml:space="preserve">) услуги по техническому сотрудничеству для стран в области статистики промышленности. С преобразованием ЮНИДО в координационное учреждение по инклюзивному и устойчивому промышленному развитию (ISID) ее статистический мандат был расширен, чтобы охватить все аспекты промышленного развития, включая его </w:t>
      </w:r>
      <w:proofErr w:type="spellStart"/>
      <w:r w:rsidRPr="00745EB9">
        <w:t>инклюзивность</w:t>
      </w:r>
      <w:proofErr w:type="spellEnd"/>
      <w:r w:rsidRPr="00745EB9">
        <w:t xml:space="preserve"> и экологическую устойчивость.</w:t>
      </w:r>
    </w:p>
    <w:p w:rsidR="00770D5A" w:rsidRPr="00BD29EC" w:rsidRDefault="00770D5A" w:rsidP="006A4FF1">
      <w:pPr>
        <w:spacing w:after="120"/>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770D5A" w:rsidP="00770D5A">
      <w:r w:rsidRPr="00770D5A">
        <w:t>Этот показатель отражает вклад обрабатывающей промышленности в общую занятость. Он измеряет способность производственного сектора поглощать излишки рабочей силы из сельскохозяйственного и других традиционных секторов. Однако в развитых странах ожидается противоположная тенденция, где акцент сместился на сокращение рабочей силы в обрабатывающей промышленности в рамках мер по сокращению затрат, направленных на развитие более капиталоемких отраслей.</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770D5A" w:rsidRPr="00BD29EC" w:rsidRDefault="00770D5A" w:rsidP="00770D5A">
      <w:r w:rsidRPr="00770D5A">
        <w:t>Характеристики источника данных влияют на международную сопоставимость данных, особенно в тех случаях, когда охват источника является неполным (либо с точки зрения территории страны, либо экономической деятельности). В отсутствие обследования рабочей силы (предпочтительный источник данных для этого показателя) некоторые страны могут использовать обследование предприятий для получения этого показателя, но они обычно имеют минимальный размер предприятия, и небольшие подразделения, которые официально не зарегистрированы (будь то в обрабатывающей промышленности или нет), таким образом, не будут включены в опрос. Следовательно, данные о занятости могут быть занижены. Расхождения также могут быть вызваны различиями в определении занятости или численности населения трудоспособного возраста.</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6A4FF1" w:rsidRDefault="006A4FF1" w:rsidP="00A71EC6">
      <w:pPr>
        <w:pStyle w:val="MHeader2"/>
        <w:pBdr>
          <w:bottom w:val="single" w:sz="12" w:space="3" w:color="DDDDDD"/>
        </w:pBdr>
        <w:rPr>
          <w:color w:val="auto"/>
          <w:sz w:val="24"/>
          <w:szCs w:val="24"/>
          <w:lang w:val="ru-RU"/>
        </w:rPr>
      </w:pPr>
      <w:r w:rsidRPr="006A4FF1">
        <w:rPr>
          <w:b/>
          <w:color w:val="auto"/>
          <w:sz w:val="24"/>
          <w:szCs w:val="24"/>
          <w:lang w:val="ru-RU"/>
        </w:rPr>
        <w:t>Метод расчета:</w:t>
      </w:r>
    </w:p>
    <w:p w:rsidR="00770D5A" w:rsidRPr="006A4FF1" w:rsidRDefault="006A4FF1" w:rsidP="00A71EC6">
      <w:pPr>
        <w:pStyle w:val="MHeader2"/>
        <w:pBdr>
          <w:bottom w:val="single" w:sz="12" w:space="3" w:color="DDDDDD"/>
        </w:pBdr>
        <w:rPr>
          <w:color w:val="auto"/>
          <w:sz w:val="24"/>
          <w:szCs w:val="24"/>
          <w:lang w:val="ru-RU"/>
        </w:rPr>
      </w:pPr>
      <w:r>
        <w:rPr>
          <w:color w:val="auto"/>
          <w:sz w:val="24"/>
          <w:szCs w:val="24"/>
          <w:lang w:val="ru-RU"/>
        </w:rPr>
        <w:br/>
      </w:r>
      <m:oMathPara>
        <m:oMath>
          <m:f>
            <m:fPr>
              <m:ctrlPr>
                <w:rPr>
                  <w:rFonts w:ascii="Cambria Math" w:hAnsi="Cambria Math"/>
                  <w:color w:val="auto"/>
                  <w:sz w:val="24"/>
                  <w:szCs w:val="24"/>
                  <w:lang w:val="ru-RU"/>
                </w:rPr>
              </m:ctrlPr>
            </m:fPr>
            <m:num>
              <m:r>
                <m:rPr>
                  <m:sty m:val="p"/>
                </m:rPr>
                <w:rPr>
                  <w:rFonts w:ascii="Cambria Math" w:hAnsi="Cambria Math" w:cs="Cambria Math"/>
                  <w:color w:val="auto"/>
                  <w:sz w:val="24"/>
                  <w:szCs w:val="24"/>
                  <w:lang w:val="ru-RU"/>
                </w:rPr>
                <m:t>Общая занятость в производственной деятельности</m:t>
              </m:r>
            </m:num>
            <m:den>
              <m:r>
                <w:rPr>
                  <w:rFonts w:ascii="Cambria Math" w:hAnsi="Cambria Math"/>
                  <w:color w:val="auto"/>
                  <w:sz w:val="24"/>
                  <w:szCs w:val="24"/>
                  <w:lang w:val="ru-RU"/>
                </w:rPr>
                <m:t>Общая занятость во всех видах экономической деятельности</m:t>
              </m:r>
            </m:den>
          </m:f>
          <m:r>
            <w:rPr>
              <w:rFonts w:ascii="Cambria Math" w:hAnsi="Cambria Math"/>
              <w:color w:val="auto"/>
              <w:sz w:val="24"/>
              <w:szCs w:val="24"/>
              <w:lang w:val="ru-RU"/>
            </w:rPr>
            <m:t>×100</m:t>
          </m:r>
        </m:oMath>
      </m:oMathPara>
    </w:p>
    <w:p w:rsidR="006A4FF1" w:rsidRDefault="006A4FF1" w:rsidP="00A71EC6">
      <w:pPr>
        <w:pStyle w:val="MHeader2"/>
        <w:pBdr>
          <w:bottom w:val="single" w:sz="12" w:space="3" w:color="DDDDDD"/>
        </w:pBdr>
        <w:rPr>
          <w:color w:val="auto"/>
          <w:sz w:val="24"/>
          <w:szCs w:val="24"/>
          <w:lang w:val="ru-RU"/>
        </w:rPr>
      </w:pP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5A3247" w:rsidRDefault="005A3247" w:rsidP="005A3247">
      <w:r w:rsidRPr="005A3247">
        <w:t>МОТ проводит ежегодные консультации с государствами-членами с помощью вопросника ILOSTAT и соответствующей системы статистической отчетности (</w:t>
      </w:r>
      <w:proofErr w:type="spellStart"/>
      <w:r w:rsidRPr="005A3247">
        <w:t>StaRS</w:t>
      </w:r>
      <w:proofErr w:type="spellEnd"/>
      <w:r w:rsidRPr="005A3247">
        <w:t>). Национальные поставщики данных получают ссылку на портал, где они могут просмотреть все национальные дан</w:t>
      </w:r>
      <w:r w:rsidR="00DA6B0E">
        <w:t>ные о ЦУР, доступные в ILOSTAT.</w:t>
      </w:r>
    </w:p>
    <w:p w:rsidR="00DA6B0E" w:rsidRDefault="00DA6B0E" w:rsidP="005A3247"/>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5A3247" w:rsidRDefault="005A3247" w:rsidP="005A3247">
      <w:r w:rsidRPr="005A3247">
        <w:t xml:space="preserve">В рамках инициативы МОТ по согласованию микроданных МОТ стремится создавать сопоставимую на международном уровне статистику труда на основе концепций и определений показателей, принятых Международной конференцией статистиков труда.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936618" w:rsidRDefault="00694160" w:rsidP="00936618">
      <w:pPr>
        <w:pStyle w:val="MText"/>
        <w:numPr>
          <w:ilvl w:val="0"/>
          <w:numId w:val="5"/>
        </w:numPr>
        <w:rPr>
          <w:b/>
          <w:color w:val="auto"/>
          <w:sz w:val="24"/>
          <w:szCs w:val="24"/>
          <w:lang w:val="ru-RU"/>
        </w:rPr>
      </w:pPr>
      <w:r w:rsidRPr="00936618">
        <w:rPr>
          <w:b/>
          <w:color w:val="auto"/>
          <w:sz w:val="24"/>
          <w:szCs w:val="24"/>
          <w:lang w:val="ru-RU"/>
        </w:rPr>
        <w:t>На уровне страны</w:t>
      </w:r>
    </w:p>
    <w:p w:rsidR="002E15F9" w:rsidRPr="00BD29EC" w:rsidRDefault="005A3247" w:rsidP="005A3247">
      <w:r w:rsidRPr="005A3247">
        <w:t xml:space="preserve">Методы многомерной регрессии и перекрестной проверки используются для вменения недостающих значений на уровне страны. Дополнительные переменные, используемые для расчета, включают ряд показателей, включая данные о рынке труда и экономические данные. Однако условные недостающие значения по странам используются только для расчета глобальных и региональных оценок; они не используются МОТ для международной отчетности по показателям ЦУР. Для получения дополнительной информации об оценках, пожалуйста, обратитесь к методологическому обзору смоделированных оценок МОТ, доступному по адресу </w:t>
      </w:r>
      <w:hyperlink r:id="rId11" w:history="1">
        <w:r w:rsidR="00936618" w:rsidRPr="00156F9F">
          <w:rPr>
            <w:rStyle w:val="ac"/>
          </w:rPr>
          <w:t>https://ilostat.ilo.org/resources/concepts-and-definitions/ilo-modelled-estimates/</w:t>
        </w:r>
      </w:hyperlink>
      <w:r w:rsidR="00936618">
        <w:t>.</w:t>
      </w:r>
    </w:p>
    <w:p w:rsidR="002E15F9" w:rsidRPr="00936618" w:rsidRDefault="00694160" w:rsidP="00936618">
      <w:pPr>
        <w:pStyle w:val="MText"/>
        <w:numPr>
          <w:ilvl w:val="0"/>
          <w:numId w:val="7"/>
        </w:numPr>
        <w:rPr>
          <w:b/>
          <w:color w:val="auto"/>
          <w:sz w:val="24"/>
          <w:szCs w:val="24"/>
          <w:lang w:val="ru-RU"/>
        </w:rPr>
      </w:pPr>
      <w:r w:rsidRPr="00936618">
        <w:rPr>
          <w:b/>
          <w:color w:val="auto"/>
          <w:sz w:val="24"/>
          <w:szCs w:val="24"/>
          <w:lang w:val="ru-RU"/>
        </w:rPr>
        <w:t>На региональном и глобальном уровнях</w:t>
      </w:r>
    </w:p>
    <w:p w:rsidR="00694160" w:rsidRPr="00BD29EC" w:rsidRDefault="005A3247" w:rsidP="005A3247">
      <w:r w:rsidRPr="005A3247">
        <w:t xml:space="preserve">Агрегированные данные получены на основе смоделированных МОТ оценок, которые используются для составления глобальных и региональных оценок, среди прочего, занятости по видам экономической деятельности. В этих моделях используются методы многомерной регрессии и перекрестной проверки для вменения недостающих значений на страновом уровне, которые затем агрегируются для получения региональных и глобальных оценок. Региональные и глобальные доли занятости в обрабатывающей промышленности получаются путем предварительного сложения по странам числителя и знаменателя формулы, которая определяет занятость в обрабатывающей промышленности как долю от общей занятости, как описано выше. Как только обе величины получены на желаемом уровне агрегирования, соотношение между ними используется для вычисления доли для каждой региональной группировки и глобального уровня. Обратите внимание, что этот метод прямого агрегирования может быть использован из-за вменения пропущенных наблюдений. Для получения дополнительной информации об оценках, пожалуйста, обратитесь к методологическому обзору смоделированных оценок МОТ, доступному по адресу </w:t>
      </w:r>
      <w:hyperlink r:id="rId12" w:history="1">
        <w:r w:rsidR="00936618" w:rsidRPr="00156F9F">
          <w:rPr>
            <w:rStyle w:val="ac"/>
          </w:rPr>
          <w:t>https://ilostat.ilo.org/resources/concepts-and-definitions/ilo-modelled-estimates/</w:t>
        </w:r>
      </w:hyperlink>
      <w:r w:rsidRPr="005A3247">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4713D5" w:rsidP="004713D5">
      <w:r w:rsidRPr="004713D5">
        <w:t>Глобальные и региональные агрегированные показатели рассчитываются после прямого суммирования значений по странам внутри гру</w:t>
      </w:r>
      <w:proofErr w:type="gramStart"/>
      <w:r w:rsidRPr="004713D5">
        <w:t>пп стр</w:t>
      </w:r>
      <w:proofErr w:type="gramEnd"/>
      <w:r w:rsidRPr="004713D5">
        <w:t>ан.</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4713D5" w:rsidRPr="004713D5" w:rsidRDefault="004713D5" w:rsidP="00936618">
      <w:pPr>
        <w:pStyle w:val="ab"/>
        <w:numPr>
          <w:ilvl w:val="0"/>
          <w:numId w:val="9"/>
        </w:numPr>
      </w:pPr>
      <w:r w:rsidRPr="004713D5">
        <w:t>Руководство МОТ "Достойный труд и Цели устойчивого развития: Руководство по показателям рынка труда, связанным с ЦУР", (</w:t>
      </w:r>
      <w:hyperlink r:id="rId13" w:history="1">
        <w:r>
          <w:rPr>
            <w:rStyle w:val="ac"/>
          </w:rPr>
          <w:t>https://www.ilo.org/stat/Publications/WCMS_647109/lang--</w:t>
        </w:r>
        <w:proofErr w:type="spellStart"/>
        <w:r>
          <w:rPr>
            <w:rStyle w:val="ac"/>
          </w:rPr>
          <w:t>en</w:t>
        </w:r>
        <w:proofErr w:type="spellEnd"/>
        <w:r>
          <w:rPr>
            <w:rStyle w:val="ac"/>
          </w:rPr>
          <w:t>/index.htm</w:t>
        </w:r>
      </w:hyperlink>
      <w:r w:rsidRPr="004713D5">
        <w:t>).</w:t>
      </w:r>
    </w:p>
    <w:p w:rsidR="004713D5" w:rsidRPr="004713D5" w:rsidRDefault="004713D5" w:rsidP="00936618">
      <w:pPr>
        <w:pStyle w:val="ab"/>
        <w:numPr>
          <w:ilvl w:val="0"/>
          <w:numId w:val="9"/>
        </w:numPr>
      </w:pPr>
      <w:r w:rsidRPr="004713D5">
        <w:lastRenderedPageBreak/>
        <w:t xml:space="preserve">Руководство по Показателям достойного труда: </w:t>
      </w:r>
      <w:hyperlink r:id="rId14" w:history="1">
        <w:r>
          <w:rPr>
            <w:rStyle w:val="ac"/>
          </w:rPr>
          <w:t>https://www.ilo.org/wcmsp5/groups/public/---</w:t>
        </w:r>
        <w:proofErr w:type="spellStart"/>
        <w:r>
          <w:rPr>
            <w:rStyle w:val="ac"/>
          </w:rPr>
          <w:t>dgreports</w:t>
        </w:r>
        <w:proofErr w:type="spellEnd"/>
        <w:r>
          <w:rPr>
            <w:rStyle w:val="ac"/>
          </w:rPr>
          <w:t>/---</w:t>
        </w:r>
        <w:proofErr w:type="spellStart"/>
        <w:r>
          <w:rPr>
            <w:rStyle w:val="ac"/>
          </w:rPr>
          <w:t>stat</w:t>
        </w:r>
        <w:proofErr w:type="spellEnd"/>
        <w:r>
          <w:rPr>
            <w:rStyle w:val="ac"/>
          </w:rPr>
          <w:t>/</w:t>
        </w:r>
        <w:proofErr w:type="spellStart"/>
        <w:r>
          <w:rPr>
            <w:rStyle w:val="ac"/>
          </w:rPr>
          <w:t>documents</w:t>
        </w:r>
        <w:proofErr w:type="spellEnd"/>
        <w:r>
          <w:rPr>
            <w:rStyle w:val="ac"/>
          </w:rPr>
          <w:t>/</w:t>
        </w:r>
        <w:proofErr w:type="spellStart"/>
        <w:r>
          <w:rPr>
            <w:rStyle w:val="ac"/>
          </w:rPr>
          <w:t>publication</w:t>
        </w:r>
        <w:proofErr w:type="spellEnd"/>
        <w:r>
          <w:rPr>
            <w:rStyle w:val="ac"/>
          </w:rPr>
          <w:t>/wcms_223121.pdf</w:t>
        </w:r>
      </w:hyperlink>
    </w:p>
    <w:p w:rsidR="004713D5" w:rsidRPr="00936618" w:rsidRDefault="004713D5" w:rsidP="00936618">
      <w:pPr>
        <w:pStyle w:val="ab"/>
        <w:numPr>
          <w:ilvl w:val="0"/>
          <w:numId w:val="9"/>
        </w:numPr>
        <w:rPr>
          <w:rStyle w:val="ac"/>
          <w:color w:val="auto"/>
          <w:u w:val="none"/>
        </w:rPr>
      </w:pPr>
      <w:r w:rsidRPr="004713D5">
        <w:t xml:space="preserve">Резолюция, касающаяся статистики труда, занятости и недоиспользования рабочей силы, принятая 19-й МКСТ в 2013 году: </w:t>
      </w:r>
      <w:hyperlink r:id="rId15" w:history="1">
        <w:r>
          <w:rPr>
            <w:rStyle w:val="ac"/>
          </w:rPr>
          <w:t>https://www.ilo.org/global/statistics-and-databases/standards-and-guidelines/resolutions-adopted-by-international-conferences-of-labour-statisticians/WCMS_230304/lang--en/index.htm</w:t>
        </w:r>
      </w:hyperlink>
    </w:p>
    <w:p w:rsidR="004713D5" w:rsidRDefault="00936618" w:rsidP="004713D5">
      <w:pPr>
        <w:pStyle w:val="ab"/>
        <w:numPr>
          <w:ilvl w:val="0"/>
          <w:numId w:val="9"/>
        </w:numPr>
      </w:pPr>
      <w:r w:rsidRPr="00936618">
        <w:t xml:space="preserve">Резолюция о статистике экономически активного населения, занятости, безработицы и неполной занятости, принятая </w:t>
      </w:r>
      <w:r w:rsidR="00D93754">
        <w:t>МКСТ</w:t>
      </w:r>
      <w:r w:rsidRPr="00936618">
        <w:t xml:space="preserve"> в 1982 году: </w:t>
      </w:r>
      <w:hyperlink r:id="rId16" w:history="1">
        <w:r w:rsidRPr="00156F9F">
          <w:rPr>
            <w:rStyle w:val="ac"/>
          </w:rPr>
          <w:t>https://www.ilo.org/wcmsp5/groups/public/---</w:t>
        </w:r>
        <w:proofErr w:type="spellStart"/>
        <w:r w:rsidRPr="00156F9F">
          <w:rPr>
            <w:rStyle w:val="ac"/>
          </w:rPr>
          <w:t>dgreports</w:t>
        </w:r>
        <w:proofErr w:type="spellEnd"/>
        <w:r w:rsidRPr="00156F9F">
          <w:rPr>
            <w:rStyle w:val="ac"/>
          </w:rPr>
          <w:t>/---</w:t>
        </w:r>
        <w:proofErr w:type="spellStart"/>
        <w:r w:rsidRPr="00156F9F">
          <w:rPr>
            <w:rStyle w:val="ac"/>
          </w:rPr>
          <w:t>stat</w:t>
        </w:r>
        <w:proofErr w:type="spellEnd"/>
        <w:r w:rsidRPr="00156F9F">
          <w:rPr>
            <w:rStyle w:val="ac"/>
          </w:rPr>
          <w:t>/</w:t>
        </w:r>
        <w:proofErr w:type="spellStart"/>
        <w:r w:rsidRPr="00156F9F">
          <w:rPr>
            <w:rStyle w:val="ac"/>
          </w:rPr>
          <w:t>documents</w:t>
        </w:r>
        <w:proofErr w:type="spellEnd"/>
        <w:r w:rsidRPr="00156F9F">
          <w:rPr>
            <w:rStyle w:val="ac"/>
          </w:rPr>
          <w:t xml:space="preserve"> /</w:t>
        </w:r>
        <w:proofErr w:type="spellStart"/>
        <w:r w:rsidRPr="00156F9F">
          <w:rPr>
            <w:rStyle w:val="ac"/>
          </w:rPr>
          <w:t>normativeinstrument</w:t>
        </w:r>
        <w:proofErr w:type="spellEnd"/>
        <w:r w:rsidRPr="00156F9F">
          <w:rPr>
            <w:rStyle w:val="ac"/>
          </w:rPr>
          <w:t>/wcms_230304.pdf</w:t>
        </w:r>
      </w:hyperlink>
    </w:p>
    <w:p w:rsidR="00936618" w:rsidRPr="00BD29EC" w:rsidRDefault="00936618" w:rsidP="00936618">
      <w:pPr>
        <w:pStyle w:val="ab"/>
        <w:numPr>
          <w:ilvl w:val="0"/>
          <w:numId w:val="9"/>
        </w:numPr>
      </w:pPr>
      <w:r w:rsidRPr="00936618">
        <w:t>Международная стандартная отраслевая классификация всех в</w:t>
      </w:r>
      <w:r>
        <w:t>идов экономической деятельности 2008 </w:t>
      </w:r>
      <w:r w:rsidRPr="00936618">
        <w:t>года. (</w:t>
      </w:r>
      <w:hyperlink r:id="rId17" w:history="1">
        <w:r w:rsidRPr="00156F9F">
          <w:rPr>
            <w:rStyle w:val="ac"/>
          </w:rPr>
          <w:t>https://unstats.un.org/unsd/publication/seriesm/seriesm_4rev4e.pdf</w:t>
        </w:r>
      </w:hyperlink>
      <w:r>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4713D5" w:rsidRPr="00BD29EC" w:rsidRDefault="004713D5" w:rsidP="004713D5">
      <w:r w:rsidRPr="004713D5">
        <w:t>Процессы сбора, подготовки и публикации данных, включая контроль их качества, осуществляются в соответствии с методологической основой и стандартами, установленными Статистическим департаментом МОТ, в соответствии со стандартами МОТ в области информационных технологий и управления.</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4713D5" w:rsidRPr="00040034" w:rsidRDefault="004713D5" w:rsidP="004713D5">
      <w:r w:rsidRPr="004713D5">
        <w:t>Регулярно проводятся проверки согласованности и качества данных для проверки достоверности данных перед их распространением в базе данных ILOSTAT.</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4713D5" w:rsidRPr="00BD29EC" w:rsidRDefault="004713D5" w:rsidP="004713D5">
      <w:r w:rsidRPr="004713D5">
        <w:t>Окончательная оценка качества информации проводится Отделом сбора и анализа данных Департамента МОТ. В случаях сомнений в качестве конкретных данных эти значения пересматриваются с участием национальных агентств, ответственных за подготовку данных. Если вопросы не могут быть прояснены, соответствующая информация не публикуется.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9621E4">
        <w:rPr>
          <w:b/>
          <w:color w:val="auto"/>
          <w:sz w:val="24"/>
          <w:szCs w:val="24"/>
          <w:lang w:val="ru-RU"/>
        </w:rPr>
        <w:t>ация</w:t>
      </w:r>
      <w:r w:rsidR="0075371E" w:rsidRPr="00BD29EC">
        <w:rPr>
          <w:b/>
          <w:color w:val="auto"/>
          <w:sz w:val="24"/>
          <w:szCs w:val="24"/>
          <w:lang w:val="ru-RU"/>
        </w:rPr>
        <w:t xml:space="preserve"> данных</w:t>
      </w:r>
    </w:p>
    <w:p w:rsidR="0075371E" w:rsidRPr="00BC03CE" w:rsidRDefault="0075371E" w:rsidP="0075371E">
      <w:pPr>
        <w:pStyle w:val="MText"/>
        <w:rPr>
          <w:b/>
          <w:color w:val="auto"/>
          <w:sz w:val="24"/>
          <w:szCs w:val="24"/>
          <w:lang w:val="ru-RU"/>
        </w:rPr>
      </w:pPr>
      <w:r w:rsidRPr="00BC03CE">
        <w:rPr>
          <w:b/>
          <w:color w:val="auto"/>
          <w:sz w:val="24"/>
          <w:szCs w:val="24"/>
          <w:lang w:val="ru-RU"/>
        </w:rPr>
        <w:t>Доступность данных:</w:t>
      </w:r>
    </w:p>
    <w:p w:rsidR="00752DCA" w:rsidRDefault="00752DCA" w:rsidP="00752DCA">
      <w:pPr>
        <w:pStyle w:val="MText"/>
        <w:spacing w:after="200"/>
        <w:rPr>
          <w:rFonts w:eastAsiaTheme="minorHAnsi" w:cstheme="minorBidi"/>
          <w:color w:val="auto"/>
          <w:sz w:val="24"/>
          <w:szCs w:val="22"/>
          <w:lang w:val="ru-RU" w:eastAsia="en-US"/>
        </w:rPr>
      </w:pPr>
      <w:r w:rsidRPr="00752DCA">
        <w:rPr>
          <w:rFonts w:eastAsiaTheme="minorHAnsi" w:cstheme="minorBidi"/>
          <w:color w:val="auto"/>
          <w:sz w:val="24"/>
          <w:szCs w:val="22"/>
          <w:lang w:val="ru-RU" w:eastAsia="en-US"/>
        </w:rPr>
        <w:t xml:space="preserve">Данные доступны в ILOSTAT по 203 странам и территориям 13-й </w:t>
      </w:r>
      <w:r w:rsidR="00D93754">
        <w:rPr>
          <w:rFonts w:eastAsiaTheme="minorHAnsi" w:cstheme="minorBidi"/>
          <w:color w:val="auto"/>
          <w:sz w:val="24"/>
          <w:szCs w:val="22"/>
          <w:lang w:val="ru-RU" w:eastAsia="en-US"/>
        </w:rPr>
        <w:t>версии</w:t>
      </w:r>
      <w:r w:rsidRPr="00752DCA">
        <w:rPr>
          <w:rFonts w:eastAsiaTheme="minorHAnsi" w:cstheme="minorBidi"/>
          <w:color w:val="auto"/>
          <w:sz w:val="24"/>
          <w:szCs w:val="22"/>
          <w:lang w:val="ru-RU" w:eastAsia="en-US"/>
        </w:rPr>
        <w:t xml:space="preserve"> </w:t>
      </w:r>
      <w:r w:rsidR="00D93754">
        <w:rPr>
          <w:rFonts w:eastAsiaTheme="minorHAnsi" w:cstheme="minorBidi"/>
          <w:color w:val="auto"/>
          <w:sz w:val="24"/>
          <w:szCs w:val="22"/>
          <w:lang w:val="ru-RU" w:eastAsia="en-US"/>
        </w:rPr>
        <w:t>МКСТ</w:t>
      </w:r>
      <w:r w:rsidRPr="00752DCA">
        <w:rPr>
          <w:rFonts w:eastAsiaTheme="minorHAnsi" w:cstheme="minorBidi"/>
          <w:color w:val="auto"/>
          <w:sz w:val="24"/>
          <w:szCs w:val="22"/>
          <w:lang w:val="ru-RU" w:eastAsia="en-US"/>
        </w:rPr>
        <w:t xml:space="preserve"> и 117 странам и территориям 19-й </w:t>
      </w:r>
      <w:r w:rsidR="00D93754">
        <w:rPr>
          <w:rFonts w:eastAsiaTheme="minorHAnsi" w:cstheme="minorBidi"/>
          <w:color w:val="auto"/>
          <w:sz w:val="24"/>
          <w:szCs w:val="22"/>
          <w:lang w:val="ru-RU" w:eastAsia="en-US"/>
        </w:rPr>
        <w:t>версии</w:t>
      </w:r>
      <w:r w:rsidRPr="00752DCA">
        <w:rPr>
          <w:rFonts w:eastAsiaTheme="minorHAnsi" w:cstheme="minorBidi"/>
          <w:color w:val="auto"/>
          <w:sz w:val="24"/>
          <w:szCs w:val="22"/>
          <w:lang w:val="ru-RU" w:eastAsia="en-US"/>
        </w:rPr>
        <w:t xml:space="preserve"> </w:t>
      </w:r>
      <w:r w:rsidR="00D93754">
        <w:rPr>
          <w:rFonts w:eastAsiaTheme="minorHAnsi" w:cstheme="minorBidi"/>
          <w:color w:val="auto"/>
          <w:sz w:val="24"/>
          <w:szCs w:val="22"/>
          <w:lang w:val="ru-RU" w:eastAsia="en-US"/>
        </w:rPr>
        <w:t>МКСТ</w:t>
      </w:r>
      <w:r w:rsidRPr="00752DCA">
        <w:rPr>
          <w:rFonts w:eastAsiaTheme="minorHAnsi" w:cstheme="minorBidi"/>
          <w:color w:val="auto"/>
          <w:sz w:val="24"/>
          <w:szCs w:val="22"/>
          <w:lang w:val="ru-RU" w:eastAsia="en-US"/>
        </w:rPr>
        <w:t>.</w:t>
      </w:r>
    </w:p>
    <w:p w:rsidR="0075371E" w:rsidRPr="00BC03CE" w:rsidRDefault="0075371E" w:rsidP="0075371E">
      <w:pPr>
        <w:pStyle w:val="MText"/>
        <w:rPr>
          <w:b/>
          <w:color w:val="auto"/>
          <w:sz w:val="24"/>
          <w:szCs w:val="24"/>
          <w:lang w:val="ru-RU"/>
        </w:rPr>
      </w:pPr>
      <w:r w:rsidRPr="00BC03CE">
        <w:rPr>
          <w:b/>
          <w:color w:val="auto"/>
          <w:sz w:val="24"/>
          <w:szCs w:val="24"/>
          <w:lang w:val="ru-RU"/>
        </w:rPr>
        <w:t>Временные ряды:</w:t>
      </w:r>
    </w:p>
    <w:p w:rsidR="004713D5" w:rsidRPr="00BD29EC" w:rsidRDefault="004713D5" w:rsidP="004713D5">
      <w:r w:rsidRPr="004713D5">
        <w:t>Данные по этому показателю имеются с 2000 года в Глобальной базе данных ООН по ЦУР, но более длинные временные ряды доступны в ILOSTAT.</w:t>
      </w:r>
    </w:p>
    <w:p w:rsidR="0075371E" w:rsidRPr="00BC03CE" w:rsidRDefault="00BC03CE" w:rsidP="0075371E">
      <w:pPr>
        <w:pStyle w:val="MText"/>
        <w:rPr>
          <w:b/>
          <w:color w:val="auto"/>
          <w:sz w:val="24"/>
          <w:szCs w:val="24"/>
          <w:lang w:val="ru-RU"/>
        </w:rPr>
      </w:pPr>
      <w:r w:rsidRPr="00BC03CE">
        <w:rPr>
          <w:b/>
          <w:color w:val="auto"/>
          <w:sz w:val="24"/>
          <w:szCs w:val="24"/>
          <w:lang w:val="ru-RU"/>
        </w:rPr>
        <w:t>Дезагрегация</w:t>
      </w:r>
      <w:r w:rsidR="0075371E" w:rsidRPr="00BC03CE">
        <w:rPr>
          <w:b/>
          <w:color w:val="auto"/>
          <w:sz w:val="24"/>
          <w:szCs w:val="24"/>
          <w:lang w:val="ru-RU"/>
        </w:rPr>
        <w:t>:</w:t>
      </w:r>
    </w:p>
    <w:p w:rsidR="004713D5" w:rsidRPr="00BD29EC" w:rsidRDefault="004713D5" w:rsidP="004713D5">
      <w:r w:rsidRPr="004713D5">
        <w:t>Этот показатель может быть дезагрегирован по полу, роду занятий, возрасту, региону и другим признакам.</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lastRenderedPageBreak/>
        <w:t xml:space="preserve">6. </w:t>
      </w:r>
      <w:r w:rsidR="0075371E" w:rsidRPr="00BD29EC">
        <w:rPr>
          <w:b/>
          <w:color w:val="auto"/>
          <w:sz w:val="24"/>
          <w:szCs w:val="24"/>
          <w:lang w:val="ru-RU"/>
        </w:rPr>
        <w:t>Сопоставимость / отклонение от международных стандартов</w:t>
      </w:r>
    </w:p>
    <w:p w:rsidR="00BC03CE" w:rsidRPr="00BC03CE" w:rsidRDefault="00BC03CE" w:rsidP="00BC03CE">
      <w:pPr>
        <w:tabs>
          <w:tab w:val="left" w:pos="1701"/>
        </w:tabs>
        <w:spacing w:after="120"/>
        <w:rPr>
          <w:b/>
          <w:lang w:eastAsia="en-GB"/>
        </w:rPr>
      </w:pPr>
      <w:r w:rsidRPr="00BC03CE">
        <w:rPr>
          <w:b/>
          <w:lang w:eastAsia="en-GB"/>
        </w:rPr>
        <w:t>Источники расхождений:</w:t>
      </w:r>
    </w:p>
    <w:p w:rsidR="00752DCA" w:rsidRDefault="00752DCA" w:rsidP="004713D5">
      <w:pPr>
        <w:rPr>
          <w:lang w:eastAsia="en-GB"/>
        </w:rPr>
      </w:pPr>
      <w:r w:rsidRPr="00752DCA">
        <w:rPr>
          <w:lang w:eastAsia="en-GB"/>
        </w:rPr>
        <w:t xml:space="preserve">Статистика труда стран, не использующих один и тот же набор статистических стандартов, несопоставима. Таким образом, каждый ряд основан на одном наборе стандартов (например, 13-й или 19-й </w:t>
      </w:r>
      <w:r w:rsidR="00D93754">
        <w:rPr>
          <w:lang w:eastAsia="en-GB"/>
        </w:rPr>
        <w:t>МКСТ</w:t>
      </w:r>
      <w:r w:rsidRPr="00752DCA">
        <w:rPr>
          <w:lang w:eastAsia="en-GB"/>
        </w:rPr>
        <w:t>) и содержит только данные, сопоставимые внутри и между странами, что позволяет пользователям данных продолжать проводить содержательный анализ временных рядов и международные сравнения. Пользователи не должны сравнивать данные разных серий.</w:t>
      </w:r>
    </w:p>
    <w:p w:rsidR="004713D5" w:rsidRDefault="004713D5" w:rsidP="004713D5">
      <w:pPr>
        <w:rPr>
          <w:lang w:eastAsia="en-GB"/>
        </w:rPr>
      </w:pPr>
      <w:r w:rsidRPr="004713D5">
        <w:rPr>
          <w:lang w:eastAsia="en-GB"/>
        </w:rPr>
        <w:t xml:space="preserve">Разница может возникнуть из-за: a) расхождений в источниках данных; b) пересмотра МСОК, используемого страной; c) неформальной занятости; d) охвата источника данных (географический охват, охватываемые виды экономической деятельности, типы охватываемых учреждений и т.д.); e) определение населения трудоспособного возраста. </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A61EED">
        <w:rPr>
          <w:rFonts w:eastAsia="Times New Roman" w:cs="Times New Roman"/>
          <w:b/>
          <w:szCs w:val="24"/>
          <w:lang w:eastAsia="en-GB"/>
        </w:rPr>
        <w:t xml:space="preserve">7. </w:t>
      </w:r>
      <w:r>
        <w:rPr>
          <w:rFonts w:eastAsia="Times New Roman" w:cs="Times New Roman"/>
          <w:b/>
          <w:szCs w:val="24"/>
          <w:lang w:eastAsia="en-GB"/>
        </w:rPr>
        <w:t>Ссылки</w:t>
      </w:r>
      <w:r w:rsidRPr="00A61EED">
        <w:rPr>
          <w:rFonts w:eastAsia="Times New Roman" w:cs="Times New Roman"/>
          <w:b/>
          <w:szCs w:val="24"/>
          <w:lang w:eastAsia="en-GB"/>
        </w:rPr>
        <w:t xml:space="preserve"> </w:t>
      </w:r>
      <w:r>
        <w:rPr>
          <w:rFonts w:eastAsia="Times New Roman" w:cs="Times New Roman"/>
          <w:b/>
          <w:szCs w:val="24"/>
          <w:lang w:eastAsia="en-GB"/>
        </w:rPr>
        <w:t>и</w:t>
      </w:r>
      <w:r w:rsidRPr="00A61EED">
        <w:rPr>
          <w:rFonts w:eastAsia="Times New Roman" w:cs="Times New Roman"/>
          <w:b/>
          <w:szCs w:val="24"/>
          <w:lang w:eastAsia="en-GB"/>
        </w:rPr>
        <w:t xml:space="preserve"> </w:t>
      </w:r>
      <w:r>
        <w:rPr>
          <w:rFonts w:eastAsia="Times New Roman" w:cs="Times New Roman"/>
          <w:b/>
          <w:szCs w:val="24"/>
          <w:lang w:eastAsia="en-GB"/>
        </w:rPr>
        <w:t>документы</w:t>
      </w:r>
    </w:p>
    <w:p w:rsidR="00576E3A" w:rsidRPr="00A61EED" w:rsidRDefault="00576E3A" w:rsidP="00576E3A">
      <w:r w:rsidRPr="00576E3A">
        <w:rPr>
          <w:lang w:val="en-US"/>
        </w:rPr>
        <w:t>URL</w:t>
      </w:r>
      <w:r w:rsidRPr="00A61EED">
        <w:t xml:space="preserve">: </w:t>
      </w:r>
    </w:p>
    <w:p w:rsidR="00576E3A" w:rsidRPr="00A61EED" w:rsidRDefault="007B24A9" w:rsidP="00752DCA">
      <w:pPr>
        <w:spacing w:after="120"/>
        <w:rPr>
          <w:sz w:val="22"/>
        </w:rPr>
      </w:pPr>
      <w:hyperlink r:id="rId18" w:history="1">
        <w:r w:rsidR="00752DCA" w:rsidRPr="00156F9F">
          <w:rPr>
            <w:rStyle w:val="ac"/>
            <w:sz w:val="22"/>
            <w:lang w:val="en-US"/>
          </w:rPr>
          <w:t>https</w:t>
        </w:r>
        <w:r w:rsidR="00752DCA" w:rsidRPr="00156F9F">
          <w:rPr>
            <w:rStyle w:val="ac"/>
            <w:sz w:val="22"/>
          </w:rPr>
          <w:t>://</w:t>
        </w:r>
        <w:proofErr w:type="spellStart"/>
        <w:r w:rsidR="00752DCA" w:rsidRPr="00156F9F">
          <w:rPr>
            <w:rStyle w:val="ac"/>
            <w:sz w:val="22"/>
            <w:lang w:val="en-US"/>
          </w:rPr>
          <w:t>ilostat</w:t>
        </w:r>
        <w:proofErr w:type="spellEnd"/>
        <w:r w:rsidR="00752DCA" w:rsidRPr="00156F9F">
          <w:rPr>
            <w:rStyle w:val="ac"/>
            <w:sz w:val="22"/>
          </w:rPr>
          <w:t>.</w:t>
        </w:r>
        <w:proofErr w:type="spellStart"/>
        <w:r w:rsidR="00752DCA" w:rsidRPr="00156F9F">
          <w:rPr>
            <w:rStyle w:val="ac"/>
            <w:sz w:val="22"/>
            <w:lang w:val="en-US"/>
          </w:rPr>
          <w:t>ilo</w:t>
        </w:r>
        <w:proofErr w:type="spellEnd"/>
        <w:r w:rsidR="00752DCA" w:rsidRPr="00156F9F">
          <w:rPr>
            <w:rStyle w:val="ac"/>
            <w:sz w:val="22"/>
          </w:rPr>
          <w:t>.</w:t>
        </w:r>
        <w:r w:rsidR="00752DCA" w:rsidRPr="00156F9F">
          <w:rPr>
            <w:rStyle w:val="ac"/>
            <w:sz w:val="22"/>
            <w:lang w:val="en-US"/>
          </w:rPr>
          <w:t>org</w:t>
        </w:r>
        <w:r w:rsidR="00752DCA" w:rsidRPr="00156F9F">
          <w:rPr>
            <w:rStyle w:val="ac"/>
            <w:sz w:val="22"/>
          </w:rPr>
          <w:t>/</w:t>
        </w:r>
      </w:hyperlink>
    </w:p>
    <w:p w:rsidR="00576E3A" w:rsidRPr="00A61EED" w:rsidRDefault="007B24A9" w:rsidP="00752DCA">
      <w:pPr>
        <w:spacing w:after="120"/>
        <w:rPr>
          <w:sz w:val="22"/>
        </w:rPr>
      </w:pPr>
      <w:hyperlink r:id="rId19" w:history="1">
        <w:r w:rsidR="00752DCA" w:rsidRPr="00156F9F">
          <w:rPr>
            <w:rStyle w:val="ac"/>
            <w:sz w:val="22"/>
            <w:lang w:val="en-US"/>
          </w:rPr>
          <w:t>https</w:t>
        </w:r>
        <w:r w:rsidR="00752DCA" w:rsidRPr="00156F9F">
          <w:rPr>
            <w:rStyle w:val="ac"/>
            <w:sz w:val="22"/>
          </w:rPr>
          <w:t>://</w:t>
        </w:r>
        <w:r w:rsidR="00752DCA" w:rsidRPr="00156F9F">
          <w:rPr>
            <w:rStyle w:val="ac"/>
            <w:sz w:val="22"/>
            <w:lang w:val="en-US"/>
          </w:rPr>
          <w:t>ilostat</w:t>
        </w:r>
        <w:r w:rsidR="00752DCA" w:rsidRPr="00156F9F">
          <w:rPr>
            <w:rStyle w:val="ac"/>
            <w:sz w:val="22"/>
          </w:rPr>
          <w:t>.</w:t>
        </w:r>
        <w:r w:rsidR="00752DCA" w:rsidRPr="00156F9F">
          <w:rPr>
            <w:rStyle w:val="ac"/>
            <w:sz w:val="22"/>
            <w:lang w:val="en-US"/>
          </w:rPr>
          <w:t>ilo</w:t>
        </w:r>
        <w:r w:rsidR="00752DCA" w:rsidRPr="00156F9F">
          <w:rPr>
            <w:rStyle w:val="ac"/>
            <w:sz w:val="22"/>
          </w:rPr>
          <w:t>.</w:t>
        </w:r>
        <w:r w:rsidR="00752DCA" w:rsidRPr="00156F9F">
          <w:rPr>
            <w:rStyle w:val="ac"/>
            <w:sz w:val="22"/>
            <w:lang w:val="en-US"/>
          </w:rPr>
          <w:t>org</w:t>
        </w:r>
        <w:r w:rsidR="00752DCA" w:rsidRPr="00156F9F">
          <w:rPr>
            <w:rStyle w:val="ac"/>
            <w:sz w:val="22"/>
          </w:rPr>
          <w:t>/</w:t>
        </w:r>
        <w:r w:rsidR="00752DCA" w:rsidRPr="00156F9F">
          <w:rPr>
            <w:rStyle w:val="ac"/>
            <w:sz w:val="22"/>
            <w:lang w:val="en-US"/>
          </w:rPr>
          <w:t>resources</w:t>
        </w:r>
        <w:r w:rsidR="00752DCA" w:rsidRPr="00156F9F">
          <w:rPr>
            <w:rStyle w:val="ac"/>
            <w:sz w:val="22"/>
          </w:rPr>
          <w:t>/</w:t>
        </w:r>
        <w:r w:rsidR="00752DCA" w:rsidRPr="00156F9F">
          <w:rPr>
            <w:rStyle w:val="ac"/>
            <w:sz w:val="22"/>
            <w:lang w:val="en-US"/>
          </w:rPr>
          <w:t>concepts</w:t>
        </w:r>
        <w:r w:rsidR="00752DCA" w:rsidRPr="00156F9F">
          <w:rPr>
            <w:rStyle w:val="ac"/>
            <w:sz w:val="22"/>
          </w:rPr>
          <w:t>-</w:t>
        </w:r>
        <w:r w:rsidR="00752DCA" w:rsidRPr="00156F9F">
          <w:rPr>
            <w:rStyle w:val="ac"/>
            <w:sz w:val="22"/>
            <w:lang w:val="en-US"/>
          </w:rPr>
          <w:t>and</w:t>
        </w:r>
        <w:r w:rsidR="00752DCA" w:rsidRPr="00156F9F">
          <w:rPr>
            <w:rStyle w:val="ac"/>
            <w:sz w:val="22"/>
          </w:rPr>
          <w:t>-</w:t>
        </w:r>
        <w:r w:rsidR="00752DCA" w:rsidRPr="00156F9F">
          <w:rPr>
            <w:rStyle w:val="ac"/>
            <w:sz w:val="22"/>
            <w:lang w:val="en-US"/>
          </w:rPr>
          <w:t>definitions</w:t>
        </w:r>
        <w:r w:rsidR="00752DCA" w:rsidRPr="00156F9F">
          <w:rPr>
            <w:rStyle w:val="ac"/>
            <w:sz w:val="22"/>
          </w:rPr>
          <w:t>/</w:t>
        </w:r>
        <w:r w:rsidR="00752DCA" w:rsidRPr="00156F9F">
          <w:rPr>
            <w:rStyle w:val="ac"/>
            <w:sz w:val="22"/>
            <w:lang w:val="en-US"/>
          </w:rPr>
          <w:t>description</w:t>
        </w:r>
        <w:r w:rsidR="00752DCA" w:rsidRPr="00156F9F">
          <w:rPr>
            <w:rStyle w:val="ac"/>
            <w:sz w:val="22"/>
          </w:rPr>
          <w:t>-</w:t>
        </w:r>
        <w:r w:rsidR="00752DCA" w:rsidRPr="00156F9F">
          <w:rPr>
            <w:rStyle w:val="ac"/>
            <w:sz w:val="22"/>
            <w:lang w:val="en-US"/>
          </w:rPr>
          <w:t>employment</w:t>
        </w:r>
        <w:r w:rsidR="00752DCA" w:rsidRPr="00156F9F">
          <w:rPr>
            <w:rStyle w:val="ac"/>
            <w:sz w:val="22"/>
          </w:rPr>
          <w:t>-</w:t>
        </w:r>
        <w:r w:rsidR="00752DCA" w:rsidRPr="00156F9F">
          <w:rPr>
            <w:rStyle w:val="ac"/>
            <w:sz w:val="22"/>
            <w:lang w:val="en-US"/>
          </w:rPr>
          <w:t>by</w:t>
        </w:r>
        <w:r w:rsidR="00752DCA" w:rsidRPr="00156F9F">
          <w:rPr>
            <w:rStyle w:val="ac"/>
            <w:sz w:val="22"/>
          </w:rPr>
          <w:t>-</w:t>
        </w:r>
        <w:r w:rsidR="00752DCA" w:rsidRPr="00156F9F">
          <w:rPr>
            <w:rStyle w:val="ac"/>
            <w:sz w:val="22"/>
            <w:lang w:val="en-US"/>
          </w:rPr>
          <w:t>economic</w:t>
        </w:r>
        <w:r w:rsidR="00752DCA" w:rsidRPr="00156F9F">
          <w:rPr>
            <w:rStyle w:val="ac"/>
            <w:sz w:val="22"/>
          </w:rPr>
          <w:t>-</w:t>
        </w:r>
        <w:r w:rsidR="00752DCA" w:rsidRPr="00156F9F">
          <w:rPr>
            <w:rStyle w:val="ac"/>
            <w:sz w:val="22"/>
            <w:lang w:val="en-US"/>
          </w:rPr>
          <w:t>activity</w:t>
        </w:r>
        <w:r w:rsidR="00752DCA" w:rsidRPr="00156F9F">
          <w:rPr>
            <w:rStyle w:val="ac"/>
            <w:sz w:val="22"/>
          </w:rPr>
          <w:t>/</w:t>
        </w:r>
      </w:hyperlink>
    </w:p>
    <w:p w:rsidR="00576E3A" w:rsidRPr="00A61EED" w:rsidRDefault="007B24A9" w:rsidP="00752DCA">
      <w:pPr>
        <w:spacing w:after="120"/>
      </w:pPr>
      <w:hyperlink r:id="rId20" w:history="1">
        <w:r w:rsidR="00752DCA" w:rsidRPr="00156F9F">
          <w:rPr>
            <w:rStyle w:val="ac"/>
            <w:lang w:val="en-US"/>
          </w:rPr>
          <w:t>www</w:t>
        </w:r>
        <w:r w:rsidR="00752DCA" w:rsidRPr="00156F9F">
          <w:rPr>
            <w:rStyle w:val="ac"/>
          </w:rPr>
          <w:t>.</w:t>
        </w:r>
        <w:proofErr w:type="spellStart"/>
        <w:r w:rsidR="00752DCA" w:rsidRPr="00156F9F">
          <w:rPr>
            <w:rStyle w:val="ac"/>
            <w:lang w:val="en-US"/>
          </w:rPr>
          <w:t>unido</w:t>
        </w:r>
        <w:proofErr w:type="spellEnd"/>
        <w:r w:rsidR="00752DCA" w:rsidRPr="00156F9F">
          <w:rPr>
            <w:rStyle w:val="ac"/>
          </w:rPr>
          <w:t>.</w:t>
        </w:r>
        <w:r w:rsidR="00752DCA" w:rsidRPr="00156F9F">
          <w:rPr>
            <w:rStyle w:val="ac"/>
            <w:lang w:val="en-US"/>
          </w:rPr>
          <w:t>org</w:t>
        </w:r>
        <w:r w:rsidR="00752DCA" w:rsidRPr="00156F9F">
          <w:rPr>
            <w:rStyle w:val="ac"/>
          </w:rPr>
          <w:t>/</w:t>
        </w:r>
        <w:r w:rsidR="00752DCA" w:rsidRPr="00156F9F">
          <w:rPr>
            <w:rStyle w:val="ac"/>
            <w:lang w:val="en-US"/>
          </w:rPr>
          <w:t>statistics</w:t>
        </w:r>
      </w:hyperlink>
    </w:p>
    <w:p w:rsidR="00576E3A" w:rsidRDefault="007B24A9" w:rsidP="00752DCA">
      <w:pPr>
        <w:spacing w:after="120"/>
      </w:pPr>
      <w:hyperlink r:id="rId21" w:history="1">
        <w:r w:rsidR="00752DCA" w:rsidRPr="00156F9F">
          <w:rPr>
            <w:rStyle w:val="ac"/>
            <w:lang w:val="en-US"/>
          </w:rPr>
          <w:t>https</w:t>
        </w:r>
        <w:r w:rsidR="00752DCA" w:rsidRPr="00156F9F">
          <w:rPr>
            <w:rStyle w:val="ac"/>
          </w:rPr>
          <w:t>://</w:t>
        </w:r>
        <w:r w:rsidR="00752DCA" w:rsidRPr="00156F9F">
          <w:rPr>
            <w:rStyle w:val="ac"/>
            <w:lang w:val="en-US"/>
          </w:rPr>
          <w:t>stat</w:t>
        </w:r>
        <w:r w:rsidR="00752DCA" w:rsidRPr="00156F9F">
          <w:rPr>
            <w:rStyle w:val="ac"/>
          </w:rPr>
          <w:t>.</w:t>
        </w:r>
        <w:r w:rsidR="00752DCA" w:rsidRPr="00156F9F">
          <w:rPr>
            <w:rStyle w:val="ac"/>
            <w:lang w:val="en-US"/>
          </w:rPr>
          <w:t>unido</w:t>
        </w:r>
        <w:r w:rsidR="00752DCA" w:rsidRPr="00156F9F">
          <w:rPr>
            <w:rStyle w:val="ac"/>
          </w:rPr>
          <w:t>.</w:t>
        </w:r>
        <w:r w:rsidR="00752DCA" w:rsidRPr="00156F9F">
          <w:rPr>
            <w:rStyle w:val="ac"/>
            <w:lang w:val="en-US"/>
          </w:rPr>
          <w:t>org</w:t>
        </w:r>
        <w:r w:rsidR="00752DCA" w:rsidRPr="00156F9F">
          <w:rPr>
            <w:rStyle w:val="ac"/>
          </w:rPr>
          <w:t>/</w:t>
        </w:r>
      </w:hyperlink>
    </w:p>
    <w:p w:rsidR="00752DCA" w:rsidRPr="00752DCA" w:rsidRDefault="00752DCA" w:rsidP="00752DCA">
      <w:pPr>
        <w:spacing w:after="0"/>
      </w:pPr>
    </w:p>
    <w:p w:rsidR="00576E3A" w:rsidRPr="00752DCA" w:rsidRDefault="00576E3A" w:rsidP="00576E3A">
      <w:pPr>
        <w:rPr>
          <w:b/>
        </w:rPr>
      </w:pPr>
      <w:r w:rsidRPr="00752DCA">
        <w:rPr>
          <w:b/>
        </w:rPr>
        <w:t xml:space="preserve">Использованные документы: </w:t>
      </w:r>
    </w:p>
    <w:p w:rsidR="00752DCA" w:rsidRDefault="00752DCA" w:rsidP="00752DCA">
      <w:pPr>
        <w:pStyle w:val="ab"/>
        <w:numPr>
          <w:ilvl w:val="0"/>
          <w:numId w:val="12"/>
        </w:numPr>
      </w:pPr>
      <w:r>
        <w:t>Руководство МОТ – Достойный труд и цели устойчивого развития: Руководство по показателям рынка труда ЦУР (</w:t>
      </w:r>
      <w:hyperlink r:id="rId22" w:history="1">
        <w:r w:rsidRPr="00156F9F">
          <w:rPr>
            <w:rStyle w:val="ac"/>
          </w:rPr>
          <w:t>https://www.ilo.org/stat/Publications/WCMS_647109/lang--</w:t>
        </w:r>
        <w:proofErr w:type="spellStart"/>
        <w:r w:rsidRPr="00156F9F">
          <w:rPr>
            <w:rStyle w:val="ac"/>
          </w:rPr>
          <w:t>en</w:t>
        </w:r>
        <w:proofErr w:type="spellEnd"/>
        <w:r w:rsidRPr="00156F9F">
          <w:rPr>
            <w:rStyle w:val="ac"/>
          </w:rPr>
          <w:t>/index.htm</w:t>
        </w:r>
      </w:hyperlink>
      <w:r>
        <w:t>).</w:t>
      </w:r>
    </w:p>
    <w:p w:rsidR="00752DCA" w:rsidRDefault="00752DCA" w:rsidP="00752DCA">
      <w:pPr>
        <w:pStyle w:val="ab"/>
        <w:numPr>
          <w:ilvl w:val="0"/>
          <w:numId w:val="12"/>
        </w:numPr>
      </w:pPr>
      <w:r>
        <w:t xml:space="preserve">Руководство по показателям достойного труда: </w:t>
      </w:r>
      <w:hyperlink r:id="rId23" w:history="1">
        <w:r w:rsidRPr="00156F9F">
          <w:rPr>
            <w:rStyle w:val="ac"/>
          </w:rPr>
          <w:t>http://www.ilo.org/wcmsp5/groups/public/---</w:t>
        </w:r>
        <w:proofErr w:type="spellStart"/>
        <w:r w:rsidRPr="00156F9F">
          <w:rPr>
            <w:rStyle w:val="ac"/>
          </w:rPr>
          <w:t>dgreports</w:t>
        </w:r>
        <w:proofErr w:type="spellEnd"/>
        <w:r w:rsidRPr="00156F9F">
          <w:rPr>
            <w:rStyle w:val="ac"/>
          </w:rPr>
          <w:t>/---</w:t>
        </w:r>
        <w:proofErr w:type="spellStart"/>
        <w:r w:rsidRPr="00156F9F">
          <w:rPr>
            <w:rStyle w:val="ac"/>
          </w:rPr>
          <w:t>stat</w:t>
        </w:r>
        <w:proofErr w:type="spellEnd"/>
        <w:r w:rsidRPr="00156F9F">
          <w:rPr>
            <w:rStyle w:val="ac"/>
          </w:rPr>
          <w:t>/</w:t>
        </w:r>
        <w:proofErr w:type="spellStart"/>
        <w:r w:rsidRPr="00156F9F">
          <w:rPr>
            <w:rStyle w:val="ac"/>
          </w:rPr>
          <w:t>documents</w:t>
        </w:r>
        <w:proofErr w:type="spellEnd"/>
        <w:r w:rsidRPr="00156F9F">
          <w:rPr>
            <w:rStyle w:val="ac"/>
          </w:rPr>
          <w:t>/</w:t>
        </w:r>
        <w:proofErr w:type="spellStart"/>
        <w:r w:rsidRPr="00156F9F">
          <w:rPr>
            <w:rStyle w:val="ac"/>
          </w:rPr>
          <w:t>publication</w:t>
        </w:r>
        <w:proofErr w:type="spellEnd"/>
        <w:r w:rsidRPr="00156F9F">
          <w:rPr>
            <w:rStyle w:val="ac"/>
          </w:rPr>
          <w:t>/wcms_223121.pdf</w:t>
        </w:r>
      </w:hyperlink>
    </w:p>
    <w:p w:rsidR="00752DCA" w:rsidRDefault="00752DCA" w:rsidP="00752DCA">
      <w:pPr>
        <w:pStyle w:val="ab"/>
        <w:numPr>
          <w:ilvl w:val="0"/>
          <w:numId w:val="12"/>
        </w:numPr>
      </w:pPr>
      <w:r>
        <w:t xml:space="preserve">Резолюция о статистике труда, занятости и недоиспользования рабочей силы, принятая 19-й МКСТ в 2013 году: </w:t>
      </w:r>
      <w:hyperlink r:id="rId24" w:history="1">
        <w:r w:rsidRPr="00752DCA">
          <w:rPr>
            <w:rStyle w:val="ac"/>
            <w:lang w:val="en-US"/>
          </w:rPr>
          <w:t>https</w:t>
        </w:r>
        <w:r w:rsidRPr="00752DCA">
          <w:rPr>
            <w:rStyle w:val="ac"/>
          </w:rPr>
          <w:t>://</w:t>
        </w:r>
        <w:r w:rsidRPr="00752DCA">
          <w:rPr>
            <w:rStyle w:val="ac"/>
            <w:lang w:val="en-US"/>
          </w:rPr>
          <w:t>www</w:t>
        </w:r>
        <w:r w:rsidRPr="00752DCA">
          <w:rPr>
            <w:rStyle w:val="ac"/>
          </w:rPr>
          <w:t>.</w:t>
        </w:r>
        <w:proofErr w:type="spellStart"/>
        <w:r w:rsidRPr="00752DCA">
          <w:rPr>
            <w:rStyle w:val="ac"/>
            <w:lang w:val="en-US"/>
          </w:rPr>
          <w:t>ilo</w:t>
        </w:r>
        <w:proofErr w:type="spellEnd"/>
        <w:r w:rsidRPr="00752DCA">
          <w:rPr>
            <w:rStyle w:val="ac"/>
          </w:rPr>
          <w:t>.</w:t>
        </w:r>
        <w:r w:rsidRPr="00752DCA">
          <w:rPr>
            <w:rStyle w:val="ac"/>
            <w:lang w:val="en-US"/>
          </w:rPr>
          <w:t>org</w:t>
        </w:r>
        <w:r w:rsidRPr="00752DCA">
          <w:rPr>
            <w:rStyle w:val="ac"/>
          </w:rPr>
          <w:t>/</w:t>
        </w:r>
        <w:r w:rsidRPr="00752DCA">
          <w:rPr>
            <w:rStyle w:val="ac"/>
            <w:lang w:val="en-US"/>
          </w:rPr>
          <w:t>global</w:t>
        </w:r>
        <w:r w:rsidRPr="00752DCA">
          <w:rPr>
            <w:rStyle w:val="ac"/>
          </w:rPr>
          <w:t>/</w:t>
        </w:r>
        <w:r w:rsidRPr="00752DCA">
          <w:rPr>
            <w:rStyle w:val="ac"/>
            <w:lang w:val="en-US"/>
          </w:rPr>
          <w:t>statistics</w:t>
        </w:r>
        <w:r w:rsidRPr="00752DCA">
          <w:rPr>
            <w:rStyle w:val="ac"/>
          </w:rPr>
          <w:t>-</w:t>
        </w:r>
        <w:r w:rsidRPr="00752DCA">
          <w:rPr>
            <w:rStyle w:val="ac"/>
            <w:lang w:val="en-US"/>
          </w:rPr>
          <w:t>and</w:t>
        </w:r>
        <w:r w:rsidRPr="00752DCA">
          <w:rPr>
            <w:rStyle w:val="ac"/>
          </w:rPr>
          <w:t>-</w:t>
        </w:r>
        <w:r w:rsidRPr="00752DCA">
          <w:rPr>
            <w:rStyle w:val="ac"/>
            <w:lang w:val="en-US"/>
          </w:rPr>
          <w:t>databases</w:t>
        </w:r>
        <w:r w:rsidRPr="00752DCA">
          <w:rPr>
            <w:rStyle w:val="ac"/>
          </w:rPr>
          <w:t>/</w:t>
        </w:r>
        <w:r w:rsidRPr="00752DCA">
          <w:rPr>
            <w:rStyle w:val="ac"/>
            <w:lang w:val="en-US"/>
          </w:rPr>
          <w:t>standards</w:t>
        </w:r>
        <w:r w:rsidRPr="00752DCA">
          <w:rPr>
            <w:rStyle w:val="ac"/>
          </w:rPr>
          <w:t>-</w:t>
        </w:r>
        <w:r w:rsidRPr="00752DCA">
          <w:rPr>
            <w:rStyle w:val="ac"/>
            <w:lang w:val="en-US"/>
          </w:rPr>
          <w:t>and</w:t>
        </w:r>
        <w:r w:rsidRPr="00752DCA">
          <w:rPr>
            <w:rStyle w:val="ac"/>
          </w:rPr>
          <w:t>-</w:t>
        </w:r>
        <w:r w:rsidRPr="00752DCA">
          <w:rPr>
            <w:rStyle w:val="ac"/>
            <w:lang w:val="en-US"/>
          </w:rPr>
          <w:t>guidelines</w:t>
        </w:r>
        <w:r w:rsidRPr="00752DCA">
          <w:rPr>
            <w:rStyle w:val="ac"/>
          </w:rPr>
          <w:t>/</w:t>
        </w:r>
        <w:r w:rsidRPr="00752DCA">
          <w:rPr>
            <w:rStyle w:val="ac"/>
            <w:lang w:val="en-US"/>
          </w:rPr>
          <w:t>resolutions</w:t>
        </w:r>
        <w:r w:rsidRPr="00752DCA">
          <w:rPr>
            <w:rStyle w:val="ac"/>
          </w:rPr>
          <w:t>-</w:t>
        </w:r>
        <w:r w:rsidRPr="00752DCA">
          <w:rPr>
            <w:rStyle w:val="ac"/>
            <w:lang w:val="en-US"/>
          </w:rPr>
          <w:t>adopted</w:t>
        </w:r>
        <w:r w:rsidRPr="00752DCA">
          <w:rPr>
            <w:rStyle w:val="ac"/>
          </w:rPr>
          <w:t>-</w:t>
        </w:r>
        <w:r w:rsidRPr="00752DCA">
          <w:rPr>
            <w:rStyle w:val="ac"/>
            <w:lang w:val="en-US"/>
          </w:rPr>
          <w:t>by</w:t>
        </w:r>
        <w:r w:rsidRPr="00752DCA">
          <w:rPr>
            <w:rStyle w:val="ac"/>
          </w:rPr>
          <w:t>-</w:t>
        </w:r>
        <w:r w:rsidRPr="00752DCA">
          <w:rPr>
            <w:rStyle w:val="ac"/>
            <w:lang w:val="en-US"/>
          </w:rPr>
          <w:t>international</w:t>
        </w:r>
        <w:r w:rsidRPr="00752DCA">
          <w:rPr>
            <w:rStyle w:val="ac"/>
          </w:rPr>
          <w:t>-</w:t>
        </w:r>
        <w:r w:rsidRPr="00752DCA">
          <w:rPr>
            <w:rStyle w:val="ac"/>
            <w:lang w:val="en-US"/>
          </w:rPr>
          <w:t>conferences</w:t>
        </w:r>
        <w:r w:rsidRPr="00752DCA">
          <w:rPr>
            <w:rStyle w:val="ac"/>
          </w:rPr>
          <w:t>-</w:t>
        </w:r>
        <w:r w:rsidRPr="00752DCA">
          <w:rPr>
            <w:rStyle w:val="ac"/>
            <w:lang w:val="en-US"/>
          </w:rPr>
          <w:t>of</w:t>
        </w:r>
        <w:r w:rsidRPr="00752DCA">
          <w:rPr>
            <w:rStyle w:val="ac"/>
          </w:rPr>
          <w:t>-</w:t>
        </w:r>
        <w:proofErr w:type="spellStart"/>
        <w:r w:rsidRPr="00752DCA">
          <w:rPr>
            <w:rStyle w:val="ac"/>
            <w:lang w:val="en-US"/>
          </w:rPr>
          <w:t>labour</w:t>
        </w:r>
        <w:proofErr w:type="spellEnd"/>
        <w:r w:rsidRPr="00752DCA">
          <w:rPr>
            <w:rStyle w:val="ac"/>
          </w:rPr>
          <w:t>-</w:t>
        </w:r>
        <w:r w:rsidRPr="00752DCA">
          <w:rPr>
            <w:rStyle w:val="ac"/>
            <w:lang w:val="en-US"/>
          </w:rPr>
          <w:t>statisticians</w:t>
        </w:r>
        <w:r w:rsidRPr="00752DCA">
          <w:rPr>
            <w:rStyle w:val="ac"/>
          </w:rPr>
          <w:t>/</w:t>
        </w:r>
        <w:r w:rsidRPr="00752DCA">
          <w:rPr>
            <w:rStyle w:val="ac"/>
            <w:lang w:val="en-US"/>
          </w:rPr>
          <w:t>WCMS</w:t>
        </w:r>
        <w:r w:rsidRPr="00752DCA">
          <w:rPr>
            <w:rStyle w:val="ac"/>
          </w:rPr>
          <w:t>_230304/</w:t>
        </w:r>
        <w:proofErr w:type="spellStart"/>
        <w:r w:rsidRPr="00752DCA">
          <w:rPr>
            <w:rStyle w:val="ac"/>
            <w:lang w:val="en-US"/>
          </w:rPr>
          <w:t>lang</w:t>
        </w:r>
        <w:proofErr w:type="spellEnd"/>
        <w:r w:rsidRPr="00752DCA">
          <w:rPr>
            <w:rStyle w:val="ac"/>
          </w:rPr>
          <w:t>--</w:t>
        </w:r>
        <w:proofErr w:type="spellStart"/>
        <w:r w:rsidRPr="00752DCA">
          <w:rPr>
            <w:rStyle w:val="ac"/>
            <w:lang w:val="en-US"/>
          </w:rPr>
          <w:t>en</w:t>
        </w:r>
        <w:proofErr w:type="spellEnd"/>
        <w:r w:rsidRPr="00752DCA">
          <w:rPr>
            <w:rStyle w:val="ac"/>
          </w:rPr>
          <w:t>/</w:t>
        </w:r>
        <w:r w:rsidRPr="00752DCA">
          <w:rPr>
            <w:rStyle w:val="ac"/>
            <w:lang w:val="en-US"/>
          </w:rPr>
          <w:t>index</w:t>
        </w:r>
        <w:r w:rsidRPr="00752DCA">
          <w:rPr>
            <w:rStyle w:val="ac"/>
          </w:rPr>
          <w:t>.</w:t>
        </w:r>
        <w:proofErr w:type="spellStart"/>
        <w:r w:rsidRPr="00752DCA">
          <w:rPr>
            <w:rStyle w:val="ac"/>
            <w:lang w:val="en-US"/>
          </w:rPr>
          <w:t>htm</w:t>
        </w:r>
        <w:proofErr w:type="spellEnd"/>
      </w:hyperlink>
    </w:p>
    <w:p w:rsidR="00752DCA" w:rsidRDefault="00752DCA" w:rsidP="00752DCA">
      <w:pPr>
        <w:pStyle w:val="ab"/>
        <w:numPr>
          <w:ilvl w:val="0"/>
          <w:numId w:val="12"/>
        </w:numPr>
      </w:pPr>
      <w:r>
        <w:t xml:space="preserve">Резолюция о статистике экономически активного населения, занятости, безработицы и неполной занятости, принятая </w:t>
      </w:r>
      <w:r w:rsidR="00D93754">
        <w:t>МКСТ</w:t>
      </w:r>
      <w:r>
        <w:t xml:space="preserve"> в 1982 году: https://www.ilo.org/wcmsp5/groups/public/---</w:t>
      </w:r>
      <w:proofErr w:type="spellStart"/>
      <w:r>
        <w:t>dgreports</w:t>
      </w:r>
      <w:proofErr w:type="spellEnd"/>
      <w:r>
        <w:t>/---</w:t>
      </w:r>
      <w:proofErr w:type="spellStart"/>
      <w:r>
        <w:t>stat</w:t>
      </w:r>
      <w:proofErr w:type="spellEnd"/>
      <w:r>
        <w:t>/</w:t>
      </w:r>
      <w:proofErr w:type="spellStart"/>
      <w:r>
        <w:t>documents</w:t>
      </w:r>
      <w:proofErr w:type="spellEnd"/>
      <w:r>
        <w:t xml:space="preserve"> /</w:t>
      </w:r>
      <w:proofErr w:type="spellStart"/>
      <w:r>
        <w:t>normativeinstrument</w:t>
      </w:r>
      <w:proofErr w:type="spellEnd"/>
      <w:r>
        <w:t>/wcms_230304.pdf</w:t>
      </w:r>
    </w:p>
    <w:p w:rsidR="00752DCA" w:rsidRDefault="00752DCA" w:rsidP="00752DCA">
      <w:pPr>
        <w:pStyle w:val="ab"/>
        <w:numPr>
          <w:ilvl w:val="0"/>
          <w:numId w:val="12"/>
        </w:numPr>
      </w:pPr>
      <w:r>
        <w:t>Краткое руководство по пониманию влияния новых статистических стандартов на базы данных ILOSTAT (https://www.ilo.org/wcmsp5/groups/public/---</w:t>
      </w:r>
      <w:proofErr w:type="spellStart"/>
      <w:r>
        <w:t>dgreports</w:t>
      </w:r>
      <w:proofErr w:type="spellEnd"/>
      <w:r>
        <w:t>/---</w:t>
      </w:r>
      <w:proofErr w:type="spellStart"/>
      <w:r>
        <w:t>stat</w:t>
      </w:r>
      <w:proofErr w:type="spellEnd"/>
      <w:r>
        <w:t>/</w:t>
      </w:r>
      <w:proofErr w:type="spellStart"/>
      <w:r>
        <w:t>documents</w:t>
      </w:r>
      <w:proofErr w:type="spellEnd"/>
      <w:r>
        <w:t>/</w:t>
      </w:r>
      <w:proofErr w:type="spellStart"/>
      <w:r>
        <w:t>publication</w:t>
      </w:r>
      <w:proofErr w:type="spellEnd"/>
      <w:r>
        <w:t>/wcms_854830.pdf)</w:t>
      </w:r>
    </w:p>
    <w:p w:rsidR="00576E3A" w:rsidRDefault="00752DCA" w:rsidP="00752DCA">
      <w:pPr>
        <w:pStyle w:val="ab"/>
        <w:numPr>
          <w:ilvl w:val="0"/>
          <w:numId w:val="12"/>
        </w:numPr>
      </w:pPr>
      <w:r>
        <w:t xml:space="preserve">База данных ILOSTAT: </w:t>
      </w:r>
      <w:hyperlink r:id="rId25" w:history="1">
        <w:r w:rsidRPr="00156F9F">
          <w:rPr>
            <w:rStyle w:val="ac"/>
          </w:rPr>
          <w:t>https://ilostat.ilo.org</w:t>
        </w:r>
      </w:hyperlink>
      <w:r>
        <w:t>.</w:t>
      </w:r>
    </w:p>
    <w:p w:rsidR="00752DCA" w:rsidRPr="00752DCA" w:rsidRDefault="00752DCA" w:rsidP="00752DCA">
      <w:pPr>
        <w:pStyle w:val="ab"/>
        <w:numPr>
          <w:ilvl w:val="0"/>
          <w:numId w:val="12"/>
        </w:numPr>
      </w:pPr>
      <w:r w:rsidRPr="00752DCA">
        <w:lastRenderedPageBreak/>
        <w:t>Международная стандартная отраслевая классификация всех ви</w:t>
      </w:r>
      <w:r>
        <w:t xml:space="preserve">дов экономической деятельности, 2008 г. </w:t>
      </w:r>
      <w:r w:rsidRPr="00752DCA">
        <w:t>(</w:t>
      </w:r>
      <w:hyperlink r:id="rId26" w:history="1">
        <w:r w:rsidRPr="00156F9F">
          <w:rPr>
            <w:rStyle w:val="ac"/>
          </w:rPr>
          <w:t>https://unstats.un.org/unsd/publication/seriesm/seriesm_4rev4e.pdf</w:t>
        </w:r>
      </w:hyperlink>
      <w:r w:rsidRPr="00752DCA">
        <w:t>)</w:t>
      </w:r>
      <w:r>
        <w:t>.</w:t>
      </w:r>
    </w:p>
    <w:sectPr w:rsidR="00752DCA" w:rsidRPr="00752DCA">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D0" w:rsidRDefault="001762D0" w:rsidP="00F73DBC">
      <w:pPr>
        <w:spacing w:after="0" w:line="240" w:lineRule="auto"/>
      </w:pPr>
      <w:r>
        <w:separator/>
      </w:r>
    </w:p>
  </w:endnote>
  <w:endnote w:type="continuationSeparator" w:id="0">
    <w:p w:rsidR="001762D0" w:rsidRDefault="001762D0"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D0" w:rsidRDefault="001762D0" w:rsidP="00F73DBC">
      <w:pPr>
        <w:spacing w:after="0" w:line="240" w:lineRule="auto"/>
      </w:pPr>
      <w:r>
        <w:separator/>
      </w:r>
    </w:p>
  </w:footnote>
  <w:footnote w:type="continuationSeparator" w:id="0">
    <w:p w:rsidR="001762D0" w:rsidRDefault="001762D0"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D93754">
      <w:rPr>
        <w:rFonts w:cs="Times New Roman"/>
      </w:rPr>
      <w:t>июль</w:t>
    </w:r>
    <w:r w:rsidR="00781DE7" w:rsidRPr="00087B96">
      <w:rPr>
        <w:rFonts w:cs="Times New Roman"/>
      </w:rPr>
      <w:t xml:space="preserve"> 202</w:t>
    </w:r>
    <w:r w:rsidR="00D93754">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229"/>
    <w:multiLevelType w:val="hybridMultilevel"/>
    <w:tmpl w:val="FAE27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DB42B7"/>
    <w:multiLevelType w:val="hybridMultilevel"/>
    <w:tmpl w:val="376C9358"/>
    <w:lvl w:ilvl="0" w:tplc="94DAECC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5A18FD"/>
    <w:multiLevelType w:val="hybridMultilevel"/>
    <w:tmpl w:val="945E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B5D73"/>
    <w:multiLevelType w:val="hybridMultilevel"/>
    <w:tmpl w:val="8C60BE90"/>
    <w:lvl w:ilvl="0" w:tplc="94DAECC0">
      <w:start w:val="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350AA1"/>
    <w:multiLevelType w:val="hybridMultilevel"/>
    <w:tmpl w:val="F5D2155A"/>
    <w:lvl w:ilvl="0" w:tplc="94DAECC0">
      <w:start w:val="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86418"/>
    <w:multiLevelType w:val="hybridMultilevel"/>
    <w:tmpl w:val="4FAE430A"/>
    <w:lvl w:ilvl="0" w:tplc="94DAECC0">
      <w:start w:val="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C4F18"/>
    <w:multiLevelType w:val="hybridMultilevel"/>
    <w:tmpl w:val="E6968C54"/>
    <w:lvl w:ilvl="0" w:tplc="48FC572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F2150E"/>
    <w:multiLevelType w:val="hybridMultilevel"/>
    <w:tmpl w:val="C7E88A72"/>
    <w:lvl w:ilvl="0" w:tplc="94DAECC0">
      <w:start w:val="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9D49A7"/>
    <w:multiLevelType w:val="hybridMultilevel"/>
    <w:tmpl w:val="8104F6FC"/>
    <w:lvl w:ilvl="0" w:tplc="FD288FB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1"/>
  </w:num>
  <w:num w:numId="5">
    <w:abstractNumId w:val="3"/>
  </w:num>
  <w:num w:numId="6">
    <w:abstractNumId w:val="8"/>
  </w:num>
  <w:num w:numId="7">
    <w:abstractNumId w:val="0"/>
  </w:num>
  <w:num w:numId="8">
    <w:abstractNumId w:val="10"/>
  </w:num>
  <w:num w:numId="9">
    <w:abstractNumId w:val="9"/>
  </w:num>
  <w:num w:numId="10">
    <w:abstractNumId w:val="5"/>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C5EF5"/>
    <w:rsid w:val="00116248"/>
    <w:rsid w:val="001470A2"/>
    <w:rsid w:val="00165896"/>
    <w:rsid w:val="001762D0"/>
    <w:rsid w:val="001A163A"/>
    <w:rsid w:val="001E2FC9"/>
    <w:rsid w:val="002064C4"/>
    <w:rsid w:val="002306F8"/>
    <w:rsid w:val="00291FA0"/>
    <w:rsid w:val="002E122C"/>
    <w:rsid w:val="002E15F9"/>
    <w:rsid w:val="002F63E5"/>
    <w:rsid w:val="00303D71"/>
    <w:rsid w:val="003143BC"/>
    <w:rsid w:val="003536A3"/>
    <w:rsid w:val="00354A5A"/>
    <w:rsid w:val="003746BC"/>
    <w:rsid w:val="003859BD"/>
    <w:rsid w:val="003A325C"/>
    <w:rsid w:val="003D58DC"/>
    <w:rsid w:val="00407AF0"/>
    <w:rsid w:val="00407E4E"/>
    <w:rsid w:val="004143B4"/>
    <w:rsid w:val="00421928"/>
    <w:rsid w:val="004344AC"/>
    <w:rsid w:val="00437F12"/>
    <w:rsid w:val="004713D5"/>
    <w:rsid w:val="004E087E"/>
    <w:rsid w:val="00503B4A"/>
    <w:rsid w:val="00576E3A"/>
    <w:rsid w:val="00587D0B"/>
    <w:rsid w:val="005A3247"/>
    <w:rsid w:val="005E2150"/>
    <w:rsid w:val="005E47BD"/>
    <w:rsid w:val="005F2C0B"/>
    <w:rsid w:val="005F4A04"/>
    <w:rsid w:val="00665946"/>
    <w:rsid w:val="006704C2"/>
    <w:rsid w:val="00682107"/>
    <w:rsid w:val="00694160"/>
    <w:rsid w:val="006A4FF1"/>
    <w:rsid w:val="006B260E"/>
    <w:rsid w:val="006B3939"/>
    <w:rsid w:val="006C43F8"/>
    <w:rsid w:val="006D7049"/>
    <w:rsid w:val="00702333"/>
    <w:rsid w:val="00705161"/>
    <w:rsid w:val="00745EB9"/>
    <w:rsid w:val="00752DCA"/>
    <w:rsid w:val="0075371E"/>
    <w:rsid w:val="00770D5A"/>
    <w:rsid w:val="00780F08"/>
    <w:rsid w:val="00781DE7"/>
    <w:rsid w:val="007B07B2"/>
    <w:rsid w:val="007B0CFD"/>
    <w:rsid w:val="007B24A9"/>
    <w:rsid w:val="007B32CE"/>
    <w:rsid w:val="007C27E0"/>
    <w:rsid w:val="007D1185"/>
    <w:rsid w:val="007F06DF"/>
    <w:rsid w:val="00836F3E"/>
    <w:rsid w:val="00853C09"/>
    <w:rsid w:val="00936618"/>
    <w:rsid w:val="009508D1"/>
    <w:rsid w:val="00957A62"/>
    <w:rsid w:val="009621E4"/>
    <w:rsid w:val="009655B4"/>
    <w:rsid w:val="009737AE"/>
    <w:rsid w:val="00980F79"/>
    <w:rsid w:val="00982FE8"/>
    <w:rsid w:val="009C064B"/>
    <w:rsid w:val="00A0158D"/>
    <w:rsid w:val="00A110F9"/>
    <w:rsid w:val="00A53D4B"/>
    <w:rsid w:val="00A618FC"/>
    <w:rsid w:val="00A61EED"/>
    <w:rsid w:val="00A71EC6"/>
    <w:rsid w:val="00A77437"/>
    <w:rsid w:val="00A82CD3"/>
    <w:rsid w:val="00A91FDE"/>
    <w:rsid w:val="00AC1A97"/>
    <w:rsid w:val="00B0378B"/>
    <w:rsid w:val="00B72F77"/>
    <w:rsid w:val="00B90D0B"/>
    <w:rsid w:val="00BC03CE"/>
    <w:rsid w:val="00BD29EC"/>
    <w:rsid w:val="00BE2C5D"/>
    <w:rsid w:val="00BE415C"/>
    <w:rsid w:val="00C47A4A"/>
    <w:rsid w:val="00C8596F"/>
    <w:rsid w:val="00C90708"/>
    <w:rsid w:val="00C95AB2"/>
    <w:rsid w:val="00CA1CB1"/>
    <w:rsid w:val="00D05466"/>
    <w:rsid w:val="00D2619D"/>
    <w:rsid w:val="00D93754"/>
    <w:rsid w:val="00DA19D7"/>
    <w:rsid w:val="00DA6B0E"/>
    <w:rsid w:val="00DC18AA"/>
    <w:rsid w:val="00E123F7"/>
    <w:rsid w:val="00E21B43"/>
    <w:rsid w:val="00E27922"/>
    <w:rsid w:val="00E33CA8"/>
    <w:rsid w:val="00E6567B"/>
    <w:rsid w:val="00E90BD4"/>
    <w:rsid w:val="00EB362A"/>
    <w:rsid w:val="00EB389E"/>
    <w:rsid w:val="00EE0900"/>
    <w:rsid w:val="00F374BA"/>
    <w:rsid w:val="00F60E93"/>
    <w:rsid w:val="00F6371F"/>
    <w:rsid w:val="00F73DBC"/>
    <w:rsid w:val="00F84FF1"/>
    <w:rsid w:val="00F92D6F"/>
    <w:rsid w:val="00FB2F80"/>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o.org/stat/Publications/WCMS_647109/lang--en/index.htm" TargetMode="External"/><Relationship Id="rId18" Type="http://schemas.openxmlformats.org/officeDocument/2006/relationships/hyperlink" Target="https://ilostat.ilo.org/" TargetMode="External"/><Relationship Id="rId26" Type="http://schemas.openxmlformats.org/officeDocument/2006/relationships/hyperlink" Target="https://unstats.un.org/unsd/publication/seriesm/seriesm_4rev4e.pdf" TargetMode="External"/><Relationship Id="rId3" Type="http://schemas.openxmlformats.org/officeDocument/2006/relationships/styles" Target="styles.xml"/><Relationship Id="rId21" Type="http://schemas.openxmlformats.org/officeDocument/2006/relationships/hyperlink" Target="https://stat.unido.org/" TargetMode="External"/><Relationship Id="rId7" Type="http://schemas.openxmlformats.org/officeDocument/2006/relationships/footnotes" Target="footnotes.xml"/><Relationship Id="rId12" Type="http://schemas.openxmlformats.org/officeDocument/2006/relationships/hyperlink" Target="https://ilostat.ilo.org/resources/concepts-and-definitions/ilo-modelled-estimates/" TargetMode="External"/><Relationship Id="rId17" Type="http://schemas.openxmlformats.org/officeDocument/2006/relationships/hyperlink" Target="https://unstats.un.org/unsd/publication/seriesm/seriesm_4rev4e.pdf" TargetMode="External"/><Relationship Id="rId25" Type="http://schemas.openxmlformats.org/officeDocument/2006/relationships/hyperlink" Target="https://ilostat.ilo.org" TargetMode="External"/><Relationship Id="rId2" Type="http://schemas.openxmlformats.org/officeDocument/2006/relationships/numbering" Target="numbering.xml"/><Relationship Id="rId16" Type="http://schemas.openxmlformats.org/officeDocument/2006/relationships/hyperlink" Target="https://www.ilo.org/wcmsp5/groups/public/---dgreports/---stat/documents%20/normativeinstrument/wcms_230304.pdf" TargetMode="External"/><Relationship Id="rId20" Type="http://schemas.openxmlformats.org/officeDocument/2006/relationships/hyperlink" Target="http://www.unido.org/statist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lostat.ilo.org/resources/concepts-and-definitions/ilo-modelled-estimates/" TargetMode="External"/><Relationship Id="rId24" Type="http://schemas.openxmlformats.org/officeDocument/2006/relationships/hyperlink" Target="https://www.ilo.org/global/statistics-and-databases/standards-and-guidelines/resolutions-adopted-by-international-conferences-of-labour-statisticians/WCMS_230304/lang--en/index.htm" TargetMode="External"/><Relationship Id="rId5" Type="http://schemas.openxmlformats.org/officeDocument/2006/relationships/settings" Target="settings.xml"/><Relationship Id="rId15" Type="http://schemas.openxmlformats.org/officeDocument/2006/relationships/hyperlink" Target="https://www.ilo.org/global/statistics-and-databases/standards-and-guidelines/resolutions-adopted-by-international-conferences-of-labour-statisticians/WCMS_230304/lang--en/index.htm" TargetMode="External"/><Relationship Id="rId23" Type="http://schemas.openxmlformats.org/officeDocument/2006/relationships/hyperlink" Target="http://www.ilo.org/wcmsp5/groups/public/---dgreports/---stat/documents/publication/wcms_223121.pdf" TargetMode="External"/><Relationship Id="rId28" Type="http://schemas.openxmlformats.org/officeDocument/2006/relationships/fontTable" Target="fontTable.xml"/><Relationship Id="rId10" Type="http://schemas.openxmlformats.org/officeDocument/2006/relationships/hyperlink" Target="https://unstats.un.org/unsd/publication/seriesm/seriesm_4rev3_1e.pdf" TargetMode="External"/><Relationship Id="rId19" Type="http://schemas.openxmlformats.org/officeDocument/2006/relationships/hyperlink" Target="https://ilostat.ilo.org/resources/concepts-and-definitions/description-employment-by-economic-activity/" TargetMode="External"/><Relationship Id="rId4" Type="http://schemas.microsoft.com/office/2007/relationships/stylesWithEffects" Target="stylesWithEffects.xml"/><Relationship Id="rId9" Type="http://schemas.openxmlformats.org/officeDocument/2006/relationships/hyperlink" Target="https://unstats.un.org/unsd/publication/seriesm/seriesm_4rev4e.pdf" TargetMode="External"/><Relationship Id="rId14" Type="http://schemas.openxmlformats.org/officeDocument/2006/relationships/hyperlink" Target="https://www.ilo.org/wcmsp5/groups/public/---dgreports/---stat/documents/publication/wcms_223121.pdf" TargetMode="External"/><Relationship Id="rId22" Type="http://schemas.openxmlformats.org/officeDocument/2006/relationships/hyperlink" Target="https://www.ilo.org/stat/Publications/WCMS_647109/lang--en/index.ht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922A-01A2-458F-A8FD-6DC11E6D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16</cp:revision>
  <dcterms:created xsi:type="dcterms:W3CDTF">2022-04-27T13:22:00Z</dcterms:created>
  <dcterms:modified xsi:type="dcterms:W3CDTF">2024-07-25T14:44:00Z</dcterms:modified>
</cp:coreProperties>
</file>