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a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. Цель</w:t>
      </w:r>
    </w:p>
    <w:p w:rsidR="00691301" w:rsidRDefault="00691301" w:rsidP="00691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9EC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Цель 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>1</w:t>
      </w:r>
      <w:r w:rsidRPr="00BD29EC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1: </w:t>
      </w:r>
      <w:r w:rsidRPr="00D90544">
        <w:rPr>
          <w:rFonts w:ascii="Times New Roman" w:hAnsi="Times New Roman" w:cs="Times New Roman"/>
          <w:sz w:val="24"/>
          <w:szCs w:val="24"/>
        </w:rPr>
        <w:t>Обеспечение открытости, безопасности, жизнестойкости и экологической устойчивости городов и населенных пунктов.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b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. Задача</w:t>
      </w:r>
    </w:p>
    <w:p w:rsidR="00691301" w:rsidRDefault="00691301" w:rsidP="00691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9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29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29EC">
        <w:rPr>
          <w:rFonts w:ascii="Times New Roman" w:hAnsi="Times New Roman" w:cs="Times New Roman"/>
          <w:sz w:val="24"/>
          <w:szCs w:val="24"/>
        </w:rPr>
        <w:t xml:space="preserve">.  </w:t>
      </w:r>
      <w:r w:rsidRPr="00D90544">
        <w:rPr>
          <w:rFonts w:ascii="Times New Roman" w:hAnsi="Times New Roman" w:cs="Times New Roman"/>
          <w:sz w:val="24"/>
          <w:szCs w:val="24"/>
        </w:rPr>
        <w:t>К 2030 году существенно сократить число погибших и пострадавших и значительно уменьшить прямой экономический ущерб в виде потерь мирового валового внутреннего продукта в результате бедствий, в том числе связанных с водой, уделяя особое внимание защите малоимущих и уязвимых групп населения.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0.с. Показатель</w:t>
      </w:r>
    </w:p>
    <w:p w:rsidR="00691301" w:rsidRPr="00BD29EC" w:rsidRDefault="00691301" w:rsidP="00691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9EC">
        <w:rPr>
          <w:rFonts w:ascii="Times New Roman" w:hAnsi="Times New Roman" w:cs="Times New Roman"/>
          <w:sz w:val="24"/>
          <w:szCs w:val="24"/>
        </w:rPr>
        <w:t>Показатель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29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29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29EC">
        <w:rPr>
          <w:rFonts w:ascii="Times New Roman" w:hAnsi="Times New Roman" w:cs="Times New Roman"/>
          <w:sz w:val="24"/>
          <w:szCs w:val="24"/>
        </w:rPr>
        <w:t xml:space="preserve"> </w:t>
      </w:r>
      <w:r w:rsidRPr="00D90544">
        <w:rPr>
          <w:rFonts w:ascii="Times New Roman" w:hAnsi="Times New Roman" w:cs="Times New Roman"/>
          <w:sz w:val="24"/>
          <w:szCs w:val="24"/>
        </w:rPr>
        <w:t>Прямые экономические потери от бедствий в процентах к общемировому валовому внутреннему продукту (ВВП)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bookmarkStart w:id="0" w:name="_GoBack"/>
      <w:bookmarkEnd w:id="0"/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d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. </w:t>
      </w:r>
      <w:r w:rsidR="00291FA0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Ряд</w:t>
      </w:r>
    </w:p>
    <w:p w:rsidR="00C8596F" w:rsidRPr="00BD29EC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e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. Обновление данных </w:t>
      </w:r>
    </w:p>
    <w:p w:rsidR="00DA19D7" w:rsidRDefault="00DA19D7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</w:pPr>
      <w:r w:rsidRPr="00DA19D7">
        <w:rPr>
          <w:rFonts w:ascii="Times New Roman" w:eastAsia="Arial Unicode MS" w:hAnsi="Times New Roman" w:cs="Times New Roman"/>
          <w:sz w:val="24"/>
          <w:szCs w:val="24"/>
          <w:bdr w:val="nil"/>
          <w:lang w:eastAsia="ru-RU"/>
        </w:rPr>
        <w:t xml:space="preserve">2018-03-01 </w:t>
      </w:r>
    </w:p>
    <w:p w:rsidR="00C8596F" w:rsidRPr="00DA19D7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DA19D7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f</w:t>
      </w:r>
      <w:r w:rsidRPr="00DA19D7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. 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Связанные</w:t>
      </w:r>
      <w:r w:rsidRPr="00DA19D7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 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показатели</w:t>
      </w:r>
      <w:r w:rsidRPr="00DA19D7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 xml:space="preserve"> </w:t>
      </w: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</w:pP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0.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val="en-US" w:eastAsia="ru-RU"/>
        </w:rPr>
        <w:t>g</w:t>
      </w:r>
      <w:r w:rsidRPr="00BD29EC">
        <w:rPr>
          <w:rFonts w:ascii="Times New Roman" w:eastAsia="Arial Unicode MS" w:hAnsi="Times New Roman" w:cs="Times New Roman"/>
          <w:b/>
          <w:sz w:val="24"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DA19D7" w:rsidRPr="00DA19D7" w:rsidRDefault="00DA19D7" w:rsidP="00DA19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9D7">
        <w:rPr>
          <w:rFonts w:ascii="Times New Roman" w:hAnsi="Times New Roman" w:cs="Times New Roman"/>
          <w:sz w:val="24"/>
          <w:szCs w:val="24"/>
        </w:rPr>
        <w:t>Управление Организации Объединенных Наций по уменьшению опасности бедствий (МСУОБ ООН)</w:t>
      </w:r>
    </w:p>
    <w:p w:rsidR="00957A62" w:rsidRPr="00BD29EC" w:rsidRDefault="00957A62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A62" w:rsidRPr="00BD29EC" w:rsidRDefault="00957A62" w:rsidP="0075371E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1.</w:t>
      </w:r>
      <w:r w:rsidRPr="00BD29EC">
        <w:rPr>
          <w:rFonts w:ascii="Times New Roman" w:hAnsi="Times New Roman"/>
          <w:color w:val="auto"/>
          <w:sz w:val="24"/>
          <w:szCs w:val="24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. Организация</w:t>
      </w:r>
    </w:p>
    <w:p w:rsidR="00DA19D7" w:rsidRPr="00DA19D7" w:rsidRDefault="00DA19D7" w:rsidP="00DA19D7">
      <w:pPr>
        <w:pStyle w:val="MText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A19D7"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Управление Организации Объединенных Наций по уменьшению опасности бедствий (МСУОБ ООН)</w:t>
      </w:r>
    </w:p>
    <w:p w:rsidR="00957A62" w:rsidRPr="00BD29EC" w:rsidRDefault="00957A62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957A62" w:rsidRPr="00BD29EC" w:rsidRDefault="00957A62" w:rsidP="0075371E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2.</w:t>
      </w:r>
      <w:r w:rsidRPr="00781DE7">
        <w:rPr>
          <w:rFonts w:ascii="Times New Roman" w:hAnsi="Times New Roman"/>
          <w:color w:val="auto"/>
          <w:sz w:val="24"/>
          <w:szCs w:val="24"/>
          <w:lang w:val="ru-RU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Default="00DA19D7" w:rsidP="00DA19D7">
      <w:pPr>
        <w:pStyle w:val="MText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Определение:</w:t>
      </w:r>
    </w:p>
    <w:p w:rsidR="00CB28B7" w:rsidRDefault="00CB28B7" w:rsidP="00CB28B7">
      <w:pPr>
        <w:jc w:val="both"/>
        <w:rPr>
          <w:rFonts w:ascii="Times New Roman" w:hAnsi="Times New Roman" w:cs="Times New Roman"/>
          <w:sz w:val="24"/>
          <w:szCs w:val="24"/>
        </w:rPr>
      </w:pPr>
      <w:r w:rsidRPr="00CB28B7">
        <w:rPr>
          <w:rFonts w:ascii="Times New Roman" w:hAnsi="Times New Roman" w:cs="Times New Roman"/>
          <w:sz w:val="24"/>
          <w:szCs w:val="24"/>
        </w:rPr>
        <w:t>Данный показатель измеряет прямые экономические потери от бедствий в процентном соотношении к мировому валовому внутреннему продукту (ВВП).</w:t>
      </w:r>
    </w:p>
    <w:p w:rsidR="0049293C" w:rsidRPr="0049293C" w:rsidRDefault="0049293C" w:rsidP="0049293C">
      <w:pPr>
        <w:jc w:val="both"/>
        <w:rPr>
          <w:rFonts w:ascii="Times New Roman" w:hAnsi="Times New Roman" w:cs="Times New Roman"/>
          <w:sz w:val="24"/>
          <w:szCs w:val="24"/>
        </w:rPr>
      </w:pPr>
      <w:r w:rsidRPr="0049293C">
        <w:rPr>
          <w:rFonts w:ascii="Times New Roman" w:hAnsi="Times New Roman" w:cs="Times New Roman"/>
          <w:sz w:val="24"/>
          <w:szCs w:val="24"/>
          <w:u w:val="single"/>
        </w:rPr>
        <w:t>Экономические потери</w:t>
      </w:r>
      <w:r w:rsidRPr="0049293C">
        <w:rPr>
          <w:rFonts w:ascii="Times New Roman" w:hAnsi="Times New Roman" w:cs="Times New Roman"/>
          <w:sz w:val="24"/>
          <w:szCs w:val="24"/>
        </w:rPr>
        <w:t>: Общее экономическое воздействие, которое состоит из прямых экономических потерь и косвенных экономических потерь.</w:t>
      </w:r>
    </w:p>
    <w:p w:rsidR="0049293C" w:rsidRPr="0049293C" w:rsidRDefault="0049293C" w:rsidP="0049293C">
      <w:pPr>
        <w:jc w:val="both"/>
        <w:rPr>
          <w:rFonts w:ascii="Times New Roman" w:hAnsi="Times New Roman" w:cs="Times New Roman"/>
          <w:sz w:val="24"/>
          <w:szCs w:val="24"/>
        </w:rPr>
      </w:pPr>
      <w:r w:rsidRPr="0049293C">
        <w:rPr>
          <w:rFonts w:ascii="Times New Roman" w:hAnsi="Times New Roman" w:cs="Times New Roman"/>
          <w:sz w:val="24"/>
          <w:szCs w:val="24"/>
          <w:u w:val="single"/>
        </w:rPr>
        <w:t>Прямые экономические потери</w:t>
      </w:r>
      <w:r w:rsidRPr="0049293C">
        <w:rPr>
          <w:rFonts w:ascii="Times New Roman" w:hAnsi="Times New Roman" w:cs="Times New Roman"/>
          <w:sz w:val="24"/>
          <w:szCs w:val="24"/>
        </w:rPr>
        <w:t>: денежная стоимость полного или частичного уничтожения физических активов, существующих в пострадавшем районе. Прямые экономические потери эквивалентны физическому ущербу.</w:t>
      </w:r>
    </w:p>
    <w:p w:rsidR="0049293C" w:rsidRPr="0049293C" w:rsidRDefault="0049293C" w:rsidP="0049293C">
      <w:pPr>
        <w:jc w:val="both"/>
        <w:rPr>
          <w:rFonts w:ascii="Times New Roman" w:hAnsi="Times New Roman" w:cs="Times New Roman"/>
          <w:sz w:val="24"/>
          <w:szCs w:val="24"/>
        </w:rPr>
      </w:pPr>
      <w:r w:rsidRPr="0049293C">
        <w:rPr>
          <w:rFonts w:ascii="Times New Roman" w:hAnsi="Times New Roman" w:cs="Times New Roman"/>
          <w:sz w:val="24"/>
          <w:szCs w:val="24"/>
          <w:u w:val="single"/>
        </w:rPr>
        <w:t>Косвенные экономические потери:</w:t>
      </w:r>
      <w:r w:rsidRPr="0049293C">
        <w:rPr>
          <w:rFonts w:ascii="Times New Roman" w:hAnsi="Times New Roman" w:cs="Times New Roman"/>
          <w:sz w:val="24"/>
          <w:szCs w:val="24"/>
        </w:rPr>
        <w:t xml:space="preserve"> снижение экономической добавленной стоимости в результате прямых экономических потерь и / или воздействия на человека и окружающую среду.</w:t>
      </w:r>
    </w:p>
    <w:p w:rsidR="0049293C" w:rsidRPr="0049293C" w:rsidRDefault="0049293C" w:rsidP="0049293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293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Пояснительные замечания:</w:t>
      </w:r>
    </w:p>
    <w:p w:rsidR="0049293C" w:rsidRPr="0049293C" w:rsidRDefault="0049293C" w:rsidP="00CB28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3C">
        <w:rPr>
          <w:rFonts w:ascii="Times New Roman" w:hAnsi="Times New Roman" w:cs="Times New Roman"/>
          <w:i/>
          <w:iCs/>
          <w:sz w:val="24"/>
          <w:szCs w:val="24"/>
        </w:rPr>
        <w:t xml:space="preserve">Примеры физических активов, которые являются основой для расчета прямых экономических потерь, включают дома, школы, больницы, коммерческие и правительственные здания, транспорт, энергетику, телекоммуникационную инфраструктуру и другую инфраструктуру; коммерческие активы и промышленные предприятия; производство, такое как зерновые, животноводство и производственная инфраструктура. Они также могут включать в себя экологические активы и культурное наследие. Прямые экономические убытки обычно возникают во время бедствия или в течение первых нескольких часов после него и часто оцениваются вскоре после бедствия, чтобы оценить затраты на возмещение и потребовать страховые выплаты. Они ощутимы и относительно легко измеримы. </w:t>
      </w:r>
    </w:p>
    <w:p w:rsidR="00407E4E" w:rsidRPr="00BD29EC" w:rsidRDefault="00407E4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2.</w:t>
      </w:r>
      <w:r w:rsidRPr="00BD29EC">
        <w:rPr>
          <w:rFonts w:ascii="Times New Roman" w:hAnsi="Times New Roman"/>
          <w:color w:val="auto"/>
          <w:sz w:val="24"/>
          <w:szCs w:val="24"/>
        </w:rPr>
        <w:t>b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407E4E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29E" w:rsidRPr="00BD29EC" w:rsidRDefault="000A229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2.</w:t>
      </w:r>
      <w:r w:rsidRPr="00BD29EC">
        <w:rPr>
          <w:rFonts w:ascii="Times New Roman" w:hAnsi="Times New Roman"/>
          <w:color w:val="auto"/>
          <w:sz w:val="24"/>
          <w:szCs w:val="24"/>
        </w:rPr>
        <w:t>c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0A229E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Источники данных</w:t>
      </w:r>
    </w:p>
    <w:p w:rsidR="005D1938" w:rsidRPr="005D1938" w:rsidRDefault="005D1938" w:rsidP="005D1938">
      <w:pPr>
        <w:jc w:val="both"/>
      </w:pPr>
      <w:r w:rsidRPr="005D1938">
        <w:rPr>
          <w:rFonts w:ascii="Times New Roman" w:hAnsi="Times New Roman" w:cs="Times New Roman"/>
          <w:sz w:val="24"/>
          <w:szCs w:val="24"/>
        </w:rPr>
        <w:t xml:space="preserve">Поставщик данных на национальном уровне назначается координаторами </w:t>
      </w:r>
      <w:proofErr w:type="spellStart"/>
      <w:r w:rsidRPr="005D1938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Pr="005D1938">
        <w:rPr>
          <w:rFonts w:ascii="Times New Roman" w:hAnsi="Times New Roman" w:cs="Times New Roman"/>
          <w:sz w:val="24"/>
          <w:szCs w:val="24"/>
        </w:rPr>
        <w:t xml:space="preserve"> рамочной</w:t>
      </w:r>
      <w:r w:rsidRPr="005D1938">
        <w:t xml:space="preserve"> </w:t>
      </w:r>
      <w:r w:rsidRPr="005D1938">
        <w:rPr>
          <w:rFonts w:ascii="Times New Roman" w:hAnsi="Times New Roman" w:cs="Times New Roman"/>
          <w:sz w:val="24"/>
          <w:szCs w:val="24"/>
        </w:rPr>
        <w:t xml:space="preserve">программы. В большинстве стран данные о стихийных бедствиях собираются отраслевыми министерствами, а национальные базы данных о потерях в результате стихийных бедствий создаются и управляются специализированными агентствами, включая национальные агентства по управлению стихийными бедствиями, агентства гражданской защиты и метеорологические агентства. Координаторы </w:t>
      </w:r>
      <w:proofErr w:type="spellStart"/>
      <w:r w:rsidRPr="005D1938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Pr="005D1938">
        <w:rPr>
          <w:rFonts w:ascii="Times New Roman" w:hAnsi="Times New Roman" w:cs="Times New Roman"/>
          <w:sz w:val="24"/>
          <w:szCs w:val="24"/>
        </w:rPr>
        <w:t xml:space="preserve"> рамочной программы в каждой стране несут ответственность за представление данных через систему мониторинга </w:t>
      </w:r>
      <w:proofErr w:type="spellStart"/>
      <w:r w:rsidRPr="005D1938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Pr="005D1938">
        <w:rPr>
          <w:rFonts w:ascii="Times New Roman" w:hAnsi="Times New Roman" w:cs="Times New Roman"/>
          <w:sz w:val="24"/>
          <w:szCs w:val="24"/>
        </w:rPr>
        <w:t xml:space="preserve"> рамочной программы.</w:t>
      </w:r>
    </w:p>
    <w:p w:rsidR="000A229E" w:rsidRPr="00BD29EC" w:rsidRDefault="000A229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b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Метод сбора данных</w:t>
      </w:r>
    </w:p>
    <w:p w:rsidR="000A229E" w:rsidRPr="00BD29EC" w:rsidRDefault="000A229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c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Календарь сбора данных</w:t>
      </w:r>
    </w:p>
    <w:p w:rsidR="000A229E" w:rsidRPr="00BD29EC" w:rsidRDefault="000A229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d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Календарь выпуска данных</w:t>
      </w:r>
    </w:p>
    <w:p w:rsidR="000A229E" w:rsidRPr="00A71EC6" w:rsidRDefault="000A229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e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Поставщики данных</w:t>
      </w:r>
    </w:p>
    <w:p w:rsidR="000A229E" w:rsidRPr="00BD29EC" w:rsidRDefault="000A229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f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Составители данных</w:t>
      </w:r>
    </w:p>
    <w:p w:rsidR="000A229E" w:rsidRPr="00BD29EC" w:rsidRDefault="000A229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3.</w:t>
      </w:r>
      <w:r w:rsidRPr="00BD29EC">
        <w:rPr>
          <w:rFonts w:ascii="Times New Roman" w:hAnsi="Times New Roman"/>
          <w:color w:val="auto"/>
          <w:sz w:val="24"/>
          <w:szCs w:val="24"/>
        </w:rPr>
        <w:t>g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980F7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5F9" w:rsidRPr="00BD29EC" w:rsidRDefault="002E15F9" w:rsidP="0075371E">
      <w:pPr>
        <w:pStyle w:val="MHeader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a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Обоснование</w:t>
      </w:r>
    </w:p>
    <w:p w:rsidR="005169D6" w:rsidRPr="005169D6" w:rsidRDefault="005169D6" w:rsidP="005169D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9D6">
        <w:rPr>
          <w:rFonts w:ascii="Times New Roman" w:hAnsi="Times New Roman" w:cs="Times New Roman"/>
          <w:sz w:val="24"/>
          <w:szCs w:val="24"/>
        </w:rPr>
        <w:t>Сендайская</w:t>
      </w:r>
      <w:proofErr w:type="spellEnd"/>
      <w:r w:rsidRPr="005169D6">
        <w:rPr>
          <w:rFonts w:ascii="Times New Roman" w:hAnsi="Times New Roman" w:cs="Times New Roman"/>
          <w:sz w:val="24"/>
          <w:szCs w:val="24"/>
        </w:rPr>
        <w:t xml:space="preserve"> рамочная программа по снижению риска бедствий на 2015-2030 годы была принята государствами-членами ООН в марте 2015 года в качестве глобальной политики снижения риска бедствий. Среди глобальных целей Задача C: </w:t>
      </w:r>
      <w:r w:rsidR="000E719C">
        <w:rPr>
          <w:rFonts w:ascii="Times New Roman" w:hAnsi="Times New Roman" w:cs="Times New Roman"/>
          <w:sz w:val="24"/>
          <w:szCs w:val="24"/>
        </w:rPr>
        <w:t>«</w:t>
      </w:r>
      <w:r w:rsidRPr="005169D6">
        <w:rPr>
          <w:rFonts w:ascii="Times New Roman" w:hAnsi="Times New Roman" w:cs="Times New Roman"/>
          <w:sz w:val="24"/>
          <w:szCs w:val="24"/>
        </w:rPr>
        <w:t xml:space="preserve">Сократить прямые экономические потери от бедствий по отношению к мировому валовому внутреннему продукту (ВВП) к 2030 году» будет способствовать устойчивому развитию и укреплению </w:t>
      </w:r>
      <w:r w:rsidRPr="005169D6">
        <w:rPr>
          <w:rFonts w:ascii="Times New Roman" w:hAnsi="Times New Roman" w:cs="Times New Roman"/>
          <w:sz w:val="24"/>
          <w:szCs w:val="24"/>
        </w:rPr>
        <w:lastRenderedPageBreak/>
        <w:t>экономической, социальной устойчивости, устойчивости к воздействию на здоровье и окружающую среду. Экономические, экологические и социальные перспективы будут включать искоренение бедности, устойчивость городов и адаптацию к изменению климата.</w:t>
      </w:r>
    </w:p>
    <w:p w:rsidR="005169D6" w:rsidRPr="005169D6" w:rsidRDefault="005169D6" w:rsidP="005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5169D6">
        <w:rPr>
          <w:rFonts w:ascii="Times New Roman" w:hAnsi="Times New Roman" w:cs="Times New Roman"/>
          <w:sz w:val="24"/>
          <w:szCs w:val="24"/>
        </w:rPr>
        <w:t xml:space="preserve">Созданная Генеральной Ассамблеей (резолюция 69/284) межправительственная рабочая группа экспертов открытого состава по показателям и терминологии, касающимся уменьшения опасности бедствий (РГОС), разработала набор показателей для измерения глобального прогресса в реализации </w:t>
      </w:r>
      <w:proofErr w:type="spellStart"/>
      <w:r w:rsidRPr="005169D6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Pr="005169D6">
        <w:rPr>
          <w:rFonts w:ascii="Times New Roman" w:hAnsi="Times New Roman" w:cs="Times New Roman"/>
          <w:sz w:val="24"/>
          <w:szCs w:val="24"/>
        </w:rPr>
        <w:t xml:space="preserve"> рамочной программы, который был одобрен </w:t>
      </w:r>
      <w:proofErr w:type="gramStart"/>
      <w:r w:rsidRPr="005169D6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5169D6">
        <w:rPr>
          <w:rFonts w:ascii="Times New Roman" w:hAnsi="Times New Roman" w:cs="Times New Roman"/>
          <w:sz w:val="24"/>
          <w:szCs w:val="24"/>
        </w:rPr>
        <w:t xml:space="preserve"> ООН (отчет РГОС A/71/644). Соответствующие глобальные индикаторы </w:t>
      </w:r>
      <w:proofErr w:type="spellStart"/>
      <w:r w:rsidRPr="005169D6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Pr="005169D6">
        <w:rPr>
          <w:rFonts w:ascii="Times New Roman" w:hAnsi="Times New Roman" w:cs="Times New Roman"/>
          <w:sz w:val="24"/>
          <w:szCs w:val="24"/>
        </w:rPr>
        <w:t xml:space="preserve"> рамочной программы будут использоваться для отчетности по данному показателю.</w:t>
      </w:r>
    </w:p>
    <w:p w:rsidR="005169D6" w:rsidRPr="005169D6" w:rsidRDefault="005169D6" w:rsidP="005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5169D6">
        <w:rPr>
          <w:rFonts w:ascii="Times New Roman" w:hAnsi="Times New Roman" w:cs="Times New Roman"/>
          <w:sz w:val="24"/>
          <w:szCs w:val="24"/>
        </w:rPr>
        <w:t>На данные о потерях в результате бедствий большое влияние оказывают крупномасштабные катастрофические события, которые представляют собой важные выбросы. МСУОБ ООН рекомендует странам сообщать данные по событиям, чтобы можно было провести дополнительный анализ для получения тенденций и закономерностей, в которые такие катастрофические события (которые могут представлять выбросы с точки зрения ущерба) могут быть включены или из них исключены.</w:t>
      </w:r>
    </w:p>
    <w:p w:rsidR="002E15F9" w:rsidRDefault="002E15F9" w:rsidP="0075371E">
      <w:pPr>
        <w:pStyle w:val="MHeader2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b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Комментарии и ограничения</w:t>
      </w:r>
    </w:p>
    <w:p w:rsidR="005169D6" w:rsidRPr="005169D6" w:rsidRDefault="005169D6" w:rsidP="005169D6">
      <w:pPr>
        <w:jc w:val="both"/>
        <w:rPr>
          <w:rFonts w:ascii="Times New Roman" w:hAnsi="Times New Roman" w:cs="Times New Roman"/>
          <w:sz w:val="24"/>
          <w:szCs w:val="24"/>
        </w:rPr>
      </w:pPr>
      <w:r w:rsidRPr="005169D6">
        <w:rPr>
          <w:rFonts w:ascii="Times New Roman" w:hAnsi="Times New Roman" w:cs="Times New Roman"/>
          <w:sz w:val="24"/>
          <w:szCs w:val="24"/>
        </w:rPr>
        <w:t xml:space="preserve">Система мониторинга </w:t>
      </w:r>
      <w:proofErr w:type="spellStart"/>
      <w:r w:rsidRPr="005169D6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Pr="005169D6">
        <w:rPr>
          <w:rFonts w:ascii="Times New Roman" w:hAnsi="Times New Roman" w:cs="Times New Roman"/>
          <w:sz w:val="24"/>
          <w:szCs w:val="24"/>
        </w:rPr>
        <w:t xml:space="preserve"> рамочной программы была разработана для измерения прогресса в реализации </w:t>
      </w:r>
      <w:proofErr w:type="spellStart"/>
      <w:r w:rsidRPr="005169D6">
        <w:rPr>
          <w:rFonts w:ascii="Times New Roman" w:hAnsi="Times New Roman" w:cs="Times New Roman"/>
          <w:sz w:val="24"/>
          <w:szCs w:val="24"/>
        </w:rPr>
        <w:t>Сендайской</w:t>
      </w:r>
      <w:proofErr w:type="spellEnd"/>
      <w:r w:rsidRPr="005169D6">
        <w:rPr>
          <w:rFonts w:ascii="Times New Roman" w:hAnsi="Times New Roman" w:cs="Times New Roman"/>
          <w:sz w:val="24"/>
          <w:szCs w:val="24"/>
        </w:rPr>
        <w:t xml:space="preserve"> рамочной программы с помощью показателей, утвержденных </w:t>
      </w:r>
      <w:proofErr w:type="gramStart"/>
      <w:r w:rsidRPr="005169D6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5169D6">
        <w:rPr>
          <w:rFonts w:ascii="Times New Roman" w:hAnsi="Times New Roman" w:cs="Times New Roman"/>
          <w:sz w:val="24"/>
          <w:szCs w:val="24"/>
        </w:rPr>
        <w:t xml:space="preserve"> ООН. Государства-члены смогут отчитываться через Систему с марта 2018 года. Данные по показателям ЦУР будут </w:t>
      </w:r>
      <w:proofErr w:type="gramStart"/>
      <w:r w:rsidRPr="005169D6">
        <w:rPr>
          <w:rFonts w:ascii="Times New Roman" w:hAnsi="Times New Roman" w:cs="Times New Roman"/>
          <w:sz w:val="24"/>
          <w:szCs w:val="24"/>
        </w:rPr>
        <w:t>компилироваться</w:t>
      </w:r>
      <w:proofErr w:type="gramEnd"/>
      <w:r w:rsidRPr="005169D6">
        <w:rPr>
          <w:rFonts w:ascii="Times New Roman" w:hAnsi="Times New Roman" w:cs="Times New Roman"/>
          <w:sz w:val="24"/>
          <w:szCs w:val="24"/>
        </w:rPr>
        <w:t xml:space="preserve"> и сообщаться МСУОБ ООН.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c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5D3C56" w:rsidRPr="005D3C56" w:rsidRDefault="005D3C56" w:rsidP="005D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D3C56">
        <w:rPr>
          <w:rFonts w:ascii="Times New Roman" w:hAnsi="Times New Roman" w:cs="Times New Roman"/>
          <w:sz w:val="24"/>
          <w:szCs w:val="24"/>
        </w:rPr>
        <w:t>Связанные показатели по состоянию на февраль 2020 г.</w:t>
      </w:r>
    </w:p>
    <w:p w:rsidR="005D3C56" w:rsidRDefault="005D3C56" w:rsidP="005D3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C56" w:rsidRDefault="00691301" w:rsidP="005D3C56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noProof/>
                  <w:sz w:val="24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en-GB"/>
                </w:rPr>
                <m:t>X</m:t>
              </m:r>
            </m:e>
            <m:sub/>
          </m:sSub>
          <m:r>
            <w:rPr>
              <w:rFonts w:ascii="Cambria Math" w:eastAsia="Times New Roman" w:hAnsi="Cambria Math" w:cs="Times New Roman"/>
              <w:noProof/>
              <w:sz w:val="24"/>
              <w:szCs w:val="24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noProof/>
                  <w:sz w:val="24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en-GB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4</m:t>
                  </m:r>
                </m:sub>
              </m:sSub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5</m:t>
                  </m:r>
                </m:sub>
              </m:sSub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en-GB"/>
                    </w:rPr>
                    <m:t>6</m:t>
                  </m:r>
                </m:sub>
              </m:sSub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en-GB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en-GB"/>
                </w:rPr>
                <m:t>Мировой ВВП</m:t>
              </m:r>
            </m:den>
          </m:f>
        </m:oMath>
      </m:oMathPara>
    </w:p>
    <w:p w:rsidR="005D3C56" w:rsidRPr="005D3C56" w:rsidRDefault="005D3C56" w:rsidP="005D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D3C56">
        <w:rPr>
          <w:rFonts w:ascii="Times New Roman" w:hAnsi="Times New Roman" w:cs="Times New Roman"/>
          <w:sz w:val="24"/>
          <w:szCs w:val="24"/>
        </w:rPr>
        <w:t>Где:</w:t>
      </w:r>
    </w:p>
    <w:p w:rsidR="005D3C56" w:rsidRPr="005D3C56" w:rsidRDefault="005D3C56" w:rsidP="005D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D3C56">
        <w:rPr>
          <w:rFonts w:ascii="Times New Roman" w:hAnsi="Times New Roman" w:cs="Times New Roman"/>
          <w:sz w:val="24"/>
          <w:szCs w:val="24"/>
        </w:rPr>
        <w:t>C2 Прямые потери сельского хозяйства в результате бедствий;</w:t>
      </w:r>
    </w:p>
    <w:p w:rsidR="005D3C56" w:rsidRPr="005D3C56" w:rsidRDefault="005D3C56" w:rsidP="005D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D3C56">
        <w:rPr>
          <w:rFonts w:ascii="Times New Roman" w:hAnsi="Times New Roman" w:cs="Times New Roman"/>
          <w:sz w:val="24"/>
          <w:szCs w:val="24"/>
        </w:rPr>
        <w:t>C3 Прямой экономический ущерб для всех других поврежденных или уничтоженных производственных активов в результате стихийных бедствий;</w:t>
      </w:r>
    </w:p>
    <w:p w:rsidR="005D3C56" w:rsidRPr="005D3C56" w:rsidRDefault="005D3C56" w:rsidP="005D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D3C56">
        <w:rPr>
          <w:rFonts w:ascii="Times New Roman" w:hAnsi="Times New Roman" w:cs="Times New Roman"/>
          <w:sz w:val="24"/>
          <w:szCs w:val="24"/>
        </w:rPr>
        <w:t>C4 Прямые экономические потери в жилищном секторе в результате стихийных бедствий;</w:t>
      </w:r>
    </w:p>
    <w:p w:rsidR="005D3C56" w:rsidRPr="005D3C56" w:rsidRDefault="005D3C56" w:rsidP="005D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D3C56">
        <w:rPr>
          <w:rFonts w:ascii="Times New Roman" w:hAnsi="Times New Roman" w:cs="Times New Roman"/>
          <w:sz w:val="24"/>
          <w:szCs w:val="24"/>
        </w:rPr>
        <w:t>C5 Прямые экономические потери в результате повреждения или разрушения критически важной инфраструктуры в результате стихийных бедствий;</w:t>
      </w:r>
    </w:p>
    <w:p w:rsidR="005D3C56" w:rsidRPr="005D3C56" w:rsidRDefault="005D3C56" w:rsidP="005D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D3C56">
        <w:rPr>
          <w:rFonts w:ascii="Times New Roman" w:hAnsi="Times New Roman" w:cs="Times New Roman"/>
          <w:sz w:val="24"/>
          <w:szCs w:val="24"/>
        </w:rPr>
        <w:lastRenderedPageBreak/>
        <w:t>C6 Прямой экономический ущерб культурному наследию, поврежденному или уничтоженному в результате стихийных бедствий.</w:t>
      </w:r>
    </w:p>
    <w:p w:rsidR="005D3C56" w:rsidRPr="005D3C56" w:rsidRDefault="005D3C56" w:rsidP="005D3C56">
      <w:pPr>
        <w:jc w:val="both"/>
        <w:rPr>
          <w:rFonts w:ascii="Times New Roman" w:hAnsi="Times New Roman" w:cs="Times New Roman"/>
          <w:sz w:val="24"/>
          <w:szCs w:val="24"/>
        </w:rPr>
      </w:pPr>
      <w:r w:rsidRPr="005D3C56">
        <w:rPr>
          <w:rFonts w:ascii="Times New Roman" w:hAnsi="Times New Roman" w:cs="Times New Roman"/>
          <w:sz w:val="24"/>
          <w:szCs w:val="24"/>
        </w:rPr>
        <w:t>* Подробные методы можно найти в Техническом руководстве (см. раздел «Справочная информация» ниже).</w:t>
      </w:r>
    </w:p>
    <w:p w:rsidR="002E15F9" w:rsidRPr="00BD29EC" w:rsidRDefault="002E15F9" w:rsidP="005D3C56">
      <w:pPr>
        <w:pStyle w:val="MHeader2"/>
        <w:pBdr>
          <w:bottom w:val="single" w:sz="12" w:space="3" w:color="DDDDDD"/>
        </w:pBdr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d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e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f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rFonts w:ascii="Times New Roman" w:hAnsi="Times New Roman"/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</w:rPr>
        <w:t>ii</w:t>
      </w:r>
      <w:r w:rsidR="00694160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g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2E15F9" w:rsidP="0075371E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h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2E15F9" w:rsidRPr="00BD29EC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rFonts w:ascii="Times New Roman" w:hAnsi="Times New Roman"/>
          <w:color w:val="auto"/>
          <w:sz w:val="24"/>
          <w:szCs w:val="24"/>
        </w:rPr>
        <w:t>i</w:t>
      </w:r>
      <w:proofErr w:type="spellEnd"/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Управление качеством</w:t>
      </w:r>
    </w:p>
    <w:p w:rsidR="002E15F9" w:rsidRPr="00040034" w:rsidRDefault="002E15F9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40034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j</w:t>
      </w:r>
      <w:r w:rsidR="00E27922" w:rsidRPr="00040034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040034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E27922"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Обеспечение качества</w:t>
      </w:r>
    </w:p>
    <w:p w:rsidR="002E15F9" w:rsidRPr="00BD29EC" w:rsidRDefault="0075371E" w:rsidP="0075371E">
      <w:pPr>
        <w:pStyle w:val="MHeader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>4.</w:t>
      </w:r>
      <w:r w:rsidRPr="00BD29EC">
        <w:rPr>
          <w:rFonts w:ascii="Times New Roman" w:hAnsi="Times New Roman"/>
          <w:color w:val="auto"/>
          <w:sz w:val="24"/>
          <w:szCs w:val="24"/>
        </w:rPr>
        <w:t>k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A71EC6">
        <w:rPr>
          <w:rFonts w:ascii="Times New Roman" w:hAnsi="Times New Roman"/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2E15F9" w:rsidP="0075371E">
      <w:pPr>
        <w:pStyle w:val="MHeader"/>
        <w:spacing w:after="10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Доступность и </w:t>
      </w:r>
      <w:proofErr w:type="spellStart"/>
      <w:r w:rsidR="0075371E"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дезагрегирование</w:t>
      </w:r>
      <w:proofErr w:type="spellEnd"/>
      <w:r w:rsidR="0075371E"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данных</w:t>
      </w:r>
    </w:p>
    <w:p w:rsidR="005D3C56" w:rsidRPr="005D3C56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Прямые сельскохозяйственные потери в результате бедствий</w:t>
      </w:r>
    </w:p>
    <w:p w:rsidR="005D3C56" w:rsidRPr="005D3C56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Прямой экономический ущерб для всех других поврежденных или уничтоженных производственных активов, связанных с бедствиями.</w:t>
      </w:r>
    </w:p>
    <w:p w:rsidR="005D3C56" w:rsidRPr="005D3C56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Прямые экономические потери в жилищном секторе, связанные с бедствиями.</w:t>
      </w:r>
    </w:p>
    <w:p w:rsidR="005D3C56" w:rsidRPr="005D3C56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Прямой экономический ущерб в результате повреждения или разрушения критически важной инфраструктуры в результате стихийных бедствий.</w:t>
      </w:r>
    </w:p>
    <w:p w:rsidR="005D3C56" w:rsidRPr="005D3C56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Прямой экономический ущерб культурному наследию, поврежденному или уничтоженному в результате стихийных бедствий</w:t>
      </w:r>
    </w:p>
    <w:p w:rsidR="005D3C56" w:rsidRPr="005D3C56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5D3C56" w:rsidRPr="005D3C56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 xml:space="preserve">[Желаемое </w:t>
      </w:r>
      <w:proofErr w:type="spellStart"/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дезагрегирование</w:t>
      </w:r>
      <w:proofErr w:type="spellEnd"/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]:</w:t>
      </w:r>
    </w:p>
    <w:p w:rsidR="00781C88" w:rsidRPr="00BD29EC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По типу опасности</w:t>
      </w:r>
    </w:p>
    <w:p w:rsidR="002E15F9" w:rsidRPr="00BD29EC" w:rsidRDefault="002E15F9" w:rsidP="0075371E">
      <w:pPr>
        <w:pStyle w:val="MHeader"/>
        <w:spacing w:after="10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rFonts w:ascii="Times New Roman" w:hAnsi="Times New Roman"/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B28B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Ссылки</w:t>
      </w:r>
      <w:r w:rsidRPr="00CB28B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и</w:t>
      </w:r>
      <w:r w:rsidRPr="00CB28B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документы</w:t>
      </w:r>
    </w:p>
    <w:p w:rsidR="005D3C56" w:rsidRPr="005D3C56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Официальные метаданные по показателю ЦУР</w:t>
      </w: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URL</w:t>
      </w: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 xml:space="preserve">: 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https</w:t>
      </w: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://</w:t>
      </w:r>
      <w:proofErr w:type="spellStart"/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unstats</w:t>
      </w:r>
      <w:proofErr w:type="spellEnd"/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un</w:t>
      </w: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org</w:t>
      </w: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proofErr w:type="spellStart"/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sdgs</w:t>
      </w:r>
      <w:proofErr w:type="spellEnd"/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metadata</w:t>
      </w: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files</w:t>
      </w: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Metadata</w:t>
      </w:r>
      <w:r w:rsidRPr="005D3C56">
        <w:rPr>
          <w:rFonts w:ascii="Times New Roman" w:hAnsi="Times New Roman"/>
          <w:color w:val="auto"/>
          <w:sz w:val="24"/>
          <w:szCs w:val="24"/>
          <w:lang w:val="ru-RU"/>
        </w:rPr>
        <w:t>-01-05-02.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pdf</w:t>
      </w:r>
    </w:p>
    <w:p w:rsidR="005D3C56" w:rsidRPr="00F541F4" w:rsidRDefault="00F541F4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541F4">
        <w:rPr>
          <w:rFonts w:ascii="Times New Roman" w:hAnsi="Times New Roman"/>
          <w:color w:val="auto"/>
          <w:sz w:val="24"/>
          <w:szCs w:val="24"/>
          <w:lang w:val="ru-RU"/>
        </w:rPr>
        <w:t xml:space="preserve">Методология и руководство, </w:t>
      </w:r>
      <w:proofErr w:type="gramStart"/>
      <w:r w:rsidRPr="00F541F4">
        <w:rPr>
          <w:rFonts w:ascii="Times New Roman" w:hAnsi="Times New Roman"/>
          <w:color w:val="auto"/>
          <w:sz w:val="24"/>
          <w:szCs w:val="24"/>
          <w:lang w:val="ru-RU"/>
        </w:rPr>
        <w:t>согласованные</w:t>
      </w:r>
      <w:proofErr w:type="gramEnd"/>
      <w:r w:rsidRPr="00F541F4">
        <w:rPr>
          <w:rFonts w:ascii="Times New Roman" w:hAnsi="Times New Roman"/>
          <w:color w:val="auto"/>
          <w:sz w:val="24"/>
          <w:szCs w:val="24"/>
          <w:lang w:val="ru-RU"/>
        </w:rPr>
        <w:t xml:space="preserve"> на международном уровне </w:t>
      </w:r>
      <w:r w:rsidR="005D3C56" w:rsidRPr="005D3C56">
        <w:rPr>
          <w:rFonts w:ascii="Times New Roman" w:hAnsi="Times New Roman"/>
          <w:color w:val="auto"/>
          <w:sz w:val="24"/>
          <w:szCs w:val="24"/>
          <w:lang w:val="en-US"/>
        </w:rPr>
        <w:t>URL</w:t>
      </w:r>
      <w:r w:rsidR="005D3C56" w:rsidRPr="00F541F4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5D3C56" w:rsidRPr="00F541F4" w:rsidRDefault="00F541F4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F541F4">
        <w:rPr>
          <w:rFonts w:ascii="Times New Roman" w:hAnsi="Times New Roman"/>
          <w:color w:val="auto"/>
          <w:sz w:val="24"/>
          <w:szCs w:val="24"/>
          <w:lang w:val="ru-RU"/>
        </w:rPr>
        <w:t xml:space="preserve">Техническое руководство по мониторингу и отчетности о прогрессе в достижении глобальных целей </w:t>
      </w:r>
      <w:proofErr w:type="spellStart"/>
      <w:r w:rsidRPr="00F541F4">
        <w:rPr>
          <w:rFonts w:ascii="Times New Roman" w:hAnsi="Times New Roman"/>
          <w:color w:val="auto"/>
          <w:sz w:val="24"/>
          <w:szCs w:val="24"/>
          <w:lang w:val="ru-RU"/>
        </w:rPr>
        <w:t>Сендайской</w:t>
      </w:r>
      <w:proofErr w:type="spellEnd"/>
      <w:r w:rsidRPr="00F541F4">
        <w:rPr>
          <w:rFonts w:ascii="Times New Roman" w:hAnsi="Times New Roman"/>
          <w:color w:val="auto"/>
          <w:sz w:val="24"/>
          <w:szCs w:val="24"/>
          <w:lang w:val="ru-RU"/>
        </w:rPr>
        <w:t xml:space="preserve"> рамочной программы по снижению риска бедствий </w:t>
      </w:r>
      <w:r w:rsidR="005D3C56" w:rsidRPr="00F541F4">
        <w:rPr>
          <w:rFonts w:ascii="Times New Roman" w:hAnsi="Times New Roman"/>
          <w:color w:val="auto"/>
          <w:sz w:val="24"/>
          <w:szCs w:val="24"/>
          <w:lang w:val="ru-RU"/>
        </w:rPr>
        <w:t>(</w:t>
      </w:r>
      <w:r w:rsidR="005D3C56" w:rsidRPr="005D3C56">
        <w:rPr>
          <w:rFonts w:ascii="Times New Roman" w:hAnsi="Times New Roman"/>
          <w:color w:val="auto"/>
          <w:sz w:val="24"/>
          <w:szCs w:val="24"/>
          <w:lang w:val="en-US"/>
        </w:rPr>
        <w:t>UNISDR</w:t>
      </w:r>
      <w:r w:rsidR="005D3C56" w:rsidRPr="00F541F4">
        <w:rPr>
          <w:rFonts w:ascii="Times New Roman" w:hAnsi="Times New Roman"/>
          <w:color w:val="auto"/>
          <w:sz w:val="24"/>
          <w:szCs w:val="24"/>
          <w:lang w:val="ru-RU"/>
        </w:rPr>
        <w:t xml:space="preserve"> 2017)</w:t>
      </w:r>
    </w:p>
    <w:p w:rsidR="005D3C56" w:rsidRPr="001F1615" w:rsidRDefault="005D3C56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https</w:t>
      </w:r>
      <w:r w:rsidRPr="001F1615">
        <w:rPr>
          <w:rFonts w:ascii="Times New Roman" w:hAnsi="Times New Roman"/>
          <w:color w:val="auto"/>
          <w:sz w:val="24"/>
          <w:szCs w:val="24"/>
          <w:lang w:val="ru-RU"/>
        </w:rPr>
        <w:t>://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www</w:t>
      </w:r>
      <w:r w:rsidRPr="001F1615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proofErr w:type="spellStart"/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preventionweb</w:t>
      </w:r>
      <w:proofErr w:type="spellEnd"/>
      <w:r w:rsidRPr="001F1615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net</w:t>
      </w:r>
      <w:r w:rsidRPr="001F1615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files</w:t>
      </w:r>
      <w:r w:rsidRPr="001F1615">
        <w:rPr>
          <w:rFonts w:ascii="Times New Roman" w:hAnsi="Times New Roman"/>
          <w:color w:val="auto"/>
          <w:sz w:val="24"/>
          <w:szCs w:val="24"/>
          <w:lang w:val="ru-RU"/>
        </w:rPr>
        <w:t>/54970_</w:t>
      </w:r>
      <w:proofErr w:type="spellStart"/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collectionoftechnicalguidancenoteso</w:t>
      </w:r>
      <w:proofErr w:type="spellEnd"/>
      <w:r w:rsidRPr="001F1615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Pr="005D3C56">
        <w:rPr>
          <w:rFonts w:ascii="Times New Roman" w:hAnsi="Times New Roman"/>
          <w:color w:val="auto"/>
          <w:sz w:val="24"/>
          <w:szCs w:val="24"/>
          <w:lang w:val="en-US"/>
        </w:rPr>
        <w:t>pdf</w:t>
      </w:r>
    </w:p>
    <w:p w:rsidR="005D3C56" w:rsidRPr="005D3C56" w:rsidRDefault="00F541F4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Другие</w:t>
      </w:r>
      <w:r w:rsidRPr="001F1615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документы</w:t>
      </w:r>
      <w:r w:rsidR="005D3C56" w:rsidRPr="005D3C56">
        <w:rPr>
          <w:rFonts w:ascii="Times New Roman" w:hAnsi="Times New Roman"/>
          <w:color w:val="auto"/>
          <w:sz w:val="24"/>
          <w:szCs w:val="24"/>
          <w:lang w:val="en-US"/>
        </w:rPr>
        <w:t>:</w:t>
      </w:r>
    </w:p>
    <w:p w:rsidR="005D3C56" w:rsidRPr="0044609B" w:rsidRDefault="000E719C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E719C">
        <w:rPr>
          <w:rFonts w:ascii="Times New Roman" w:hAnsi="Times New Roman"/>
          <w:color w:val="auto"/>
          <w:sz w:val="24"/>
          <w:szCs w:val="24"/>
          <w:lang w:val="ru-RU"/>
        </w:rPr>
        <w:t>Отчет межправительственной рабочей группы экспертов открытого состава по показателям и терминологии, кас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ающимся снижения риска бедствий</w:t>
      </w:r>
      <w:r w:rsidR="00F86FBF">
        <w:rPr>
          <w:rFonts w:ascii="Times New Roman" w:hAnsi="Times New Roman"/>
          <w:color w:val="auto"/>
          <w:sz w:val="24"/>
          <w:szCs w:val="24"/>
          <w:lang w:val="ru-RU"/>
        </w:rPr>
        <w:t xml:space="preserve"> (</w:t>
      </w:r>
      <w:r w:rsidR="00F86FBF" w:rsidRPr="00F86FBF">
        <w:rPr>
          <w:rFonts w:ascii="Times New Roman" w:hAnsi="Times New Roman"/>
          <w:color w:val="auto"/>
          <w:sz w:val="24"/>
          <w:szCs w:val="24"/>
          <w:lang w:val="ru-RU"/>
        </w:rPr>
        <w:t>OEIWG</w:t>
      </w:r>
      <w:r w:rsidR="00F86FBF">
        <w:rPr>
          <w:rFonts w:ascii="Times New Roman" w:hAnsi="Times New Roman"/>
          <w:color w:val="auto"/>
          <w:sz w:val="24"/>
          <w:szCs w:val="24"/>
          <w:lang w:val="ru-RU"/>
        </w:rPr>
        <w:t>)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. </w:t>
      </w:r>
      <w:r w:rsidRPr="000E719C">
        <w:rPr>
          <w:rFonts w:ascii="Times New Roman" w:hAnsi="Times New Roman"/>
          <w:color w:val="auto"/>
          <w:sz w:val="24"/>
          <w:szCs w:val="24"/>
          <w:lang w:val="ru-RU"/>
        </w:rPr>
        <w:t xml:space="preserve">Одобрен </w:t>
      </w:r>
      <w:r w:rsidRPr="000E719C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 xml:space="preserve">Генеральной Ассамблеей ООН 2 февраля 2017 </w:t>
      </w:r>
      <w:proofErr w:type="spellStart"/>
      <w:r w:rsidRPr="000E719C">
        <w:rPr>
          <w:rFonts w:ascii="Times New Roman" w:hAnsi="Times New Roman"/>
          <w:color w:val="auto"/>
          <w:sz w:val="24"/>
          <w:szCs w:val="24"/>
          <w:lang w:val="ru-RU"/>
        </w:rPr>
        <w:t>г</w:t>
      </w:r>
      <w:proofErr w:type="gramStart"/>
      <w:r w:rsidRPr="000E719C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="0044609B">
        <w:rPr>
          <w:rFonts w:ascii="Times New Roman" w:hAnsi="Times New Roman"/>
          <w:color w:val="auto"/>
          <w:sz w:val="24"/>
          <w:szCs w:val="24"/>
          <w:lang w:val="ru-RU"/>
        </w:rPr>
        <w:t>Д</w:t>
      </w:r>
      <w:proofErr w:type="gramEnd"/>
      <w:r w:rsidR="0044609B">
        <w:rPr>
          <w:rFonts w:ascii="Times New Roman" w:hAnsi="Times New Roman"/>
          <w:color w:val="auto"/>
          <w:sz w:val="24"/>
          <w:szCs w:val="24"/>
          <w:lang w:val="ru-RU"/>
        </w:rPr>
        <w:t>оступно</w:t>
      </w:r>
      <w:proofErr w:type="spellEnd"/>
      <w:r w:rsidR="0044609B">
        <w:rPr>
          <w:rFonts w:ascii="Times New Roman" w:hAnsi="Times New Roman"/>
          <w:color w:val="auto"/>
          <w:sz w:val="24"/>
          <w:szCs w:val="24"/>
          <w:lang w:val="ru-RU"/>
        </w:rPr>
        <w:t xml:space="preserve"> по ссылке</w:t>
      </w:r>
      <w:r w:rsidR="005D3C56" w:rsidRPr="0044609B">
        <w:rPr>
          <w:rFonts w:ascii="Times New Roman" w:hAnsi="Times New Roman"/>
          <w:color w:val="auto"/>
          <w:sz w:val="24"/>
          <w:szCs w:val="24"/>
          <w:lang w:val="ru-RU"/>
        </w:rPr>
        <w:t>:</w:t>
      </w:r>
      <w:r w:rsidR="0044609B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5D3C56" w:rsidRPr="005D3C56">
        <w:rPr>
          <w:rFonts w:ascii="Times New Roman" w:hAnsi="Times New Roman"/>
          <w:color w:val="auto"/>
          <w:sz w:val="24"/>
          <w:szCs w:val="24"/>
          <w:lang w:val="en-US"/>
        </w:rPr>
        <w:t>https</w:t>
      </w:r>
      <w:r w:rsidR="005D3C56" w:rsidRPr="0044609B">
        <w:rPr>
          <w:rFonts w:ascii="Times New Roman" w:hAnsi="Times New Roman"/>
          <w:color w:val="auto"/>
          <w:sz w:val="24"/>
          <w:szCs w:val="24"/>
          <w:lang w:val="ru-RU"/>
        </w:rPr>
        <w:t>://</w:t>
      </w:r>
      <w:r w:rsidR="005D3C56" w:rsidRPr="005D3C56">
        <w:rPr>
          <w:rFonts w:ascii="Times New Roman" w:hAnsi="Times New Roman"/>
          <w:color w:val="auto"/>
          <w:sz w:val="24"/>
          <w:szCs w:val="24"/>
          <w:lang w:val="en-US"/>
        </w:rPr>
        <w:t>www</w:t>
      </w:r>
      <w:r w:rsidR="005D3C56" w:rsidRPr="0044609B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proofErr w:type="spellStart"/>
      <w:r w:rsidR="005D3C56" w:rsidRPr="005D3C56">
        <w:rPr>
          <w:rFonts w:ascii="Times New Roman" w:hAnsi="Times New Roman"/>
          <w:color w:val="auto"/>
          <w:sz w:val="24"/>
          <w:szCs w:val="24"/>
          <w:lang w:val="en-US"/>
        </w:rPr>
        <w:t>preventionweb</w:t>
      </w:r>
      <w:proofErr w:type="spellEnd"/>
      <w:r w:rsidR="005D3C56" w:rsidRPr="0044609B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r w:rsidR="005D3C56" w:rsidRPr="005D3C56">
        <w:rPr>
          <w:rFonts w:ascii="Times New Roman" w:hAnsi="Times New Roman"/>
          <w:color w:val="auto"/>
          <w:sz w:val="24"/>
          <w:szCs w:val="24"/>
          <w:lang w:val="en-US"/>
        </w:rPr>
        <w:t>net</w:t>
      </w:r>
      <w:r w:rsidR="005D3C56" w:rsidRPr="0044609B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="005D3C56" w:rsidRPr="005D3C56">
        <w:rPr>
          <w:rFonts w:ascii="Times New Roman" w:hAnsi="Times New Roman"/>
          <w:color w:val="auto"/>
          <w:sz w:val="24"/>
          <w:szCs w:val="24"/>
          <w:lang w:val="en-US"/>
        </w:rPr>
        <w:t>publications</w:t>
      </w:r>
      <w:r w:rsidR="005D3C56" w:rsidRPr="0044609B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="005D3C56" w:rsidRPr="005D3C56">
        <w:rPr>
          <w:rFonts w:ascii="Times New Roman" w:hAnsi="Times New Roman"/>
          <w:color w:val="auto"/>
          <w:sz w:val="24"/>
          <w:szCs w:val="24"/>
          <w:lang w:val="en-US"/>
        </w:rPr>
        <w:t>view</w:t>
      </w:r>
      <w:r w:rsidR="005D3C56" w:rsidRPr="0044609B">
        <w:rPr>
          <w:rFonts w:ascii="Times New Roman" w:hAnsi="Times New Roman"/>
          <w:color w:val="auto"/>
          <w:sz w:val="24"/>
          <w:szCs w:val="24"/>
          <w:lang w:val="ru-RU"/>
        </w:rPr>
        <w:t>/51748</w:t>
      </w:r>
    </w:p>
    <w:p w:rsidR="005D3C56" w:rsidRPr="0044609B" w:rsidRDefault="0044609B" w:rsidP="005D3C56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Примеры стран</w:t>
      </w:r>
      <w:r w:rsidR="005D3C56" w:rsidRPr="0044609B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0E719C" w:rsidRPr="000E719C" w:rsidRDefault="000E719C" w:rsidP="000E719C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E719C">
        <w:rPr>
          <w:rFonts w:ascii="Times New Roman" w:hAnsi="Times New Roman"/>
          <w:color w:val="auto"/>
          <w:sz w:val="24"/>
          <w:szCs w:val="24"/>
          <w:lang w:val="ru-RU"/>
        </w:rPr>
        <w:t>Прокси-индикаторы, альтернативные и дополнительные индикаторы:</w:t>
      </w:r>
    </w:p>
    <w:p w:rsidR="00781C88" w:rsidRPr="000E719C" w:rsidRDefault="000E719C" w:rsidP="000E719C">
      <w:pPr>
        <w:pStyle w:val="MText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E719C">
        <w:rPr>
          <w:rFonts w:ascii="Times New Roman" w:hAnsi="Times New Roman"/>
          <w:color w:val="auto"/>
          <w:sz w:val="24"/>
          <w:szCs w:val="24"/>
          <w:lang w:val="ru-RU"/>
        </w:rPr>
        <w:t>В большинстве случаев международные источники данных регистрируют только события, которые превышают определенный порог воздействия, и используют вторичные источники данных, которые обычно имеют неоднородные или даже непоследовательные методологии, создавая неоднородные наборы данных.</w:t>
      </w:r>
    </w:p>
    <w:sectPr w:rsidR="00781C88" w:rsidRPr="000E71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2A" w:rsidRDefault="00EB362A" w:rsidP="00F73DBC">
      <w:pPr>
        <w:spacing w:after="0" w:line="240" w:lineRule="auto"/>
      </w:pPr>
      <w:r>
        <w:separator/>
      </w:r>
    </w:p>
  </w:endnote>
  <w:endnote w:type="continuationSeparator" w:id="0">
    <w:p w:rsidR="00EB362A" w:rsidRDefault="00EB362A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2A" w:rsidRDefault="00EB362A" w:rsidP="00F73DBC">
      <w:pPr>
        <w:spacing w:after="0" w:line="240" w:lineRule="auto"/>
      </w:pPr>
      <w:r>
        <w:separator/>
      </w:r>
    </w:p>
  </w:footnote>
  <w:footnote w:type="continuationSeparator" w:id="0">
    <w:p w:rsidR="00EB362A" w:rsidRDefault="00EB362A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9508D1" w:rsidRDefault="009508D1" w:rsidP="009508D1">
    <w:pPr>
      <w:pStyle w:val="ae"/>
      <w:jc w:val="right"/>
    </w:pPr>
    <w:r>
      <w:t xml:space="preserve">Последнее обновление: </w:t>
    </w:r>
    <w:r w:rsidR="00781DE7">
      <w:t>январь 2022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40034"/>
    <w:rsid w:val="000476F9"/>
    <w:rsid w:val="00053D20"/>
    <w:rsid w:val="000A210D"/>
    <w:rsid w:val="000A229E"/>
    <w:rsid w:val="000E0E3A"/>
    <w:rsid w:val="000E719C"/>
    <w:rsid w:val="00116248"/>
    <w:rsid w:val="001470A2"/>
    <w:rsid w:val="00165896"/>
    <w:rsid w:val="001A163A"/>
    <w:rsid w:val="001E2FC9"/>
    <w:rsid w:val="001F1615"/>
    <w:rsid w:val="0026591C"/>
    <w:rsid w:val="00291FA0"/>
    <w:rsid w:val="002A5270"/>
    <w:rsid w:val="002E122C"/>
    <w:rsid w:val="002E15F9"/>
    <w:rsid w:val="002F63E5"/>
    <w:rsid w:val="00303D71"/>
    <w:rsid w:val="003143BC"/>
    <w:rsid w:val="003746BC"/>
    <w:rsid w:val="003D58DC"/>
    <w:rsid w:val="00407E4E"/>
    <w:rsid w:val="004143B4"/>
    <w:rsid w:val="00421928"/>
    <w:rsid w:val="0044609B"/>
    <w:rsid w:val="0049293C"/>
    <w:rsid w:val="00495484"/>
    <w:rsid w:val="004E087E"/>
    <w:rsid w:val="005169D6"/>
    <w:rsid w:val="005D1938"/>
    <w:rsid w:val="005D3C56"/>
    <w:rsid w:val="005E47BD"/>
    <w:rsid w:val="00691301"/>
    <w:rsid w:val="00694160"/>
    <w:rsid w:val="006B260E"/>
    <w:rsid w:val="006B3939"/>
    <w:rsid w:val="006D7049"/>
    <w:rsid w:val="00702333"/>
    <w:rsid w:val="00705161"/>
    <w:rsid w:val="0075371E"/>
    <w:rsid w:val="00780F08"/>
    <w:rsid w:val="00781C88"/>
    <w:rsid w:val="00781DE7"/>
    <w:rsid w:val="007B0CFD"/>
    <w:rsid w:val="007C27E0"/>
    <w:rsid w:val="007D1185"/>
    <w:rsid w:val="007F06DF"/>
    <w:rsid w:val="00836F3E"/>
    <w:rsid w:val="00853C09"/>
    <w:rsid w:val="009508D1"/>
    <w:rsid w:val="00957A62"/>
    <w:rsid w:val="00980F79"/>
    <w:rsid w:val="00982FE8"/>
    <w:rsid w:val="009C064B"/>
    <w:rsid w:val="00A618FC"/>
    <w:rsid w:val="00A71EC6"/>
    <w:rsid w:val="00A82CD3"/>
    <w:rsid w:val="00A91FDE"/>
    <w:rsid w:val="00AB2D2C"/>
    <w:rsid w:val="00AC1A97"/>
    <w:rsid w:val="00B0378B"/>
    <w:rsid w:val="00B72F77"/>
    <w:rsid w:val="00BD29EC"/>
    <w:rsid w:val="00BE2C5D"/>
    <w:rsid w:val="00C8596F"/>
    <w:rsid w:val="00CA1CB1"/>
    <w:rsid w:val="00CB28B7"/>
    <w:rsid w:val="00D05466"/>
    <w:rsid w:val="00D2619D"/>
    <w:rsid w:val="00DA19D7"/>
    <w:rsid w:val="00E123F7"/>
    <w:rsid w:val="00E21B43"/>
    <w:rsid w:val="00E27922"/>
    <w:rsid w:val="00E33CA8"/>
    <w:rsid w:val="00E90BD4"/>
    <w:rsid w:val="00EB362A"/>
    <w:rsid w:val="00EB389E"/>
    <w:rsid w:val="00EE0900"/>
    <w:rsid w:val="00F541F4"/>
    <w:rsid w:val="00F6371F"/>
    <w:rsid w:val="00F73DBC"/>
    <w:rsid w:val="00F84FF1"/>
    <w:rsid w:val="00F86FBF"/>
    <w:rsid w:val="00F92D6F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3591-759A-4118-B531-A43C7BE7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Жирякова Екатерина Александровна</cp:lastModifiedBy>
  <cp:revision>2</cp:revision>
  <dcterms:created xsi:type="dcterms:W3CDTF">2024-10-14T07:55:00Z</dcterms:created>
  <dcterms:modified xsi:type="dcterms:W3CDTF">2024-10-14T07:55:00Z</dcterms:modified>
</cp:coreProperties>
</file>