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3BC" w:rsidRPr="003B425B" w:rsidRDefault="003143BC" w:rsidP="00853C09">
      <w:pPr>
        <w:pBdr>
          <w:top w:val="nil"/>
          <w:left w:val="nil"/>
          <w:bottom w:val="nil"/>
          <w:right w:val="nil"/>
          <w:between w:val="nil"/>
          <w:bar w:val="nil"/>
        </w:pBdr>
        <w:spacing w:after="0"/>
        <w:jc w:val="center"/>
        <w:rPr>
          <w:rFonts w:ascii="Times New Roman" w:eastAsia="Arial Unicode MS" w:hAnsi="Times New Roman" w:cs="Times New Roman"/>
          <w:b/>
          <w:sz w:val="24"/>
          <w:szCs w:val="24"/>
          <w:bdr w:val="nil"/>
          <w:lang w:eastAsia="ru-RU"/>
        </w:rPr>
      </w:pPr>
    </w:p>
    <w:p w:rsidR="003143BC" w:rsidRPr="003B425B" w:rsidRDefault="003143BC" w:rsidP="00853C09">
      <w:pPr>
        <w:pBdr>
          <w:top w:val="nil"/>
          <w:left w:val="nil"/>
          <w:bottom w:val="nil"/>
          <w:right w:val="nil"/>
          <w:between w:val="nil"/>
          <w:bar w:val="nil"/>
        </w:pBdr>
        <w:spacing w:after="0" w:line="360" w:lineRule="auto"/>
        <w:jc w:val="center"/>
        <w:rPr>
          <w:rFonts w:ascii="Times New Roman" w:eastAsia="Arial Unicode MS" w:hAnsi="Times New Roman" w:cs="Times New Roman"/>
          <w:b/>
          <w:sz w:val="24"/>
          <w:szCs w:val="24"/>
          <w:bdr w:val="nil"/>
          <w:lang w:eastAsia="ru-RU"/>
        </w:rPr>
      </w:pPr>
      <w:r w:rsidRPr="003B425B">
        <w:rPr>
          <w:rFonts w:ascii="Times New Roman" w:eastAsia="Arial Unicode MS" w:hAnsi="Times New Roman" w:cs="Times New Roman"/>
          <w:b/>
          <w:sz w:val="24"/>
          <w:szCs w:val="24"/>
          <w:bdr w:val="nil"/>
          <w:lang w:eastAsia="ru-RU"/>
        </w:rPr>
        <w:t>Метаданные показателя ЦУР</w:t>
      </w:r>
    </w:p>
    <w:p w:rsidR="003143BC" w:rsidRPr="003B425B" w:rsidRDefault="003143BC" w:rsidP="00853C09">
      <w:pPr>
        <w:pBdr>
          <w:top w:val="nil"/>
          <w:left w:val="nil"/>
          <w:bottom w:val="nil"/>
          <w:right w:val="nil"/>
          <w:between w:val="nil"/>
          <w:bar w:val="nil"/>
        </w:pBdr>
        <w:spacing w:after="0" w:line="360" w:lineRule="auto"/>
        <w:jc w:val="center"/>
        <w:rPr>
          <w:rFonts w:ascii="Times New Roman" w:eastAsia="Arial Unicode MS" w:hAnsi="Times New Roman" w:cs="Times New Roman"/>
          <w:b/>
          <w:sz w:val="24"/>
          <w:szCs w:val="24"/>
          <w:bdr w:val="nil"/>
          <w:lang w:eastAsia="ru-RU"/>
        </w:rPr>
      </w:pPr>
      <w:r w:rsidRPr="003B425B">
        <w:rPr>
          <w:rFonts w:ascii="Times New Roman" w:eastAsia="Arial Unicode MS" w:hAnsi="Times New Roman" w:cs="Times New Roman"/>
          <w:b/>
          <w:sz w:val="24"/>
          <w:szCs w:val="24"/>
          <w:bdr w:val="nil"/>
          <w:lang w:eastAsia="ru-RU"/>
        </w:rPr>
        <w:t>(Гармонизированный шаблон метаданных - версия формата 1.</w:t>
      </w:r>
      <w:r w:rsidR="005E7A3D" w:rsidRPr="003B425B">
        <w:rPr>
          <w:rFonts w:ascii="Times New Roman" w:eastAsia="Arial Unicode MS" w:hAnsi="Times New Roman" w:cs="Times New Roman"/>
          <w:b/>
          <w:sz w:val="24"/>
          <w:szCs w:val="24"/>
          <w:bdr w:val="nil"/>
          <w:lang w:eastAsia="ru-RU"/>
        </w:rPr>
        <w:t>1</w:t>
      </w:r>
      <w:r w:rsidRPr="003B425B">
        <w:rPr>
          <w:rFonts w:ascii="Times New Roman" w:eastAsia="Arial Unicode MS" w:hAnsi="Times New Roman" w:cs="Times New Roman"/>
          <w:b/>
          <w:sz w:val="24"/>
          <w:szCs w:val="24"/>
          <w:bdr w:val="nil"/>
          <w:lang w:eastAsia="ru-RU"/>
        </w:rPr>
        <w:t>)</w:t>
      </w:r>
    </w:p>
    <w:p w:rsidR="003143BC" w:rsidRPr="003B425B" w:rsidRDefault="003143BC" w:rsidP="00853C09">
      <w:pPr>
        <w:pStyle w:val="ab"/>
        <w:numPr>
          <w:ilvl w:val="0"/>
          <w:numId w:val="3"/>
        </w:numPr>
        <w:pBdr>
          <w:top w:val="nil"/>
          <w:left w:val="nil"/>
          <w:bottom w:val="nil"/>
          <w:right w:val="nil"/>
          <w:between w:val="nil"/>
          <w:bar w:val="nil"/>
        </w:pBdr>
        <w:tabs>
          <w:tab w:val="left" w:pos="284"/>
        </w:tabs>
        <w:spacing w:after="0"/>
        <w:ind w:left="0" w:firstLine="0"/>
        <w:jc w:val="both"/>
        <w:rPr>
          <w:rFonts w:ascii="Times New Roman" w:eastAsia="Arial Unicode MS" w:hAnsi="Times New Roman" w:cs="Times New Roman"/>
          <w:b/>
          <w:sz w:val="24"/>
          <w:szCs w:val="24"/>
          <w:bdr w:val="nil"/>
          <w:lang w:eastAsia="ru-RU"/>
        </w:rPr>
      </w:pPr>
      <w:r w:rsidRPr="003B425B">
        <w:rPr>
          <w:rFonts w:ascii="Times New Roman" w:eastAsia="Arial Unicode MS" w:hAnsi="Times New Roman" w:cs="Times New Roman"/>
          <w:b/>
          <w:sz w:val="24"/>
          <w:szCs w:val="24"/>
          <w:bdr w:val="nil"/>
          <w:lang w:eastAsia="ru-RU"/>
        </w:rPr>
        <w:t xml:space="preserve">Информация о показателе </w:t>
      </w:r>
    </w:p>
    <w:p w:rsidR="003143BC" w:rsidRPr="003B425B" w:rsidRDefault="003143BC" w:rsidP="00853C09">
      <w:pPr>
        <w:pBdr>
          <w:top w:val="nil"/>
          <w:left w:val="nil"/>
          <w:bottom w:val="nil"/>
          <w:right w:val="nil"/>
          <w:between w:val="nil"/>
          <w:bar w:val="nil"/>
        </w:pBdr>
        <w:tabs>
          <w:tab w:val="left" w:pos="284"/>
        </w:tabs>
        <w:spacing w:after="0"/>
        <w:jc w:val="both"/>
        <w:rPr>
          <w:rFonts w:ascii="Times New Roman" w:eastAsia="Arial Unicode MS" w:hAnsi="Times New Roman" w:cs="Times New Roman"/>
          <w:b/>
          <w:sz w:val="24"/>
          <w:szCs w:val="24"/>
          <w:bdr w:val="nil"/>
          <w:lang w:eastAsia="ru-RU"/>
        </w:rPr>
      </w:pPr>
      <w:r w:rsidRPr="003B425B">
        <w:rPr>
          <w:rFonts w:ascii="Times New Roman" w:eastAsia="Arial Unicode MS" w:hAnsi="Times New Roman" w:cs="Times New Roman"/>
          <w:b/>
          <w:sz w:val="24"/>
          <w:szCs w:val="24"/>
          <w:bdr w:val="nil"/>
          <w:lang w:eastAsia="ru-RU"/>
        </w:rPr>
        <w:t>0.</w:t>
      </w:r>
      <w:r w:rsidRPr="003B425B">
        <w:rPr>
          <w:rFonts w:ascii="Times New Roman" w:eastAsia="Arial Unicode MS" w:hAnsi="Times New Roman" w:cs="Times New Roman"/>
          <w:b/>
          <w:sz w:val="24"/>
          <w:szCs w:val="24"/>
          <w:bdr w:val="nil"/>
          <w:lang w:val="en-US" w:eastAsia="ru-RU"/>
        </w:rPr>
        <w:t>a</w:t>
      </w:r>
      <w:r w:rsidRPr="003B425B">
        <w:rPr>
          <w:rFonts w:ascii="Times New Roman" w:eastAsia="Arial Unicode MS" w:hAnsi="Times New Roman" w:cs="Times New Roman"/>
          <w:b/>
          <w:sz w:val="24"/>
          <w:szCs w:val="24"/>
          <w:bdr w:val="nil"/>
          <w:lang w:eastAsia="ru-RU"/>
        </w:rPr>
        <w:t>. Цель</w:t>
      </w:r>
    </w:p>
    <w:p w:rsidR="00780F08" w:rsidRPr="003B425B" w:rsidRDefault="00780F08" w:rsidP="00853C09">
      <w:pPr>
        <w:pBdr>
          <w:top w:val="nil"/>
          <w:left w:val="nil"/>
          <w:bottom w:val="nil"/>
          <w:right w:val="nil"/>
          <w:between w:val="nil"/>
          <w:bar w:val="nil"/>
        </w:pBdr>
        <w:spacing w:after="0"/>
        <w:jc w:val="both"/>
        <w:rPr>
          <w:rFonts w:ascii="Times New Roman" w:eastAsia="Arial Unicode MS" w:hAnsi="Times New Roman" w:cs="Times New Roman"/>
          <w:sz w:val="24"/>
          <w:szCs w:val="24"/>
          <w:bdr w:val="nil"/>
          <w:lang w:eastAsia="ru-RU"/>
        </w:rPr>
      </w:pPr>
      <w:r w:rsidRPr="003B425B">
        <w:rPr>
          <w:rFonts w:ascii="Times New Roman" w:eastAsia="Arial Unicode MS" w:hAnsi="Times New Roman" w:cs="Times New Roman"/>
          <w:sz w:val="24"/>
          <w:szCs w:val="24"/>
          <w:bdr w:val="nil"/>
          <w:lang w:eastAsia="ru-RU"/>
        </w:rPr>
        <w:t>Цель 1: Повсеместная ликвидация нищеты во всех ее формах</w:t>
      </w:r>
    </w:p>
    <w:p w:rsidR="003143BC" w:rsidRPr="003B425B" w:rsidRDefault="003143BC" w:rsidP="00853C09">
      <w:pPr>
        <w:pBdr>
          <w:top w:val="nil"/>
          <w:left w:val="nil"/>
          <w:bottom w:val="nil"/>
          <w:right w:val="nil"/>
          <w:between w:val="nil"/>
          <w:bar w:val="nil"/>
        </w:pBdr>
        <w:tabs>
          <w:tab w:val="left" w:pos="284"/>
        </w:tabs>
        <w:spacing w:after="0"/>
        <w:jc w:val="both"/>
        <w:rPr>
          <w:rFonts w:ascii="Times New Roman" w:eastAsia="Arial Unicode MS" w:hAnsi="Times New Roman" w:cs="Times New Roman"/>
          <w:b/>
          <w:sz w:val="24"/>
          <w:szCs w:val="24"/>
          <w:bdr w:val="nil"/>
          <w:lang w:eastAsia="ru-RU"/>
        </w:rPr>
      </w:pPr>
      <w:r w:rsidRPr="003B425B">
        <w:rPr>
          <w:rFonts w:ascii="Times New Roman" w:eastAsia="Arial Unicode MS" w:hAnsi="Times New Roman" w:cs="Times New Roman"/>
          <w:b/>
          <w:sz w:val="24"/>
          <w:szCs w:val="24"/>
          <w:bdr w:val="nil"/>
          <w:lang w:eastAsia="ru-RU"/>
        </w:rPr>
        <w:t>0.</w:t>
      </w:r>
      <w:r w:rsidRPr="003B425B">
        <w:rPr>
          <w:rFonts w:ascii="Times New Roman" w:eastAsia="Arial Unicode MS" w:hAnsi="Times New Roman" w:cs="Times New Roman"/>
          <w:b/>
          <w:sz w:val="24"/>
          <w:szCs w:val="24"/>
          <w:bdr w:val="nil"/>
          <w:lang w:val="en-US" w:eastAsia="ru-RU"/>
        </w:rPr>
        <w:t>b</w:t>
      </w:r>
      <w:r w:rsidRPr="003B425B">
        <w:rPr>
          <w:rFonts w:ascii="Times New Roman" w:eastAsia="Arial Unicode MS" w:hAnsi="Times New Roman" w:cs="Times New Roman"/>
          <w:b/>
          <w:sz w:val="24"/>
          <w:szCs w:val="24"/>
          <w:bdr w:val="nil"/>
          <w:lang w:eastAsia="ru-RU"/>
        </w:rPr>
        <w:t>. Задача</w:t>
      </w:r>
    </w:p>
    <w:p w:rsidR="00781DE7" w:rsidRPr="003B425B" w:rsidRDefault="00780F08" w:rsidP="00781DE7">
      <w:pPr>
        <w:pBdr>
          <w:top w:val="nil"/>
          <w:left w:val="nil"/>
          <w:bottom w:val="nil"/>
          <w:right w:val="nil"/>
          <w:between w:val="nil"/>
          <w:bar w:val="nil"/>
        </w:pBdr>
        <w:spacing w:after="0"/>
        <w:jc w:val="both"/>
        <w:rPr>
          <w:rFonts w:ascii="Times New Roman" w:hAnsi="Times New Roman" w:cs="Times New Roman"/>
          <w:sz w:val="24"/>
          <w:szCs w:val="24"/>
        </w:rPr>
      </w:pPr>
      <w:r w:rsidRPr="003B425B">
        <w:rPr>
          <w:rFonts w:ascii="Times New Roman" w:hAnsi="Times New Roman" w:cs="Times New Roman"/>
          <w:sz w:val="24"/>
          <w:szCs w:val="24"/>
        </w:rPr>
        <w:t>1.</w:t>
      </w:r>
      <w:r w:rsidR="002B5AC5" w:rsidRPr="003B425B">
        <w:rPr>
          <w:rFonts w:ascii="Times New Roman" w:hAnsi="Times New Roman" w:cs="Times New Roman"/>
          <w:sz w:val="24"/>
          <w:szCs w:val="24"/>
        </w:rPr>
        <w:t>4</w:t>
      </w:r>
      <w:r w:rsidRPr="003B425B">
        <w:rPr>
          <w:rFonts w:ascii="Times New Roman" w:hAnsi="Times New Roman" w:cs="Times New Roman"/>
          <w:sz w:val="24"/>
          <w:szCs w:val="24"/>
        </w:rPr>
        <w:t xml:space="preserve">.  </w:t>
      </w:r>
      <w:r w:rsidR="002B5AC5" w:rsidRPr="003B425B">
        <w:rPr>
          <w:rFonts w:ascii="Times New Roman" w:hAnsi="Times New Roman" w:cs="Times New Roman"/>
          <w:sz w:val="24"/>
          <w:szCs w:val="24"/>
        </w:rPr>
        <w:t>К 2030 году обеспечить, чтобы все мужчины и женщины, особенно малоимущие и уязвимые, имели равные права на экономические ресурсы, а также доступ к базовым услугам, владению и распоряжению землей и другими формами собственности, наследуемому имуществу, природным ресурсам, соответствующим новым технологиям и финансовым услугам, включая микрофинансирование</w:t>
      </w:r>
    </w:p>
    <w:p w:rsidR="003143BC" w:rsidRPr="003B425B" w:rsidRDefault="003143BC" w:rsidP="00781DE7">
      <w:pPr>
        <w:pBdr>
          <w:top w:val="nil"/>
          <w:left w:val="nil"/>
          <w:bottom w:val="nil"/>
          <w:right w:val="nil"/>
          <w:between w:val="nil"/>
          <w:bar w:val="nil"/>
        </w:pBdr>
        <w:spacing w:after="0"/>
        <w:jc w:val="both"/>
        <w:rPr>
          <w:rFonts w:ascii="Times New Roman" w:eastAsia="Arial Unicode MS" w:hAnsi="Times New Roman" w:cs="Times New Roman"/>
          <w:b/>
          <w:sz w:val="24"/>
          <w:szCs w:val="24"/>
          <w:bdr w:val="nil"/>
          <w:lang w:eastAsia="ru-RU"/>
        </w:rPr>
      </w:pPr>
      <w:r w:rsidRPr="003B425B">
        <w:rPr>
          <w:rFonts w:ascii="Times New Roman" w:eastAsia="Arial Unicode MS" w:hAnsi="Times New Roman" w:cs="Times New Roman"/>
          <w:b/>
          <w:sz w:val="24"/>
          <w:szCs w:val="24"/>
          <w:bdr w:val="nil"/>
          <w:lang w:eastAsia="ru-RU"/>
        </w:rPr>
        <w:t>0.с. Показатель</w:t>
      </w:r>
    </w:p>
    <w:p w:rsidR="00780F08" w:rsidRPr="003B425B" w:rsidRDefault="003143BC" w:rsidP="00853C09">
      <w:pPr>
        <w:pBdr>
          <w:top w:val="nil"/>
          <w:left w:val="nil"/>
          <w:bottom w:val="nil"/>
          <w:right w:val="nil"/>
          <w:between w:val="nil"/>
          <w:bar w:val="nil"/>
        </w:pBdr>
        <w:spacing w:after="0"/>
        <w:jc w:val="both"/>
        <w:rPr>
          <w:rFonts w:ascii="Times New Roman" w:hAnsi="Times New Roman" w:cs="Times New Roman"/>
          <w:sz w:val="24"/>
          <w:szCs w:val="24"/>
        </w:rPr>
      </w:pPr>
      <w:r w:rsidRPr="003B425B">
        <w:rPr>
          <w:rFonts w:ascii="Times New Roman" w:hAnsi="Times New Roman" w:cs="Times New Roman"/>
          <w:sz w:val="24"/>
          <w:szCs w:val="24"/>
        </w:rPr>
        <w:t xml:space="preserve">Показатель </w:t>
      </w:r>
      <w:r w:rsidR="00780F08" w:rsidRPr="003B425B">
        <w:rPr>
          <w:rFonts w:ascii="Times New Roman" w:hAnsi="Times New Roman" w:cs="Times New Roman"/>
          <w:sz w:val="24"/>
          <w:szCs w:val="24"/>
        </w:rPr>
        <w:t>1.</w:t>
      </w:r>
      <w:r w:rsidR="002B5AC5" w:rsidRPr="003B425B">
        <w:rPr>
          <w:rFonts w:ascii="Times New Roman" w:hAnsi="Times New Roman" w:cs="Times New Roman"/>
          <w:sz w:val="24"/>
          <w:szCs w:val="24"/>
        </w:rPr>
        <w:t xml:space="preserve">4.2. </w:t>
      </w:r>
      <w:proofErr w:type="gramStart"/>
      <w:r w:rsidR="002B5AC5" w:rsidRPr="003B425B">
        <w:rPr>
          <w:rFonts w:ascii="Times New Roman" w:hAnsi="Times New Roman" w:cs="Times New Roman"/>
          <w:sz w:val="24"/>
          <w:szCs w:val="24"/>
        </w:rPr>
        <w:t>Доля совокупного взрослого населения, обладающего гарантированными правами землевладения, которые подтверждены признанными законом документами, и считающего свои права на землю гарантированными, в разбивке по полу и по формам землевладения</w:t>
      </w:r>
      <w:proofErr w:type="gramEnd"/>
    </w:p>
    <w:p w:rsidR="003143BC" w:rsidRPr="003B425B" w:rsidRDefault="003143BC" w:rsidP="00853C09">
      <w:pPr>
        <w:pBdr>
          <w:top w:val="nil"/>
          <w:left w:val="nil"/>
          <w:bottom w:val="nil"/>
          <w:right w:val="nil"/>
          <w:between w:val="nil"/>
          <w:bar w:val="nil"/>
        </w:pBdr>
        <w:tabs>
          <w:tab w:val="left" w:pos="284"/>
        </w:tabs>
        <w:spacing w:after="0"/>
        <w:jc w:val="both"/>
        <w:rPr>
          <w:rFonts w:ascii="Times New Roman" w:eastAsia="Arial Unicode MS" w:hAnsi="Times New Roman" w:cs="Times New Roman"/>
          <w:b/>
          <w:sz w:val="24"/>
          <w:szCs w:val="24"/>
          <w:bdr w:val="nil"/>
          <w:lang w:eastAsia="ru-RU"/>
        </w:rPr>
      </w:pPr>
      <w:r w:rsidRPr="003B425B">
        <w:rPr>
          <w:rFonts w:ascii="Times New Roman" w:eastAsia="Arial Unicode MS" w:hAnsi="Times New Roman" w:cs="Times New Roman"/>
          <w:b/>
          <w:sz w:val="24"/>
          <w:szCs w:val="24"/>
          <w:bdr w:val="nil"/>
          <w:lang w:eastAsia="ru-RU"/>
        </w:rPr>
        <w:t>0.</w:t>
      </w:r>
      <w:r w:rsidRPr="003B425B">
        <w:rPr>
          <w:rFonts w:ascii="Times New Roman" w:eastAsia="Arial Unicode MS" w:hAnsi="Times New Roman" w:cs="Times New Roman"/>
          <w:b/>
          <w:sz w:val="24"/>
          <w:szCs w:val="24"/>
          <w:bdr w:val="nil"/>
          <w:lang w:val="en-US" w:eastAsia="ru-RU"/>
        </w:rPr>
        <w:t>d</w:t>
      </w:r>
      <w:r w:rsidRPr="003B425B">
        <w:rPr>
          <w:rFonts w:ascii="Times New Roman" w:eastAsia="Arial Unicode MS" w:hAnsi="Times New Roman" w:cs="Times New Roman"/>
          <w:b/>
          <w:sz w:val="24"/>
          <w:szCs w:val="24"/>
          <w:bdr w:val="nil"/>
          <w:lang w:eastAsia="ru-RU"/>
        </w:rPr>
        <w:t xml:space="preserve">. </w:t>
      </w:r>
      <w:r w:rsidR="00291FA0" w:rsidRPr="003B425B">
        <w:rPr>
          <w:rFonts w:ascii="Times New Roman" w:eastAsia="Arial Unicode MS" w:hAnsi="Times New Roman" w:cs="Times New Roman"/>
          <w:b/>
          <w:sz w:val="24"/>
          <w:szCs w:val="24"/>
          <w:bdr w:val="nil"/>
          <w:lang w:eastAsia="ru-RU"/>
        </w:rPr>
        <w:t>Ряд</w:t>
      </w:r>
    </w:p>
    <w:p w:rsidR="005E7A3D" w:rsidRPr="003B425B" w:rsidRDefault="005E7A3D" w:rsidP="005E7A3D">
      <w:pPr>
        <w:pBdr>
          <w:top w:val="nil"/>
          <w:left w:val="nil"/>
          <w:bottom w:val="nil"/>
          <w:right w:val="nil"/>
          <w:between w:val="nil"/>
          <w:bar w:val="nil"/>
        </w:pBdr>
        <w:tabs>
          <w:tab w:val="left" w:pos="284"/>
        </w:tabs>
        <w:spacing w:after="0"/>
        <w:jc w:val="both"/>
        <w:rPr>
          <w:rFonts w:ascii="Times New Roman" w:eastAsia="Arial Unicode MS" w:hAnsi="Times New Roman" w:cs="Times New Roman"/>
          <w:sz w:val="24"/>
          <w:szCs w:val="24"/>
          <w:bdr w:val="nil"/>
          <w:lang w:eastAsia="ru-RU"/>
        </w:rPr>
      </w:pPr>
      <w:r w:rsidRPr="003B425B">
        <w:rPr>
          <w:rFonts w:ascii="Times New Roman" w:eastAsia="Arial Unicode MS" w:hAnsi="Times New Roman" w:cs="Times New Roman"/>
          <w:sz w:val="24"/>
          <w:szCs w:val="24"/>
          <w:bdr w:val="nil"/>
          <w:lang w:val="en-US" w:eastAsia="ru-RU"/>
        </w:rPr>
        <w:t>SP</w:t>
      </w:r>
      <w:r w:rsidRPr="003B425B">
        <w:rPr>
          <w:rFonts w:ascii="Times New Roman" w:eastAsia="Arial Unicode MS" w:hAnsi="Times New Roman" w:cs="Times New Roman"/>
          <w:sz w:val="24"/>
          <w:szCs w:val="24"/>
          <w:bdr w:val="nil"/>
          <w:lang w:eastAsia="ru-RU"/>
        </w:rPr>
        <w:t>_</w:t>
      </w:r>
      <w:r w:rsidRPr="003B425B">
        <w:rPr>
          <w:rFonts w:ascii="Times New Roman" w:eastAsia="Arial Unicode MS" w:hAnsi="Times New Roman" w:cs="Times New Roman"/>
          <w:sz w:val="24"/>
          <w:szCs w:val="24"/>
          <w:bdr w:val="nil"/>
          <w:lang w:val="en-US" w:eastAsia="ru-RU"/>
        </w:rPr>
        <w:t>LGL</w:t>
      </w:r>
      <w:r w:rsidRPr="003B425B">
        <w:rPr>
          <w:rFonts w:ascii="Times New Roman" w:eastAsia="Arial Unicode MS" w:hAnsi="Times New Roman" w:cs="Times New Roman"/>
          <w:sz w:val="24"/>
          <w:szCs w:val="24"/>
          <w:bdr w:val="nil"/>
          <w:lang w:eastAsia="ru-RU"/>
        </w:rPr>
        <w:t>_</w:t>
      </w:r>
      <w:r w:rsidRPr="003B425B">
        <w:rPr>
          <w:rFonts w:ascii="Times New Roman" w:eastAsia="Arial Unicode MS" w:hAnsi="Times New Roman" w:cs="Times New Roman"/>
          <w:sz w:val="24"/>
          <w:szCs w:val="24"/>
          <w:bdr w:val="nil"/>
          <w:lang w:val="en-US" w:eastAsia="ru-RU"/>
        </w:rPr>
        <w:t>LNDDOC</w:t>
      </w:r>
      <w:r w:rsidRPr="003B425B">
        <w:rPr>
          <w:rFonts w:ascii="Times New Roman" w:eastAsia="Arial Unicode MS" w:hAnsi="Times New Roman" w:cs="Times New Roman"/>
          <w:sz w:val="24"/>
          <w:szCs w:val="24"/>
          <w:bdr w:val="nil"/>
          <w:lang w:eastAsia="ru-RU"/>
        </w:rPr>
        <w:t xml:space="preserve"> – </w:t>
      </w:r>
      <w:r w:rsidRPr="003B425B">
        <w:rPr>
          <w:rFonts w:ascii="Times New Roman" w:hAnsi="Times New Roman" w:cs="Times New Roman"/>
          <w:sz w:val="24"/>
          <w:szCs w:val="24"/>
        </w:rPr>
        <w:t xml:space="preserve">Доля населения, обладающего гарантированными правами землевладения </w:t>
      </w:r>
      <w:r w:rsidR="000B446D" w:rsidRPr="003B425B">
        <w:rPr>
          <w:rFonts w:ascii="Times New Roman" w:hAnsi="Times New Roman" w:cs="Times New Roman"/>
          <w:sz w:val="24"/>
          <w:szCs w:val="24"/>
        </w:rPr>
        <w:t>от</w:t>
      </w:r>
      <w:r w:rsidRPr="003B425B">
        <w:rPr>
          <w:rFonts w:ascii="Times New Roman" w:hAnsi="Times New Roman" w:cs="Times New Roman"/>
          <w:sz w:val="24"/>
          <w:szCs w:val="24"/>
        </w:rPr>
        <w:t xml:space="preserve"> </w:t>
      </w:r>
      <w:r w:rsidR="000B446D" w:rsidRPr="003B425B">
        <w:rPr>
          <w:rFonts w:ascii="Times New Roman" w:hAnsi="Times New Roman" w:cs="Times New Roman"/>
          <w:sz w:val="24"/>
          <w:szCs w:val="24"/>
        </w:rPr>
        <w:t>совокупного взрослого населения</w:t>
      </w:r>
      <w:r w:rsidRPr="003B425B">
        <w:rPr>
          <w:rFonts w:ascii="Times New Roman" w:hAnsi="Times New Roman" w:cs="Times New Roman"/>
          <w:sz w:val="24"/>
          <w:szCs w:val="24"/>
        </w:rPr>
        <w:t xml:space="preserve"> </w:t>
      </w:r>
      <w:r w:rsidRPr="003B425B">
        <w:rPr>
          <w:rFonts w:ascii="Times New Roman" w:eastAsia="Arial Unicode MS" w:hAnsi="Times New Roman" w:cs="Times New Roman"/>
          <w:sz w:val="24"/>
          <w:szCs w:val="24"/>
          <w:bdr w:val="nil"/>
          <w:lang w:eastAsia="ru-RU"/>
        </w:rPr>
        <w:t>[1.4.2]</w:t>
      </w:r>
      <w:r w:rsidRPr="003B425B">
        <w:rPr>
          <w:rFonts w:ascii="Times New Roman" w:hAnsi="Times New Roman" w:cs="Times New Roman"/>
          <w:sz w:val="24"/>
          <w:szCs w:val="24"/>
        </w:rPr>
        <w:t xml:space="preserve"> </w:t>
      </w:r>
    </w:p>
    <w:p w:rsidR="000B446D" w:rsidRPr="003B425B" w:rsidRDefault="005E7A3D" w:rsidP="005E7A3D">
      <w:pPr>
        <w:pBdr>
          <w:top w:val="nil"/>
          <w:left w:val="nil"/>
          <w:bottom w:val="nil"/>
          <w:right w:val="nil"/>
          <w:between w:val="nil"/>
          <w:bar w:val="nil"/>
        </w:pBdr>
        <w:tabs>
          <w:tab w:val="left" w:pos="284"/>
        </w:tabs>
        <w:spacing w:after="0"/>
        <w:jc w:val="both"/>
        <w:rPr>
          <w:rFonts w:ascii="Times New Roman" w:eastAsia="Arial Unicode MS" w:hAnsi="Times New Roman" w:cs="Times New Roman"/>
          <w:sz w:val="24"/>
          <w:szCs w:val="24"/>
          <w:bdr w:val="nil"/>
          <w:lang w:eastAsia="ru-RU"/>
        </w:rPr>
      </w:pPr>
      <w:r w:rsidRPr="003B425B">
        <w:rPr>
          <w:rFonts w:ascii="Times New Roman" w:eastAsia="Arial Unicode MS" w:hAnsi="Times New Roman" w:cs="Times New Roman"/>
          <w:sz w:val="24"/>
          <w:szCs w:val="24"/>
          <w:bdr w:val="nil"/>
          <w:lang w:val="en-US" w:eastAsia="ru-RU"/>
        </w:rPr>
        <w:t>SP</w:t>
      </w:r>
      <w:r w:rsidRPr="003B425B">
        <w:rPr>
          <w:rFonts w:ascii="Times New Roman" w:eastAsia="Arial Unicode MS" w:hAnsi="Times New Roman" w:cs="Times New Roman"/>
          <w:sz w:val="24"/>
          <w:szCs w:val="24"/>
          <w:bdr w:val="nil"/>
          <w:lang w:eastAsia="ru-RU"/>
        </w:rPr>
        <w:t>_</w:t>
      </w:r>
      <w:r w:rsidRPr="003B425B">
        <w:rPr>
          <w:rFonts w:ascii="Times New Roman" w:eastAsia="Arial Unicode MS" w:hAnsi="Times New Roman" w:cs="Times New Roman"/>
          <w:sz w:val="24"/>
          <w:szCs w:val="24"/>
          <w:bdr w:val="nil"/>
          <w:lang w:val="en-US" w:eastAsia="ru-RU"/>
        </w:rPr>
        <w:t>LGL</w:t>
      </w:r>
      <w:r w:rsidRPr="003B425B">
        <w:rPr>
          <w:rFonts w:ascii="Times New Roman" w:eastAsia="Arial Unicode MS" w:hAnsi="Times New Roman" w:cs="Times New Roman"/>
          <w:sz w:val="24"/>
          <w:szCs w:val="24"/>
          <w:bdr w:val="nil"/>
          <w:lang w:eastAsia="ru-RU"/>
        </w:rPr>
        <w:t>_</w:t>
      </w:r>
      <w:r w:rsidRPr="003B425B">
        <w:rPr>
          <w:rFonts w:ascii="Times New Roman" w:eastAsia="Arial Unicode MS" w:hAnsi="Times New Roman" w:cs="Times New Roman"/>
          <w:sz w:val="24"/>
          <w:szCs w:val="24"/>
          <w:bdr w:val="nil"/>
          <w:lang w:val="en-US" w:eastAsia="ru-RU"/>
        </w:rPr>
        <w:t>LNDSEC</w:t>
      </w:r>
      <w:r w:rsidRPr="003B425B">
        <w:rPr>
          <w:rFonts w:ascii="Times New Roman" w:eastAsia="Arial Unicode MS" w:hAnsi="Times New Roman" w:cs="Times New Roman"/>
          <w:sz w:val="24"/>
          <w:szCs w:val="24"/>
          <w:bdr w:val="nil"/>
          <w:lang w:eastAsia="ru-RU"/>
        </w:rPr>
        <w:t xml:space="preserve"> –</w:t>
      </w:r>
      <w:r w:rsidR="000B446D" w:rsidRPr="003B425B">
        <w:rPr>
          <w:rFonts w:ascii="Times New Roman" w:eastAsia="Arial Unicode MS" w:hAnsi="Times New Roman" w:cs="Times New Roman"/>
          <w:sz w:val="24"/>
          <w:szCs w:val="24"/>
          <w:bdr w:val="nil"/>
          <w:lang w:eastAsia="ru-RU"/>
        </w:rPr>
        <w:t xml:space="preserve"> </w:t>
      </w:r>
      <w:r w:rsidR="000B446D" w:rsidRPr="003B425B">
        <w:rPr>
          <w:rFonts w:ascii="Times New Roman" w:hAnsi="Times New Roman" w:cs="Times New Roman"/>
          <w:sz w:val="24"/>
          <w:szCs w:val="24"/>
        </w:rPr>
        <w:t xml:space="preserve">Доля населения, </w:t>
      </w:r>
      <w:r w:rsidR="000B446D" w:rsidRPr="003B425B">
        <w:rPr>
          <w:rFonts w:ascii="Times New Roman" w:hAnsi="Times New Roman" w:cs="Times New Roman"/>
          <w:sz w:val="24"/>
          <w:szCs w:val="24"/>
        </w:rPr>
        <w:t>считающего свои права на землю гарантированными</w:t>
      </w:r>
      <w:r w:rsidR="000B446D" w:rsidRPr="003B425B">
        <w:rPr>
          <w:rFonts w:ascii="Times New Roman" w:eastAsia="Arial Unicode MS" w:hAnsi="Times New Roman" w:cs="Times New Roman"/>
          <w:sz w:val="24"/>
          <w:szCs w:val="24"/>
          <w:bdr w:val="nil"/>
          <w:lang w:eastAsia="ru-RU"/>
        </w:rPr>
        <w:t xml:space="preserve">, от </w:t>
      </w:r>
      <w:r w:rsidR="000B446D" w:rsidRPr="003B425B">
        <w:rPr>
          <w:rFonts w:ascii="Times New Roman" w:hAnsi="Times New Roman" w:cs="Times New Roman"/>
          <w:sz w:val="24"/>
          <w:szCs w:val="24"/>
        </w:rPr>
        <w:t>совокупного взрослого населения</w:t>
      </w:r>
      <w:r w:rsidR="000B446D" w:rsidRPr="003B425B">
        <w:rPr>
          <w:rFonts w:ascii="Times New Roman" w:hAnsi="Times New Roman" w:cs="Times New Roman"/>
          <w:sz w:val="24"/>
          <w:szCs w:val="24"/>
        </w:rPr>
        <w:t xml:space="preserve"> </w:t>
      </w:r>
      <w:r w:rsidR="000B446D" w:rsidRPr="003B425B">
        <w:rPr>
          <w:rFonts w:ascii="Times New Roman" w:eastAsia="Arial Unicode MS" w:hAnsi="Times New Roman" w:cs="Times New Roman"/>
          <w:sz w:val="24"/>
          <w:szCs w:val="24"/>
          <w:bdr w:val="nil"/>
          <w:lang w:eastAsia="ru-RU"/>
        </w:rPr>
        <w:t>[1.4.2]</w:t>
      </w:r>
    </w:p>
    <w:p w:rsidR="00D944CE" w:rsidRPr="003B425B" w:rsidRDefault="005E7A3D" w:rsidP="005E7A3D">
      <w:pPr>
        <w:pBdr>
          <w:top w:val="nil"/>
          <w:left w:val="nil"/>
          <w:bottom w:val="nil"/>
          <w:right w:val="nil"/>
          <w:between w:val="nil"/>
          <w:bar w:val="nil"/>
        </w:pBdr>
        <w:tabs>
          <w:tab w:val="left" w:pos="284"/>
        </w:tabs>
        <w:spacing w:after="0"/>
        <w:jc w:val="both"/>
        <w:rPr>
          <w:rFonts w:ascii="Times New Roman" w:eastAsia="Arial Unicode MS" w:hAnsi="Times New Roman" w:cs="Times New Roman"/>
          <w:sz w:val="24"/>
          <w:szCs w:val="24"/>
          <w:bdr w:val="nil"/>
          <w:lang w:eastAsia="ru-RU"/>
        </w:rPr>
      </w:pPr>
      <w:r w:rsidRPr="003B425B">
        <w:rPr>
          <w:rFonts w:ascii="Times New Roman" w:eastAsia="Arial Unicode MS" w:hAnsi="Times New Roman" w:cs="Times New Roman"/>
          <w:sz w:val="24"/>
          <w:szCs w:val="24"/>
          <w:bdr w:val="nil"/>
          <w:lang w:val="en-US" w:eastAsia="ru-RU"/>
        </w:rPr>
        <w:t>SP_LGL_LNDSTR – Proportion of people with secure tenure rights to land out of total adult population [1.4.2]</w:t>
      </w:r>
    </w:p>
    <w:p w:rsidR="00C76556" w:rsidRPr="003B425B" w:rsidRDefault="00C76556" w:rsidP="005E7A3D">
      <w:pPr>
        <w:pBdr>
          <w:top w:val="nil"/>
          <w:left w:val="nil"/>
          <w:bottom w:val="nil"/>
          <w:right w:val="nil"/>
          <w:between w:val="nil"/>
          <w:bar w:val="nil"/>
        </w:pBdr>
        <w:tabs>
          <w:tab w:val="left" w:pos="284"/>
        </w:tabs>
        <w:spacing w:after="0"/>
        <w:jc w:val="both"/>
        <w:rPr>
          <w:rFonts w:ascii="Times New Roman" w:eastAsia="Arial Unicode MS" w:hAnsi="Times New Roman" w:cs="Times New Roman"/>
          <w:sz w:val="24"/>
          <w:szCs w:val="24"/>
          <w:bdr w:val="nil"/>
          <w:lang w:eastAsia="ru-RU"/>
        </w:rPr>
      </w:pPr>
      <w:r w:rsidRPr="003B425B">
        <w:rPr>
          <w:rFonts w:ascii="Times New Roman" w:eastAsia="Arial Unicode MS" w:hAnsi="Times New Roman" w:cs="Times New Roman"/>
          <w:sz w:val="24"/>
          <w:szCs w:val="24"/>
          <w:bdr w:val="nil"/>
          <w:lang w:eastAsia="ru-RU"/>
        </w:rPr>
        <w:t>Доля людей, имеющих гарантированные права владения землей, от общей численности взрослого населения</w:t>
      </w:r>
    </w:p>
    <w:p w:rsidR="00C8596F" w:rsidRPr="003B425B" w:rsidRDefault="00C8596F" w:rsidP="00853C09">
      <w:pPr>
        <w:pBdr>
          <w:top w:val="nil"/>
          <w:left w:val="nil"/>
          <w:bottom w:val="nil"/>
          <w:right w:val="nil"/>
          <w:between w:val="nil"/>
          <w:bar w:val="nil"/>
        </w:pBdr>
        <w:tabs>
          <w:tab w:val="left" w:pos="284"/>
        </w:tabs>
        <w:spacing w:after="0"/>
        <w:jc w:val="both"/>
        <w:rPr>
          <w:rFonts w:ascii="Times New Roman" w:eastAsia="Arial Unicode MS" w:hAnsi="Times New Roman" w:cs="Times New Roman"/>
          <w:b/>
          <w:sz w:val="24"/>
          <w:szCs w:val="24"/>
          <w:bdr w:val="nil"/>
          <w:lang w:eastAsia="ru-RU"/>
        </w:rPr>
      </w:pPr>
      <w:r w:rsidRPr="003B425B">
        <w:rPr>
          <w:rFonts w:ascii="Times New Roman" w:eastAsia="Arial Unicode MS" w:hAnsi="Times New Roman" w:cs="Times New Roman"/>
          <w:b/>
          <w:sz w:val="24"/>
          <w:szCs w:val="24"/>
          <w:bdr w:val="nil"/>
          <w:lang w:eastAsia="ru-RU"/>
        </w:rPr>
        <w:t>0.</w:t>
      </w:r>
      <w:r w:rsidRPr="003B425B">
        <w:rPr>
          <w:rFonts w:ascii="Times New Roman" w:eastAsia="Arial Unicode MS" w:hAnsi="Times New Roman" w:cs="Times New Roman"/>
          <w:b/>
          <w:sz w:val="24"/>
          <w:szCs w:val="24"/>
          <w:bdr w:val="nil"/>
          <w:lang w:val="en-US" w:eastAsia="ru-RU"/>
        </w:rPr>
        <w:t>e</w:t>
      </w:r>
      <w:r w:rsidRPr="003B425B">
        <w:rPr>
          <w:rFonts w:ascii="Times New Roman" w:eastAsia="Arial Unicode MS" w:hAnsi="Times New Roman" w:cs="Times New Roman"/>
          <w:b/>
          <w:sz w:val="24"/>
          <w:szCs w:val="24"/>
          <w:bdr w:val="nil"/>
          <w:lang w:eastAsia="ru-RU"/>
        </w:rPr>
        <w:t xml:space="preserve">. Обновление данных </w:t>
      </w:r>
    </w:p>
    <w:p w:rsidR="00781DE7" w:rsidRPr="003B425B" w:rsidRDefault="005E7A3D" w:rsidP="00853C09">
      <w:pPr>
        <w:pBdr>
          <w:top w:val="nil"/>
          <w:left w:val="nil"/>
          <w:bottom w:val="nil"/>
          <w:right w:val="nil"/>
          <w:between w:val="nil"/>
          <w:bar w:val="nil"/>
        </w:pBdr>
        <w:tabs>
          <w:tab w:val="left" w:pos="284"/>
        </w:tabs>
        <w:spacing w:after="0"/>
        <w:jc w:val="both"/>
        <w:rPr>
          <w:rFonts w:ascii="Times New Roman" w:eastAsia="Arial Unicode MS" w:hAnsi="Times New Roman" w:cs="Times New Roman"/>
          <w:sz w:val="24"/>
          <w:szCs w:val="24"/>
          <w:bdr w:val="nil"/>
          <w:lang w:val="en-US" w:eastAsia="ru-RU"/>
        </w:rPr>
      </w:pPr>
      <w:r w:rsidRPr="003B425B">
        <w:rPr>
          <w:rFonts w:ascii="Times New Roman" w:eastAsia="Arial Unicode MS" w:hAnsi="Times New Roman" w:cs="Times New Roman"/>
          <w:sz w:val="24"/>
          <w:szCs w:val="24"/>
          <w:bdr w:val="nil"/>
          <w:lang w:val="en-US" w:eastAsia="ru-RU"/>
        </w:rPr>
        <w:t>27.09.2024</w:t>
      </w:r>
    </w:p>
    <w:p w:rsidR="00C8596F" w:rsidRPr="003B425B" w:rsidRDefault="00C8596F" w:rsidP="00853C09">
      <w:pPr>
        <w:pBdr>
          <w:top w:val="nil"/>
          <w:left w:val="nil"/>
          <w:bottom w:val="nil"/>
          <w:right w:val="nil"/>
          <w:between w:val="nil"/>
          <w:bar w:val="nil"/>
        </w:pBdr>
        <w:tabs>
          <w:tab w:val="left" w:pos="284"/>
        </w:tabs>
        <w:spacing w:after="0"/>
        <w:jc w:val="both"/>
        <w:rPr>
          <w:rFonts w:ascii="Times New Roman" w:eastAsia="Arial Unicode MS" w:hAnsi="Times New Roman" w:cs="Times New Roman"/>
          <w:b/>
          <w:sz w:val="24"/>
          <w:szCs w:val="24"/>
          <w:bdr w:val="nil"/>
          <w:lang w:eastAsia="ru-RU"/>
        </w:rPr>
      </w:pPr>
      <w:r w:rsidRPr="003B425B">
        <w:rPr>
          <w:rFonts w:ascii="Times New Roman" w:eastAsia="Arial Unicode MS" w:hAnsi="Times New Roman" w:cs="Times New Roman"/>
          <w:b/>
          <w:sz w:val="24"/>
          <w:szCs w:val="24"/>
          <w:bdr w:val="nil"/>
          <w:lang w:eastAsia="ru-RU"/>
        </w:rPr>
        <w:t>0.</w:t>
      </w:r>
      <w:r w:rsidRPr="003B425B">
        <w:rPr>
          <w:rFonts w:ascii="Times New Roman" w:eastAsia="Arial Unicode MS" w:hAnsi="Times New Roman" w:cs="Times New Roman"/>
          <w:b/>
          <w:sz w:val="24"/>
          <w:szCs w:val="24"/>
          <w:bdr w:val="nil"/>
          <w:lang w:val="en-US" w:eastAsia="ru-RU"/>
        </w:rPr>
        <w:t>f</w:t>
      </w:r>
      <w:r w:rsidRPr="003B425B">
        <w:rPr>
          <w:rFonts w:ascii="Times New Roman" w:eastAsia="Arial Unicode MS" w:hAnsi="Times New Roman" w:cs="Times New Roman"/>
          <w:b/>
          <w:sz w:val="24"/>
          <w:szCs w:val="24"/>
          <w:bdr w:val="nil"/>
          <w:lang w:eastAsia="ru-RU"/>
        </w:rPr>
        <w:t xml:space="preserve">. Связанные показатели </w:t>
      </w:r>
    </w:p>
    <w:p w:rsidR="00D944CE" w:rsidRPr="003B425B" w:rsidRDefault="00D944CE" w:rsidP="00D944CE">
      <w:pPr>
        <w:pBdr>
          <w:top w:val="nil"/>
          <w:left w:val="nil"/>
          <w:bottom w:val="nil"/>
          <w:right w:val="nil"/>
          <w:between w:val="nil"/>
          <w:bar w:val="nil"/>
        </w:pBdr>
        <w:tabs>
          <w:tab w:val="left" w:pos="284"/>
        </w:tabs>
        <w:spacing w:after="0"/>
        <w:jc w:val="both"/>
        <w:rPr>
          <w:rFonts w:ascii="Times New Roman" w:eastAsia="Arial Unicode MS" w:hAnsi="Times New Roman" w:cs="Times New Roman"/>
          <w:sz w:val="24"/>
          <w:szCs w:val="24"/>
          <w:bdr w:val="nil"/>
          <w:lang w:eastAsia="ru-RU"/>
        </w:rPr>
      </w:pPr>
      <w:r w:rsidRPr="003B425B">
        <w:rPr>
          <w:rFonts w:ascii="Times New Roman" w:eastAsia="Arial Unicode MS" w:hAnsi="Times New Roman" w:cs="Times New Roman"/>
          <w:sz w:val="24"/>
          <w:szCs w:val="24"/>
          <w:bdr w:val="nil"/>
          <w:lang w:eastAsia="ru-RU"/>
        </w:rPr>
        <w:t xml:space="preserve">Этот показатель является частью цели 1, а также особенно связан с целью 5, 5.a.1 (доступ к сельскохозяйственным угодьям) и 5.a.2 (правовые рамки управления земельными ресурсами). Обеспечение гарантий владения жильем также имеет значение для цели 2,  2.3 (2.3.1 и 2.3.2 для мелких фермеров), 2.4 (2.4.1 по сельскохозяйственной зоне), цели 11, для достижения </w:t>
      </w:r>
      <w:r w:rsidR="00965910" w:rsidRPr="003B425B">
        <w:rPr>
          <w:rFonts w:ascii="Times New Roman" w:eastAsia="Arial Unicode MS" w:hAnsi="Times New Roman" w:cs="Times New Roman"/>
          <w:sz w:val="24"/>
          <w:szCs w:val="24"/>
          <w:bdr w:val="nil"/>
          <w:lang w:eastAsia="ru-RU"/>
        </w:rPr>
        <w:t xml:space="preserve">показателя 11.1.1 </w:t>
      </w:r>
      <w:r w:rsidRPr="003B425B">
        <w:rPr>
          <w:rFonts w:ascii="Times New Roman" w:eastAsia="Arial Unicode MS" w:hAnsi="Times New Roman" w:cs="Times New Roman"/>
          <w:sz w:val="24"/>
          <w:szCs w:val="24"/>
          <w:bdr w:val="nil"/>
          <w:lang w:eastAsia="ru-RU"/>
        </w:rPr>
        <w:t xml:space="preserve">(возможность получения доступного жилья/улучшение трущоб) и </w:t>
      </w:r>
      <w:r w:rsidR="00965910" w:rsidRPr="003B425B">
        <w:rPr>
          <w:rFonts w:ascii="Times New Roman" w:eastAsia="Arial Unicode MS" w:hAnsi="Times New Roman" w:cs="Times New Roman"/>
          <w:sz w:val="24"/>
          <w:szCs w:val="24"/>
          <w:bdr w:val="nil"/>
          <w:lang w:eastAsia="ru-RU"/>
        </w:rPr>
        <w:t xml:space="preserve">показателя </w:t>
      </w:r>
      <w:r w:rsidRPr="003B425B">
        <w:rPr>
          <w:rFonts w:ascii="Times New Roman" w:eastAsia="Arial Unicode MS" w:hAnsi="Times New Roman" w:cs="Times New Roman"/>
          <w:sz w:val="24"/>
          <w:szCs w:val="24"/>
          <w:bdr w:val="nil"/>
          <w:lang w:eastAsia="ru-RU"/>
        </w:rPr>
        <w:t>11.3</w:t>
      </w:r>
      <w:r w:rsidR="00965910" w:rsidRPr="003B425B">
        <w:rPr>
          <w:rFonts w:ascii="Times New Roman" w:eastAsia="Arial Unicode MS" w:hAnsi="Times New Roman" w:cs="Times New Roman"/>
          <w:sz w:val="24"/>
          <w:szCs w:val="24"/>
          <w:bdr w:val="nil"/>
          <w:lang w:eastAsia="ru-RU"/>
        </w:rPr>
        <w:t>.1</w:t>
      </w:r>
      <w:r w:rsidRPr="003B425B">
        <w:rPr>
          <w:rFonts w:ascii="Times New Roman" w:eastAsia="Arial Unicode MS" w:hAnsi="Times New Roman" w:cs="Times New Roman"/>
          <w:sz w:val="24"/>
          <w:szCs w:val="24"/>
          <w:bdr w:val="nil"/>
          <w:lang w:eastAsia="ru-RU"/>
        </w:rPr>
        <w:t xml:space="preserve"> (устойчивое </w:t>
      </w:r>
      <w:proofErr w:type="spellStart"/>
      <w:r w:rsidRPr="003B425B">
        <w:rPr>
          <w:rFonts w:ascii="Times New Roman" w:eastAsia="Arial Unicode MS" w:hAnsi="Times New Roman" w:cs="Times New Roman"/>
          <w:sz w:val="24"/>
          <w:szCs w:val="24"/>
          <w:bdr w:val="nil"/>
          <w:lang w:eastAsia="ru-RU"/>
        </w:rPr>
        <w:t>урбанизационное</w:t>
      </w:r>
      <w:proofErr w:type="spellEnd"/>
      <w:r w:rsidRPr="003B425B">
        <w:rPr>
          <w:rFonts w:ascii="Times New Roman" w:eastAsia="Arial Unicode MS" w:hAnsi="Times New Roman" w:cs="Times New Roman"/>
          <w:sz w:val="24"/>
          <w:szCs w:val="24"/>
          <w:bdr w:val="nil"/>
          <w:lang w:eastAsia="ru-RU"/>
        </w:rPr>
        <w:t>/расчетное планирование).</w:t>
      </w:r>
    </w:p>
    <w:p w:rsidR="00D944CE" w:rsidRPr="003B425B" w:rsidRDefault="00965910" w:rsidP="00086CB3">
      <w:pPr>
        <w:pBdr>
          <w:top w:val="nil"/>
          <w:left w:val="nil"/>
          <w:bottom w:val="nil"/>
          <w:right w:val="nil"/>
          <w:between w:val="nil"/>
          <w:bar w:val="nil"/>
        </w:pBdr>
        <w:tabs>
          <w:tab w:val="left" w:pos="284"/>
        </w:tabs>
        <w:spacing w:after="0"/>
        <w:jc w:val="both"/>
        <w:rPr>
          <w:rFonts w:ascii="Times New Roman" w:eastAsia="Arial Unicode MS" w:hAnsi="Times New Roman" w:cs="Times New Roman"/>
          <w:sz w:val="24"/>
          <w:szCs w:val="24"/>
          <w:bdr w:val="nil"/>
          <w:lang w:eastAsia="ru-RU"/>
        </w:rPr>
      </w:pPr>
      <w:proofErr w:type="gramStart"/>
      <w:r w:rsidRPr="003B425B">
        <w:rPr>
          <w:rFonts w:ascii="Times New Roman" w:eastAsia="Arial Unicode MS" w:hAnsi="Times New Roman" w:cs="Times New Roman"/>
          <w:sz w:val="24"/>
          <w:szCs w:val="24"/>
          <w:bdr w:val="nil"/>
          <w:lang w:eastAsia="ru-RU"/>
        </w:rPr>
        <w:t>Землевладение также влияет на доступ к рыболовству и</w:t>
      </w:r>
      <w:r w:rsidR="00D944CE" w:rsidRPr="003B425B">
        <w:rPr>
          <w:rFonts w:ascii="Times New Roman" w:eastAsia="Arial Unicode MS" w:hAnsi="Times New Roman" w:cs="Times New Roman"/>
          <w:sz w:val="24"/>
          <w:szCs w:val="24"/>
          <w:bdr w:val="nil"/>
          <w:lang w:eastAsia="ru-RU"/>
        </w:rPr>
        <w:t xml:space="preserve">, таким образом, является ключевой частью для достижения </w:t>
      </w:r>
      <w:r w:rsidRPr="003B425B">
        <w:rPr>
          <w:rFonts w:ascii="Times New Roman" w:eastAsia="Arial Unicode MS" w:hAnsi="Times New Roman" w:cs="Times New Roman"/>
          <w:sz w:val="24"/>
          <w:szCs w:val="24"/>
          <w:bdr w:val="nil"/>
          <w:lang w:eastAsia="ru-RU"/>
        </w:rPr>
        <w:t>показателя 14.</w:t>
      </w:r>
      <w:r w:rsidRPr="003B425B">
        <w:rPr>
          <w:rFonts w:ascii="Times New Roman" w:eastAsia="Arial Unicode MS" w:hAnsi="Times New Roman" w:cs="Times New Roman"/>
          <w:sz w:val="24"/>
          <w:szCs w:val="24"/>
          <w:bdr w:val="nil"/>
          <w:lang w:val="en-US" w:eastAsia="ru-RU"/>
        </w:rPr>
        <w:t>b</w:t>
      </w:r>
      <w:r w:rsidRPr="003B425B">
        <w:rPr>
          <w:rFonts w:ascii="Times New Roman" w:eastAsia="Arial Unicode MS" w:hAnsi="Times New Roman" w:cs="Times New Roman"/>
          <w:sz w:val="24"/>
          <w:szCs w:val="24"/>
          <w:bdr w:val="nil"/>
          <w:lang w:eastAsia="ru-RU"/>
        </w:rPr>
        <w:t>.1</w:t>
      </w:r>
      <w:r w:rsidR="00D944CE" w:rsidRPr="003B425B">
        <w:rPr>
          <w:rFonts w:ascii="Times New Roman" w:eastAsia="Arial Unicode MS" w:hAnsi="Times New Roman" w:cs="Times New Roman"/>
          <w:sz w:val="24"/>
          <w:szCs w:val="24"/>
          <w:bdr w:val="nil"/>
          <w:lang w:eastAsia="ru-RU"/>
        </w:rPr>
        <w:t xml:space="preserve"> </w:t>
      </w:r>
      <w:r w:rsidRPr="003B425B">
        <w:rPr>
          <w:rFonts w:ascii="Times New Roman" w:eastAsia="Arial Unicode MS" w:hAnsi="Times New Roman" w:cs="Times New Roman"/>
          <w:sz w:val="24"/>
          <w:szCs w:val="24"/>
          <w:bdr w:val="nil"/>
          <w:lang w:eastAsia="ru-RU"/>
        </w:rPr>
        <w:t>(</w:t>
      </w:r>
      <w:r w:rsidR="00D944CE" w:rsidRPr="003B425B">
        <w:rPr>
          <w:rFonts w:ascii="Times New Roman" w:eastAsia="Arial Unicode MS" w:hAnsi="Times New Roman" w:cs="Times New Roman"/>
          <w:sz w:val="24"/>
          <w:szCs w:val="24"/>
          <w:bdr w:val="nil"/>
          <w:lang w:eastAsia="ru-RU"/>
        </w:rPr>
        <w:t>обеспечение доступа к мелким рыбным промыслам и морским ресурсам и к цели 15 по долговременному использованию земель и природных ресурсов</w:t>
      </w:r>
      <w:r w:rsidR="00086CB3" w:rsidRPr="003B425B">
        <w:rPr>
          <w:rFonts w:ascii="Times New Roman" w:eastAsia="Arial Unicode MS" w:hAnsi="Times New Roman" w:cs="Times New Roman"/>
          <w:sz w:val="24"/>
          <w:szCs w:val="24"/>
          <w:bdr w:val="nil"/>
          <w:lang w:eastAsia="ru-RU"/>
        </w:rPr>
        <w:t xml:space="preserve"> (показатель 15.1.1 по площади лесов)</w:t>
      </w:r>
      <w:r w:rsidR="00D944CE" w:rsidRPr="003B425B">
        <w:rPr>
          <w:rFonts w:ascii="Times New Roman" w:eastAsia="Arial Unicode MS" w:hAnsi="Times New Roman" w:cs="Times New Roman"/>
          <w:sz w:val="24"/>
          <w:szCs w:val="24"/>
          <w:bdr w:val="nil"/>
          <w:lang w:eastAsia="ru-RU"/>
        </w:rPr>
        <w:t>.</w:t>
      </w:r>
      <w:proofErr w:type="gramEnd"/>
      <w:r w:rsidR="00D944CE" w:rsidRPr="003B425B">
        <w:rPr>
          <w:rFonts w:ascii="Times New Roman" w:eastAsia="Arial Unicode MS" w:hAnsi="Times New Roman" w:cs="Times New Roman"/>
          <w:sz w:val="24"/>
          <w:szCs w:val="24"/>
          <w:bdr w:val="nil"/>
          <w:lang w:eastAsia="ru-RU"/>
        </w:rPr>
        <w:t xml:space="preserve"> Аналогичным образом, земля является значительным источником конфликтов, и, следовательно, также имеет значение для цели 16 по поддержке мира, инклюзивных обществ и учреждений</w:t>
      </w:r>
      <w:r w:rsidR="00086CB3" w:rsidRPr="003B425B">
        <w:rPr>
          <w:rFonts w:ascii="Times New Roman" w:eastAsia="Arial Unicode MS" w:hAnsi="Times New Roman" w:cs="Times New Roman"/>
          <w:sz w:val="24"/>
          <w:szCs w:val="24"/>
          <w:bdr w:val="nil"/>
          <w:lang w:eastAsia="ru-RU"/>
        </w:rPr>
        <w:t xml:space="preserve"> (показатель 16.3.3 по </w:t>
      </w:r>
      <w:r w:rsidR="00086CB3" w:rsidRPr="003B425B">
        <w:rPr>
          <w:rFonts w:ascii="Times New Roman" w:eastAsia="Arial Unicode MS" w:hAnsi="Times New Roman" w:cs="Times New Roman"/>
          <w:sz w:val="24"/>
          <w:szCs w:val="24"/>
          <w:bdr w:val="nil"/>
          <w:lang w:eastAsia="ru-RU"/>
        </w:rPr>
        <w:t>механизм</w:t>
      </w:r>
      <w:r w:rsidR="00086CB3" w:rsidRPr="003B425B">
        <w:rPr>
          <w:rFonts w:ascii="Times New Roman" w:eastAsia="Arial Unicode MS" w:hAnsi="Times New Roman" w:cs="Times New Roman"/>
          <w:sz w:val="24"/>
          <w:szCs w:val="24"/>
          <w:bdr w:val="nil"/>
          <w:lang w:eastAsia="ru-RU"/>
        </w:rPr>
        <w:t xml:space="preserve">у урегулирования </w:t>
      </w:r>
      <w:r w:rsidR="00086CB3" w:rsidRPr="003B425B">
        <w:rPr>
          <w:rFonts w:ascii="Times New Roman" w:eastAsia="Arial Unicode MS" w:hAnsi="Times New Roman" w:cs="Times New Roman"/>
          <w:sz w:val="24"/>
          <w:szCs w:val="24"/>
          <w:bdr w:val="nil"/>
          <w:lang w:eastAsia="ru-RU"/>
        </w:rPr>
        <w:t>спора</w:t>
      </w:r>
      <w:r w:rsidR="00086CB3" w:rsidRPr="003B425B">
        <w:rPr>
          <w:rFonts w:ascii="Times New Roman" w:eastAsia="Arial Unicode MS" w:hAnsi="Times New Roman" w:cs="Times New Roman"/>
          <w:sz w:val="24"/>
          <w:szCs w:val="24"/>
          <w:bdr w:val="nil"/>
          <w:lang w:eastAsia="ru-RU"/>
        </w:rPr>
        <w:t>)</w:t>
      </w:r>
      <w:r w:rsidR="00D944CE" w:rsidRPr="003B425B">
        <w:rPr>
          <w:rFonts w:ascii="Times New Roman" w:eastAsia="Arial Unicode MS" w:hAnsi="Times New Roman" w:cs="Times New Roman"/>
          <w:sz w:val="24"/>
          <w:szCs w:val="24"/>
          <w:bdr w:val="nil"/>
          <w:lang w:eastAsia="ru-RU"/>
        </w:rPr>
        <w:t>.</w:t>
      </w:r>
    </w:p>
    <w:p w:rsidR="00086CB3" w:rsidRPr="003B425B" w:rsidRDefault="00086CB3" w:rsidP="00086CB3">
      <w:pPr>
        <w:pBdr>
          <w:top w:val="nil"/>
          <w:left w:val="nil"/>
          <w:bottom w:val="nil"/>
          <w:right w:val="nil"/>
          <w:between w:val="nil"/>
          <w:bar w:val="nil"/>
        </w:pBdr>
        <w:tabs>
          <w:tab w:val="left" w:pos="284"/>
        </w:tabs>
        <w:spacing w:after="0"/>
        <w:jc w:val="both"/>
        <w:rPr>
          <w:rFonts w:ascii="Times New Roman" w:eastAsia="Arial Unicode MS" w:hAnsi="Times New Roman" w:cs="Times New Roman"/>
          <w:sz w:val="24"/>
          <w:szCs w:val="24"/>
          <w:bdr w:val="nil"/>
          <w:lang w:eastAsia="ru-RU"/>
        </w:rPr>
      </w:pPr>
    </w:p>
    <w:p w:rsidR="00086CB3" w:rsidRPr="003B425B" w:rsidRDefault="00086CB3" w:rsidP="00086CB3">
      <w:pPr>
        <w:pBdr>
          <w:top w:val="nil"/>
          <w:left w:val="nil"/>
          <w:bottom w:val="nil"/>
          <w:right w:val="nil"/>
          <w:between w:val="nil"/>
          <w:bar w:val="nil"/>
        </w:pBdr>
        <w:tabs>
          <w:tab w:val="left" w:pos="284"/>
        </w:tabs>
        <w:spacing w:after="0"/>
        <w:jc w:val="both"/>
        <w:rPr>
          <w:rFonts w:ascii="Times New Roman" w:eastAsia="Arial Unicode MS" w:hAnsi="Times New Roman" w:cs="Times New Roman"/>
          <w:sz w:val="24"/>
          <w:szCs w:val="24"/>
          <w:bdr w:val="nil"/>
          <w:lang w:eastAsia="ru-RU"/>
        </w:rPr>
      </w:pPr>
    </w:p>
    <w:p w:rsidR="00A91FDE" w:rsidRPr="003B425B" w:rsidRDefault="00E33CA8" w:rsidP="0075371E">
      <w:pPr>
        <w:pBdr>
          <w:top w:val="nil"/>
          <w:left w:val="nil"/>
          <w:bottom w:val="nil"/>
          <w:right w:val="nil"/>
          <w:between w:val="nil"/>
          <w:bar w:val="nil"/>
        </w:pBdr>
        <w:tabs>
          <w:tab w:val="left" w:pos="284"/>
        </w:tabs>
        <w:spacing w:after="0"/>
        <w:jc w:val="both"/>
        <w:rPr>
          <w:rFonts w:ascii="Times New Roman" w:eastAsia="Arial Unicode MS" w:hAnsi="Times New Roman" w:cs="Times New Roman"/>
          <w:b/>
          <w:sz w:val="24"/>
          <w:szCs w:val="24"/>
          <w:bdr w:val="nil"/>
          <w:lang w:eastAsia="ru-RU"/>
        </w:rPr>
      </w:pPr>
      <w:r w:rsidRPr="003B425B">
        <w:rPr>
          <w:rFonts w:ascii="Times New Roman" w:eastAsia="Arial Unicode MS" w:hAnsi="Times New Roman" w:cs="Times New Roman"/>
          <w:b/>
          <w:sz w:val="24"/>
          <w:szCs w:val="24"/>
          <w:bdr w:val="nil"/>
          <w:lang w:eastAsia="ru-RU"/>
        </w:rPr>
        <w:lastRenderedPageBreak/>
        <w:t>0.</w:t>
      </w:r>
      <w:r w:rsidRPr="003B425B">
        <w:rPr>
          <w:rFonts w:ascii="Times New Roman" w:eastAsia="Arial Unicode MS" w:hAnsi="Times New Roman" w:cs="Times New Roman"/>
          <w:b/>
          <w:sz w:val="24"/>
          <w:szCs w:val="24"/>
          <w:bdr w:val="nil"/>
          <w:lang w:val="en-US" w:eastAsia="ru-RU"/>
        </w:rPr>
        <w:t>g</w:t>
      </w:r>
      <w:r w:rsidRPr="003B425B">
        <w:rPr>
          <w:rFonts w:ascii="Times New Roman" w:eastAsia="Arial Unicode MS" w:hAnsi="Times New Roman" w:cs="Times New Roman"/>
          <w:b/>
          <w:sz w:val="24"/>
          <w:szCs w:val="24"/>
          <w:bdr w:val="nil"/>
          <w:lang w:eastAsia="ru-RU"/>
        </w:rPr>
        <w:t>. Международные организации, ответственные за глобальный мониторинг</w:t>
      </w:r>
    </w:p>
    <w:p w:rsidR="00D944CE" w:rsidRPr="003B425B" w:rsidRDefault="00D944CE" w:rsidP="00D944CE">
      <w:pPr>
        <w:pBdr>
          <w:top w:val="nil"/>
          <w:left w:val="nil"/>
          <w:bottom w:val="nil"/>
          <w:right w:val="nil"/>
          <w:between w:val="nil"/>
          <w:bar w:val="nil"/>
        </w:pBdr>
        <w:spacing w:after="0"/>
        <w:jc w:val="both"/>
        <w:rPr>
          <w:rFonts w:ascii="Times New Roman" w:hAnsi="Times New Roman" w:cs="Times New Roman"/>
          <w:sz w:val="24"/>
          <w:szCs w:val="24"/>
        </w:rPr>
      </w:pPr>
      <w:r w:rsidRPr="003B425B">
        <w:rPr>
          <w:rFonts w:ascii="Times New Roman" w:hAnsi="Times New Roman" w:cs="Times New Roman"/>
          <w:sz w:val="24"/>
          <w:szCs w:val="24"/>
        </w:rPr>
        <w:t>ООН-</w:t>
      </w:r>
      <w:proofErr w:type="spellStart"/>
      <w:r w:rsidRPr="003B425B">
        <w:rPr>
          <w:rFonts w:ascii="Times New Roman" w:hAnsi="Times New Roman" w:cs="Times New Roman"/>
          <w:sz w:val="24"/>
          <w:szCs w:val="24"/>
        </w:rPr>
        <w:t>Хабитат</w:t>
      </w:r>
      <w:proofErr w:type="spellEnd"/>
      <w:r w:rsidRPr="003B425B">
        <w:rPr>
          <w:rFonts w:ascii="Times New Roman" w:hAnsi="Times New Roman" w:cs="Times New Roman"/>
          <w:sz w:val="24"/>
          <w:szCs w:val="24"/>
        </w:rPr>
        <w:t xml:space="preserve"> и Всемирный банк</w:t>
      </w:r>
    </w:p>
    <w:p w:rsidR="00957A62" w:rsidRPr="003B425B" w:rsidRDefault="00957A62" w:rsidP="0075371E">
      <w:pPr>
        <w:pBdr>
          <w:top w:val="nil"/>
          <w:left w:val="nil"/>
          <w:bottom w:val="nil"/>
          <w:right w:val="nil"/>
          <w:between w:val="nil"/>
          <w:bar w:val="nil"/>
        </w:pBdr>
        <w:spacing w:after="0"/>
        <w:jc w:val="both"/>
        <w:rPr>
          <w:rFonts w:ascii="Times New Roman" w:hAnsi="Times New Roman" w:cs="Times New Roman"/>
          <w:sz w:val="24"/>
          <w:szCs w:val="24"/>
        </w:rPr>
      </w:pPr>
    </w:p>
    <w:p w:rsidR="00957A62" w:rsidRPr="003B425B" w:rsidRDefault="00957A62" w:rsidP="0075371E">
      <w:pPr>
        <w:pStyle w:val="MHeader"/>
        <w:jc w:val="both"/>
        <w:rPr>
          <w:rFonts w:ascii="Times New Roman" w:hAnsi="Times New Roman"/>
          <w:b/>
          <w:color w:val="auto"/>
          <w:sz w:val="24"/>
          <w:szCs w:val="24"/>
          <w:lang w:val="ru-RU"/>
        </w:rPr>
      </w:pPr>
      <w:bookmarkStart w:id="0" w:name="_Toc37932744"/>
      <w:bookmarkStart w:id="1" w:name="_Toc36813072"/>
      <w:bookmarkStart w:id="2" w:name="_Toc36812685"/>
      <w:bookmarkStart w:id="3" w:name="_Toc36812572"/>
      <w:bookmarkStart w:id="4" w:name="_Toc36655609"/>
      <w:r w:rsidRPr="003B425B">
        <w:rPr>
          <w:rFonts w:ascii="Times New Roman" w:hAnsi="Times New Roman"/>
          <w:b/>
          <w:color w:val="auto"/>
          <w:sz w:val="24"/>
          <w:szCs w:val="24"/>
          <w:lang w:val="ru-RU"/>
        </w:rPr>
        <w:t xml:space="preserve">1. </w:t>
      </w:r>
      <w:bookmarkEnd w:id="0"/>
      <w:bookmarkEnd w:id="1"/>
      <w:bookmarkEnd w:id="2"/>
      <w:bookmarkEnd w:id="3"/>
      <w:bookmarkEnd w:id="4"/>
      <w:r w:rsidR="00853C09" w:rsidRPr="003B425B">
        <w:rPr>
          <w:rFonts w:ascii="Times New Roman" w:hAnsi="Times New Roman"/>
          <w:b/>
          <w:color w:val="auto"/>
          <w:sz w:val="24"/>
          <w:szCs w:val="24"/>
          <w:lang w:val="ru-RU"/>
        </w:rPr>
        <w:t xml:space="preserve">Данные представлены </w:t>
      </w:r>
    </w:p>
    <w:p w:rsidR="00957A62" w:rsidRPr="003B425B" w:rsidRDefault="00957A62" w:rsidP="0075371E">
      <w:pPr>
        <w:pStyle w:val="MHeader2"/>
        <w:jc w:val="both"/>
        <w:rPr>
          <w:rFonts w:ascii="Times New Roman" w:hAnsi="Times New Roman"/>
          <w:color w:val="auto"/>
          <w:sz w:val="24"/>
          <w:szCs w:val="24"/>
          <w:lang w:val="ru-RU"/>
        </w:rPr>
      </w:pPr>
      <w:r w:rsidRPr="003B425B">
        <w:rPr>
          <w:rFonts w:ascii="Times New Roman" w:hAnsi="Times New Roman"/>
          <w:color w:val="auto"/>
          <w:sz w:val="24"/>
          <w:szCs w:val="24"/>
          <w:lang w:val="ru-RU"/>
        </w:rPr>
        <w:t>1.</w:t>
      </w:r>
      <w:r w:rsidRPr="003B425B">
        <w:rPr>
          <w:rFonts w:ascii="Times New Roman" w:hAnsi="Times New Roman"/>
          <w:color w:val="auto"/>
          <w:sz w:val="24"/>
          <w:szCs w:val="24"/>
        </w:rPr>
        <w:t>a</w:t>
      </w:r>
      <w:r w:rsidRPr="003B425B">
        <w:rPr>
          <w:rFonts w:ascii="Times New Roman" w:hAnsi="Times New Roman"/>
          <w:color w:val="auto"/>
          <w:sz w:val="24"/>
          <w:szCs w:val="24"/>
          <w:lang w:val="ru-RU"/>
        </w:rPr>
        <w:t>. Организация</w:t>
      </w:r>
    </w:p>
    <w:p w:rsidR="00957A62" w:rsidRPr="003B425B" w:rsidRDefault="00D944CE" w:rsidP="00D944CE">
      <w:pPr>
        <w:pStyle w:val="MText"/>
        <w:rPr>
          <w:rFonts w:ascii="Times New Roman" w:hAnsi="Times New Roman"/>
          <w:color w:val="000000" w:themeColor="text1"/>
          <w:sz w:val="24"/>
          <w:szCs w:val="24"/>
          <w:lang w:val="en-US"/>
        </w:rPr>
      </w:pPr>
      <w:r w:rsidRPr="003B425B">
        <w:rPr>
          <w:rFonts w:ascii="Times New Roman" w:hAnsi="Times New Roman"/>
          <w:color w:val="000000" w:themeColor="text1"/>
          <w:sz w:val="24"/>
          <w:szCs w:val="24"/>
          <w:lang w:val="ru-RU"/>
        </w:rPr>
        <w:t>ООН-</w:t>
      </w:r>
      <w:proofErr w:type="spellStart"/>
      <w:r w:rsidRPr="003B425B">
        <w:rPr>
          <w:rFonts w:ascii="Times New Roman" w:hAnsi="Times New Roman"/>
          <w:color w:val="000000" w:themeColor="text1"/>
          <w:sz w:val="24"/>
          <w:szCs w:val="24"/>
          <w:lang w:val="ru-RU"/>
        </w:rPr>
        <w:t>Хабитат</w:t>
      </w:r>
      <w:proofErr w:type="spellEnd"/>
      <w:r w:rsidRPr="003B425B">
        <w:rPr>
          <w:rFonts w:ascii="Times New Roman" w:hAnsi="Times New Roman"/>
          <w:color w:val="000000" w:themeColor="text1"/>
          <w:sz w:val="24"/>
          <w:szCs w:val="24"/>
          <w:lang w:val="ru-RU"/>
        </w:rPr>
        <w:t xml:space="preserve"> и Всемирный банк</w:t>
      </w:r>
    </w:p>
    <w:p w:rsidR="00086CB3" w:rsidRPr="003B425B" w:rsidRDefault="00086CB3" w:rsidP="00D944CE">
      <w:pPr>
        <w:pStyle w:val="MText"/>
        <w:rPr>
          <w:rFonts w:ascii="Times New Roman" w:hAnsi="Times New Roman"/>
          <w:color w:val="000000" w:themeColor="text1"/>
          <w:sz w:val="24"/>
          <w:szCs w:val="24"/>
          <w:lang w:val="en-US"/>
        </w:rPr>
      </w:pPr>
    </w:p>
    <w:p w:rsidR="00957A62" w:rsidRPr="003B425B" w:rsidRDefault="00957A62" w:rsidP="0075371E">
      <w:pPr>
        <w:pStyle w:val="MHeader"/>
        <w:jc w:val="both"/>
        <w:rPr>
          <w:rFonts w:ascii="Times New Roman" w:hAnsi="Times New Roman"/>
          <w:b/>
          <w:color w:val="auto"/>
          <w:sz w:val="24"/>
          <w:szCs w:val="24"/>
          <w:lang w:val="ru-RU"/>
        </w:rPr>
      </w:pPr>
      <w:r w:rsidRPr="003B425B">
        <w:rPr>
          <w:rFonts w:ascii="Times New Roman" w:hAnsi="Times New Roman"/>
          <w:b/>
          <w:color w:val="auto"/>
          <w:sz w:val="24"/>
          <w:szCs w:val="24"/>
          <w:lang w:val="ru-RU"/>
        </w:rPr>
        <w:t>2. Определения, концепции и классификации</w:t>
      </w:r>
    </w:p>
    <w:p w:rsidR="00957A62" w:rsidRPr="003B425B" w:rsidRDefault="00957A62" w:rsidP="0075371E">
      <w:pPr>
        <w:pStyle w:val="MHeader2"/>
        <w:jc w:val="both"/>
        <w:rPr>
          <w:rFonts w:ascii="Times New Roman" w:hAnsi="Times New Roman"/>
          <w:color w:val="auto"/>
          <w:sz w:val="24"/>
          <w:szCs w:val="24"/>
          <w:lang w:val="ru-RU"/>
        </w:rPr>
      </w:pPr>
      <w:r w:rsidRPr="003B425B">
        <w:rPr>
          <w:rFonts w:ascii="Times New Roman" w:hAnsi="Times New Roman"/>
          <w:color w:val="auto"/>
          <w:sz w:val="24"/>
          <w:szCs w:val="24"/>
          <w:lang w:val="ru-RU"/>
        </w:rPr>
        <w:t xml:space="preserve">2.a. Определения и </w:t>
      </w:r>
      <w:r w:rsidR="001B38E7" w:rsidRPr="003B425B">
        <w:rPr>
          <w:rFonts w:ascii="Times New Roman" w:hAnsi="Times New Roman"/>
          <w:color w:val="auto"/>
          <w:sz w:val="24"/>
          <w:szCs w:val="24"/>
          <w:lang w:val="ru-RU"/>
        </w:rPr>
        <w:t>понятия</w:t>
      </w:r>
      <w:r w:rsidRPr="003B425B">
        <w:rPr>
          <w:rFonts w:ascii="Times New Roman" w:hAnsi="Times New Roman"/>
          <w:color w:val="auto"/>
          <w:sz w:val="24"/>
          <w:szCs w:val="24"/>
          <w:lang w:val="ru-RU"/>
        </w:rPr>
        <w:t xml:space="preserve"> </w:t>
      </w:r>
    </w:p>
    <w:p w:rsidR="00837B09" w:rsidRPr="003B425B" w:rsidRDefault="00837B09" w:rsidP="00837B09">
      <w:pPr>
        <w:pBdr>
          <w:top w:val="nil"/>
          <w:left w:val="nil"/>
          <w:bottom w:val="nil"/>
          <w:right w:val="nil"/>
          <w:between w:val="nil"/>
          <w:bar w:val="nil"/>
        </w:pBdr>
        <w:tabs>
          <w:tab w:val="left" w:pos="284"/>
        </w:tabs>
        <w:spacing w:after="0"/>
        <w:jc w:val="both"/>
        <w:rPr>
          <w:rFonts w:ascii="Times New Roman" w:eastAsia="Arial Unicode MS" w:hAnsi="Times New Roman" w:cs="Times New Roman"/>
          <w:sz w:val="24"/>
          <w:szCs w:val="24"/>
          <w:bdr w:val="nil"/>
          <w:lang w:eastAsia="ru-RU"/>
        </w:rPr>
      </w:pPr>
      <w:r w:rsidRPr="003B425B">
        <w:rPr>
          <w:rFonts w:ascii="Times New Roman" w:eastAsia="Arial Unicode MS" w:hAnsi="Times New Roman" w:cs="Times New Roman"/>
          <w:sz w:val="24"/>
          <w:szCs w:val="24"/>
          <w:bdr w:val="nil"/>
          <w:lang w:eastAsia="ru-RU"/>
        </w:rPr>
        <w:t>Показатель 1.4.2 измеряет соответствующую часть задачи 1.4 (обеспечить мужчинам и женщинам равные права на экономические ресурсы, а также доступ к ..., владение и контроль над землей и другими формами собственности, наследование, природные ресурсы). В нем оцениваются результаты политики, направленной на укрепление гарантий владения жильем для всех, включая женщин и другие уязвимые группы.</w:t>
      </w:r>
    </w:p>
    <w:p w:rsidR="00837B09" w:rsidRPr="003B425B" w:rsidRDefault="00837B09" w:rsidP="00837B09">
      <w:pPr>
        <w:pBdr>
          <w:top w:val="nil"/>
          <w:left w:val="nil"/>
          <w:bottom w:val="nil"/>
          <w:right w:val="nil"/>
          <w:between w:val="nil"/>
          <w:bar w:val="nil"/>
        </w:pBdr>
        <w:tabs>
          <w:tab w:val="left" w:pos="284"/>
        </w:tabs>
        <w:spacing w:after="0"/>
        <w:jc w:val="both"/>
        <w:rPr>
          <w:rFonts w:ascii="Times New Roman" w:eastAsia="Arial Unicode MS" w:hAnsi="Times New Roman" w:cs="Times New Roman"/>
          <w:sz w:val="24"/>
          <w:szCs w:val="24"/>
          <w:bdr w:val="nil"/>
          <w:lang w:eastAsia="ru-RU"/>
        </w:rPr>
      </w:pPr>
      <w:proofErr w:type="gramStart"/>
      <w:r w:rsidRPr="003B425B">
        <w:rPr>
          <w:rFonts w:ascii="Times New Roman" w:eastAsia="Arial Unicode MS" w:hAnsi="Times New Roman" w:cs="Times New Roman"/>
          <w:sz w:val="24"/>
          <w:szCs w:val="24"/>
          <w:bdr w:val="nil"/>
          <w:lang w:eastAsia="ru-RU"/>
        </w:rPr>
        <w:t>Показатель 1.4.2 охватывает (а) все виды землепользования (такие как жилое, коммерческое, сельскохозяйственное, лесное хозяйство, выпас скота, водно-болотные угодья на основе стандартной классификации землепользования) как в сельских, так и в городских районах; и (б) все типы землевладения, признанные на уровне страны, такие как свободное владение, аренда, общественные земли, обычные земли.</w:t>
      </w:r>
      <w:proofErr w:type="gramEnd"/>
      <w:r w:rsidRPr="003B425B">
        <w:rPr>
          <w:rFonts w:ascii="Times New Roman" w:eastAsia="Arial Unicode MS" w:hAnsi="Times New Roman" w:cs="Times New Roman"/>
          <w:sz w:val="24"/>
          <w:szCs w:val="24"/>
          <w:bdr w:val="nil"/>
          <w:lang w:eastAsia="ru-RU"/>
        </w:rPr>
        <w:t xml:space="preserve"> Физическое лицо может владеть землей от своего имени, совместно с другими физическими лицами, как член домохозяйства </w:t>
      </w:r>
      <w:r w:rsidR="000C61E3" w:rsidRPr="003B425B">
        <w:rPr>
          <w:rFonts w:ascii="Times New Roman" w:eastAsia="Arial Unicode MS" w:hAnsi="Times New Roman" w:cs="Times New Roman"/>
          <w:sz w:val="24"/>
          <w:szCs w:val="24"/>
          <w:bdr w:val="nil"/>
          <w:lang w:eastAsia="ru-RU"/>
        </w:rPr>
        <w:t>или коллективно как член группы</w:t>
      </w:r>
      <w:r w:rsidR="000C61E3" w:rsidRPr="003B425B">
        <w:rPr>
          <w:rStyle w:val="a6"/>
          <w:rFonts w:ascii="Times New Roman" w:eastAsia="Arial Unicode MS" w:hAnsi="Times New Roman" w:cs="Times New Roman"/>
          <w:sz w:val="24"/>
          <w:szCs w:val="24"/>
          <w:bdr w:val="nil"/>
          <w:lang w:eastAsia="ru-RU"/>
        </w:rPr>
        <w:footnoteReference w:id="1"/>
      </w:r>
      <w:r w:rsidRPr="003B425B">
        <w:rPr>
          <w:rFonts w:ascii="Times New Roman" w:eastAsia="Arial Unicode MS" w:hAnsi="Times New Roman" w:cs="Times New Roman"/>
          <w:sz w:val="24"/>
          <w:szCs w:val="24"/>
          <w:bdr w:val="nil"/>
          <w:lang w:eastAsia="ru-RU"/>
        </w:rPr>
        <w:t>, кооператива или ассоциации другого типа.</w:t>
      </w:r>
    </w:p>
    <w:p w:rsidR="00F21411" w:rsidRPr="003B425B" w:rsidRDefault="00F21411" w:rsidP="00F21411">
      <w:pPr>
        <w:pBdr>
          <w:top w:val="nil"/>
          <w:left w:val="nil"/>
          <w:bottom w:val="nil"/>
          <w:right w:val="nil"/>
          <w:between w:val="nil"/>
          <w:bar w:val="nil"/>
        </w:pBdr>
        <w:tabs>
          <w:tab w:val="left" w:pos="284"/>
        </w:tabs>
        <w:spacing w:after="0"/>
        <w:jc w:val="both"/>
        <w:rPr>
          <w:rFonts w:ascii="Times New Roman" w:eastAsia="Arial Unicode MS" w:hAnsi="Times New Roman" w:cs="Times New Roman"/>
          <w:sz w:val="24"/>
          <w:szCs w:val="24"/>
          <w:bdr w:val="nil"/>
          <w:lang w:eastAsia="ru-RU"/>
        </w:rPr>
      </w:pPr>
      <w:r w:rsidRPr="003B425B">
        <w:rPr>
          <w:rFonts w:ascii="Times New Roman" w:eastAsia="Arial Unicode MS" w:hAnsi="Times New Roman" w:cs="Times New Roman"/>
          <w:b/>
          <w:sz w:val="24"/>
          <w:szCs w:val="24"/>
          <w:bdr w:val="nil"/>
          <w:lang w:eastAsia="ru-RU"/>
        </w:rPr>
        <w:t>Гарантированные права владения и пользования:</w:t>
      </w:r>
      <w:r w:rsidRPr="003B425B">
        <w:rPr>
          <w:rFonts w:ascii="Times New Roman" w:eastAsia="Arial Unicode MS" w:hAnsi="Times New Roman" w:cs="Times New Roman"/>
          <w:sz w:val="24"/>
          <w:szCs w:val="24"/>
          <w:bdr w:val="nil"/>
          <w:lang w:eastAsia="ru-RU"/>
        </w:rPr>
        <w:t xml:space="preserve"> состоит из двух подкомпонентов: (i) юридически признанная документация и (</w:t>
      </w:r>
      <w:proofErr w:type="spellStart"/>
      <w:r w:rsidRPr="003B425B">
        <w:rPr>
          <w:rFonts w:ascii="Times New Roman" w:eastAsia="Arial Unicode MS" w:hAnsi="Times New Roman" w:cs="Times New Roman"/>
          <w:sz w:val="24"/>
          <w:szCs w:val="24"/>
          <w:bdr w:val="nil"/>
          <w:lang w:eastAsia="ru-RU"/>
        </w:rPr>
        <w:t>ii</w:t>
      </w:r>
      <w:proofErr w:type="spellEnd"/>
      <w:r w:rsidRPr="003B425B">
        <w:rPr>
          <w:rFonts w:ascii="Times New Roman" w:eastAsia="Arial Unicode MS" w:hAnsi="Times New Roman" w:cs="Times New Roman"/>
          <w:sz w:val="24"/>
          <w:szCs w:val="24"/>
          <w:bdr w:val="nil"/>
          <w:lang w:eastAsia="ru-RU"/>
        </w:rPr>
        <w:t>) восприятие гарантий владения, которые необходимы для обеспечения полного измерения гарантий владения.</w:t>
      </w:r>
    </w:p>
    <w:p w:rsidR="00F21411" w:rsidRPr="003B425B" w:rsidRDefault="00F21411" w:rsidP="00F21411">
      <w:pPr>
        <w:pBdr>
          <w:top w:val="nil"/>
          <w:left w:val="nil"/>
          <w:bottom w:val="nil"/>
          <w:right w:val="nil"/>
          <w:between w:val="nil"/>
          <w:bar w:val="nil"/>
        </w:pBdr>
        <w:tabs>
          <w:tab w:val="left" w:pos="284"/>
        </w:tabs>
        <w:spacing w:after="0"/>
        <w:jc w:val="both"/>
        <w:rPr>
          <w:rFonts w:ascii="Times New Roman" w:eastAsia="Arial Unicode MS" w:hAnsi="Times New Roman" w:cs="Times New Roman"/>
          <w:sz w:val="24"/>
          <w:szCs w:val="24"/>
          <w:bdr w:val="nil"/>
          <w:lang w:eastAsia="ru-RU"/>
        </w:rPr>
      </w:pPr>
      <w:r w:rsidRPr="003B425B">
        <w:rPr>
          <w:rFonts w:ascii="Times New Roman" w:eastAsia="Arial Unicode MS" w:hAnsi="Times New Roman" w:cs="Times New Roman"/>
          <w:b/>
          <w:sz w:val="24"/>
          <w:szCs w:val="24"/>
          <w:bdr w:val="nil"/>
          <w:lang w:eastAsia="ru-RU"/>
        </w:rPr>
        <w:t>Юридически признанная документация:</w:t>
      </w:r>
      <w:r w:rsidRPr="003B425B">
        <w:rPr>
          <w:rFonts w:ascii="Times New Roman" w:eastAsia="Arial Unicode MS" w:hAnsi="Times New Roman" w:cs="Times New Roman"/>
          <w:sz w:val="24"/>
          <w:szCs w:val="24"/>
          <w:bdr w:val="nil"/>
          <w:lang w:eastAsia="ru-RU"/>
        </w:rPr>
        <w:t xml:space="preserve"> Юридическая документация прав относится к записи и публикации информации о характере и местонахождении земли, правах и правообладателях в форме, которая признается правительством и, следовательно, является официальной. Для целей расчета показателя 1.4.2 ЦУР метаданные по конкретной стране будут определять, какая документация по правам на землю будет считаться юридически признанной (обоснование см. в следующем разделе).</w:t>
      </w:r>
    </w:p>
    <w:p w:rsidR="00F21411" w:rsidRPr="003B425B" w:rsidRDefault="00F240A7" w:rsidP="00F240A7">
      <w:pPr>
        <w:pBdr>
          <w:top w:val="nil"/>
          <w:left w:val="nil"/>
          <w:bottom w:val="nil"/>
          <w:right w:val="nil"/>
          <w:between w:val="nil"/>
          <w:bar w:val="nil"/>
        </w:pBdr>
        <w:tabs>
          <w:tab w:val="left" w:pos="284"/>
        </w:tabs>
        <w:spacing w:after="0"/>
        <w:jc w:val="both"/>
        <w:rPr>
          <w:rFonts w:ascii="Times New Roman" w:eastAsia="Arial Unicode MS" w:hAnsi="Times New Roman" w:cs="Times New Roman"/>
          <w:sz w:val="24"/>
          <w:szCs w:val="24"/>
          <w:bdr w:val="nil"/>
          <w:lang w:eastAsia="ru-RU"/>
        </w:rPr>
      </w:pPr>
      <w:r w:rsidRPr="003B425B">
        <w:rPr>
          <w:rFonts w:ascii="Times New Roman" w:eastAsia="Arial Unicode MS" w:hAnsi="Times New Roman" w:cs="Times New Roman"/>
          <w:b/>
          <w:sz w:val="24"/>
          <w:szCs w:val="24"/>
          <w:bdr w:val="nil"/>
          <w:lang w:eastAsia="ru-RU"/>
        </w:rPr>
        <w:t xml:space="preserve">Восприятие </w:t>
      </w:r>
      <w:proofErr w:type="spellStart"/>
      <w:r w:rsidR="0022751B" w:rsidRPr="003B425B">
        <w:rPr>
          <w:rFonts w:ascii="Times New Roman" w:eastAsia="Arial Unicode MS" w:hAnsi="Times New Roman" w:cs="Times New Roman"/>
          <w:b/>
          <w:sz w:val="24"/>
          <w:szCs w:val="24"/>
          <w:bdr w:val="nil"/>
          <w:lang w:eastAsia="ru-RU"/>
        </w:rPr>
        <w:t>безопастности</w:t>
      </w:r>
      <w:proofErr w:type="spellEnd"/>
      <w:r w:rsidRPr="003B425B">
        <w:rPr>
          <w:rFonts w:ascii="Times New Roman" w:eastAsia="Arial Unicode MS" w:hAnsi="Times New Roman" w:cs="Times New Roman"/>
          <w:b/>
          <w:sz w:val="24"/>
          <w:szCs w:val="24"/>
          <w:bdr w:val="nil"/>
          <w:lang w:eastAsia="ru-RU"/>
        </w:rPr>
        <w:t xml:space="preserve"> владения:</w:t>
      </w:r>
      <w:r w:rsidR="0022751B" w:rsidRPr="003B425B">
        <w:rPr>
          <w:rFonts w:ascii="Times New Roman" w:hAnsi="Times New Roman" w:cs="Times New Roman"/>
        </w:rPr>
        <w:t xml:space="preserve"> </w:t>
      </w:r>
      <w:r w:rsidRPr="003B425B">
        <w:rPr>
          <w:rFonts w:ascii="Times New Roman" w:eastAsia="Arial Unicode MS" w:hAnsi="Times New Roman" w:cs="Times New Roman"/>
          <w:sz w:val="24"/>
          <w:szCs w:val="24"/>
          <w:bdr w:val="nil"/>
          <w:lang w:eastAsia="ru-RU"/>
        </w:rPr>
        <w:t xml:space="preserve">Восприятие безопасности владения относится к восприятию индивидом вероятности недобровольной потери земли, такой как </w:t>
      </w:r>
      <w:proofErr w:type="gramStart"/>
      <w:r w:rsidRPr="003B425B">
        <w:rPr>
          <w:rFonts w:ascii="Times New Roman" w:eastAsia="Arial Unicode MS" w:hAnsi="Times New Roman" w:cs="Times New Roman"/>
          <w:sz w:val="24"/>
          <w:szCs w:val="24"/>
          <w:bdr w:val="nil"/>
          <w:lang w:eastAsia="ru-RU"/>
        </w:rPr>
        <w:t>несогласие</w:t>
      </w:r>
      <w:proofErr w:type="gramEnd"/>
      <w:r w:rsidRPr="003B425B">
        <w:rPr>
          <w:rFonts w:ascii="Times New Roman" w:eastAsia="Arial Unicode MS" w:hAnsi="Times New Roman" w:cs="Times New Roman"/>
          <w:sz w:val="24"/>
          <w:szCs w:val="24"/>
          <w:bdr w:val="nil"/>
          <w:lang w:eastAsia="ru-RU"/>
        </w:rPr>
        <w:t xml:space="preserve"> с правами собственности на землю или способностью ее использовать, независимо от формального статуса, и может быть более оптимистичным или пессимистичным. Хотя те, у кого нет документации о правах на землю, часто могут восприниматься как находящиеся под угрозой, а те, у кого есть документация, воспринимаются как защищенные, могут возникать ситуации, когда одних документированных прав на землю недостаточно для гарантии безопасности владения. И наоборот, даже без юридически </w:t>
      </w:r>
      <w:r w:rsidRPr="003B425B">
        <w:rPr>
          <w:rFonts w:ascii="Times New Roman" w:eastAsia="Arial Unicode MS" w:hAnsi="Times New Roman" w:cs="Times New Roman"/>
          <w:sz w:val="24"/>
          <w:szCs w:val="24"/>
          <w:bdr w:val="nil"/>
          <w:lang w:eastAsia="ru-RU"/>
        </w:rPr>
        <w:lastRenderedPageBreak/>
        <w:t>признанных документов отдельные лица могут чувствовать себя защищенными от выселения или лишения собственности. Таким образом, учет и анализ этих разнообразных ситуаций позволит получить более полное представление о безопасности землевладения с учетом специфики конкретной страны.</w:t>
      </w:r>
    </w:p>
    <w:p w:rsidR="0022751B" w:rsidRPr="003B425B" w:rsidRDefault="0022751B" w:rsidP="0022751B">
      <w:pPr>
        <w:pBdr>
          <w:top w:val="nil"/>
          <w:left w:val="nil"/>
          <w:bottom w:val="nil"/>
          <w:right w:val="nil"/>
          <w:between w:val="nil"/>
          <w:bar w:val="nil"/>
        </w:pBdr>
        <w:tabs>
          <w:tab w:val="left" w:pos="284"/>
        </w:tabs>
        <w:spacing w:after="0"/>
        <w:jc w:val="both"/>
        <w:rPr>
          <w:rFonts w:ascii="Times New Roman" w:eastAsia="Arial Unicode MS" w:hAnsi="Times New Roman" w:cs="Times New Roman"/>
          <w:sz w:val="24"/>
          <w:szCs w:val="24"/>
          <w:bdr w:val="nil"/>
          <w:lang w:eastAsia="ru-RU"/>
        </w:rPr>
      </w:pPr>
      <w:r w:rsidRPr="003B425B">
        <w:rPr>
          <w:rFonts w:ascii="Times New Roman" w:eastAsia="Arial Unicode MS" w:hAnsi="Times New Roman" w:cs="Times New Roman"/>
          <w:sz w:val="24"/>
          <w:szCs w:val="24"/>
          <w:bdr w:val="nil"/>
          <w:lang w:eastAsia="ru-RU"/>
        </w:rPr>
        <w:t>Для целей построения показателя (обоснование см. в следующем разделе) мы определяем восприятие владения жильем как надежное, если:</w:t>
      </w:r>
    </w:p>
    <w:p w:rsidR="0022751B" w:rsidRPr="003B425B" w:rsidRDefault="0022751B" w:rsidP="0022751B">
      <w:pPr>
        <w:pBdr>
          <w:top w:val="nil"/>
          <w:left w:val="nil"/>
          <w:bottom w:val="nil"/>
          <w:right w:val="nil"/>
          <w:between w:val="nil"/>
          <w:bar w:val="nil"/>
        </w:pBdr>
        <w:tabs>
          <w:tab w:val="left" w:pos="284"/>
        </w:tabs>
        <w:spacing w:after="0"/>
        <w:jc w:val="both"/>
        <w:rPr>
          <w:rFonts w:ascii="Times New Roman" w:eastAsia="Arial Unicode MS" w:hAnsi="Times New Roman" w:cs="Times New Roman"/>
          <w:sz w:val="24"/>
          <w:szCs w:val="24"/>
          <w:bdr w:val="nil"/>
          <w:lang w:eastAsia="ru-RU"/>
        </w:rPr>
      </w:pPr>
      <w:r w:rsidRPr="003B425B">
        <w:rPr>
          <w:rFonts w:ascii="Times New Roman" w:eastAsia="Arial Unicode MS" w:hAnsi="Times New Roman" w:cs="Times New Roman"/>
          <w:sz w:val="24"/>
          <w:szCs w:val="24"/>
          <w:bdr w:val="nil"/>
          <w:lang w:eastAsia="ru-RU"/>
        </w:rPr>
        <w:t>(i) Землевладелец не сообщает о страхе недобровольной потери земли в течение следующих пяти лет из-за, например, внутрисемейных, общественных или внешних угроз и</w:t>
      </w:r>
    </w:p>
    <w:p w:rsidR="0022751B" w:rsidRPr="003B425B" w:rsidRDefault="0022751B" w:rsidP="0022751B">
      <w:pPr>
        <w:pBdr>
          <w:top w:val="nil"/>
          <w:left w:val="nil"/>
          <w:bottom w:val="nil"/>
          <w:right w:val="nil"/>
          <w:between w:val="nil"/>
          <w:bar w:val="nil"/>
        </w:pBdr>
        <w:tabs>
          <w:tab w:val="left" w:pos="284"/>
        </w:tabs>
        <w:spacing w:after="0"/>
        <w:jc w:val="both"/>
        <w:rPr>
          <w:rFonts w:ascii="Times New Roman" w:eastAsia="Arial Unicode MS" w:hAnsi="Times New Roman" w:cs="Times New Roman"/>
          <w:sz w:val="24"/>
          <w:szCs w:val="24"/>
          <w:bdr w:val="nil"/>
          <w:lang w:eastAsia="ru-RU"/>
        </w:rPr>
      </w:pPr>
      <w:r w:rsidRPr="003B425B">
        <w:rPr>
          <w:rFonts w:ascii="Times New Roman" w:eastAsia="Arial Unicode MS" w:hAnsi="Times New Roman" w:cs="Times New Roman"/>
          <w:sz w:val="24"/>
          <w:szCs w:val="24"/>
          <w:bdr w:val="nil"/>
          <w:lang w:eastAsia="ru-RU"/>
        </w:rPr>
        <w:t>(</w:t>
      </w:r>
      <w:proofErr w:type="spellStart"/>
      <w:r w:rsidRPr="003B425B">
        <w:rPr>
          <w:rFonts w:ascii="Times New Roman" w:eastAsia="Arial Unicode MS" w:hAnsi="Times New Roman" w:cs="Times New Roman"/>
          <w:sz w:val="24"/>
          <w:szCs w:val="24"/>
          <w:bdr w:val="nil"/>
          <w:lang w:eastAsia="ru-RU"/>
        </w:rPr>
        <w:t>ii</w:t>
      </w:r>
      <w:proofErr w:type="spellEnd"/>
      <w:r w:rsidRPr="003B425B">
        <w:rPr>
          <w:rFonts w:ascii="Times New Roman" w:eastAsia="Arial Unicode MS" w:hAnsi="Times New Roman" w:cs="Times New Roman"/>
          <w:sz w:val="24"/>
          <w:szCs w:val="24"/>
          <w:bdr w:val="nil"/>
          <w:lang w:eastAsia="ru-RU"/>
        </w:rPr>
        <w:t>) землевладелец сообщает, что имеет право завещать землю. Общая численность взрослого населения: численность взрослого населения</w:t>
      </w:r>
      <w:r w:rsidRPr="003B425B">
        <w:rPr>
          <w:rStyle w:val="a6"/>
          <w:rFonts w:ascii="Times New Roman" w:eastAsia="Arial Unicode MS" w:hAnsi="Times New Roman" w:cs="Times New Roman"/>
          <w:sz w:val="24"/>
          <w:szCs w:val="24"/>
          <w:bdr w:val="nil"/>
          <w:lang w:eastAsia="ru-RU"/>
        </w:rPr>
        <w:footnoteReference w:id="2"/>
      </w:r>
      <w:r w:rsidRPr="003B425B">
        <w:rPr>
          <w:rFonts w:ascii="Times New Roman" w:eastAsia="Arial Unicode MS" w:hAnsi="Times New Roman" w:cs="Times New Roman"/>
          <w:sz w:val="24"/>
          <w:szCs w:val="24"/>
          <w:bdr w:val="nil"/>
          <w:lang w:eastAsia="ru-RU"/>
        </w:rPr>
        <w:t xml:space="preserve"> страны измеряется с помощью данных переписи или обследований с использованием адекватной системы выборки.</w:t>
      </w:r>
    </w:p>
    <w:p w:rsidR="001B38E7" w:rsidRPr="003B425B" w:rsidRDefault="001B38E7" w:rsidP="0022751B">
      <w:pPr>
        <w:pBdr>
          <w:top w:val="nil"/>
          <w:left w:val="nil"/>
          <w:bottom w:val="nil"/>
          <w:right w:val="nil"/>
          <w:between w:val="nil"/>
          <w:bar w:val="nil"/>
        </w:pBdr>
        <w:tabs>
          <w:tab w:val="left" w:pos="284"/>
        </w:tabs>
        <w:spacing w:after="0"/>
        <w:jc w:val="both"/>
        <w:rPr>
          <w:rFonts w:ascii="Times New Roman" w:eastAsia="Arial Unicode MS" w:hAnsi="Times New Roman" w:cs="Times New Roman"/>
          <w:b/>
          <w:sz w:val="24"/>
          <w:szCs w:val="24"/>
          <w:bdr w:val="nil"/>
          <w:lang w:eastAsia="ru-RU"/>
        </w:rPr>
      </w:pPr>
      <w:r w:rsidRPr="003B425B">
        <w:rPr>
          <w:rFonts w:ascii="Times New Roman" w:eastAsia="Arial Unicode MS" w:hAnsi="Times New Roman" w:cs="Times New Roman"/>
          <w:b/>
          <w:sz w:val="24"/>
          <w:szCs w:val="24"/>
          <w:bdr w:val="nil"/>
          <w:lang w:eastAsia="ru-RU"/>
        </w:rPr>
        <w:t>Понятия:</w:t>
      </w:r>
    </w:p>
    <w:p w:rsidR="001B38E7" w:rsidRPr="003B425B" w:rsidRDefault="001B38E7" w:rsidP="001B38E7">
      <w:pPr>
        <w:pBdr>
          <w:top w:val="nil"/>
          <w:left w:val="nil"/>
          <w:bottom w:val="nil"/>
          <w:right w:val="nil"/>
          <w:between w:val="nil"/>
          <w:bar w:val="nil"/>
        </w:pBdr>
        <w:tabs>
          <w:tab w:val="left" w:pos="284"/>
        </w:tabs>
        <w:spacing w:after="0"/>
        <w:jc w:val="both"/>
        <w:rPr>
          <w:rFonts w:ascii="Times New Roman" w:eastAsia="Arial Unicode MS" w:hAnsi="Times New Roman" w:cs="Times New Roman"/>
          <w:sz w:val="24"/>
          <w:szCs w:val="24"/>
          <w:bdr w:val="nil"/>
          <w:lang w:eastAsia="ru-RU"/>
        </w:rPr>
      </w:pPr>
      <w:proofErr w:type="gramStart"/>
      <w:r w:rsidRPr="003B425B">
        <w:rPr>
          <w:rFonts w:ascii="Times New Roman" w:eastAsia="Arial Unicode MS" w:hAnsi="Times New Roman" w:cs="Times New Roman"/>
          <w:sz w:val="24"/>
          <w:szCs w:val="24"/>
          <w:bdr w:val="nil"/>
          <w:lang w:eastAsia="ru-RU"/>
        </w:rPr>
        <w:t>Приведенные ниже понятия основаны на «Добровольных руководящих принципах ответственного регулирования вопросов владения и пользования земельными, лесными и рыбными ресурсами в контексте национальной продовольственной безопасности» (сокращенно VGGT), которые были одобрены Всемирным комитетом Организации Объединенных Наций по всемирной продовольственной безопасности в 2012 г. и поэтому считается международно признанным стандартом.</w:t>
      </w:r>
      <w:proofErr w:type="gramEnd"/>
      <w:r w:rsidRPr="003B425B">
        <w:rPr>
          <w:rFonts w:ascii="Times New Roman" w:eastAsia="Arial Unicode MS" w:hAnsi="Times New Roman" w:cs="Times New Roman"/>
          <w:sz w:val="24"/>
          <w:szCs w:val="24"/>
          <w:bdr w:val="nil"/>
          <w:lang w:eastAsia="ru-RU"/>
        </w:rPr>
        <w:t xml:space="preserve"> Другими международными структурами, использующими эти </w:t>
      </w:r>
      <w:r w:rsidR="005503EC" w:rsidRPr="003B425B">
        <w:rPr>
          <w:rFonts w:ascii="Times New Roman" w:eastAsia="Arial Unicode MS" w:hAnsi="Times New Roman" w:cs="Times New Roman"/>
          <w:sz w:val="24"/>
          <w:szCs w:val="24"/>
          <w:bdr w:val="nil"/>
          <w:lang w:eastAsia="ru-RU"/>
        </w:rPr>
        <w:t>понятия</w:t>
      </w:r>
      <w:r w:rsidRPr="003B425B">
        <w:rPr>
          <w:rFonts w:ascii="Times New Roman" w:eastAsia="Arial Unicode MS" w:hAnsi="Times New Roman" w:cs="Times New Roman"/>
          <w:sz w:val="24"/>
          <w:szCs w:val="24"/>
          <w:bdr w:val="nil"/>
          <w:lang w:eastAsia="ru-RU"/>
        </w:rPr>
        <w:t xml:space="preserve">, являются Повестка дня Африканского союза по земельным ресурсам, изложенная в Рамках и руководящих принципах земельной политики в Африке 2009 года, и </w:t>
      </w:r>
      <w:proofErr w:type="spellStart"/>
      <w:r w:rsidRPr="003B425B">
        <w:rPr>
          <w:rFonts w:ascii="Times New Roman" w:eastAsia="Arial Unicode MS" w:hAnsi="Times New Roman" w:cs="Times New Roman"/>
          <w:sz w:val="24"/>
          <w:szCs w:val="24"/>
          <w:bdr w:val="nil"/>
          <w:lang w:eastAsia="ru-RU"/>
        </w:rPr>
        <w:t>Найробийский</w:t>
      </w:r>
      <w:proofErr w:type="spellEnd"/>
      <w:r w:rsidRPr="003B425B">
        <w:rPr>
          <w:rFonts w:ascii="Times New Roman" w:eastAsia="Arial Unicode MS" w:hAnsi="Times New Roman" w:cs="Times New Roman"/>
          <w:sz w:val="24"/>
          <w:szCs w:val="24"/>
          <w:bdr w:val="nil"/>
          <w:lang w:eastAsia="ru-RU"/>
        </w:rPr>
        <w:t xml:space="preserve"> план действий 2014 года по крупномасштабным инвестициям в земельные ресурсы.</w:t>
      </w:r>
    </w:p>
    <w:p w:rsidR="001B38E7" w:rsidRPr="003B425B" w:rsidRDefault="001B38E7" w:rsidP="003858E3">
      <w:pPr>
        <w:pBdr>
          <w:top w:val="nil"/>
          <w:left w:val="nil"/>
          <w:bottom w:val="nil"/>
          <w:right w:val="nil"/>
          <w:between w:val="nil"/>
          <w:bar w:val="nil"/>
        </w:pBdr>
        <w:tabs>
          <w:tab w:val="left" w:pos="284"/>
        </w:tabs>
        <w:spacing w:after="0"/>
        <w:jc w:val="both"/>
        <w:rPr>
          <w:rFonts w:ascii="Times New Roman" w:eastAsia="Arial Unicode MS" w:hAnsi="Times New Roman" w:cs="Times New Roman"/>
          <w:sz w:val="24"/>
          <w:szCs w:val="24"/>
          <w:bdr w:val="nil"/>
          <w:lang w:eastAsia="ru-RU"/>
        </w:rPr>
      </w:pPr>
      <w:r w:rsidRPr="003B425B">
        <w:rPr>
          <w:rFonts w:ascii="Times New Roman" w:eastAsia="Arial Unicode MS" w:hAnsi="Times New Roman" w:cs="Times New Roman"/>
          <w:b/>
          <w:sz w:val="24"/>
          <w:szCs w:val="24"/>
          <w:bdr w:val="nil"/>
          <w:lang w:eastAsia="ru-RU"/>
        </w:rPr>
        <w:t xml:space="preserve">Право </w:t>
      </w:r>
      <w:r w:rsidR="003858E3" w:rsidRPr="003B425B">
        <w:rPr>
          <w:rFonts w:ascii="Times New Roman" w:eastAsia="Arial Unicode MS" w:hAnsi="Times New Roman" w:cs="Times New Roman"/>
          <w:b/>
          <w:sz w:val="24"/>
          <w:szCs w:val="24"/>
          <w:bdr w:val="nil"/>
          <w:lang w:eastAsia="ru-RU"/>
        </w:rPr>
        <w:t xml:space="preserve">владения: </w:t>
      </w:r>
      <w:r w:rsidR="003858E3" w:rsidRPr="003B425B">
        <w:rPr>
          <w:rFonts w:ascii="Times New Roman" w:eastAsia="Arial Unicode MS" w:hAnsi="Times New Roman" w:cs="Times New Roman"/>
          <w:sz w:val="24"/>
          <w:szCs w:val="24"/>
          <w:bdr w:val="nil"/>
          <w:lang w:eastAsia="ru-RU"/>
        </w:rPr>
        <w:t>То, как люди, общины и другие лица получают доступ к земле и природным ресурсам (включая рыболовство и леса), определяется и регулируется обществами посредством систем владения. Эти системы владения и пользования определяют, кто может использовать какие ресурсы, как долго и на каких условиях. Системы владения жильем могут основываться на письменной политике и законах, а также на неписаных обычаях и практике. Никакое право владения, включая частную собственность, не является абсолютным. Все права владения ограничены правами других лиц и мерами, принимаемыми государствами в общественных целях (VGGT, 2012).</w:t>
      </w:r>
    </w:p>
    <w:p w:rsidR="003858E3" w:rsidRPr="003B425B" w:rsidRDefault="003858E3" w:rsidP="003858E3">
      <w:pPr>
        <w:pBdr>
          <w:top w:val="nil"/>
          <w:left w:val="nil"/>
          <w:bottom w:val="nil"/>
          <w:right w:val="nil"/>
          <w:between w:val="nil"/>
          <w:bar w:val="nil"/>
        </w:pBdr>
        <w:tabs>
          <w:tab w:val="left" w:pos="284"/>
        </w:tabs>
        <w:spacing w:after="0"/>
        <w:jc w:val="both"/>
        <w:rPr>
          <w:rFonts w:ascii="Times New Roman" w:eastAsia="Arial Unicode MS" w:hAnsi="Times New Roman" w:cs="Times New Roman"/>
          <w:sz w:val="24"/>
          <w:szCs w:val="24"/>
          <w:bdr w:val="nil"/>
          <w:lang w:eastAsia="ru-RU"/>
        </w:rPr>
      </w:pPr>
      <w:r w:rsidRPr="003B425B">
        <w:rPr>
          <w:rFonts w:ascii="Times New Roman" w:eastAsia="Arial Unicode MS" w:hAnsi="Times New Roman" w:cs="Times New Roman"/>
          <w:b/>
          <w:sz w:val="24"/>
          <w:szCs w:val="24"/>
          <w:bdr w:val="nil"/>
          <w:lang w:eastAsia="ru-RU"/>
        </w:rPr>
        <w:t>Типология владения и пользования:</w:t>
      </w:r>
      <w:r w:rsidRPr="003B425B">
        <w:rPr>
          <w:rFonts w:ascii="Times New Roman" w:eastAsia="Arial Unicode MS" w:hAnsi="Times New Roman" w:cs="Times New Roman"/>
          <w:sz w:val="24"/>
          <w:szCs w:val="24"/>
          <w:bdr w:val="nil"/>
          <w:lang w:eastAsia="ru-RU"/>
        </w:rPr>
        <w:t xml:space="preserve"> Типология владения и пользования зависит от страны и относится к категориям прав владения и пользования, например, обычаям, арендованным, общественным и безусловным владениям. Права могут принадлежать коллективно, совместно или индивидуально и могут охватывать один или несколько элементов пакета прав (право владения, контроля, исключения, пользования и распоряжения).</w:t>
      </w:r>
    </w:p>
    <w:p w:rsidR="00F413E5" w:rsidRPr="003B425B" w:rsidRDefault="00F413E5" w:rsidP="003858E3">
      <w:pPr>
        <w:pBdr>
          <w:top w:val="nil"/>
          <w:left w:val="nil"/>
          <w:bottom w:val="nil"/>
          <w:right w:val="nil"/>
          <w:between w:val="nil"/>
          <w:bar w:val="nil"/>
        </w:pBdr>
        <w:tabs>
          <w:tab w:val="left" w:pos="284"/>
        </w:tabs>
        <w:spacing w:after="0"/>
        <w:jc w:val="both"/>
        <w:rPr>
          <w:rFonts w:ascii="Times New Roman" w:eastAsia="Arial Unicode MS" w:hAnsi="Times New Roman" w:cs="Times New Roman"/>
          <w:sz w:val="24"/>
          <w:szCs w:val="24"/>
          <w:bdr w:val="nil"/>
          <w:lang w:eastAsia="ru-RU"/>
        </w:rPr>
      </w:pPr>
      <w:r w:rsidRPr="003B425B">
        <w:rPr>
          <w:rFonts w:ascii="Times New Roman" w:eastAsia="Arial Unicode MS" w:hAnsi="Times New Roman" w:cs="Times New Roman"/>
          <w:b/>
          <w:sz w:val="24"/>
          <w:szCs w:val="24"/>
          <w:bdr w:val="nil"/>
          <w:lang w:eastAsia="ru-RU"/>
        </w:rPr>
        <w:t>Управление земельными ресурсами:</w:t>
      </w:r>
      <w:r w:rsidRPr="003B425B">
        <w:rPr>
          <w:rFonts w:ascii="Times New Roman" w:eastAsia="Arial Unicode MS" w:hAnsi="Times New Roman" w:cs="Times New Roman"/>
          <w:sz w:val="24"/>
          <w:szCs w:val="24"/>
          <w:bdr w:val="nil"/>
          <w:lang w:eastAsia="ru-RU"/>
        </w:rPr>
        <w:t xml:space="preserve"> правила, процессы и структуры, с помощью которых принимаются решения о доступе к земле и ее использовании (и передаче), способах реализации этих решений и способах управления конфликтующими интересами в отношении земли. Государства обеспечивают юридическое признание прав владения и пользования посредством политики, законодательства и служб управления земельными ресурсами, а также определяют категории прав, которые считаются официальными.</w:t>
      </w:r>
    </w:p>
    <w:p w:rsidR="00407E4E" w:rsidRPr="003B425B" w:rsidRDefault="00407E4E" w:rsidP="0075371E">
      <w:pPr>
        <w:pStyle w:val="MHeader2"/>
        <w:jc w:val="both"/>
        <w:rPr>
          <w:rFonts w:ascii="Times New Roman" w:hAnsi="Times New Roman"/>
          <w:color w:val="auto"/>
          <w:sz w:val="24"/>
          <w:szCs w:val="24"/>
          <w:lang w:val="ru-RU"/>
        </w:rPr>
      </w:pPr>
      <w:r w:rsidRPr="003B425B">
        <w:rPr>
          <w:rFonts w:ascii="Times New Roman" w:hAnsi="Times New Roman"/>
          <w:color w:val="auto"/>
          <w:sz w:val="24"/>
          <w:szCs w:val="24"/>
          <w:lang w:val="ru-RU"/>
        </w:rPr>
        <w:lastRenderedPageBreak/>
        <w:t>2.</w:t>
      </w:r>
      <w:r w:rsidRPr="003B425B">
        <w:rPr>
          <w:rFonts w:ascii="Times New Roman" w:hAnsi="Times New Roman"/>
          <w:color w:val="auto"/>
          <w:sz w:val="24"/>
          <w:szCs w:val="24"/>
        </w:rPr>
        <w:t>b</w:t>
      </w:r>
      <w:r w:rsidRPr="003B425B">
        <w:rPr>
          <w:rFonts w:ascii="Times New Roman" w:hAnsi="Times New Roman"/>
          <w:color w:val="auto"/>
          <w:sz w:val="24"/>
          <w:szCs w:val="24"/>
          <w:lang w:val="ru-RU"/>
        </w:rPr>
        <w:t xml:space="preserve">. </w:t>
      </w:r>
      <w:r w:rsidRPr="003B425B">
        <w:rPr>
          <w:rFonts w:ascii="Times New Roman" w:hAnsi="Times New Roman"/>
          <w:b/>
          <w:color w:val="auto"/>
          <w:sz w:val="24"/>
          <w:szCs w:val="24"/>
          <w:lang w:val="ru-RU"/>
        </w:rPr>
        <w:t>Единица измерения</w:t>
      </w:r>
    </w:p>
    <w:p w:rsidR="00407E4E" w:rsidRPr="003B425B" w:rsidRDefault="00617137" w:rsidP="00381FE7">
      <w:pPr>
        <w:pBdr>
          <w:top w:val="nil"/>
          <w:left w:val="nil"/>
          <w:bottom w:val="nil"/>
          <w:right w:val="nil"/>
          <w:between w:val="nil"/>
          <w:bar w:val="nil"/>
        </w:pBdr>
        <w:spacing w:after="0"/>
        <w:jc w:val="both"/>
        <w:rPr>
          <w:rFonts w:ascii="Times New Roman" w:hAnsi="Times New Roman" w:cs="Times New Roman"/>
          <w:sz w:val="24"/>
          <w:szCs w:val="24"/>
        </w:rPr>
      </w:pPr>
      <w:r w:rsidRPr="003B425B">
        <w:rPr>
          <w:rFonts w:ascii="Times New Roman" w:hAnsi="Times New Roman" w:cs="Times New Roman"/>
          <w:sz w:val="24"/>
          <w:szCs w:val="24"/>
        </w:rPr>
        <w:t>Процент</w:t>
      </w:r>
      <w:proofErr w:type="gramStart"/>
      <w:r w:rsidRPr="003B425B">
        <w:rPr>
          <w:rFonts w:ascii="Times New Roman" w:hAnsi="Times New Roman" w:cs="Times New Roman"/>
          <w:sz w:val="24"/>
          <w:szCs w:val="24"/>
        </w:rPr>
        <w:t xml:space="preserve"> </w:t>
      </w:r>
      <w:r w:rsidR="00381FE7" w:rsidRPr="003B425B">
        <w:rPr>
          <w:rFonts w:ascii="Times New Roman" w:hAnsi="Times New Roman" w:cs="Times New Roman"/>
          <w:sz w:val="24"/>
          <w:szCs w:val="24"/>
        </w:rPr>
        <w:t>(%)</w:t>
      </w:r>
      <w:proofErr w:type="gramEnd"/>
    </w:p>
    <w:p w:rsidR="000A229E" w:rsidRPr="003B425B" w:rsidRDefault="000A229E" w:rsidP="0075371E">
      <w:pPr>
        <w:pStyle w:val="MHeader2"/>
        <w:jc w:val="both"/>
        <w:rPr>
          <w:rFonts w:ascii="Times New Roman" w:hAnsi="Times New Roman"/>
          <w:color w:val="auto"/>
          <w:sz w:val="24"/>
          <w:szCs w:val="24"/>
          <w:lang w:val="ru-RU"/>
        </w:rPr>
      </w:pPr>
      <w:r w:rsidRPr="003B425B">
        <w:rPr>
          <w:rFonts w:ascii="Times New Roman" w:hAnsi="Times New Roman"/>
          <w:color w:val="auto"/>
          <w:sz w:val="24"/>
          <w:szCs w:val="24"/>
          <w:lang w:val="ru-RU"/>
        </w:rPr>
        <w:t>2.</w:t>
      </w:r>
      <w:r w:rsidRPr="003B425B">
        <w:rPr>
          <w:rFonts w:ascii="Times New Roman" w:hAnsi="Times New Roman"/>
          <w:color w:val="auto"/>
          <w:sz w:val="24"/>
          <w:szCs w:val="24"/>
        </w:rPr>
        <w:t>c</w:t>
      </w:r>
      <w:r w:rsidRPr="003B425B">
        <w:rPr>
          <w:rFonts w:ascii="Times New Roman" w:hAnsi="Times New Roman"/>
          <w:color w:val="auto"/>
          <w:sz w:val="24"/>
          <w:szCs w:val="24"/>
          <w:lang w:val="ru-RU"/>
        </w:rPr>
        <w:t xml:space="preserve">. </w:t>
      </w:r>
      <w:r w:rsidRPr="003B425B">
        <w:rPr>
          <w:rFonts w:ascii="Times New Roman" w:hAnsi="Times New Roman"/>
          <w:b/>
          <w:color w:val="auto"/>
          <w:sz w:val="24"/>
          <w:szCs w:val="24"/>
          <w:lang w:val="ru-RU"/>
        </w:rPr>
        <w:t>Классификации</w:t>
      </w:r>
    </w:p>
    <w:p w:rsidR="000A229E" w:rsidRPr="003B425B" w:rsidRDefault="00CD6B05" w:rsidP="0075371E">
      <w:pPr>
        <w:pStyle w:val="MText"/>
        <w:jc w:val="both"/>
        <w:rPr>
          <w:rFonts w:ascii="Times New Roman" w:hAnsi="Times New Roman"/>
          <w:color w:val="auto"/>
          <w:sz w:val="24"/>
          <w:szCs w:val="24"/>
          <w:lang w:val="ru-RU"/>
        </w:rPr>
      </w:pPr>
      <w:r w:rsidRPr="003B425B">
        <w:rPr>
          <w:rFonts w:ascii="Times New Roman" w:hAnsi="Times New Roman"/>
          <w:color w:val="auto"/>
          <w:sz w:val="24"/>
          <w:szCs w:val="24"/>
          <w:lang w:val="ru-RU"/>
        </w:rPr>
        <w:t xml:space="preserve">Не применимо. </w:t>
      </w:r>
    </w:p>
    <w:p w:rsidR="00CD6B05" w:rsidRPr="003B425B" w:rsidRDefault="00CD6B05" w:rsidP="0075371E">
      <w:pPr>
        <w:pStyle w:val="MText"/>
        <w:jc w:val="both"/>
        <w:rPr>
          <w:rFonts w:ascii="Times New Roman" w:hAnsi="Times New Roman"/>
          <w:color w:val="auto"/>
          <w:sz w:val="24"/>
          <w:szCs w:val="24"/>
          <w:lang w:val="ru-RU"/>
        </w:rPr>
      </w:pPr>
    </w:p>
    <w:p w:rsidR="000A229E" w:rsidRPr="003B425B" w:rsidRDefault="000A229E" w:rsidP="0075371E">
      <w:pPr>
        <w:pStyle w:val="MHeader"/>
        <w:jc w:val="both"/>
        <w:rPr>
          <w:rFonts w:ascii="Times New Roman" w:hAnsi="Times New Roman"/>
          <w:b/>
          <w:color w:val="auto"/>
          <w:sz w:val="24"/>
          <w:szCs w:val="24"/>
          <w:lang w:val="ru-RU"/>
        </w:rPr>
      </w:pPr>
      <w:r w:rsidRPr="003B425B">
        <w:rPr>
          <w:rFonts w:ascii="Times New Roman" w:hAnsi="Times New Roman"/>
          <w:b/>
          <w:color w:val="auto"/>
          <w:sz w:val="24"/>
          <w:szCs w:val="24"/>
          <w:lang w:val="ru-RU"/>
        </w:rPr>
        <w:t>3. Тип источника данных и метод сбора данных</w:t>
      </w:r>
    </w:p>
    <w:p w:rsidR="000A229E" w:rsidRPr="003B425B" w:rsidRDefault="000A229E" w:rsidP="0075371E">
      <w:pPr>
        <w:pStyle w:val="MHeader2"/>
        <w:jc w:val="both"/>
        <w:rPr>
          <w:rFonts w:ascii="Times New Roman" w:hAnsi="Times New Roman"/>
          <w:b/>
          <w:color w:val="auto"/>
          <w:sz w:val="24"/>
          <w:szCs w:val="24"/>
          <w:lang w:val="ru-RU"/>
        </w:rPr>
      </w:pPr>
      <w:r w:rsidRPr="003B425B">
        <w:rPr>
          <w:rFonts w:ascii="Times New Roman" w:hAnsi="Times New Roman"/>
          <w:color w:val="auto"/>
          <w:sz w:val="24"/>
          <w:szCs w:val="24"/>
          <w:lang w:val="ru-RU"/>
        </w:rPr>
        <w:t>3.</w:t>
      </w:r>
      <w:r w:rsidRPr="003B425B">
        <w:rPr>
          <w:rFonts w:ascii="Times New Roman" w:hAnsi="Times New Roman"/>
          <w:color w:val="auto"/>
          <w:sz w:val="24"/>
          <w:szCs w:val="24"/>
        </w:rPr>
        <w:t>a</w:t>
      </w:r>
      <w:r w:rsidRPr="003B425B">
        <w:rPr>
          <w:rFonts w:ascii="Times New Roman" w:hAnsi="Times New Roman"/>
          <w:color w:val="auto"/>
          <w:sz w:val="24"/>
          <w:szCs w:val="24"/>
          <w:lang w:val="ru-RU"/>
        </w:rPr>
        <w:t xml:space="preserve">. </w:t>
      </w:r>
      <w:r w:rsidRPr="003B425B">
        <w:rPr>
          <w:rFonts w:ascii="Times New Roman" w:hAnsi="Times New Roman"/>
          <w:b/>
          <w:color w:val="auto"/>
          <w:sz w:val="24"/>
          <w:szCs w:val="24"/>
          <w:lang w:val="ru-RU"/>
        </w:rPr>
        <w:t>Источники данных</w:t>
      </w:r>
    </w:p>
    <w:p w:rsidR="00CD6B05" w:rsidRPr="003B425B" w:rsidRDefault="00CD6B05" w:rsidP="00CD6B05">
      <w:pPr>
        <w:jc w:val="both"/>
        <w:rPr>
          <w:rFonts w:ascii="Times New Roman" w:eastAsia="Arial Unicode MS" w:hAnsi="Times New Roman" w:cs="Times New Roman"/>
          <w:sz w:val="24"/>
          <w:szCs w:val="24"/>
          <w:bdr w:val="nil"/>
          <w:lang w:eastAsia="ru-RU"/>
        </w:rPr>
      </w:pPr>
      <w:r w:rsidRPr="003B425B">
        <w:rPr>
          <w:rFonts w:ascii="Times New Roman" w:eastAsia="Arial Unicode MS" w:hAnsi="Times New Roman" w:cs="Times New Roman"/>
          <w:sz w:val="24"/>
          <w:szCs w:val="24"/>
          <w:bdr w:val="nil"/>
          <w:lang w:eastAsia="ru-RU"/>
        </w:rPr>
        <w:t>В качестве источников данных используются переписи, многоцелевые обследования домохозяйств, проводимые национальными статистическими организациями, и, в зависимости от наличия, административные данные о землевладении, сообщаемые национальными земельными учреждениями (в большинстве случаев земельными реестрами и кадастрами).</w:t>
      </w:r>
    </w:p>
    <w:p w:rsidR="00CD6B05" w:rsidRPr="003B425B" w:rsidRDefault="00CD6B05" w:rsidP="00CD6B05">
      <w:pPr>
        <w:jc w:val="both"/>
        <w:rPr>
          <w:rFonts w:ascii="Times New Roman" w:eastAsia="Arial Unicode MS" w:hAnsi="Times New Roman" w:cs="Times New Roman"/>
          <w:i/>
          <w:sz w:val="24"/>
          <w:szCs w:val="24"/>
          <w:bdr w:val="nil"/>
          <w:lang w:eastAsia="ru-RU"/>
        </w:rPr>
      </w:pPr>
      <w:r w:rsidRPr="003B425B">
        <w:rPr>
          <w:rFonts w:ascii="Times New Roman" w:eastAsia="Arial Unicode MS" w:hAnsi="Times New Roman" w:cs="Times New Roman"/>
          <w:i/>
          <w:sz w:val="24"/>
          <w:szCs w:val="24"/>
          <w:bdr w:val="nil"/>
          <w:lang w:eastAsia="ru-RU"/>
        </w:rPr>
        <w:t>Обследования домашних хозяйств и перепись</w:t>
      </w:r>
    </w:p>
    <w:p w:rsidR="00CD6B05" w:rsidRPr="003B425B" w:rsidRDefault="00CD6B05" w:rsidP="00CD6B05">
      <w:pPr>
        <w:jc w:val="both"/>
        <w:rPr>
          <w:rFonts w:ascii="Times New Roman" w:eastAsia="Arial Unicode MS" w:hAnsi="Times New Roman" w:cs="Times New Roman"/>
          <w:sz w:val="24"/>
          <w:szCs w:val="24"/>
          <w:bdr w:val="nil"/>
          <w:lang w:eastAsia="ru-RU"/>
        </w:rPr>
      </w:pPr>
      <w:r w:rsidRPr="003B425B">
        <w:rPr>
          <w:rFonts w:ascii="Times New Roman" w:eastAsia="Arial Unicode MS" w:hAnsi="Times New Roman" w:cs="Times New Roman"/>
          <w:sz w:val="24"/>
          <w:szCs w:val="24"/>
          <w:bdr w:val="nil"/>
          <w:lang w:eastAsia="ru-RU"/>
        </w:rPr>
        <w:t>Обследования домохозяйств и переписи, проведенные национальными статистическими агентствами, являются ключевым источником информации для расчета показателя.</w:t>
      </w:r>
    </w:p>
    <w:p w:rsidR="00CD6B05" w:rsidRPr="003B425B" w:rsidRDefault="00CD6B05" w:rsidP="00CD6B05">
      <w:pPr>
        <w:jc w:val="both"/>
        <w:rPr>
          <w:rFonts w:ascii="Times New Roman" w:eastAsia="Arial Unicode MS" w:hAnsi="Times New Roman" w:cs="Times New Roman"/>
          <w:sz w:val="24"/>
          <w:szCs w:val="24"/>
          <w:bdr w:val="nil"/>
          <w:lang w:eastAsia="ru-RU"/>
        </w:rPr>
      </w:pPr>
      <w:r w:rsidRPr="003B425B">
        <w:rPr>
          <w:rFonts w:ascii="Times New Roman" w:eastAsia="Arial Unicode MS" w:hAnsi="Times New Roman" w:cs="Times New Roman"/>
          <w:sz w:val="24"/>
          <w:szCs w:val="24"/>
          <w:bdr w:val="nil"/>
          <w:lang w:eastAsia="ru-RU"/>
        </w:rPr>
        <w:t>Переписи: они обеспечивают полную регистрацию всего населения страны в определенное время. Во многих недавних переписях собираются вопросы о характеристиках домохозяйств, в том числе краткие модули о гарантиях владения жильем. К настоящему времени 41 страна провела перепись, в которую были включены вопросы о землевладении. Варианты расширения вопросов, связанных с землей, в рамках предстоящей сельскохозяйственной переписи обсуждаются совместно с ФАО (организаторы 5.a.1).</w:t>
      </w:r>
    </w:p>
    <w:p w:rsidR="00A5646E" w:rsidRPr="003B425B" w:rsidRDefault="00A5646E" w:rsidP="00CD6B05">
      <w:pPr>
        <w:jc w:val="both"/>
        <w:rPr>
          <w:rFonts w:ascii="Times New Roman" w:eastAsia="Arial Unicode MS" w:hAnsi="Times New Roman" w:cs="Times New Roman"/>
          <w:sz w:val="24"/>
          <w:szCs w:val="24"/>
          <w:bdr w:val="nil"/>
          <w:lang w:eastAsia="ru-RU"/>
        </w:rPr>
      </w:pPr>
      <w:r w:rsidRPr="003B425B">
        <w:rPr>
          <w:rFonts w:ascii="Times New Roman" w:eastAsia="Arial Unicode MS" w:hAnsi="Times New Roman" w:cs="Times New Roman"/>
          <w:i/>
          <w:sz w:val="24"/>
          <w:szCs w:val="24"/>
          <w:bdr w:val="nil"/>
          <w:lang w:eastAsia="ru-RU"/>
        </w:rPr>
        <w:t>Обследования потребления/расходов на уровне домохозяйств.</w:t>
      </w:r>
      <w:r w:rsidRPr="003B425B">
        <w:rPr>
          <w:rFonts w:ascii="Times New Roman" w:eastAsia="Arial Unicode MS" w:hAnsi="Times New Roman" w:cs="Times New Roman"/>
          <w:sz w:val="24"/>
          <w:szCs w:val="24"/>
          <w:bdr w:val="nil"/>
          <w:lang w:eastAsia="ru-RU"/>
        </w:rPr>
        <w:t xml:space="preserve"> Чтобы получить совокупную информацию об уровнях потребления, ценах и, зачастую, оценках ВВП, многие страны проводят этот тип обследований. Как один из ключевых активов, это часто включает вопросы о доступе к жилой земле, но редко выходит за рамки этого с точки зрения типа имеющихся документов или пола правообладателей. Часто включаются проработанные жилищные модули, которые уже содержат некоторые вопросы о статусе владения жильем и имеющейся документации. По согласованию с НСУ эти модули будут доработаны, чтобы полностью охватить основные земельные вопросы, определенные для раздела 1.4.2.</w:t>
      </w:r>
    </w:p>
    <w:p w:rsidR="000C0E31" w:rsidRPr="003B425B" w:rsidRDefault="000C0E31" w:rsidP="00CD6B05">
      <w:pPr>
        <w:jc w:val="both"/>
        <w:rPr>
          <w:rFonts w:ascii="Times New Roman" w:eastAsia="Arial Unicode MS" w:hAnsi="Times New Roman" w:cs="Times New Roman"/>
          <w:sz w:val="24"/>
          <w:szCs w:val="24"/>
          <w:bdr w:val="nil"/>
          <w:lang w:eastAsia="ru-RU"/>
        </w:rPr>
      </w:pPr>
      <w:r w:rsidRPr="003B425B">
        <w:rPr>
          <w:rFonts w:ascii="Times New Roman" w:eastAsia="Arial Unicode MS" w:hAnsi="Times New Roman" w:cs="Times New Roman"/>
          <w:i/>
          <w:sz w:val="24"/>
          <w:szCs w:val="24"/>
          <w:bdr w:val="nil"/>
          <w:lang w:eastAsia="ru-RU"/>
        </w:rPr>
        <w:t>Многоцелевые обследования домохозяйств:</w:t>
      </w:r>
      <w:r w:rsidRPr="003B425B">
        <w:rPr>
          <w:rFonts w:ascii="Times New Roman" w:eastAsia="Arial Unicode MS" w:hAnsi="Times New Roman" w:cs="Times New Roman"/>
          <w:sz w:val="24"/>
          <w:szCs w:val="24"/>
          <w:bdr w:val="nil"/>
          <w:lang w:eastAsia="ru-RU"/>
        </w:rPr>
        <w:t xml:space="preserve"> </w:t>
      </w:r>
      <w:proofErr w:type="gramStart"/>
      <w:r w:rsidRPr="003B425B">
        <w:rPr>
          <w:rFonts w:ascii="Times New Roman" w:eastAsia="Arial Unicode MS" w:hAnsi="Times New Roman" w:cs="Times New Roman"/>
          <w:sz w:val="24"/>
          <w:szCs w:val="24"/>
          <w:bdr w:val="nil"/>
          <w:lang w:eastAsia="ru-RU"/>
        </w:rPr>
        <w:t>Опираясь на необходимость получения надежных оценок бедности и понимания факторов, которые приводят домохозяйства к бедности или избавлению от нее в развивающихся странах, эти обследования включают список членов домохозяйств и, в тех случаях, когда сельское хозяйство является основным источником средств к существованию, подробный сельскохозяйственный модуль, который во многих случаях получает информацию о статусе землевладения, собственности и производстве на уровне участка.</w:t>
      </w:r>
      <w:proofErr w:type="gramEnd"/>
      <w:r w:rsidRPr="003B425B">
        <w:rPr>
          <w:rFonts w:ascii="Times New Roman" w:eastAsia="Arial Unicode MS" w:hAnsi="Times New Roman" w:cs="Times New Roman"/>
          <w:sz w:val="24"/>
          <w:szCs w:val="24"/>
          <w:bdr w:val="nil"/>
          <w:lang w:eastAsia="ru-RU"/>
        </w:rPr>
        <w:t xml:space="preserve"> Основные вопросы для 1.4.2, а также 5.a.1 были включены в подход к обследованиям измерения уровня жизни, который </w:t>
      </w:r>
      <w:r w:rsidRPr="003B425B">
        <w:rPr>
          <w:rFonts w:ascii="Times New Roman" w:eastAsia="Arial Unicode MS" w:hAnsi="Times New Roman" w:cs="Times New Roman"/>
          <w:sz w:val="24"/>
          <w:szCs w:val="24"/>
          <w:bdr w:val="nil"/>
          <w:lang w:eastAsia="ru-RU"/>
        </w:rPr>
        <w:lastRenderedPageBreak/>
        <w:t>включает индивидуальные обследования и уделяет большое внимание измерению динамики внутри домохозяйства посредством прямой отчетности.</w:t>
      </w:r>
    </w:p>
    <w:p w:rsidR="0064594A" w:rsidRPr="003B425B" w:rsidRDefault="0064594A" w:rsidP="00CD6B05">
      <w:pPr>
        <w:jc w:val="both"/>
        <w:rPr>
          <w:rFonts w:ascii="Times New Roman" w:eastAsia="Arial Unicode MS" w:hAnsi="Times New Roman" w:cs="Times New Roman"/>
          <w:sz w:val="24"/>
          <w:szCs w:val="24"/>
          <w:bdr w:val="nil"/>
          <w:lang w:eastAsia="ru-RU"/>
        </w:rPr>
      </w:pPr>
      <w:r w:rsidRPr="003B425B">
        <w:rPr>
          <w:rFonts w:ascii="Times New Roman" w:eastAsia="Arial Unicode MS" w:hAnsi="Times New Roman" w:cs="Times New Roman"/>
          <w:i/>
          <w:sz w:val="24"/>
          <w:szCs w:val="24"/>
          <w:bdr w:val="nil"/>
          <w:lang w:eastAsia="ru-RU"/>
        </w:rPr>
        <w:t>Демографические и медицинские обследования (</w:t>
      </w:r>
      <w:r w:rsidRPr="003B425B">
        <w:rPr>
          <w:rFonts w:ascii="Times New Roman" w:eastAsia="Arial Unicode MS" w:hAnsi="Times New Roman" w:cs="Times New Roman"/>
          <w:i/>
          <w:sz w:val="24"/>
          <w:szCs w:val="24"/>
          <w:bdr w:val="nil"/>
          <w:lang w:val="en-US" w:eastAsia="ru-RU"/>
        </w:rPr>
        <w:t>DHS</w:t>
      </w:r>
      <w:r w:rsidRPr="003B425B">
        <w:rPr>
          <w:rFonts w:ascii="Times New Roman" w:eastAsia="Arial Unicode MS" w:hAnsi="Times New Roman" w:cs="Times New Roman"/>
          <w:i/>
          <w:sz w:val="24"/>
          <w:szCs w:val="24"/>
          <w:bdr w:val="nil"/>
          <w:lang w:eastAsia="ru-RU"/>
        </w:rPr>
        <w:t>):</w:t>
      </w:r>
      <w:r w:rsidRPr="003B425B">
        <w:rPr>
          <w:rFonts w:ascii="Times New Roman" w:eastAsia="Arial Unicode MS" w:hAnsi="Times New Roman" w:cs="Times New Roman"/>
          <w:sz w:val="24"/>
          <w:szCs w:val="24"/>
          <w:bdr w:val="nil"/>
          <w:lang w:eastAsia="ru-RU"/>
        </w:rPr>
        <w:t xml:space="preserve"> Отвечая на потребность в более частой и надежной информации о населении и здоровье, особенно в развивающихся странах, эти типы обследований предоставляют национально репрезентативные данные по широкому кругу областей, включая фертильность, планирование семьи, материнство и здоровье детей, пол, ВИЧ/СПИД, малярия и питание. Стандартный вопросник, который регулярно пересматривается для включения новых возникающих вопросов, применяется на уровне домохозяйств и на индивидуальном уровне. Это общенациональное репрезентативное исследование. В большинстве обследований </w:t>
      </w:r>
      <w:r w:rsidRPr="003B425B">
        <w:rPr>
          <w:rFonts w:ascii="Times New Roman" w:eastAsia="Arial Unicode MS" w:hAnsi="Times New Roman" w:cs="Times New Roman"/>
          <w:sz w:val="24"/>
          <w:szCs w:val="24"/>
          <w:bdr w:val="nil"/>
          <w:lang w:val="en-US" w:eastAsia="ru-RU"/>
        </w:rPr>
        <w:t>DHS</w:t>
      </w:r>
      <w:r w:rsidRPr="003B425B">
        <w:rPr>
          <w:rFonts w:ascii="Times New Roman" w:eastAsia="Arial Unicode MS" w:hAnsi="Times New Roman" w:cs="Times New Roman"/>
          <w:sz w:val="24"/>
          <w:szCs w:val="24"/>
          <w:bdr w:val="nil"/>
          <w:lang w:eastAsia="ru-RU"/>
        </w:rPr>
        <w:t xml:space="preserve"> люди, имеющие право на индивидуальные интервью, включают женщин репродуктивного возраста (15–49 лет) и мужчин в возрасте 15–49, 15–54 или 15–59 лет. Индивидуальные анкеты в последней версии (раунд 7) включают вопросы о том, владеют ли респонденты землей, есть ли у них официальные документы на право собственности и указано ли их имя в этих документах.</w:t>
      </w:r>
    </w:p>
    <w:p w:rsidR="0064594A" w:rsidRPr="003B425B" w:rsidRDefault="0064594A" w:rsidP="00CD6B05">
      <w:pPr>
        <w:jc w:val="both"/>
        <w:rPr>
          <w:rFonts w:ascii="Times New Roman" w:eastAsia="Arial Unicode MS" w:hAnsi="Times New Roman" w:cs="Times New Roman"/>
          <w:sz w:val="24"/>
          <w:szCs w:val="24"/>
          <w:bdr w:val="nil"/>
          <w:lang w:eastAsia="ru-RU"/>
        </w:rPr>
      </w:pPr>
      <w:r w:rsidRPr="003B425B">
        <w:rPr>
          <w:rFonts w:ascii="Times New Roman" w:eastAsia="Arial Unicode MS" w:hAnsi="Times New Roman" w:cs="Times New Roman"/>
          <w:i/>
          <w:sz w:val="24"/>
          <w:szCs w:val="24"/>
          <w:bdr w:val="nil"/>
          <w:lang w:eastAsia="ru-RU"/>
        </w:rPr>
        <w:t>Кластерные обследования по многим показателям (MICS):</w:t>
      </w:r>
      <w:r w:rsidRPr="003B425B">
        <w:rPr>
          <w:rFonts w:ascii="Times New Roman" w:eastAsia="Arial Unicode MS" w:hAnsi="Times New Roman" w:cs="Times New Roman"/>
          <w:sz w:val="24"/>
          <w:szCs w:val="24"/>
          <w:bdr w:val="nil"/>
          <w:lang w:eastAsia="ru-RU"/>
        </w:rPr>
        <w:t xml:space="preserve"> обследования, проводимые НСУ в рамках программы, разработанной Детским фондом Организации Объединенных Наций (ЮНИСЕФ), для получения международно сопоставимых статистически точных данных о положении детей и женщин. Они охватывают такие темы, как здоровье, образование, защита детей, водоснабжение и санитария. Структура опроса очень похожа на вопросы и модули DHS. Это облегчает </w:t>
      </w:r>
      <w:proofErr w:type="spellStart"/>
      <w:r w:rsidRPr="003B425B">
        <w:rPr>
          <w:rFonts w:ascii="Times New Roman" w:eastAsia="Arial Unicode MS" w:hAnsi="Times New Roman" w:cs="Times New Roman"/>
          <w:sz w:val="24"/>
          <w:szCs w:val="24"/>
          <w:bdr w:val="nil"/>
          <w:lang w:eastAsia="ru-RU"/>
        </w:rPr>
        <w:t>межстрановые</w:t>
      </w:r>
      <w:proofErr w:type="spellEnd"/>
      <w:r w:rsidRPr="003B425B">
        <w:rPr>
          <w:rFonts w:ascii="Times New Roman" w:eastAsia="Arial Unicode MS" w:hAnsi="Times New Roman" w:cs="Times New Roman"/>
          <w:sz w:val="24"/>
          <w:szCs w:val="24"/>
          <w:bdr w:val="nil"/>
          <w:lang w:eastAsia="ru-RU"/>
        </w:rPr>
        <w:t xml:space="preserve"> сравнения оценок, полученных с использованием данных DHS, с оценками, полученными с использованием данных MICS. В дополнение к анкете домохозяйства существуют анкеты для женщин репродуктивного возраста (15–49 лет), мужчин в возрасте от 15 до 49 лет и детей (в возрасте 0–5 и 5–17 лет). Анкета домохозяйства включает вопросы о собственности на землю, которая может быть использована для ведения сельского хозяйства любым членом домохозяйства, и о размере сельскохозяйственной земли, принадлежащей членам домохозяйства. Также возникают вопросы о владении/аренде жилья, в котором проживает домохозяйство.</w:t>
      </w:r>
    </w:p>
    <w:p w:rsidR="0064594A" w:rsidRPr="003B425B" w:rsidRDefault="0064594A" w:rsidP="00CD6B05">
      <w:pPr>
        <w:jc w:val="both"/>
        <w:rPr>
          <w:rFonts w:ascii="Times New Roman" w:eastAsia="Arial Unicode MS" w:hAnsi="Times New Roman" w:cs="Times New Roman"/>
          <w:sz w:val="24"/>
          <w:szCs w:val="24"/>
          <w:bdr w:val="nil"/>
          <w:lang w:eastAsia="ru-RU"/>
        </w:rPr>
      </w:pPr>
      <w:r w:rsidRPr="003B425B">
        <w:rPr>
          <w:rFonts w:ascii="Times New Roman" w:eastAsia="Arial Unicode MS" w:hAnsi="Times New Roman" w:cs="Times New Roman"/>
          <w:sz w:val="24"/>
          <w:szCs w:val="24"/>
          <w:bdr w:val="nil"/>
          <w:lang w:eastAsia="ru-RU"/>
        </w:rPr>
        <w:t xml:space="preserve">Продолжаются обсуждения с группами, отвечающими за DHS и MICS, в частности, о расширении вопросов о земле в </w:t>
      </w:r>
      <w:proofErr w:type="gramStart"/>
      <w:r w:rsidRPr="003B425B">
        <w:rPr>
          <w:rFonts w:ascii="Times New Roman" w:eastAsia="Arial Unicode MS" w:hAnsi="Times New Roman" w:cs="Times New Roman"/>
          <w:sz w:val="24"/>
          <w:szCs w:val="24"/>
          <w:bdr w:val="nil"/>
          <w:lang w:eastAsia="ru-RU"/>
        </w:rPr>
        <w:t>их</w:t>
      </w:r>
      <w:proofErr w:type="gramEnd"/>
      <w:r w:rsidRPr="003B425B">
        <w:rPr>
          <w:rFonts w:ascii="Times New Roman" w:eastAsia="Arial Unicode MS" w:hAnsi="Times New Roman" w:cs="Times New Roman"/>
          <w:sz w:val="24"/>
          <w:szCs w:val="24"/>
          <w:bdr w:val="nil"/>
          <w:lang w:eastAsia="ru-RU"/>
        </w:rPr>
        <w:t xml:space="preserve"> стандартизированных и репрезентативных на национальном уровне обследованиях, чтобы охватить все требования к данным для 1.4.2.</w:t>
      </w:r>
    </w:p>
    <w:p w:rsidR="00617137" w:rsidRPr="003B425B" w:rsidRDefault="0064594A" w:rsidP="0064594A">
      <w:pPr>
        <w:jc w:val="both"/>
        <w:rPr>
          <w:rFonts w:ascii="Times New Roman" w:eastAsia="Arial Unicode MS" w:hAnsi="Times New Roman" w:cs="Times New Roman"/>
          <w:sz w:val="24"/>
          <w:szCs w:val="24"/>
          <w:bdr w:val="nil"/>
          <w:lang w:eastAsia="ru-RU"/>
        </w:rPr>
      </w:pPr>
      <w:r w:rsidRPr="003B425B">
        <w:rPr>
          <w:rFonts w:ascii="Times New Roman" w:eastAsia="Arial Unicode MS" w:hAnsi="Times New Roman" w:cs="Times New Roman"/>
          <w:i/>
          <w:sz w:val="24"/>
          <w:szCs w:val="24"/>
          <w:bdr w:val="nil"/>
          <w:lang w:eastAsia="ru-RU"/>
        </w:rPr>
        <w:t>Обследования неравенства в городах (UIS):</w:t>
      </w:r>
      <w:r w:rsidRPr="003B425B">
        <w:rPr>
          <w:rFonts w:ascii="Times New Roman" w:eastAsia="Arial Unicode MS" w:hAnsi="Times New Roman" w:cs="Times New Roman"/>
          <w:sz w:val="24"/>
          <w:szCs w:val="24"/>
          <w:bdr w:val="nil"/>
          <w:lang w:eastAsia="ru-RU"/>
        </w:rPr>
        <w:t xml:space="preserve"> Эти специализированные обследования были разработаны ООН-</w:t>
      </w:r>
      <w:proofErr w:type="spellStart"/>
      <w:r w:rsidRPr="003B425B">
        <w:rPr>
          <w:rFonts w:ascii="Times New Roman" w:eastAsia="Arial Unicode MS" w:hAnsi="Times New Roman" w:cs="Times New Roman"/>
          <w:sz w:val="24"/>
          <w:szCs w:val="24"/>
          <w:bdr w:val="nil"/>
          <w:lang w:eastAsia="ru-RU"/>
        </w:rPr>
        <w:t>Хабитат</w:t>
      </w:r>
      <w:proofErr w:type="spellEnd"/>
      <w:r w:rsidRPr="003B425B">
        <w:rPr>
          <w:rFonts w:ascii="Times New Roman" w:eastAsia="Arial Unicode MS" w:hAnsi="Times New Roman" w:cs="Times New Roman"/>
          <w:sz w:val="24"/>
          <w:szCs w:val="24"/>
          <w:bdr w:val="nil"/>
          <w:lang w:eastAsia="ru-RU"/>
        </w:rPr>
        <w:t xml:space="preserve"> как обследования домохозяй</w:t>
      </w:r>
      <w:proofErr w:type="gramStart"/>
      <w:r w:rsidRPr="003B425B">
        <w:rPr>
          <w:rFonts w:ascii="Times New Roman" w:eastAsia="Arial Unicode MS" w:hAnsi="Times New Roman" w:cs="Times New Roman"/>
          <w:sz w:val="24"/>
          <w:szCs w:val="24"/>
          <w:bdr w:val="nil"/>
          <w:lang w:eastAsia="ru-RU"/>
        </w:rPr>
        <w:t>ств дл</w:t>
      </w:r>
      <w:proofErr w:type="gramEnd"/>
      <w:r w:rsidRPr="003B425B">
        <w:rPr>
          <w:rFonts w:ascii="Times New Roman" w:eastAsia="Arial Unicode MS" w:hAnsi="Times New Roman" w:cs="Times New Roman"/>
          <w:sz w:val="24"/>
          <w:szCs w:val="24"/>
          <w:bdr w:val="nil"/>
          <w:lang w:eastAsia="ru-RU"/>
        </w:rPr>
        <w:t>я мониторинга и оценки охвата услугами водоснабжения и санитарии и других тем, касающихся неравенства в городах, включая владение недвижимостью. В последнее время эти обследования были расширены, чтобы охватить как сельские, так и городские районы. Предстоящие обследования UIS будут пересмотрены, чтобы обеспечить выполнение требований к данным для ЦУР 1.4.2.</w:t>
      </w:r>
    </w:p>
    <w:p w:rsidR="0064594A" w:rsidRPr="003B425B" w:rsidRDefault="0064594A" w:rsidP="0064594A">
      <w:pPr>
        <w:jc w:val="both"/>
        <w:rPr>
          <w:rFonts w:ascii="Times New Roman" w:eastAsia="Arial Unicode MS" w:hAnsi="Times New Roman" w:cs="Times New Roman"/>
          <w:i/>
          <w:sz w:val="24"/>
          <w:szCs w:val="24"/>
          <w:bdr w:val="nil"/>
          <w:lang w:eastAsia="ru-RU"/>
        </w:rPr>
      </w:pPr>
      <w:r w:rsidRPr="003B425B">
        <w:rPr>
          <w:rFonts w:ascii="Times New Roman" w:eastAsia="Arial Unicode MS" w:hAnsi="Times New Roman" w:cs="Times New Roman"/>
          <w:i/>
          <w:sz w:val="24"/>
          <w:szCs w:val="24"/>
          <w:bdr w:val="nil"/>
          <w:lang w:eastAsia="ru-RU"/>
        </w:rPr>
        <w:t>Административные данные</w:t>
      </w:r>
    </w:p>
    <w:p w:rsidR="0064594A" w:rsidRPr="003B425B" w:rsidRDefault="0064594A" w:rsidP="0064594A">
      <w:pPr>
        <w:jc w:val="both"/>
        <w:rPr>
          <w:rFonts w:ascii="Times New Roman" w:eastAsia="Arial Unicode MS" w:hAnsi="Times New Roman" w:cs="Times New Roman"/>
          <w:sz w:val="24"/>
          <w:szCs w:val="24"/>
          <w:bdr w:val="nil"/>
          <w:lang w:eastAsia="ru-RU"/>
        </w:rPr>
      </w:pPr>
      <w:r w:rsidRPr="003B425B">
        <w:rPr>
          <w:rFonts w:ascii="Times New Roman" w:eastAsia="Arial Unicode MS" w:hAnsi="Times New Roman" w:cs="Times New Roman"/>
          <w:sz w:val="24"/>
          <w:szCs w:val="24"/>
          <w:bdr w:val="nil"/>
          <w:lang w:eastAsia="ru-RU"/>
        </w:rPr>
        <w:t xml:space="preserve">Составление земельных книг и карт является основной функцией государственных земельных кадастров, а на выходе получается юридически признанная документация. Отчетность по информации, содержащейся в этих земельных записях ((i) имена людей, </w:t>
      </w:r>
      <w:r w:rsidRPr="003B425B">
        <w:rPr>
          <w:rFonts w:ascii="Times New Roman" w:eastAsia="Arial Unicode MS" w:hAnsi="Times New Roman" w:cs="Times New Roman"/>
          <w:sz w:val="24"/>
          <w:szCs w:val="24"/>
          <w:bdr w:val="nil"/>
          <w:lang w:eastAsia="ru-RU"/>
        </w:rPr>
        <w:lastRenderedPageBreak/>
        <w:t>обладающих правами, (</w:t>
      </w:r>
      <w:proofErr w:type="spellStart"/>
      <w:r w:rsidRPr="003B425B">
        <w:rPr>
          <w:rFonts w:ascii="Times New Roman" w:eastAsia="Arial Unicode MS" w:hAnsi="Times New Roman" w:cs="Times New Roman"/>
          <w:sz w:val="24"/>
          <w:szCs w:val="24"/>
          <w:bdr w:val="nil"/>
          <w:lang w:eastAsia="ru-RU"/>
        </w:rPr>
        <w:t>ii</w:t>
      </w:r>
      <w:proofErr w:type="spellEnd"/>
      <w:r w:rsidRPr="003B425B">
        <w:rPr>
          <w:rFonts w:ascii="Times New Roman" w:eastAsia="Arial Unicode MS" w:hAnsi="Times New Roman" w:cs="Times New Roman"/>
          <w:sz w:val="24"/>
          <w:szCs w:val="24"/>
          <w:bdr w:val="nil"/>
          <w:lang w:eastAsia="ru-RU"/>
        </w:rPr>
        <w:t>) тип прав и (iii) местонахождение), в принципе не представляет сложности, если записи хранятся в компьютеризированном формате. С помощью обследований домохозяйств эту информацию о земле можно сверить с данными обследований в отношении качества и охвата. В случае зарегистрированных общинных или групповых прав в равной степени возможно выявление членов группы, которые получают гарантию права владения и пользования в результате ее регистрации.</w:t>
      </w:r>
    </w:p>
    <w:p w:rsidR="005A16BC" w:rsidRPr="003B425B" w:rsidRDefault="005A16BC" w:rsidP="0064594A">
      <w:pPr>
        <w:jc w:val="both"/>
        <w:rPr>
          <w:rFonts w:ascii="Times New Roman" w:eastAsia="Arial Unicode MS" w:hAnsi="Times New Roman" w:cs="Times New Roman"/>
          <w:sz w:val="24"/>
          <w:szCs w:val="24"/>
          <w:bdr w:val="nil"/>
          <w:lang w:eastAsia="ru-RU"/>
        </w:rPr>
      </w:pPr>
      <w:r w:rsidRPr="003B425B">
        <w:rPr>
          <w:rFonts w:ascii="Times New Roman" w:eastAsia="Arial Unicode MS" w:hAnsi="Times New Roman" w:cs="Times New Roman"/>
          <w:sz w:val="24"/>
          <w:szCs w:val="24"/>
          <w:bdr w:val="nil"/>
          <w:lang w:eastAsia="ru-RU"/>
        </w:rPr>
        <w:t>Метаданные по конкретной стране будут включать описание структуры базы данных земельной информации, доступную информацию и подход к регулярной отчетности по ЦУР.</w:t>
      </w:r>
    </w:p>
    <w:p w:rsidR="000A229E" w:rsidRPr="003B425B" w:rsidRDefault="000A229E" w:rsidP="0075371E">
      <w:pPr>
        <w:pStyle w:val="MHeader2"/>
        <w:jc w:val="both"/>
        <w:rPr>
          <w:rFonts w:ascii="Times New Roman" w:hAnsi="Times New Roman"/>
          <w:b/>
          <w:color w:val="auto"/>
          <w:sz w:val="24"/>
          <w:szCs w:val="24"/>
          <w:lang w:val="ru-RU"/>
        </w:rPr>
      </w:pPr>
      <w:r w:rsidRPr="003B425B">
        <w:rPr>
          <w:rFonts w:ascii="Times New Roman" w:hAnsi="Times New Roman"/>
          <w:color w:val="auto"/>
          <w:sz w:val="24"/>
          <w:szCs w:val="24"/>
          <w:lang w:val="ru-RU"/>
        </w:rPr>
        <w:t>3.</w:t>
      </w:r>
      <w:r w:rsidRPr="003B425B">
        <w:rPr>
          <w:rFonts w:ascii="Times New Roman" w:hAnsi="Times New Roman"/>
          <w:color w:val="auto"/>
          <w:sz w:val="24"/>
          <w:szCs w:val="24"/>
        </w:rPr>
        <w:t>b</w:t>
      </w:r>
      <w:r w:rsidRPr="003B425B">
        <w:rPr>
          <w:rFonts w:ascii="Times New Roman" w:hAnsi="Times New Roman"/>
          <w:color w:val="auto"/>
          <w:sz w:val="24"/>
          <w:szCs w:val="24"/>
          <w:lang w:val="ru-RU"/>
        </w:rPr>
        <w:t xml:space="preserve">. </w:t>
      </w:r>
      <w:r w:rsidRPr="003B425B">
        <w:rPr>
          <w:rFonts w:ascii="Times New Roman" w:hAnsi="Times New Roman"/>
          <w:b/>
          <w:color w:val="auto"/>
          <w:sz w:val="24"/>
          <w:szCs w:val="24"/>
          <w:lang w:val="ru-RU"/>
        </w:rPr>
        <w:t>Метод сбора данных</w:t>
      </w:r>
    </w:p>
    <w:p w:rsidR="00D7574A" w:rsidRPr="003B425B" w:rsidRDefault="00F63E11" w:rsidP="00D7574A">
      <w:pPr>
        <w:jc w:val="both"/>
        <w:rPr>
          <w:rFonts w:ascii="Times New Roman" w:eastAsia="Arial Unicode MS" w:hAnsi="Times New Roman" w:cs="Times New Roman"/>
          <w:sz w:val="24"/>
          <w:szCs w:val="24"/>
          <w:bdr w:val="nil"/>
          <w:lang w:eastAsia="ru-RU"/>
        </w:rPr>
      </w:pPr>
      <w:r w:rsidRPr="003B425B">
        <w:rPr>
          <w:rFonts w:ascii="Times New Roman" w:eastAsia="Arial Unicode MS" w:hAnsi="Times New Roman" w:cs="Times New Roman"/>
          <w:sz w:val="24"/>
          <w:szCs w:val="24"/>
          <w:bdr w:val="nil"/>
          <w:lang w:eastAsia="ru-RU"/>
        </w:rPr>
        <w:t>Ответственные за 1.4.2 вместе с ФАО и Структурой «ООН-женщины» (ответственные за 5. a.1</w:t>
      </w:r>
      <w:r w:rsidRPr="003B425B">
        <w:rPr>
          <w:rStyle w:val="a6"/>
          <w:rFonts w:ascii="Times New Roman" w:eastAsia="Arial Unicode MS" w:hAnsi="Times New Roman" w:cs="Times New Roman"/>
          <w:sz w:val="24"/>
          <w:szCs w:val="24"/>
          <w:bdr w:val="nil"/>
          <w:lang w:eastAsia="ru-RU"/>
        </w:rPr>
        <w:footnoteReference w:id="3"/>
      </w:r>
      <w:r w:rsidRPr="003B425B">
        <w:rPr>
          <w:rFonts w:ascii="Times New Roman" w:eastAsia="Arial Unicode MS" w:hAnsi="Times New Roman" w:cs="Times New Roman"/>
          <w:sz w:val="24"/>
          <w:szCs w:val="24"/>
          <w:bdr w:val="nil"/>
          <w:lang w:eastAsia="ru-RU"/>
        </w:rPr>
        <w:t>), разработали стандартизированный, сводный и краткий инструмент обследования с основными вопросами, поскольку требования</w:t>
      </w:r>
      <w:r w:rsidR="004F374C" w:rsidRPr="003B425B">
        <w:rPr>
          <w:rFonts w:ascii="Times New Roman" w:eastAsia="Arial Unicode MS" w:hAnsi="Times New Roman" w:cs="Times New Roman"/>
          <w:sz w:val="24"/>
          <w:szCs w:val="24"/>
          <w:bdr w:val="nil"/>
          <w:lang w:eastAsia="ru-RU"/>
        </w:rPr>
        <w:t xml:space="preserve"> к сбору данных частично схожи</w:t>
      </w:r>
      <w:r w:rsidRPr="003B425B">
        <w:rPr>
          <w:rFonts w:ascii="Times New Roman" w:eastAsia="Arial Unicode MS" w:hAnsi="Times New Roman" w:cs="Times New Roman"/>
          <w:sz w:val="24"/>
          <w:szCs w:val="24"/>
          <w:bdr w:val="nil"/>
          <w:lang w:eastAsia="ru-RU"/>
        </w:rPr>
        <w:t xml:space="preserve"> </w:t>
      </w:r>
      <w:hyperlink r:id="rId9" w:history="1">
        <w:r w:rsidRPr="003B425B">
          <w:rPr>
            <w:rStyle w:val="ac"/>
            <w:rFonts w:ascii="Times New Roman" w:eastAsia="Arial Unicode MS" w:hAnsi="Times New Roman" w:cs="Times New Roman"/>
            <w:sz w:val="24"/>
            <w:szCs w:val="24"/>
            <w:bdr w:val="nil"/>
            <w:lang w:eastAsia="ru-RU"/>
          </w:rPr>
          <w:t xml:space="preserve">(https://gltn.net/download/measuring-individuals-rights-to-land-anintegrated-approach-to-data-collection-for-sdg-indicators-1-4-2-and-5-a-1- </w:t>
        </w:r>
        <w:proofErr w:type="spellStart"/>
        <w:r w:rsidRPr="003B425B">
          <w:rPr>
            <w:rStyle w:val="ac"/>
            <w:rFonts w:ascii="Times New Roman" w:eastAsia="Arial Unicode MS" w:hAnsi="Times New Roman" w:cs="Times New Roman"/>
            <w:sz w:val="24"/>
            <w:szCs w:val="24"/>
            <w:bdr w:val="nil"/>
            <w:lang w:eastAsia="ru-RU"/>
          </w:rPr>
          <w:t>english</w:t>
        </w:r>
        <w:proofErr w:type="spellEnd"/>
        <w:r w:rsidRPr="003B425B">
          <w:rPr>
            <w:rStyle w:val="ac"/>
            <w:rFonts w:ascii="Times New Roman" w:eastAsia="Arial Unicode MS" w:hAnsi="Times New Roman" w:cs="Times New Roman"/>
            <w:sz w:val="24"/>
            <w:szCs w:val="24"/>
            <w:bdr w:val="nil"/>
            <w:lang w:eastAsia="ru-RU"/>
          </w:rPr>
          <w:t>/?</w:t>
        </w:r>
        <w:proofErr w:type="spellStart"/>
        <w:r w:rsidRPr="003B425B">
          <w:rPr>
            <w:rStyle w:val="ac"/>
            <w:rFonts w:ascii="Times New Roman" w:eastAsia="Arial Unicode MS" w:hAnsi="Times New Roman" w:cs="Times New Roman"/>
            <w:sz w:val="24"/>
            <w:szCs w:val="24"/>
            <w:bdr w:val="nil"/>
            <w:lang w:eastAsia="ru-RU"/>
          </w:rPr>
          <w:t>wpdmdl</w:t>
        </w:r>
        <w:proofErr w:type="spellEnd"/>
        <w:r w:rsidRPr="003B425B">
          <w:rPr>
            <w:rStyle w:val="ac"/>
            <w:rFonts w:ascii="Times New Roman" w:eastAsia="Arial Unicode MS" w:hAnsi="Times New Roman" w:cs="Times New Roman"/>
            <w:sz w:val="24"/>
            <w:szCs w:val="24"/>
            <w:bdr w:val="nil"/>
            <w:lang w:eastAsia="ru-RU"/>
          </w:rPr>
          <w:t>=16316&amp;refresh=5efb342458df61593521188).</w:t>
        </w:r>
      </w:hyperlink>
      <w:r w:rsidRPr="003B425B">
        <w:rPr>
          <w:rFonts w:ascii="Times New Roman" w:eastAsia="Arial Unicode MS" w:hAnsi="Times New Roman" w:cs="Times New Roman"/>
          <w:sz w:val="24"/>
          <w:szCs w:val="24"/>
          <w:bdr w:val="nil"/>
          <w:lang w:eastAsia="ru-RU"/>
        </w:rPr>
        <w:t xml:space="preserve"> Стандартизация определений показателей </w:t>
      </w:r>
      <w:r w:rsidR="00D7574A" w:rsidRPr="003B425B">
        <w:rPr>
          <w:rFonts w:ascii="Times New Roman" w:eastAsia="Arial Unicode MS" w:hAnsi="Times New Roman" w:cs="Times New Roman"/>
          <w:sz w:val="24"/>
          <w:szCs w:val="24"/>
          <w:bdr w:val="nil"/>
          <w:lang w:eastAsia="ru-RU"/>
        </w:rPr>
        <w:t xml:space="preserve">способствует </w:t>
      </w:r>
      <w:r w:rsidRPr="003B425B">
        <w:rPr>
          <w:rFonts w:ascii="Times New Roman" w:eastAsia="Arial Unicode MS" w:hAnsi="Times New Roman" w:cs="Times New Roman"/>
          <w:sz w:val="24"/>
          <w:szCs w:val="24"/>
          <w:bdr w:val="nil"/>
          <w:lang w:eastAsia="ru-RU"/>
        </w:rPr>
        <w:t>улучш</w:t>
      </w:r>
      <w:r w:rsidR="00D7574A" w:rsidRPr="003B425B">
        <w:rPr>
          <w:rFonts w:ascii="Times New Roman" w:eastAsia="Arial Unicode MS" w:hAnsi="Times New Roman" w:cs="Times New Roman"/>
          <w:sz w:val="24"/>
          <w:szCs w:val="24"/>
          <w:bdr w:val="nil"/>
          <w:lang w:eastAsia="ru-RU"/>
        </w:rPr>
        <w:t>ению</w:t>
      </w:r>
      <w:r w:rsidRPr="003B425B">
        <w:rPr>
          <w:rFonts w:ascii="Times New Roman" w:eastAsia="Arial Unicode MS" w:hAnsi="Times New Roman" w:cs="Times New Roman"/>
          <w:sz w:val="24"/>
          <w:szCs w:val="24"/>
          <w:bdr w:val="nil"/>
          <w:lang w:eastAsia="ru-RU"/>
        </w:rPr>
        <w:t xml:space="preserve"> сопоставимост</w:t>
      </w:r>
      <w:r w:rsidR="00D7574A" w:rsidRPr="003B425B">
        <w:rPr>
          <w:rFonts w:ascii="Times New Roman" w:eastAsia="Arial Unicode MS" w:hAnsi="Times New Roman" w:cs="Times New Roman"/>
          <w:sz w:val="24"/>
          <w:szCs w:val="24"/>
          <w:bdr w:val="nil"/>
          <w:lang w:eastAsia="ru-RU"/>
        </w:rPr>
        <w:t>и</w:t>
      </w:r>
      <w:r w:rsidRPr="003B425B">
        <w:rPr>
          <w:rFonts w:ascii="Times New Roman" w:eastAsia="Arial Unicode MS" w:hAnsi="Times New Roman" w:cs="Times New Roman"/>
          <w:sz w:val="24"/>
          <w:szCs w:val="24"/>
          <w:bdr w:val="nil"/>
          <w:lang w:eastAsia="ru-RU"/>
        </w:rPr>
        <w:t xml:space="preserve"> данных между странами. Ожидается, что масштабы и возможности для стандартизированного сбора данных, анализа и отчетности в </w:t>
      </w:r>
      <w:r w:rsidR="00617137" w:rsidRPr="003B425B">
        <w:rPr>
          <w:rFonts w:ascii="Times New Roman" w:eastAsia="Arial Unicode MS" w:hAnsi="Times New Roman" w:cs="Times New Roman"/>
          <w:sz w:val="24"/>
          <w:szCs w:val="24"/>
          <w:bdr w:val="nil"/>
          <w:lang w:eastAsia="ru-RU"/>
        </w:rPr>
        <w:t>национальных статистических управлениях (</w:t>
      </w:r>
      <w:r w:rsidRPr="003B425B">
        <w:rPr>
          <w:rFonts w:ascii="Times New Roman" w:eastAsia="Arial Unicode MS" w:hAnsi="Times New Roman" w:cs="Times New Roman"/>
          <w:sz w:val="24"/>
          <w:szCs w:val="24"/>
          <w:bdr w:val="nil"/>
          <w:lang w:eastAsia="ru-RU"/>
        </w:rPr>
        <w:t>НСУ</w:t>
      </w:r>
      <w:r w:rsidR="00617137" w:rsidRPr="003B425B">
        <w:rPr>
          <w:rFonts w:ascii="Times New Roman" w:eastAsia="Arial Unicode MS" w:hAnsi="Times New Roman" w:cs="Times New Roman"/>
          <w:sz w:val="24"/>
          <w:szCs w:val="24"/>
          <w:bdr w:val="nil"/>
          <w:lang w:eastAsia="ru-RU"/>
        </w:rPr>
        <w:t>)</w:t>
      </w:r>
      <w:r w:rsidRPr="003B425B">
        <w:rPr>
          <w:rFonts w:ascii="Times New Roman" w:eastAsia="Arial Unicode MS" w:hAnsi="Times New Roman" w:cs="Times New Roman"/>
          <w:sz w:val="24"/>
          <w:szCs w:val="24"/>
          <w:bdr w:val="nil"/>
          <w:lang w:eastAsia="ru-RU"/>
        </w:rPr>
        <w:t xml:space="preserve"> будут расти по мере постепенного сбора данных и внедрения методологии. Этот модуль предоставляется НСУ для интеграции в уже существующие инструменты обследования и будет использоваться другими международными программами обследований домохозяйств, работающими с НС</w:t>
      </w:r>
      <w:r w:rsidR="00D7574A" w:rsidRPr="003B425B">
        <w:rPr>
          <w:rFonts w:ascii="Times New Roman" w:eastAsia="Arial Unicode MS" w:hAnsi="Times New Roman" w:cs="Times New Roman"/>
          <w:sz w:val="24"/>
          <w:szCs w:val="24"/>
          <w:bdr w:val="nil"/>
          <w:lang w:eastAsia="ru-RU"/>
        </w:rPr>
        <w:t>У</w:t>
      </w:r>
      <w:r w:rsidRPr="003B425B">
        <w:rPr>
          <w:rFonts w:ascii="Times New Roman" w:eastAsia="Arial Unicode MS" w:hAnsi="Times New Roman" w:cs="Times New Roman"/>
          <w:sz w:val="24"/>
          <w:szCs w:val="24"/>
          <w:bdr w:val="nil"/>
          <w:lang w:eastAsia="ru-RU"/>
        </w:rPr>
        <w:t xml:space="preserve"> (такими как </w:t>
      </w:r>
      <w:r w:rsidR="00617137" w:rsidRPr="003B425B">
        <w:rPr>
          <w:rFonts w:ascii="Times New Roman" w:eastAsia="Arial Unicode MS" w:hAnsi="Times New Roman" w:cs="Times New Roman"/>
          <w:sz w:val="24"/>
          <w:szCs w:val="24"/>
          <w:bdr w:val="nil"/>
          <w:lang w:eastAsia="ru-RU"/>
        </w:rPr>
        <w:t xml:space="preserve">обследования уровня жизни (ОУЖ, </w:t>
      </w:r>
      <w:r w:rsidRPr="003B425B">
        <w:rPr>
          <w:rFonts w:ascii="Times New Roman" w:eastAsia="Arial Unicode MS" w:hAnsi="Times New Roman" w:cs="Times New Roman"/>
          <w:sz w:val="24"/>
          <w:szCs w:val="24"/>
          <w:bdr w:val="nil"/>
          <w:lang w:eastAsia="ru-RU"/>
        </w:rPr>
        <w:t>LSMS</w:t>
      </w:r>
      <w:r w:rsidR="00617137" w:rsidRPr="003B425B">
        <w:rPr>
          <w:rFonts w:ascii="Times New Roman" w:eastAsia="Arial Unicode MS" w:hAnsi="Times New Roman" w:cs="Times New Roman"/>
          <w:sz w:val="24"/>
          <w:szCs w:val="24"/>
          <w:bdr w:val="nil"/>
          <w:lang w:eastAsia="ru-RU"/>
        </w:rPr>
        <w:t>)</w:t>
      </w:r>
      <w:r w:rsidRPr="003B425B">
        <w:rPr>
          <w:rFonts w:ascii="Times New Roman" w:eastAsia="Arial Unicode MS" w:hAnsi="Times New Roman" w:cs="Times New Roman"/>
          <w:sz w:val="24"/>
          <w:szCs w:val="24"/>
          <w:bdr w:val="nil"/>
          <w:lang w:eastAsia="ru-RU"/>
        </w:rPr>
        <w:t xml:space="preserve"> и </w:t>
      </w:r>
      <w:r w:rsidR="00617137" w:rsidRPr="003B425B">
        <w:rPr>
          <w:rFonts w:ascii="Times New Roman" w:eastAsia="Arial Unicode MS" w:hAnsi="Times New Roman" w:cs="Times New Roman"/>
          <w:sz w:val="24"/>
          <w:szCs w:val="24"/>
          <w:bdr w:val="nil"/>
          <w:lang w:eastAsia="ru-RU"/>
        </w:rPr>
        <w:t>Статистический институт ЮНЕСКО (ИСЮ)</w:t>
      </w:r>
      <w:r w:rsidRPr="003B425B">
        <w:rPr>
          <w:rFonts w:ascii="Times New Roman" w:eastAsia="Arial Unicode MS" w:hAnsi="Times New Roman" w:cs="Times New Roman"/>
          <w:sz w:val="24"/>
          <w:szCs w:val="24"/>
          <w:bdr w:val="nil"/>
          <w:lang w:eastAsia="ru-RU"/>
        </w:rPr>
        <w:t>). Модуль может использоваться любым другим дополнительным инструментом обследования, реализованным другими субъектами, с использованием протокола сбора данных, который соответствует требованиям ЦУР 1.4.2, в то время как полученные данные утверждаются и сообщаются НС</w:t>
      </w:r>
      <w:r w:rsidR="00D7574A" w:rsidRPr="003B425B">
        <w:rPr>
          <w:rFonts w:ascii="Times New Roman" w:eastAsia="Arial Unicode MS" w:hAnsi="Times New Roman" w:cs="Times New Roman"/>
          <w:sz w:val="24"/>
          <w:szCs w:val="24"/>
          <w:bdr w:val="nil"/>
          <w:lang w:eastAsia="ru-RU"/>
        </w:rPr>
        <w:t>У</w:t>
      </w:r>
      <w:r w:rsidRPr="003B425B">
        <w:rPr>
          <w:rFonts w:ascii="Times New Roman" w:eastAsia="Arial Unicode MS" w:hAnsi="Times New Roman" w:cs="Times New Roman"/>
          <w:sz w:val="24"/>
          <w:szCs w:val="24"/>
          <w:bdr w:val="nil"/>
          <w:lang w:eastAsia="ru-RU"/>
        </w:rPr>
        <w:t xml:space="preserve"> хранителям. Кроме того, как USAID, так и организация «Вызовы тысячелетия» (MCC) договорились включить основные вопросы из 5.a.1 и 1.4.2 в будущие оценки воздействия на землю и уже сделали это для предстоящих оценок. Инициатива Индекса прав собственности интегрировала вопросы ЦУР в свои инструменты сбора данных о восприятии гарантий владения недвижимостью. </w:t>
      </w:r>
      <w:r w:rsidR="00D7574A" w:rsidRPr="003B425B">
        <w:rPr>
          <w:rFonts w:ascii="Times New Roman" w:eastAsia="Arial Unicode MS" w:hAnsi="Times New Roman" w:cs="Times New Roman"/>
          <w:sz w:val="24"/>
          <w:szCs w:val="24"/>
          <w:bdr w:val="nil"/>
          <w:lang w:eastAsia="ru-RU"/>
        </w:rPr>
        <w:t>Этот комплекс мер позволит еще больше расширить доступность данных и посодействует деятельности НСУ в части составления отчетов по этому показателю</w:t>
      </w:r>
      <w:r w:rsidRPr="003B425B">
        <w:rPr>
          <w:rFonts w:ascii="Times New Roman" w:eastAsia="Arial Unicode MS" w:hAnsi="Times New Roman" w:cs="Times New Roman"/>
          <w:sz w:val="24"/>
          <w:szCs w:val="24"/>
          <w:bdr w:val="nil"/>
          <w:lang w:eastAsia="ru-RU"/>
        </w:rPr>
        <w:t xml:space="preserve">. </w:t>
      </w:r>
      <w:r w:rsidR="00D7574A" w:rsidRPr="003B425B">
        <w:rPr>
          <w:rFonts w:ascii="Times New Roman" w:eastAsia="Arial Unicode MS" w:hAnsi="Times New Roman" w:cs="Times New Roman"/>
          <w:sz w:val="24"/>
          <w:szCs w:val="24"/>
          <w:bdr w:val="nil"/>
          <w:lang w:eastAsia="ru-RU"/>
        </w:rPr>
        <w:t xml:space="preserve">Будут разработаны метаданные для конкретной страны, которые содержат перечень типов владения и типов используемых документов, определяют, какие документы юридически признаны доказательствами прав на землю с изображениями каждого документа, и уточняют соответствие между двумя типами наборов данных (данные обследования и административные данные). Этот инструмент </w:t>
      </w:r>
      <w:r w:rsidR="00D7574A" w:rsidRPr="003B425B">
        <w:rPr>
          <w:rFonts w:ascii="Times New Roman" w:eastAsia="Arial Unicode MS" w:hAnsi="Times New Roman" w:cs="Times New Roman"/>
          <w:sz w:val="24"/>
          <w:szCs w:val="24"/>
          <w:bdr w:val="nil"/>
          <w:lang w:eastAsia="ru-RU"/>
        </w:rPr>
        <w:lastRenderedPageBreak/>
        <w:t>обеспечит согласованность определений в разных странах. Эти метаданные, относящиеся к конкретной стране, также будут использоваться для настройки обследований.</w:t>
      </w:r>
    </w:p>
    <w:p w:rsidR="000A229E" w:rsidRPr="003B425B" w:rsidRDefault="000A229E" w:rsidP="00D7574A">
      <w:pPr>
        <w:pStyle w:val="MHeader2"/>
        <w:jc w:val="both"/>
        <w:rPr>
          <w:rFonts w:ascii="Times New Roman" w:hAnsi="Times New Roman"/>
          <w:b/>
          <w:color w:val="auto"/>
          <w:sz w:val="24"/>
          <w:szCs w:val="24"/>
          <w:lang w:val="ru-RU"/>
        </w:rPr>
      </w:pPr>
      <w:r w:rsidRPr="003B425B">
        <w:rPr>
          <w:rFonts w:ascii="Times New Roman" w:hAnsi="Times New Roman"/>
          <w:b/>
          <w:color w:val="auto"/>
          <w:sz w:val="24"/>
          <w:szCs w:val="24"/>
          <w:lang w:val="ru-RU"/>
        </w:rPr>
        <w:t>3.c. Календарь сбора данных</w:t>
      </w:r>
    </w:p>
    <w:p w:rsidR="00D7574A" w:rsidRPr="003B425B" w:rsidRDefault="00D7574A" w:rsidP="00D7574A">
      <w:pPr>
        <w:jc w:val="both"/>
        <w:rPr>
          <w:rFonts w:ascii="Times New Roman" w:hAnsi="Times New Roman" w:cs="Times New Roman"/>
          <w:sz w:val="24"/>
          <w:szCs w:val="24"/>
        </w:rPr>
      </w:pPr>
      <w:r w:rsidRPr="003B425B">
        <w:rPr>
          <w:rFonts w:ascii="Times New Roman" w:hAnsi="Times New Roman" w:cs="Times New Roman"/>
          <w:sz w:val="24"/>
          <w:szCs w:val="24"/>
        </w:rPr>
        <w:t xml:space="preserve">За сбор данных будут отвечать национальные агентства. Обследования типа </w:t>
      </w:r>
      <w:r w:rsidR="00617137" w:rsidRPr="003B425B">
        <w:rPr>
          <w:rFonts w:ascii="Times New Roman" w:hAnsi="Times New Roman" w:cs="Times New Roman"/>
          <w:sz w:val="24"/>
          <w:szCs w:val="24"/>
        </w:rPr>
        <w:t>Исследования в области демографии и здравоохранения (</w:t>
      </w:r>
      <w:r w:rsidRPr="003B425B">
        <w:rPr>
          <w:rFonts w:ascii="Times New Roman" w:hAnsi="Times New Roman" w:cs="Times New Roman"/>
          <w:sz w:val="24"/>
          <w:szCs w:val="24"/>
        </w:rPr>
        <w:t>DHS</w:t>
      </w:r>
      <w:r w:rsidR="00617137" w:rsidRPr="003B425B">
        <w:rPr>
          <w:rFonts w:ascii="Times New Roman" w:hAnsi="Times New Roman" w:cs="Times New Roman"/>
          <w:sz w:val="24"/>
          <w:szCs w:val="24"/>
        </w:rPr>
        <w:t>)</w:t>
      </w:r>
      <w:r w:rsidRPr="003B425B">
        <w:rPr>
          <w:rFonts w:ascii="Times New Roman" w:hAnsi="Times New Roman" w:cs="Times New Roman"/>
          <w:sz w:val="24"/>
          <w:szCs w:val="24"/>
        </w:rPr>
        <w:t xml:space="preserve">, </w:t>
      </w:r>
      <w:proofErr w:type="spellStart"/>
      <w:r w:rsidR="00617137" w:rsidRPr="003B425B">
        <w:rPr>
          <w:rFonts w:ascii="Times New Roman" w:hAnsi="Times New Roman" w:cs="Times New Roman"/>
          <w:sz w:val="24"/>
          <w:szCs w:val="24"/>
        </w:rPr>
        <w:t>Мультииндикаторное</w:t>
      </w:r>
      <w:proofErr w:type="spellEnd"/>
      <w:r w:rsidR="00617137" w:rsidRPr="003B425B">
        <w:rPr>
          <w:rFonts w:ascii="Times New Roman" w:hAnsi="Times New Roman" w:cs="Times New Roman"/>
          <w:sz w:val="24"/>
          <w:szCs w:val="24"/>
        </w:rPr>
        <w:t xml:space="preserve"> кластерное обследование (</w:t>
      </w:r>
      <w:r w:rsidRPr="003B425B">
        <w:rPr>
          <w:rFonts w:ascii="Times New Roman" w:hAnsi="Times New Roman" w:cs="Times New Roman"/>
          <w:sz w:val="24"/>
          <w:szCs w:val="24"/>
        </w:rPr>
        <w:t>MICS</w:t>
      </w:r>
      <w:r w:rsidR="00617137" w:rsidRPr="003B425B">
        <w:rPr>
          <w:rFonts w:ascii="Times New Roman" w:hAnsi="Times New Roman" w:cs="Times New Roman"/>
          <w:sz w:val="24"/>
          <w:szCs w:val="24"/>
        </w:rPr>
        <w:t>)</w:t>
      </w:r>
      <w:r w:rsidRPr="003B425B">
        <w:rPr>
          <w:rFonts w:ascii="Times New Roman" w:hAnsi="Times New Roman" w:cs="Times New Roman"/>
          <w:sz w:val="24"/>
          <w:szCs w:val="24"/>
        </w:rPr>
        <w:t xml:space="preserve"> и </w:t>
      </w:r>
      <w:r w:rsidR="00617137" w:rsidRPr="003B425B">
        <w:rPr>
          <w:rFonts w:ascii="Times New Roman" w:eastAsia="Arial Unicode MS" w:hAnsi="Times New Roman" w:cs="Times New Roman"/>
          <w:sz w:val="24"/>
          <w:szCs w:val="24"/>
          <w:bdr w:val="nil"/>
          <w:lang w:eastAsia="ru-RU"/>
        </w:rPr>
        <w:t xml:space="preserve">обследования уровня жизни </w:t>
      </w:r>
      <w:r w:rsidR="00617137" w:rsidRPr="003B425B">
        <w:rPr>
          <w:rFonts w:ascii="Times New Roman" w:eastAsia="Arial Unicode MS" w:hAnsi="Times New Roman" w:cs="Times New Roman"/>
          <w:sz w:val="24"/>
          <w:szCs w:val="24"/>
          <w:bdr w:val="nil"/>
          <w:lang w:eastAsia="ru-RU"/>
        </w:rPr>
        <w:t>(</w:t>
      </w:r>
      <w:r w:rsidRPr="003B425B">
        <w:rPr>
          <w:rFonts w:ascii="Times New Roman" w:hAnsi="Times New Roman" w:cs="Times New Roman"/>
          <w:sz w:val="24"/>
          <w:szCs w:val="24"/>
        </w:rPr>
        <w:t>LSMS</w:t>
      </w:r>
      <w:r w:rsidR="00617137" w:rsidRPr="003B425B">
        <w:rPr>
          <w:rFonts w:ascii="Times New Roman" w:hAnsi="Times New Roman" w:cs="Times New Roman"/>
          <w:sz w:val="24"/>
          <w:szCs w:val="24"/>
        </w:rPr>
        <w:t>)</w:t>
      </w:r>
      <w:r w:rsidRPr="003B425B">
        <w:rPr>
          <w:rFonts w:ascii="Times New Roman" w:hAnsi="Times New Roman" w:cs="Times New Roman"/>
          <w:sz w:val="24"/>
          <w:szCs w:val="24"/>
        </w:rPr>
        <w:t xml:space="preserve"> проводятся в цикле продолжительностью около трех лет, в то время как данные переписи доступны каждые 10 лет. Административные данные могут представляться на ежегодной основе, если системы земельной информации полностью электронные, с сопутствующими данными о населении, полученными в результате переписей или </w:t>
      </w:r>
      <w:proofErr w:type="spellStart"/>
      <w:r w:rsidRPr="003B425B">
        <w:rPr>
          <w:rFonts w:ascii="Times New Roman" w:hAnsi="Times New Roman" w:cs="Times New Roman"/>
          <w:sz w:val="24"/>
          <w:szCs w:val="24"/>
        </w:rPr>
        <w:t>межпереписных</w:t>
      </w:r>
      <w:proofErr w:type="spellEnd"/>
      <w:r w:rsidRPr="003B425B">
        <w:rPr>
          <w:rFonts w:ascii="Times New Roman" w:hAnsi="Times New Roman" w:cs="Times New Roman"/>
          <w:sz w:val="24"/>
          <w:szCs w:val="24"/>
        </w:rPr>
        <w:t xml:space="preserve"> прогнозов.</w:t>
      </w:r>
    </w:p>
    <w:p w:rsidR="00B4073C" w:rsidRPr="003B425B" w:rsidRDefault="00B4073C" w:rsidP="00D7574A">
      <w:pPr>
        <w:jc w:val="both"/>
        <w:rPr>
          <w:rFonts w:ascii="Times New Roman" w:hAnsi="Times New Roman" w:cs="Times New Roman"/>
          <w:sz w:val="24"/>
          <w:szCs w:val="24"/>
        </w:rPr>
      </w:pPr>
      <w:r w:rsidRPr="003B425B">
        <w:rPr>
          <w:rFonts w:ascii="Times New Roman" w:hAnsi="Times New Roman" w:cs="Times New Roman"/>
          <w:sz w:val="24"/>
          <w:szCs w:val="24"/>
        </w:rPr>
        <w:t xml:space="preserve">С помощью проведенных EGMS хранители смогли создать сеть НСУ и учреждений по управлению земельными ресурсами для связи с </w:t>
      </w:r>
      <w:r w:rsidR="00ED71A6" w:rsidRPr="003B425B">
        <w:rPr>
          <w:rFonts w:ascii="Times New Roman" w:hAnsi="Times New Roman" w:cs="Times New Roman"/>
          <w:sz w:val="24"/>
          <w:szCs w:val="24"/>
        </w:rPr>
        <w:t>национальными статистическими управлениями (</w:t>
      </w:r>
      <w:r w:rsidRPr="003B425B">
        <w:rPr>
          <w:rFonts w:ascii="Times New Roman" w:hAnsi="Times New Roman" w:cs="Times New Roman"/>
          <w:sz w:val="24"/>
          <w:szCs w:val="24"/>
        </w:rPr>
        <w:t>НСУ</w:t>
      </w:r>
      <w:r w:rsidR="00ED71A6" w:rsidRPr="003B425B">
        <w:rPr>
          <w:rFonts w:ascii="Times New Roman" w:hAnsi="Times New Roman" w:cs="Times New Roman"/>
          <w:sz w:val="24"/>
          <w:szCs w:val="24"/>
        </w:rPr>
        <w:t>)</w:t>
      </w:r>
      <w:r w:rsidRPr="003B425B">
        <w:rPr>
          <w:rFonts w:ascii="Times New Roman" w:hAnsi="Times New Roman" w:cs="Times New Roman"/>
          <w:sz w:val="24"/>
          <w:szCs w:val="24"/>
        </w:rPr>
        <w:t xml:space="preserve"> и их региональными представительствами и предоставления административных данных. Всемирный банк, ООН-</w:t>
      </w:r>
      <w:proofErr w:type="spellStart"/>
      <w:r w:rsidRPr="003B425B">
        <w:rPr>
          <w:rFonts w:ascii="Times New Roman" w:hAnsi="Times New Roman" w:cs="Times New Roman"/>
          <w:sz w:val="24"/>
          <w:szCs w:val="24"/>
        </w:rPr>
        <w:t>Хабитат</w:t>
      </w:r>
      <w:proofErr w:type="spellEnd"/>
      <w:r w:rsidRPr="003B425B">
        <w:rPr>
          <w:rFonts w:ascii="Times New Roman" w:hAnsi="Times New Roman" w:cs="Times New Roman"/>
          <w:sz w:val="24"/>
          <w:szCs w:val="24"/>
        </w:rPr>
        <w:t xml:space="preserve">, </w:t>
      </w:r>
      <w:r w:rsidR="00ED71A6" w:rsidRPr="003B425B">
        <w:rPr>
          <w:rFonts w:ascii="Times New Roman" w:hAnsi="Times New Roman" w:cs="Times New Roman"/>
          <w:sz w:val="24"/>
          <w:szCs w:val="24"/>
        </w:rPr>
        <w:t>Глобальная рабочая группа доноров по земле (GDWGL), Глобальная сеть инструментов по землепользованию (GLTN)/ Глобальная инициатива по индикаторам земельных ресурсов (GLII)</w:t>
      </w:r>
      <w:r w:rsidRPr="003B425B">
        <w:rPr>
          <w:rFonts w:ascii="Times New Roman" w:hAnsi="Times New Roman" w:cs="Times New Roman"/>
          <w:sz w:val="24"/>
          <w:szCs w:val="24"/>
        </w:rPr>
        <w:t xml:space="preserve"> и другие партнеры будут поддерживать укрепление потенциала поставщиков данных и механизмов отчетности на региональном и страновом </w:t>
      </w:r>
      <w:proofErr w:type="gramStart"/>
      <w:r w:rsidRPr="003B425B">
        <w:rPr>
          <w:rFonts w:ascii="Times New Roman" w:hAnsi="Times New Roman" w:cs="Times New Roman"/>
          <w:sz w:val="24"/>
          <w:szCs w:val="24"/>
        </w:rPr>
        <w:t>уровнях</w:t>
      </w:r>
      <w:proofErr w:type="gramEnd"/>
      <w:r w:rsidRPr="003B425B">
        <w:rPr>
          <w:rFonts w:ascii="Times New Roman" w:hAnsi="Times New Roman" w:cs="Times New Roman"/>
          <w:sz w:val="24"/>
          <w:szCs w:val="24"/>
        </w:rPr>
        <w:t xml:space="preserve"> и способствовать пониманию этого показателя на всех уровнях. Продолжаются согласованные инвестиции в расширение доступности данных путем интеграции модуля сводных данных о земле с основными вопросами в предстоящих обследованиях, как уже указывалось выше.</w:t>
      </w:r>
    </w:p>
    <w:p w:rsidR="00B4073C" w:rsidRPr="003B425B" w:rsidRDefault="00B4073C" w:rsidP="00D7574A">
      <w:pPr>
        <w:jc w:val="both"/>
        <w:rPr>
          <w:rFonts w:ascii="Times New Roman" w:hAnsi="Times New Roman" w:cs="Times New Roman"/>
          <w:sz w:val="24"/>
          <w:szCs w:val="24"/>
        </w:rPr>
      </w:pPr>
      <w:r w:rsidRPr="003B425B">
        <w:rPr>
          <w:rFonts w:ascii="Times New Roman" w:hAnsi="Times New Roman" w:cs="Times New Roman"/>
          <w:sz w:val="24"/>
          <w:szCs w:val="24"/>
        </w:rPr>
        <w:t>Хранители при поддержке GLN/GLU I. провели оценку готовности</w:t>
      </w:r>
      <w:r w:rsidR="00AF309D" w:rsidRPr="003B425B">
        <w:rPr>
          <w:rStyle w:val="a6"/>
          <w:rFonts w:ascii="Times New Roman" w:hAnsi="Times New Roman" w:cs="Times New Roman"/>
          <w:sz w:val="24"/>
          <w:szCs w:val="24"/>
        </w:rPr>
        <w:footnoteReference w:id="4"/>
      </w:r>
      <w:r w:rsidRPr="003B425B">
        <w:rPr>
          <w:rFonts w:ascii="Times New Roman" w:hAnsi="Times New Roman" w:cs="Times New Roman"/>
          <w:sz w:val="24"/>
          <w:szCs w:val="24"/>
        </w:rPr>
        <w:t xml:space="preserve"> и способности НПО отчитываться по показателю 1.4.2. Результаты показывают, что НСУ согласны опираться на существующие национальные системы обследований и готовы координировать свои действия с земельными ведомствами для сбора данных и представления отчетов по этому показателю. Потребности в потенциале также были определены и использовались для разработки стратегии развития потенциала стран для НСУ совместно с ФАО и организацией </w:t>
      </w:r>
      <w:r w:rsidR="00ED71A6" w:rsidRPr="003B425B">
        <w:rPr>
          <w:rFonts w:ascii="Times New Roman" w:hAnsi="Times New Roman" w:cs="Times New Roman"/>
          <w:sz w:val="24"/>
          <w:szCs w:val="24"/>
        </w:rPr>
        <w:t>«</w:t>
      </w:r>
      <w:r w:rsidRPr="003B425B">
        <w:rPr>
          <w:rFonts w:ascii="Times New Roman" w:hAnsi="Times New Roman" w:cs="Times New Roman"/>
          <w:sz w:val="24"/>
          <w:szCs w:val="24"/>
        </w:rPr>
        <w:t>ООН-женщины</w:t>
      </w:r>
      <w:r w:rsidR="00ED71A6" w:rsidRPr="003B425B">
        <w:rPr>
          <w:rFonts w:ascii="Times New Roman" w:hAnsi="Times New Roman" w:cs="Times New Roman"/>
          <w:sz w:val="24"/>
          <w:szCs w:val="24"/>
        </w:rPr>
        <w:t>»</w:t>
      </w:r>
      <w:r w:rsidRPr="003B425B">
        <w:rPr>
          <w:rFonts w:ascii="Times New Roman" w:hAnsi="Times New Roman" w:cs="Times New Roman"/>
          <w:sz w:val="24"/>
          <w:szCs w:val="24"/>
        </w:rPr>
        <w:t>. Хранители 1.4.2 и 5.a.1 договорились тесно сотрудничать со страновыми и региональными статистическими учреждениями и глобальными партнерами в целях поддержки сбора, анализа и отчетности данных по странам. Аналогичная поддержка в наращивании потенциала будет оказана земельным агентствам для создания электронных систем отчетности с разбивкой по признаку пола.</w:t>
      </w:r>
    </w:p>
    <w:p w:rsidR="000A229E" w:rsidRPr="003B425B" w:rsidRDefault="000A229E" w:rsidP="0075371E">
      <w:pPr>
        <w:pStyle w:val="MHeader2"/>
        <w:jc w:val="both"/>
        <w:rPr>
          <w:rFonts w:ascii="Times New Roman" w:hAnsi="Times New Roman"/>
          <w:b/>
          <w:color w:val="auto"/>
          <w:sz w:val="24"/>
          <w:szCs w:val="24"/>
          <w:lang w:val="ru-RU"/>
        </w:rPr>
      </w:pPr>
      <w:r w:rsidRPr="003B425B">
        <w:rPr>
          <w:rFonts w:ascii="Times New Roman" w:hAnsi="Times New Roman"/>
          <w:color w:val="auto"/>
          <w:sz w:val="24"/>
          <w:szCs w:val="24"/>
          <w:lang w:val="ru-RU"/>
        </w:rPr>
        <w:t>3.</w:t>
      </w:r>
      <w:r w:rsidRPr="003B425B">
        <w:rPr>
          <w:rFonts w:ascii="Times New Roman" w:hAnsi="Times New Roman"/>
          <w:color w:val="auto"/>
          <w:sz w:val="24"/>
          <w:szCs w:val="24"/>
        </w:rPr>
        <w:t>d</w:t>
      </w:r>
      <w:r w:rsidRPr="003B425B">
        <w:rPr>
          <w:rFonts w:ascii="Times New Roman" w:hAnsi="Times New Roman"/>
          <w:color w:val="auto"/>
          <w:sz w:val="24"/>
          <w:szCs w:val="24"/>
          <w:lang w:val="ru-RU"/>
        </w:rPr>
        <w:t xml:space="preserve">. </w:t>
      </w:r>
      <w:r w:rsidRPr="003B425B">
        <w:rPr>
          <w:rFonts w:ascii="Times New Roman" w:hAnsi="Times New Roman"/>
          <w:b/>
          <w:color w:val="auto"/>
          <w:sz w:val="24"/>
          <w:szCs w:val="24"/>
          <w:lang w:val="ru-RU"/>
        </w:rPr>
        <w:t>Календарь выпуска данных</w:t>
      </w:r>
    </w:p>
    <w:p w:rsidR="00801D58" w:rsidRPr="003B425B" w:rsidRDefault="00801D58" w:rsidP="00DC05B8">
      <w:pPr>
        <w:rPr>
          <w:rFonts w:ascii="Times New Roman" w:hAnsi="Times New Roman" w:cs="Times New Roman"/>
          <w:sz w:val="24"/>
          <w:szCs w:val="24"/>
        </w:rPr>
      </w:pPr>
      <w:r w:rsidRPr="003B425B">
        <w:rPr>
          <w:rFonts w:ascii="Times New Roman" w:hAnsi="Times New Roman" w:cs="Times New Roman"/>
          <w:sz w:val="24"/>
          <w:szCs w:val="24"/>
        </w:rPr>
        <w:t>Нет фиксированного календаря выпуска; зависит от выпуска соответствующих данных обследования.</w:t>
      </w:r>
    </w:p>
    <w:p w:rsidR="000A229E" w:rsidRPr="003B425B" w:rsidRDefault="000A229E" w:rsidP="0075371E">
      <w:pPr>
        <w:pStyle w:val="MHeader2"/>
        <w:jc w:val="both"/>
        <w:rPr>
          <w:rFonts w:ascii="Times New Roman" w:hAnsi="Times New Roman"/>
          <w:b/>
          <w:color w:val="auto"/>
          <w:sz w:val="24"/>
          <w:szCs w:val="24"/>
          <w:lang w:val="ru-RU"/>
        </w:rPr>
      </w:pPr>
      <w:r w:rsidRPr="003B425B">
        <w:rPr>
          <w:rFonts w:ascii="Times New Roman" w:hAnsi="Times New Roman"/>
          <w:color w:val="auto"/>
          <w:sz w:val="24"/>
          <w:szCs w:val="24"/>
          <w:lang w:val="ru-RU"/>
        </w:rPr>
        <w:t>3.</w:t>
      </w:r>
      <w:r w:rsidRPr="003B425B">
        <w:rPr>
          <w:rFonts w:ascii="Times New Roman" w:hAnsi="Times New Roman"/>
          <w:color w:val="auto"/>
          <w:sz w:val="24"/>
          <w:szCs w:val="24"/>
        </w:rPr>
        <w:t>e</w:t>
      </w:r>
      <w:r w:rsidRPr="003B425B">
        <w:rPr>
          <w:rFonts w:ascii="Times New Roman" w:hAnsi="Times New Roman"/>
          <w:color w:val="auto"/>
          <w:sz w:val="24"/>
          <w:szCs w:val="24"/>
          <w:lang w:val="ru-RU"/>
        </w:rPr>
        <w:t xml:space="preserve">. </w:t>
      </w:r>
      <w:r w:rsidR="00A71EC6" w:rsidRPr="003B425B">
        <w:rPr>
          <w:rFonts w:ascii="Times New Roman" w:hAnsi="Times New Roman"/>
          <w:b/>
          <w:color w:val="auto"/>
          <w:sz w:val="24"/>
          <w:szCs w:val="24"/>
          <w:lang w:val="ru-RU"/>
        </w:rPr>
        <w:t>Поставщики данных</w:t>
      </w:r>
    </w:p>
    <w:p w:rsidR="00290DC7" w:rsidRPr="003B425B" w:rsidRDefault="00290DC7" w:rsidP="00290DC7">
      <w:pPr>
        <w:jc w:val="both"/>
        <w:rPr>
          <w:rFonts w:ascii="Times New Roman" w:hAnsi="Times New Roman" w:cs="Times New Roman"/>
          <w:sz w:val="24"/>
          <w:szCs w:val="24"/>
        </w:rPr>
      </w:pPr>
      <w:r w:rsidRPr="003B425B">
        <w:rPr>
          <w:rFonts w:ascii="Times New Roman" w:hAnsi="Times New Roman" w:cs="Times New Roman"/>
          <w:sz w:val="24"/>
          <w:szCs w:val="24"/>
        </w:rPr>
        <w:t>Национальные поставщики данных:</w:t>
      </w:r>
    </w:p>
    <w:p w:rsidR="00290DC7" w:rsidRPr="003B425B" w:rsidRDefault="00290DC7" w:rsidP="00ED71A6">
      <w:pPr>
        <w:pStyle w:val="ab"/>
        <w:numPr>
          <w:ilvl w:val="0"/>
          <w:numId w:val="8"/>
        </w:numPr>
        <w:jc w:val="both"/>
        <w:rPr>
          <w:rFonts w:ascii="Times New Roman" w:hAnsi="Times New Roman" w:cs="Times New Roman"/>
          <w:sz w:val="24"/>
          <w:szCs w:val="24"/>
        </w:rPr>
      </w:pPr>
      <w:r w:rsidRPr="003B425B">
        <w:rPr>
          <w:rFonts w:ascii="Times New Roman" w:hAnsi="Times New Roman" w:cs="Times New Roman"/>
          <w:sz w:val="24"/>
          <w:szCs w:val="24"/>
        </w:rPr>
        <w:lastRenderedPageBreak/>
        <w:t>Статистические агентства – обследования</w:t>
      </w:r>
    </w:p>
    <w:p w:rsidR="00290DC7" w:rsidRPr="003B425B" w:rsidRDefault="00290DC7" w:rsidP="00ED71A6">
      <w:pPr>
        <w:pStyle w:val="ab"/>
        <w:numPr>
          <w:ilvl w:val="0"/>
          <w:numId w:val="8"/>
        </w:numPr>
        <w:jc w:val="both"/>
        <w:rPr>
          <w:rFonts w:ascii="Times New Roman" w:hAnsi="Times New Roman" w:cs="Times New Roman"/>
          <w:sz w:val="24"/>
          <w:szCs w:val="24"/>
        </w:rPr>
      </w:pPr>
      <w:r w:rsidRPr="003B425B">
        <w:rPr>
          <w:rFonts w:ascii="Times New Roman" w:hAnsi="Times New Roman" w:cs="Times New Roman"/>
          <w:sz w:val="24"/>
          <w:szCs w:val="24"/>
        </w:rPr>
        <w:t>Государственные административные источники/реестры, кадастры</w:t>
      </w:r>
    </w:p>
    <w:p w:rsidR="00290DC7" w:rsidRPr="003B425B" w:rsidRDefault="00290DC7" w:rsidP="00290DC7">
      <w:pPr>
        <w:jc w:val="both"/>
        <w:rPr>
          <w:rFonts w:ascii="Times New Roman" w:hAnsi="Times New Roman" w:cs="Times New Roman"/>
          <w:sz w:val="24"/>
          <w:szCs w:val="24"/>
        </w:rPr>
      </w:pPr>
      <w:r w:rsidRPr="003B425B">
        <w:rPr>
          <w:rFonts w:ascii="Times New Roman" w:hAnsi="Times New Roman" w:cs="Times New Roman"/>
          <w:sz w:val="24"/>
          <w:szCs w:val="24"/>
        </w:rPr>
        <w:t>Составление и отчетность на глобальном уровне:</w:t>
      </w:r>
    </w:p>
    <w:p w:rsidR="00290DC7" w:rsidRPr="003B425B" w:rsidRDefault="00290DC7" w:rsidP="00ED71A6">
      <w:pPr>
        <w:pStyle w:val="ab"/>
        <w:numPr>
          <w:ilvl w:val="0"/>
          <w:numId w:val="7"/>
        </w:numPr>
        <w:jc w:val="both"/>
        <w:rPr>
          <w:rFonts w:ascii="Times New Roman" w:hAnsi="Times New Roman" w:cs="Times New Roman"/>
          <w:sz w:val="24"/>
          <w:szCs w:val="24"/>
        </w:rPr>
      </w:pPr>
      <w:r w:rsidRPr="003B425B">
        <w:rPr>
          <w:rFonts w:ascii="Times New Roman" w:hAnsi="Times New Roman" w:cs="Times New Roman"/>
          <w:sz w:val="24"/>
          <w:szCs w:val="24"/>
        </w:rPr>
        <w:t>ООН-</w:t>
      </w:r>
      <w:proofErr w:type="spellStart"/>
      <w:r w:rsidRPr="003B425B">
        <w:rPr>
          <w:rFonts w:ascii="Times New Roman" w:hAnsi="Times New Roman" w:cs="Times New Roman"/>
          <w:sz w:val="24"/>
          <w:szCs w:val="24"/>
        </w:rPr>
        <w:t>Хабитат</w:t>
      </w:r>
      <w:proofErr w:type="spellEnd"/>
      <w:r w:rsidRPr="003B425B">
        <w:rPr>
          <w:rFonts w:ascii="Times New Roman" w:hAnsi="Times New Roman" w:cs="Times New Roman"/>
          <w:sz w:val="24"/>
          <w:szCs w:val="24"/>
        </w:rPr>
        <w:t xml:space="preserve"> – Программа Организации Объединенных Наций по населенным пунктам</w:t>
      </w:r>
    </w:p>
    <w:p w:rsidR="00290DC7" w:rsidRPr="003B425B" w:rsidRDefault="00290DC7" w:rsidP="00ED71A6">
      <w:pPr>
        <w:pStyle w:val="ab"/>
        <w:numPr>
          <w:ilvl w:val="0"/>
          <w:numId w:val="7"/>
        </w:numPr>
        <w:jc w:val="both"/>
        <w:rPr>
          <w:rFonts w:ascii="Times New Roman" w:hAnsi="Times New Roman" w:cs="Times New Roman"/>
          <w:sz w:val="24"/>
          <w:szCs w:val="24"/>
        </w:rPr>
      </w:pPr>
      <w:r w:rsidRPr="003B425B">
        <w:rPr>
          <w:rFonts w:ascii="Times New Roman" w:hAnsi="Times New Roman" w:cs="Times New Roman"/>
          <w:sz w:val="24"/>
          <w:szCs w:val="24"/>
        </w:rPr>
        <w:t>Всемирный банк</w:t>
      </w:r>
    </w:p>
    <w:p w:rsidR="00290DC7" w:rsidRPr="003B425B" w:rsidRDefault="00290DC7" w:rsidP="00290DC7">
      <w:pPr>
        <w:jc w:val="both"/>
        <w:rPr>
          <w:rFonts w:ascii="Times New Roman" w:hAnsi="Times New Roman" w:cs="Times New Roman"/>
          <w:sz w:val="24"/>
          <w:szCs w:val="24"/>
        </w:rPr>
      </w:pPr>
      <w:r w:rsidRPr="003B425B">
        <w:rPr>
          <w:rFonts w:ascii="Times New Roman" w:hAnsi="Times New Roman" w:cs="Times New Roman"/>
          <w:sz w:val="24"/>
          <w:szCs w:val="24"/>
        </w:rPr>
        <w:t>Разработка методологии и инструментов сбора данн</w:t>
      </w:r>
      <w:r w:rsidR="00CE2D11" w:rsidRPr="003B425B">
        <w:rPr>
          <w:rFonts w:ascii="Times New Roman" w:hAnsi="Times New Roman" w:cs="Times New Roman"/>
          <w:sz w:val="24"/>
          <w:szCs w:val="24"/>
        </w:rPr>
        <w:t xml:space="preserve">ых была проведена при поддержке </w:t>
      </w:r>
      <w:r w:rsidR="00CE2D11" w:rsidRPr="003B425B">
        <w:rPr>
          <w:rFonts w:ascii="Times New Roman" w:hAnsi="Times New Roman" w:cs="Times New Roman"/>
          <w:sz w:val="24"/>
          <w:szCs w:val="24"/>
        </w:rPr>
        <w:t>национальны</w:t>
      </w:r>
      <w:r w:rsidR="00CE2D11" w:rsidRPr="003B425B">
        <w:rPr>
          <w:rFonts w:ascii="Times New Roman" w:hAnsi="Times New Roman" w:cs="Times New Roman"/>
          <w:sz w:val="24"/>
          <w:szCs w:val="24"/>
        </w:rPr>
        <w:t>х</w:t>
      </w:r>
      <w:r w:rsidR="00CE2D11" w:rsidRPr="003B425B">
        <w:rPr>
          <w:rFonts w:ascii="Times New Roman" w:hAnsi="Times New Roman" w:cs="Times New Roman"/>
          <w:sz w:val="24"/>
          <w:szCs w:val="24"/>
        </w:rPr>
        <w:t xml:space="preserve"> статистически</w:t>
      </w:r>
      <w:r w:rsidR="00CE2D11" w:rsidRPr="003B425B">
        <w:rPr>
          <w:rFonts w:ascii="Times New Roman" w:hAnsi="Times New Roman" w:cs="Times New Roman"/>
          <w:sz w:val="24"/>
          <w:szCs w:val="24"/>
        </w:rPr>
        <w:t>х</w:t>
      </w:r>
      <w:r w:rsidR="00CE2D11" w:rsidRPr="003B425B">
        <w:rPr>
          <w:rFonts w:ascii="Times New Roman" w:hAnsi="Times New Roman" w:cs="Times New Roman"/>
          <w:sz w:val="24"/>
          <w:szCs w:val="24"/>
        </w:rPr>
        <w:t xml:space="preserve"> управлени</w:t>
      </w:r>
      <w:r w:rsidR="00CE2D11" w:rsidRPr="003B425B">
        <w:rPr>
          <w:rFonts w:ascii="Times New Roman" w:hAnsi="Times New Roman" w:cs="Times New Roman"/>
          <w:sz w:val="24"/>
          <w:szCs w:val="24"/>
        </w:rPr>
        <w:t xml:space="preserve">й </w:t>
      </w:r>
      <w:r w:rsidRPr="003B425B">
        <w:rPr>
          <w:rFonts w:ascii="Times New Roman" w:hAnsi="Times New Roman" w:cs="Times New Roman"/>
          <w:sz w:val="24"/>
          <w:szCs w:val="24"/>
        </w:rPr>
        <w:t>НСУ (Индия, Колумбия, Ямайка, Танзания, Уганда, Камерун, Соединенные Штаты, Африканский центр статистики/ЭКА ООН) и земельных агентств (Бельгия, Бразилия, Колумбия, Республика Корея, Мексика, Нидерланды, Румыния, Испания, Объединенные Арабские Эмираты и Уганда) и региональных организаций земельных агентств (реестры, кадастры, министерства, ответственные за землю) в рамках совещаний международных групп экспертов.</w:t>
      </w:r>
    </w:p>
    <w:p w:rsidR="00290DC7" w:rsidRPr="003B425B" w:rsidRDefault="00290DC7" w:rsidP="00290DC7">
      <w:pPr>
        <w:jc w:val="both"/>
        <w:rPr>
          <w:rFonts w:ascii="Times New Roman" w:hAnsi="Times New Roman" w:cs="Times New Roman"/>
          <w:sz w:val="24"/>
          <w:szCs w:val="24"/>
        </w:rPr>
      </w:pPr>
      <w:r w:rsidRPr="003B425B">
        <w:rPr>
          <w:rFonts w:ascii="Times New Roman" w:hAnsi="Times New Roman" w:cs="Times New Roman"/>
          <w:sz w:val="24"/>
          <w:szCs w:val="24"/>
        </w:rPr>
        <w:t xml:space="preserve">Инструмент сбора данных был разработан в координации с ФАО и организацией </w:t>
      </w:r>
      <w:r w:rsidR="00CE2D11" w:rsidRPr="003B425B">
        <w:rPr>
          <w:rFonts w:ascii="Times New Roman" w:hAnsi="Times New Roman" w:cs="Times New Roman"/>
          <w:sz w:val="24"/>
          <w:szCs w:val="24"/>
        </w:rPr>
        <w:t>«</w:t>
      </w:r>
      <w:r w:rsidRPr="003B425B">
        <w:rPr>
          <w:rFonts w:ascii="Times New Roman" w:hAnsi="Times New Roman" w:cs="Times New Roman"/>
          <w:sz w:val="24"/>
          <w:szCs w:val="24"/>
        </w:rPr>
        <w:t>ООН-женщины</w:t>
      </w:r>
      <w:r w:rsidR="00CE2D11" w:rsidRPr="003B425B">
        <w:rPr>
          <w:rFonts w:ascii="Times New Roman" w:hAnsi="Times New Roman" w:cs="Times New Roman"/>
          <w:sz w:val="24"/>
          <w:szCs w:val="24"/>
        </w:rPr>
        <w:t>»</w:t>
      </w:r>
      <w:r w:rsidRPr="003B425B">
        <w:rPr>
          <w:rFonts w:ascii="Times New Roman" w:hAnsi="Times New Roman" w:cs="Times New Roman"/>
          <w:sz w:val="24"/>
          <w:szCs w:val="24"/>
        </w:rPr>
        <w:t>/EDGE для согласования инструментов для 1.4.2 и 5.a.1.</w:t>
      </w:r>
    </w:p>
    <w:p w:rsidR="00290DC7" w:rsidRPr="003B425B" w:rsidRDefault="00290DC7" w:rsidP="00290DC7">
      <w:pPr>
        <w:jc w:val="both"/>
        <w:rPr>
          <w:rFonts w:ascii="Times New Roman" w:hAnsi="Times New Roman" w:cs="Times New Roman"/>
          <w:sz w:val="24"/>
          <w:szCs w:val="24"/>
        </w:rPr>
      </w:pPr>
      <w:r w:rsidRPr="003B425B">
        <w:rPr>
          <w:rFonts w:ascii="Times New Roman" w:hAnsi="Times New Roman" w:cs="Times New Roman"/>
          <w:sz w:val="24"/>
          <w:szCs w:val="24"/>
        </w:rPr>
        <w:t>Разработка этого показателя ЦУР поддерживается Глобальной рабочей группой доноров по земельным ресурсам (GDWGL). Это сеть из 24 двусторонних и многосторонних доноров и международных организаций, приверженных улучшению управления земельными ресурсами во всем мире, которая в совокупности представляет практически всю глобальную донорскую помощь в земельном секторе: Глобальная сеть инструментов для земельных ресурсов (GLTN) и Глобальная инициатива по земельным показателям (GLII), сеть из более чем 70 ОГО, НПО, профессиональных организаций, исследовательских и учебных организаций.; Международная земельная коалиция (ILC), альянс из более чем 200 межправительственных организаций и организаций гражданского общества, работающих в области земельных ресурсов; и Инициатива Африканского союза/ЭКА ООН/АФБР в области земельной политики.</w:t>
      </w:r>
    </w:p>
    <w:p w:rsidR="000A229E" w:rsidRPr="003B425B" w:rsidRDefault="000A229E" w:rsidP="0075371E">
      <w:pPr>
        <w:pStyle w:val="MHeader2"/>
        <w:jc w:val="both"/>
        <w:rPr>
          <w:rFonts w:ascii="Times New Roman" w:hAnsi="Times New Roman"/>
          <w:b/>
          <w:color w:val="auto"/>
          <w:sz w:val="24"/>
          <w:szCs w:val="24"/>
          <w:lang w:val="ru-RU"/>
        </w:rPr>
      </w:pPr>
      <w:r w:rsidRPr="003B425B">
        <w:rPr>
          <w:rFonts w:ascii="Times New Roman" w:hAnsi="Times New Roman"/>
          <w:color w:val="auto"/>
          <w:sz w:val="24"/>
          <w:szCs w:val="24"/>
          <w:lang w:val="ru-RU"/>
        </w:rPr>
        <w:t>3.</w:t>
      </w:r>
      <w:r w:rsidRPr="003B425B">
        <w:rPr>
          <w:rFonts w:ascii="Times New Roman" w:hAnsi="Times New Roman"/>
          <w:color w:val="auto"/>
          <w:sz w:val="24"/>
          <w:szCs w:val="24"/>
        </w:rPr>
        <w:t>f</w:t>
      </w:r>
      <w:r w:rsidRPr="003B425B">
        <w:rPr>
          <w:rFonts w:ascii="Times New Roman" w:hAnsi="Times New Roman"/>
          <w:color w:val="auto"/>
          <w:sz w:val="24"/>
          <w:szCs w:val="24"/>
          <w:lang w:val="ru-RU"/>
        </w:rPr>
        <w:t xml:space="preserve">. </w:t>
      </w:r>
      <w:r w:rsidRPr="003B425B">
        <w:rPr>
          <w:rFonts w:ascii="Times New Roman" w:hAnsi="Times New Roman"/>
          <w:b/>
          <w:color w:val="auto"/>
          <w:sz w:val="24"/>
          <w:szCs w:val="24"/>
          <w:lang w:val="ru-RU"/>
        </w:rPr>
        <w:t>Составители данных</w:t>
      </w:r>
    </w:p>
    <w:p w:rsidR="00AF309D" w:rsidRPr="003B425B" w:rsidRDefault="00C04EE7" w:rsidP="00AF309D">
      <w:pPr>
        <w:pStyle w:val="ab"/>
        <w:numPr>
          <w:ilvl w:val="0"/>
          <w:numId w:val="6"/>
        </w:numPr>
        <w:jc w:val="both"/>
        <w:rPr>
          <w:rFonts w:ascii="Times New Roman" w:hAnsi="Times New Roman" w:cs="Times New Roman"/>
          <w:sz w:val="24"/>
          <w:szCs w:val="24"/>
        </w:rPr>
      </w:pPr>
      <w:r w:rsidRPr="003B425B">
        <w:rPr>
          <w:rFonts w:ascii="Times New Roman" w:hAnsi="Times New Roman" w:cs="Times New Roman"/>
          <w:sz w:val="24"/>
          <w:szCs w:val="24"/>
        </w:rPr>
        <w:t>ООН-</w:t>
      </w:r>
      <w:proofErr w:type="spellStart"/>
      <w:r w:rsidRPr="003B425B">
        <w:rPr>
          <w:rFonts w:ascii="Times New Roman" w:hAnsi="Times New Roman" w:cs="Times New Roman"/>
          <w:sz w:val="24"/>
          <w:szCs w:val="24"/>
        </w:rPr>
        <w:t>Хабитат</w:t>
      </w:r>
      <w:proofErr w:type="spellEnd"/>
      <w:r w:rsidRPr="003B425B">
        <w:rPr>
          <w:rFonts w:ascii="Times New Roman" w:hAnsi="Times New Roman" w:cs="Times New Roman"/>
          <w:sz w:val="24"/>
          <w:szCs w:val="24"/>
        </w:rPr>
        <w:t xml:space="preserve"> - Программа Организации Объединенных Наций по населенным пунктам</w:t>
      </w:r>
    </w:p>
    <w:p w:rsidR="00C04EE7" w:rsidRPr="003B425B" w:rsidRDefault="00C04EE7" w:rsidP="00AF309D">
      <w:pPr>
        <w:pStyle w:val="ab"/>
        <w:numPr>
          <w:ilvl w:val="0"/>
          <w:numId w:val="6"/>
        </w:numPr>
        <w:jc w:val="both"/>
        <w:rPr>
          <w:rFonts w:ascii="Times New Roman" w:hAnsi="Times New Roman" w:cs="Times New Roman"/>
          <w:sz w:val="24"/>
          <w:szCs w:val="24"/>
        </w:rPr>
      </w:pPr>
      <w:r w:rsidRPr="003B425B">
        <w:rPr>
          <w:rFonts w:ascii="Times New Roman" w:hAnsi="Times New Roman" w:cs="Times New Roman"/>
          <w:sz w:val="24"/>
          <w:szCs w:val="24"/>
        </w:rPr>
        <w:t>Всемирный банк</w:t>
      </w:r>
    </w:p>
    <w:p w:rsidR="000A229E" w:rsidRPr="003B425B" w:rsidRDefault="000A229E" w:rsidP="0075371E">
      <w:pPr>
        <w:pStyle w:val="MHeader2"/>
        <w:jc w:val="both"/>
        <w:rPr>
          <w:rFonts w:ascii="Times New Roman" w:hAnsi="Times New Roman"/>
          <w:color w:val="auto"/>
          <w:sz w:val="24"/>
          <w:szCs w:val="24"/>
          <w:lang w:val="ru-RU"/>
        </w:rPr>
      </w:pPr>
      <w:r w:rsidRPr="003B425B">
        <w:rPr>
          <w:rFonts w:ascii="Times New Roman" w:hAnsi="Times New Roman"/>
          <w:color w:val="auto"/>
          <w:sz w:val="24"/>
          <w:szCs w:val="24"/>
          <w:lang w:val="ru-RU"/>
        </w:rPr>
        <w:t>3.</w:t>
      </w:r>
      <w:r w:rsidRPr="003B425B">
        <w:rPr>
          <w:rFonts w:ascii="Times New Roman" w:hAnsi="Times New Roman"/>
          <w:color w:val="auto"/>
          <w:sz w:val="24"/>
          <w:szCs w:val="24"/>
        </w:rPr>
        <w:t>g</w:t>
      </w:r>
      <w:r w:rsidRPr="003B425B">
        <w:rPr>
          <w:rFonts w:ascii="Times New Roman" w:hAnsi="Times New Roman"/>
          <w:color w:val="auto"/>
          <w:sz w:val="24"/>
          <w:szCs w:val="24"/>
          <w:lang w:val="ru-RU"/>
        </w:rPr>
        <w:t xml:space="preserve">. </w:t>
      </w:r>
      <w:r w:rsidRPr="003B425B">
        <w:rPr>
          <w:rFonts w:ascii="Times New Roman" w:hAnsi="Times New Roman"/>
          <w:b/>
          <w:color w:val="auto"/>
          <w:sz w:val="24"/>
          <w:szCs w:val="24"/>
          <w:lang w:val="ru-RU"/>
        </w:rPr>
        <w:t>Институциональный мандат</w:t>
      </w:r>
    </w:p>
    <w:p w:rsidR="00AF309D" w:rsidRPr="003B425B" w:rsidRDefault="00AF309D">
      <w:pPr>
        <w:rPr>
          <w:rFonts w:ascii="Times New Roman" w:hAnsi="Times New Roman" w:cs="Times New Roman"/>
          <w:sz w:val="24"/>
          <w:szCs w:val="24"/>
        </w:rPr>
      </w:pPr>
      <w:r w:rsidRPr="003B425B">
        <w:rPr>
          <w:rFonts w:ascii="Times New Roman" w:hAnsi="Times New Roman" w:cs="Times New Roman"/>
          <w:sz w:val="24"/>
          <w:szCs w:val="24"/>
        </w:rPr>
        <w:t>Никакого набора правил или инструкций нет.</w:t>
      </w:r>
    </w:p>
    <w:p w:rsidR="002E15F9" w:rsidRPr="003B425B" w:rsidRDefault="002E15F9" w:rsidP="0075371E">
      <w:pPr>
        <w:pStyle w:val="MHeader"/>
        <w:jc w:val="both"/>
        <w:rPr>
          <w:rFonts w:ascii="Times New Roman" w:hAnsi="Times New Roman"/>
          <w:b/>
          <w:color w:val="auto"/>
          <w:sz w:val="24"/>
          <w:szCs w:val="24"/>
          <w:lang w:val="ru-RU"/>
        </w:rPr>
      </w:pPr>
      <w:r w:rsidRPr="003B425B">
        <w:rPr>
          <w:rFonts w:ascii="Times New Roman" w:hAnsi="Times New Roman"/>
          <w:b/>
          <w:color w:val="auto"/>
          <w:sz w:val="24"/>
          <w:szCs w:val="24"/>
          <w:lang w:val="ru-RU"/>
        </w:rPr>
        <w:t>4. Иные методологические соображения</w:t>
      </w:r>
    </w:p>
    <w:p w:rsidR="002E15F9" w:rsidRPr="003B425B" w:rsidRDefault="002E15F9" w:rsidP="0075371E">
      <w:pPr>
        <w:pStyle w:val="MHeader2"/>
        <w:jc w:val="both"/>
        <w:rPr>
          <w:rFonts w:ascii="Times New Roman" w:hAnsi="Times New Roman"/>
          <w:color w:val="auto"/>
          <w:sz w:val="24"/>
          <w:szCs w:val="24"/>
          <w:lang w:val="ru-RU"/>
        </w:rPr>
      </w:pPr>
      <w:r w:rsidRPr="003B425B">
        <w:rPr>
          <w:rFonts w:ascii="Times New Roman" w:hAnsi="Times New Roman"/>
          <w:color w:val="auto"/>
          <w:sz w:val="24"/>
          <w:szCs w:val="24"/>
          <w:lang w:val="ru-RU"/>
        </w:rPr>
        <w:t>4.</w:t>
      </w:r>
      <w:r w:rsidRPr="003B425B">
        <w:rPr>
          <w:rFonts w:ascii="Times New Roman" w:hAnsi="Times New Roman"/>
          <w:color w:val="auto"/>
          <w:sz w:val="24"/>
          <w:szCs w:val="24"/>
        </w:rPr>
        <w:t>a</w:t>
      </w:r>
      <w:r w:rsidRPr="003B425B">
        <w:rPr>
          <w:rFonts w:ascii="Times New Roman" w:hAnsi="Times New Roman"/>
          <w:color w:val="auto"/>
          <w:sz w:val="24"/>
          <w:szCs w:val="24"/>
          <w:lang w:val="ru-RU"/>
        </w:rPr>
        <w:t xml:space="preserve">. </w:t>
      </w:r>
      <w:r w:rsidR="00CA1CB1" w:rsidRPr="003B425B">
        <w:rPr>
          <w:rFonts w:ascii="Times New Roman" w:hAnsi="Times New Roman"/>
          <w:b/>
          <w:color w:val="auto"/>
          <w:sz w:val="24"/>
          <w:szCs w:val="24"/>
          <w:lang w:val="ru-RU"/>
        </w:rPr>
        <w:t>Обоснование</w:t>
      </w:r>
    </w:p>
    <w:p w:rsidR="00AF309D" w:rsidRPr="003B425B" w:rsidRDefault="00AF309D" w:rsidP="00AF309D">
      <w:pPr>
        <w:pStyle w:val="MText"/>
        <w:jc w:val="both"/>
        <w:rPr>
          <w:rFonts w:ascii="Times New Roman" w:hAnsi="Times New Roman"/>
          <w:color w:val="auto"/>
          <w:sz w:val="24"/>
          <w:szCs w:val="24"/>
          <w:lang w:val="ru-RU"/>
        </w:rPr>
      </w:pPr>
      <w:r w:rsidRPr="003B425B">
        <w:rPr>
          <w:rFonts w:ascii="Times New Roman" w:hAnsi="Times New Roman"/>
          <w:color w:val="auto"/>
          <w:sz w:val="24"/>
          <w:szCs w:val="24"/>
          <w:lang w:val="ru-RU"/>
        </w:rPr>
        <w:t xml:space="preserve">Системы владения жильем все чаще сталкиваются с нестабильностью, поскольку растущее население мира нуждается в продовольственной безопасности, и поскольку урбанизация, ухудшение состояния окружающей среды и климатические эффекты влияют на землепользование и производительность. Многие проблемы с владением жильем также </w:t>
      </w:r>
      <w:r w:rsidRPr="003B425B">
        <w:rPr>
          <w:rFonts w:ascii="Times New Roman" w:hAnsi="Times New Roman"/>
          <w:color w:val="auto"/>
          <w:sz w:val="24"/>
          <w:szCs w:val="24"/>
          <w:lang w:val="ru-RU"/>
        </w:rPr>
        <w:lastRenderedPageBreak/>
        <w:t>возникают из-за неэффективного управления земельными ресурсами, спорами, связанными с приобретением земли или крупномасштабных инвестиций на суше, а также попыток решить проблемы владения жильем, связанные с дуализмом режимов владения.</w:t>
      </w:r>
    </w:p>
    <w:p w:rsidR="00AF309D" w:rsidRPr="003B425B" w:rsidRDefault="00AF309D" w:rsidP="00AF309D">
      <w:pPr>
        <w:pStyle w:val="MText"/>
        <w:jc w:val="both"/>
        <w:rPr>
          <w:rFonts w:ascii="Times New Roman" w:hAnsi="Times New Roman"/>
          <w:color w:val="auto"/>
          <w:sz w:val="24"/>
          <w:szCs w:val="24"/>
          <w:lang w:val="ru-RU"/>
        </w:rPr>
      </w:pPr>
    </w:p>
    <w:p w:rsidR="00AF309D" w:rsidRPr="003B425B" w:rsidRDefault="00AF309D" w:rsidP="00AF309D">
      <w:pPr>
        <w:pStyle w:val="MText"/>
        <w:jc w:val="both"/>
        <w:rPr>
          <w:rFonts w:ascii="Times New Roman" w:hAnsi="Times New Roman"/>
          <w:color w:val="auto"/>
          <w:sz w:val="24"/>
          <w:szCs w:val="24"/>
          <w:lang w:val="ru-RU"/>
        </w:rPr>
      </w:pPr>
      <w:r w:rsidRPr="003B425B">
        <w:rPr>
          <w:rFonts w:ascii="Times New Roman" w:hAnsi="Times New Roman"/>
          <w:color w:val="auto"/>
          <w:sz w:val="24"/>
          <w:szCs w:val="24"/>
          <w:lang w:val="ru-RU"/>
        </w:rPr>
        <w:t>Ответственное управление владением землей неразрывно связано с доступом к другим природным ресурсам и управлением ими, такими как леса, вода, рыболовство и минеральные ресурсы. Управление владением жильем является решающим элементом в определении того, как люди, сообщества и другие приобретают права и связанные с ними обязательства использовать и контролировать землю и природные ресурсы. Правовое признание группового владения или принятие «пригодного для цели» управления земельными ресурсами и использование их для обозначения внешних границ земли, находящейся под контролем коммунальных или обычных соглашений, в последнее время все больше привлекает внимание правительств.</w:t>
      </w:r>
    </w:p>
    <w:p w:rsidR="00AF309D" w:rsidRPr="003B425B" w:rsidRDefault="00AF309D" w:rsidP="00AF309D">
      <w:pPr>
        <w:pStyle w:val="MText"/>
        <w:jc w:val="both"/>
        <w:rPr>
          <w:rFonts w:ascii="Times New Roman" w:hAnsi="Times New Roman"/>
          <w:color w:val="auto"/>
          <w:sz w:val="24"/>
          <w:szCs w:val="24"/>
          <w:lang w:val="ru-RU"/>
        </w:rPr>
      </w:pPr>
    </w:p>
    <w:p w:rsidR="00AF309D" w:rsidRPr="003B425B" w:rsidRDefault="00AF309D" w:rsidP="00AF309D">
      <w:pPr>
        <w:pStyle w:val="MText"/>
        <w:jc w:val="both"/>
        <w:rPr>
          <w:rFonts w:ascii="Times New Roman" w:hAnsi="Times New Roman"/>
          <w:color w:val="auto"/>
          <w:sz w:val="24"/>
          <w:szCs w:val="24"/>
          <w:lang w:val="ru-RU"/>
        </w:rPr>
      </w:pPr>
      <w:proofErr w:type="gramStart"/>
      <w:r w:rsidRPr="003B425B">
        <w:rPr>
          <w:rFonts w:ascii="Times New Roman" w:hAnsi="Times New Roman"/>
          <w:color w:val="auto"/>
          <w:sz w:val="24"/>
          <w:szCs w:val="24"/>
          <w:lang w:val="ru-RU"/>
        </w:rPr>
        <w:t>Растущий спрос на земельные реформы в интересах бедных слоев населения создал необходимость в базовом наборе земельных показателей, которые имеют национальное применение и глобальную сопоставимость, и достигли кульминации в ЦУР 1.4.2</w:t>
      </w:r>
      <w:r w:rsidR="003370CD" w:rsidRPr="003B425B">
        <w:rPr>
          <w:rStyle w:val="a6"/>
          <w:rFonts w:ascii="Times New Roman" w:hAnsi="Times New Roman"/>
          <w:color w:val="auto"/>
          <w:sz w:val="24"/>
          <w:szCs w:val="24"/>
          <w:lang w:val="ru-RU"/>
        </w:rPr>
        <w:footnoteReference w:id="5"/>
      </w:r>
      <w:r w:rsidRPr="003B425B">
        <w:rPr>
          <w:rFonts w:ascii="Times New Roman" w:hAnsi="Times New Roman"/>
          <w:color w:val="auto"/>
          <w:sz w:val="24"/>
          <w:szCs w:val="24"/>
          <w:lang w:val="ru-RU"/>
        </w:rPr>
        <w:t>. Регулярная отчетность по показателю 1.4.2 послужит стимулом для повышения доступности данных обследований, а также регулярности отчетности о предоставлении услуг по управлению земельными ресурсами населению реестрами и другими отраслевыми агентствами.</w:t>
      </w:r>
      <w:proofErr w:type="gramEnd"/>
      <w:r w:rsidRPr="003B425B">
        <w:rPr>
          <w:rFonts w:ascii="Times New Roman" w:hAnsi="Times New Roman"/>
          <w:color w:val="auto"/>
          <w:sz w:val="24"/>
          <w:szCs w:val="24"/>
          <w:lang w:val="ru-RU"/>
        </w:rPr>
        <w:t xml:space="preserve"> Таким образом, показатель 1.4.2 измеряет прогресс в обеспечении гарантий владения жильем в разбивке по полу.</w:t>
      </w:r>
    </w:p>
    <w:p w:rsidR="00AF309D" w:rsidRPr="003B425B" w:rsidRDefault="00AF309D" w:rsidP="00AF309D">
      <w:pPr>
        <w:pStyle w:val="MText"/>
        <w:jc w:val="both"/>
        <w:rPr>
          <w:rFonts w:ascii="Times New Roman" w:hAnsi="Times New Roman"/>
          <w:color w:val="auto"/>
          <w:sz w:val="24"/>
          <w:szCs w:val="24"/>
          <w:lang w:val="ru-RU"/>
        </w:rPr>
      </w:pPr>
    </w:p>
    <w:p w:rsidR="00AF309D" w:rsidRPr="003B425B" w:rsidRDefault="00AF309D" w:rsidP="00AF309D">
      <w:pPr>
        <w:pStyle w:val="MText"/>
        <w:jc w:val="both"/>
        <w:rPr>
          <w:rFonts w:ascii="Times New Roman" w:hAnsi="Times New Roman"/>
          <w:color w:val="auto"/>
          <w:sz w:val="24"/>
          <w:szCs w:val="24"/>
          <w:lang w:val="ru-RU"/>
        </w:rPr>
      </w:pPr>
      <w:r w:rsidRPr="003B425B">
        <w:rPr>
          <w:rFonts w:ascii="Times New Roman" w:hAnsi="Times New Roman"/>
          <w:color w:val="auto"/>
          <w:sz w:val="24"/>
          <w:szCs w:val="24"/>
          <w:lang w:val="ru-RU"/>
        </w:rPr>
        <w:t xml:space="preserve">Все формы владения землей должны предоставлять людям определенную степень гарантий владения жильем, при этом государства защищают законные права владения и пользования, гарантируя, что люди не будут произвольно выселены и что их законные права владения и пользования не будут иным образом погашены или нарушены. Восприятие вопросов безопасности владения жильем очень важно, поскольку они влияют на способ использования земли. Источниками предполагаемой небезопасности могут быть споры внутри домашних хозяйств, семей, общин или в результате действий правительств или частных претендентов на землю. Обеспечение прав владений женщин требует особого внимания и может быть обусловлено рядом факторов, в том числе властными отношениями внутри домохозяйства, неравенством на уровне сообщества или разными режимами владения, которые можно перекрестно сопоставить с другими факторами, гарантирующими, что женщины не останутся ни с чем. По меркам на индивидуальном уровне, право на завещание является еще одним свидетельством восприятия гарантий владения жильем. Способность женщин влиять на трансграничные трансферты между </w:t>
      </w:r>
      <w:r w:rsidRPr="003B425B">
        <w:rPr>
          <w:rFonts w:ascii="Times New Roman" w:hAnsi="Times New Roman"/>
          <w:color w:val="auto"/>
          <w:sz w:val="24"/>
          <w:szCs w:val="24"/>
          <w:lang w:val="ru-RU"/>
        </w:rPr>
        <w:lastRenderedPageBreak/>
        <w:t>поколениями является важным аспектом расширения прав и возможностей женщин (и один из способов, которыми этот показатель связан с показателем 5.a.1).</w:t>
      </w:r>
    </w:p>
    <w:p w:rsidR="00AF309D" w:rsidRPr="003B425B" w:rsidRDefault="00AF309D" w:rsidP="00AF309D">
      <w:pPr>
        <w:pStyle w:val="MText"/>
        <w:jc w:val="both"/>
        <w:rPr>
          <w:rFonts w:ascii="Times New Roman" w:hAnsi="Times New Roman"/>
          <w:color w:val="auto"/>
          <w:sz w:val="24"/>
          <w:szCs w:val="24"/>
          <w:lang w:val="ru-RU"/>
        </w:rPr>
      </w:pPr>
    </w:p>
    <w:p w:rsidR="00AF309D" w:rsidRPr="003B425B" w:rsidRDefault="00AF309D" w:rsidP="00AF309D">
      <w:pPr>
        <w:pStyle w:val="MText"/>
        <w:jc w:val="both"/>
        <w:rPr>
          <w:rFonts w:ascii="Times New Roman" w:hAnsi="Times New Roman"/>
          <w:color w:val="auto"/>
          <w:sz w:val="24"/>
          <w:szCs w:val="24"/>
          <w:lang w:val="ru-RU"/>
        </w:rPr>
      </w:pPr>
      <w:r w:rsidRPr="003B425B">
        <w:rPr>
          <w:rFonts w:ascii="Times New Roman" w:hAnsi="Times New Roman"/>
          <w:color w:val="auto"/>
          <w:sz w:val="24"/>
          <w:szCs w:val="24"/>
          <w:lang w:val="ru-RU"/>
        </w:rPr>
        <w:t>«Юридически признанная документация» и «восприятие гарантий владения жильем» являются двумя дополнительными компонентами этого показателя, которые отражают несколько соображений, а именно: (i) земля является ключевым активом, который необходим для сокращения масштабов нищеты,  реализации прав человека и равенства возможностей, в том числе по признаку пола; (</w:t>
      </w:r>
      <w:proofErr w:type="spellStart"/>
      <w:r w:rsidRPr="003B425B">
        <w:rPr>
          <w:rFonts w:ascii="Times New Roman" w:hAnsi="Times New Roman"/>
          <w:color w:val="auto"/>
          <w:sz w:val="24"/>
          <w:szCs w:val="24"/>
          <w:lang w:val="ru-RU"/>
        </w:rPr>
        <w:t>ii</w:t>
      </w:r>
      <w:proofErr w:type="spellEnd"/>
      <w:r w:rsidRPr="003B425B">
        <w:rPr>
          <w:rFonts w:ascii="Times New Roman" w:hAnsi="Times New Roman"/>
          <w:color w:val="auto"/>
          <w:sz w:val="24"/>
          <w:szCs w:val="24"/>
          <w:lang w:val="ru-RU"/>
        </w:rPr>
        <w:t>) обеспечение землевладения создает стимулы для инвестиций в землю, позволяет передавать землю и создает институциональные предпосылки для использования земли в качестве источника обеспечения доступа к финансированию экономической деятельности; (iii) необходимо дополнить формальные меры обеспечения гарантий владения жильем мерами, основанными на восприятии.</w:t>
      </w:r>
    </w:p>
    <w:p w:rsidR="00AF309D" w:rsidRPr="003B425B" w:rsidRDefault="00AF309D" w:rsidP="00AF309D">
      <w:pPr>
        <w:pStyle w:val="MText"/>
        <w:jc w:val="both"/>
        <w:rPr>
          <w:rFonts w:ascii="Times New Roman" w:hAnsi="Times New Roman"/>
          <w:color w:val="auto"/>
          <w:sz w:val="24"/>
          <w:szCs w:val="24"/>
          <w:lang w:val="ru-RU"/>
        </w:rPr>
      </w:pPr>
    </w:p>
    <w:p w:rsidR="00AF309D" w:rsidRPr="003B425B" w:rsidRDefault="00AF309D" w:rsidP="00AF309D">
      <w:pPr>
        <w:pStyle w:val="MText"/>
        <w:jc w:val="both"/>
        <w:rPr>
          <w:rFonts w:ascii="Times New Roman" w:hAnsi="Times New Roman"/>
          <w:color w:val="auto"/>
          <w:sz w:val="24"/>
          <w:szCs w:val="24"/>
          <w:lang w:val="ru-RU"/>
        </w:rPr>
      </w:pPr>
      <w:r w:rsidRPr="003B425B">
        <w:rPr>
          <w:rFonts w:ascii="Times New Roman" w:hAnsi="Times New Roman"/>
          <w:color w:val="auto"/>
          <w:sz w:val="24"/>
          <w:szCs w:val="24"/>
          <w:lang w:val="ru-RU"/>
        </w:rPr>
        <w:t>Этот показатель будет информировать политический курс и позволит оценивать конкретные результаты и практические приоритеты для дальнейшего повышения безопасности владения и пользования на страновом уровне. Регулярная отчетность по двум компонентам показателя 1.4.2 будет:</w:t>
      </w:r>
    </w:p>
    <w:p w:rsidR="00AF309D" w:rsidRPr="003B425B" w:rsidRDefault="00AF309D" w:rsidP="00C30FFA">
      <w:pPr>
        <w:pStyle w:val="MText"/>
        <w:numPr>
          <w:ilvl w:val="0"/>
          <w:numId w:val="9"/>
        </w:numPr>
        <w:jc w:val="both"/>
        <w:rPr>
          <w:rFonts w:ascii="Times New Roman" w:hAnsi="Times New Roman"/>
          <w:color w:val="auto"/>
          <w:sz w:val="24"/>
          <w:szCs w:val="24"/>
          <w:lang w:val="ru-RU"/>
        </w:rPr>
      </w:pPr>
      <w:r w:rsidRPr="003B425B">
        <w:rPr>
          <w:rFonts w:ascii="Times New Roman" w:hAnsi="Times New Roman"/>
          <w:color w:val="auto"/>
          <w:sz w:val="24"/>
          <w:szCs w:val="24"/>
          <w:lang w:val="ru-RU"/>
        </w:rPr>
        <w:t>предоставлять правительствам стимулы для повышения эффективности работы по ответственному управлению земельными ресурсами</w:t>
      </w:r>
    </w:p>
    <w:p w:rsidR="00AF309D" w:rsidRPr="003B425B" w:rsidRDefault="00AF309D" w:rsidP="00C30FFA">
      <w:pPr>
        <w:pStyle w:val="MText"/>
        <w:numPr>
          <w:ilvl w:val="0"/>
          <w:numId w:val="9"/>
        </w:numPr>
        <w:jc w:val="both"/>
        <w:rPr>
          <w:rFonts w:ascii="Times New Roman" w:hAnsi="Times New Roman"/>
          <w:color w:val="auto"/>
          <w:sz w:val="24"/>
          <w:szCs w:val="24"/>
          <w:lang w:val="ru-RU"/>
        </w:rPr>
      </w:pPr>
      <w:r w:rsidRPr="003B425B">
        <w:rPr>
          <w:rFonts w:ascii="Times New Roman" w:hAnsi="Times New Roman"/>
          <w:color w:val="auto"/>
          <w:sz w:val="24"/>
          <w:szCs w:val="24"/>
          <w:lang w:val="ru-RU"/>
        </w:rPr>
        <w:t>информировать правительства и негосударственные субъекты о том, в какой степени правовые и институциональные рамки признаются в странах и насколько они поддерживают различные категории землевладения</w:t>
      </w:r>
    </w:p>
    <w:p w:rsidR="00AF309D" w:rsidRPr="003B425B" w:rsidRDefault="00AF309D" w:rsidP="00C30FFA">
      <w:pPr>
        <w:pStyle w:val="MText"/>
        <w:numPr>
          <w:ilvl w:val="0"/>
          <w:numId w:val="9"/>
        </w:numPr>
        <w:jc w:val="both"/>
        <w:rPr>
          <w:rFonts w:ascii="Times New Roman" w:hAnsi="Times New Roman"/>
          <w:color w:val="auto"/>
          <w:sz w:val="24"/>
          <w:szCs w:val="24"/>
          <w:lang w:val="ru-RU"/>
        </w:rPr>
      </w:pPr>
      <w:r w:rsidRPr="003B425B">
        <w:rPr>
          <w:rFonts w:ascii="Times New Roman" w:hAnsi="Times New Roman"/>
          <w:color w:val="auto"/>
          <w:sz w:val="24"/>
          <w:szCs w:val="24"/>
          <w:lang w:val="ru-RU"/>
        </w:rPr>
        <w:t>предоставлять информацию о возможностях осуществления защиты таких прав на практике, а также о прогрессе в этой области</w:t>
      </w:r>
    </w:p>
    <w:p w:rsidR="00AF309D" w:rsidRPr="003B425B" w:rsidRDefault="00AF309D" w:rsidP="00C30FFA">
      <w:pPr>
        <w:pStyle w:val="MText"/>
        <w:numPr>
          <w:ilvl w:val="0"/>
          <w:numId w:val="9"/>
        </w:numPr>
        <w:jc w:val="both"/>
        <w:rPr>
          <w:rFonts w:ascii="Times New Roman" w:hAnsi="Times New Roman"/>
          <w:color w:val="auto"/>
          <w:sz w:val="24"/>
          <w:szCs w:val="24"/>
          <w:lang w:val="ru-RU"/>
        </w:rPr>
      </w:pPr>
      <w:r w:rsidRPr="003B425B">
        <w:rPr>
          <w:rFonts w:ascii="Times New Roman" w:hAnsi="Times New Roman"/>
          <w:color w:val="auto"/>
          <w:sz w:val="24"/>
          <w:szCs w:val="24"/>
          <w:lang w:val="ru-RU"/>
        </w:rPr>
        <w:t>определить сферу влияния дополнительных действий, требуемых как на уровне страны, так и на субнациональном уровне или для определенных категорий, географических объектов или экосистем и</w:t>
      </w:r>
    </w:p>
    <w:p w:rsidR="002E15F9" w:rsidRPr="003B425B" w:rsidRDefault="00AF309D" w:rsidP="00C30FFA">
      <w:pPr>
        <w:pStyle w:val="MText"/>
        <w:numPr>
          <w:ilvl w:val="0"/>
          <w:numId w:val="9"/>
        </w:numPr>
        <w:jc w:val="both"/>
        <w:rPr>
          <w:rFonts w:ascii="Times New Roman" w:hAnsi="Times New Roman"/>
          <w:color w:val="auto"/>
          <w:sz w:val="24"/>
          <w:szCs w:val="24"/>
          <w:lang w:val="ru-RU"/>
        </w:rPr>
      </w:pPr>
      <w:r w:rsidRPr="003B425B">
        <w:rPr>
          <w:rFonts w:ascii="Times New Roman" w:hAnsi="Times New Roman"/>
          <w:color w:val="auto"/>
          <w:sz w:val="24"/>
          <w:szCs w:val="24"/>
          <w:lang w:val="ru-RU"/>
        </w:rPr>
        <w:t>обеспечить справедливость между мужчинами и женщинами в правах на землю.</w:t>
      </w:r>
    </w:p>
    <w:p w:rsidR="002E15F9" w:rsidRPr="003B425B" w:rsidRDefault="002E15F9" w:rsidP="0075371E">
      <w:pPr>
        <w:pStyle w:val="MHeader2"/>
        <w:jc w:val="both"/>
        <w:rPr>
          <w:rFonts w:ascii="Times New Roman" w:hAnsi="Times New Roman"/>
          <w:b/>
          <w:color w:val="auto"/>
          <w:sz w:val="24"/>
          <w:szCs w:val="24"/>
          <w:lang w:val="ru-RU"/>
        </w:rPr>
      </w:pPr>
      <w:r w:rsidRPr="003B425B">
        <w:rPr>
          <w:rFonts w:ascii="Times New Roman" w:hAnsi="Times New Roman"/>
          <w:color w:val="auto"/>
          <w:sz w:val="24"/>
          <w:szCs w:val="24"/>
          <w:lang w:val="ru-RU"/>
        </w:rPr>
        <w:t>4.</w:t>
      </w:r>
      <w:r w:rsidRPr="003B425B">
        <w:rPr>
          <w:rFonts w:ascii="Times New Roman" w:hAnsi="Times New Roman"/>
          <w:color w:val="auto"/>
          <w:sz w:val="24"/>
          <w:szCs w:val="24"/>
        </w:rPr>
        <w:t>b</w:t>
      </w:r>
      <w:r w:rsidRPr="003B425B">
        <w:rPr>
          <w:rFonts w:ascii="Times New Roman" w:hAnsi="Times New Roman"/>
          <w:color w:val="auto"/>
          <w:sz w:val="24"/>
          <w:szCs w:val="24"/>
          <w:lang w:val="ru-RU"/>
        </w:rPr>
        <w:t xml:space="preserve">. </w:t>
      </w:r>
      <w:r w:rsidR="00CA1CB1" w:rsidRPr="003B425B">
        <w:rPr>
          <w:rFonts w:ascii="Times New Roman" w:hAnsi="Times New Roman"/>
          <w:b/>
          <w:color w:val="auto"/>
          <w:sz w:val="24"/>
          <w:szCs w:val="24"/>
          <w:lang w:val="ru-RU"/>
        </w:rPr>
        <w:t>Комментарии и ограничения</w:t>
      </w:r>
    </w:p>
    <w:p w:rsidR="00C246CB" w:rsidRPr="003B425B" w:rsidRDefault="00C246CB" w:rsidP="00105B2E">
      <w:pPr>
        <w:pStyle w:val="MText"/>
        <w:ind w:firstLine="709"/>
        <w:jc w:val="both"/>
        <w:rPr>
          <w:rFonts w:ascii="Times New Roman" w:hAnsi="Times New Roman"/>
          <w:color w:val="auto"/>
          <w:sz w:val="24"/>
          <w:szCs w:val="24"/>
          <w:lang w:val="ru-RU"/>
        </w:rPr>
      </w:pPr>
      <w:r w:rsidRPr="003B425B">
        <w:rPr>
          <w:rFonts w:ascii="Times New Roman" w:hAnsi="Times New Roman"/>
          <w:color w:val="auto"/>
          <w:sz w:val="24"/>
          <w:szCs w:val="24"/>
          <w:lang w:val="ru-RU"/>
        </w:rPr>
        <w:t>В 2016 году в общей сложности 116 стран сообщили о наличии электронных систем информации о земле. Страны с бумажными системами будут иметь больше проблем с представлением данных об административных данных, а исследования домашних хозяй</w:t>
      </w:r>
      <w:proofErr w:type="gramStart"/>
      <w:r w:rsidRPr="003B425B">
        <w:rPr>
          <w:rFonts w:ascii="Times New Roman" w:hAnsi="Times New Roman"/>
          <w:color w:val="auto"/>
          <w:sz w:val="24"/>
          <w:szCs w:val="24"/>
          <w:lang w:val="ru-RU"/>
        </w:rPr>
        <w:t>ств ст</w:t>
      </w:r>
      <w:proofErr w:type="gramEnd"/>
      <w:r w:rsidRPr="003B425B">
        <w:rPr>
          <w:rFonts w:ascii="Times New Roman" w:hAnsi="Times New Roman"/>
          <w:color w:val="auto"/>
          <w:sz w:val="24"/>
          <w:szCs w:val="24"/>
          <w:lang w:val="ru-RU"/>
        </w:rPr>
        <w:t>анут основным источником данных по этому показателю в этих странах. Расширение оцифровки записей и управления данными о земле является одним из способов облегчения отчетности административных данных по этому показателю. Однако охват может быть географически искажен, например, в городских или конкретных сельских районах, где сосредоточено кадастровое покрытие, и поэтому субнациональные измерения должны надлежащим образом рассматриваться и передаваться в описательной отчетности конкретных стран для сопровождения основных данных.</w:t>
      </w:r>
    </w:p>
    <w:p w:rsidR="00C246CB" w:rsidRPr="003B425B" w:rsidRDefault="00C246CB" w:rsidP="00105B2E">
      <w:pPr>
        <w:pStyle w:val="MText"/>
        <w:ind w:firstLine="709"/>
        <w:jc w:val="both"/>
        <w:rPr>
          <w:rFonts w:ascii="Times New Roman" w:hAnsi="Times New Roman"/>
          <w:color w:val="auto"/>
          <w:sz w:val="24"/>
          <w:szCs w:val="24"/>
          <w:lang w:val="ru-RU"/>
        </w:rPr>
      </w:pPr>
      <w:r w:rsidRPr="003B425B">
        <w:rPr>
          <w:rFonts w:ascii="Times New Roman" w:hAnsi="Times New Roman"/>
          <w:color w:val="auto"/>
          <w:sz w:val="24"/>
          <w:szCs w:val="24"/>
          <w:lang w:val="ru-RU"/>
        </w:rPr>
        <w:t xml:space="preserve">В федеративных странах с децентрализованными системами земельного кадастра и без централизованной отчетности будут внедрены системы отчетности для агрегирования данных. Для стран, где система управления земельными ресурсами еще не собирает информацию о поле, а разбивка по полу не может быть рассчитана с использованием </w:t>
      </w:r>
      <w:r w:rsidRPr="003B425B">
        <w:rPr>
          <w:rFonts w:ascii="Times New Roman" w:hAnsi="Times New Roman"/>
          <w:color w:val="auto"/>
          <w:sz w:val="24"/>
          <w:szCs w:val="24"/>
          <w:lang w:val="ru-RU"/>
        </w:rPr>
        <w:lastRenderedPageBreak/>
        <w:t>других основных данных (номера социального страхования, удостоверения личности и т. д.), земельным агентствам рекомендуется начать расширять ее, регистрируя также пол владельцев/ пользователей вновь зарегистрированных земель.</w:t>
      </w:r>
    </w:p>
    <w:p w:rsidR="00C246CB" w:rsidRPr="003B425B" w:rsidRDefault="00C246CB" w:rsidP="00105B2E">
      <w:pPr>
        <w:pStyle w:val="MText"/>
        <w:ind w:firstLine="709"/>
        <w:jc w:val="both"/>
        <w:rPr>
          <w:rFonts w:ascii="Times New Roman" w:hAnsi="Times New Roman"/>
          <w:color w:val="auto"/>
          <w:sz w:val="24"/>
          <w:szCs w:val="24"/>
          <w:lang w:val="ru-RU"/>
        </w:rPr>
      </w:pPr>
      <w:proofErr w:type="gramStart"/>
      <w:r w:rsidRPr="003B425B">
        <w:rPr>
          <w:rFonts w:ascii="Times New Roman" w:hAnsi="Times New Roman"/>
          <w:color w:val="auto"/>
          <w:sz w:val="24"/>
          <w:szCs w:val="24"/>
          <w:lang w:val="ru-RU"/>
        </w:rPr>
        <w:t>Целевые выборки большинства национальных обследований домохозяйств достаточно велики, чтобы обеспечить статистическую мощность для дезагрегации по полу и типу владения на сельском/городском и субнациональном уровнях.</w:t>
      </w:r>
      <w:proofErr w:type="gramEnd"/>
      <w:r w:rsidRPr="003B425B">
        <w:rPr>
          <w:rFonts w:ascii="Times New Roman" w:hAnsi="Times New Roman"/>
          <w:color w:val="auto"/>
          <w:sz w:val="24"/>
          <w:szCs w:val="24"/>
          <w:lang w:val="ru-RU"/>
        </w:rPr>
        <w:t xml:space="preserve"> Чтобы сделать вывод о том, в какой степени взрослое население защищено от владения жильем, на основе существующей сети обследований, потребуется использовать стандартизированный набор вопросов, чтобы можно было объединить обследования. Однако даже общенациональные репрезентативные обследования, как правило, охватывают определенные слои населения (лиц, проживающих в сельскохозяйственных районах, семьи, в которых есть женщины репродуктивного возраста, официальные городские территории и т. д.). Даже при объединении всех существующих обследований могут существовать группы населения, которые не охвачены обследованиями и по которым, таким образом, отсутствуют данные о гарантиях владения и пользования. Сюда могут входить семьи, проживающие в районах, до которых слишком далеко или дорого добраться, например, в лесных районах.</w:t>
      </w:r>
    </w:p>
    <w:p w:rsidR="00105B2E" w:rsidRPr="003B425B" w:rsidRDefault="00105B2E" w:rsidP="00105B2E">
      <w:pPr>
        <w:pStyle w:val="MText"/>
        <w:ind w:firstLine="709"/>
        <w:jc w:val="both"/>
        <w:rPr>
          <w:rFonts w:ascii="Times New Roman" w:hAnsi="Times New Roman"/>
          <w:color w:val="auto"/>
          <w:sz w:val="24"/>
          <w:szCs w:val="24"/>
          <w:lang w:val="ru-RU"/>
        </w:rPr>
      </w:pPr>
      <w:r w:rsidRPr="003B425B">
        <w:rPr>
          <w:rFonts w:ascii="Times New Roman" w:hAnsi="Times New Roman"/>
          <w:color w:val="auto"/>
          <w:sz w:val="24"/>
          <w:szCs w:val="24"/>
          <w:lang w:val="ru-RU"/>
        </w:rPr>
        <w:t>Обследования домохозяйств обычно собирают данные на уровне домохозяйств от косвенных респондентов. Члены семьи, которые не являются главой или самым осведомленным лицом в своем домохозяйстве, не опрашиваются, как также отмечается в методологической записке для Секретариата IAEG-SDG по показателю 5.a.1. Этот подход проблематичен для измерения прав владения и пользования из-за внесения неслучайных ошибок измерения</w:t>
      </w:r>
      <w:r w:rsidR="00BF4969" w:rsidRPr="003B425B">
        <w:rPr>
          <w:rStyle w:val="a6"/>
          <w:rFonts w:ascii="Times New Roman" w:hAnsi="Times New Roman"/>
          <w:color w:val="auto"/>
          <w:sz w:val="24"/>
          <w:szCs w:val="24"/>
          <w:lang w:val="ru-RU"/>
        </w:rPr>
        <w:footnoteReference w:id="6"/>
      </w:r>
      <w:r w:rsidRPr="003B425B">
        <w:rPr>
          <w:rFonts w:ascii="Times New Roman" w:hAnsi="Times New Roman"/>
          <w:color w:val="auto"/>
          <w:sz w:val="24"/>
          <w:szCs w:val="24"/>
          <w:lang w:val="ru-RU"/>
        </w:rPr>
        <w:t xml:space="preserve">. Например, отчетность по доверенности от одного члена домохозяйства, как правило, неправильно распределяет права, неверно оценивает и недооценивает как права женщин, так и мужчин, а также права пользования землей. Таким образом, показатель 1.4.2 должен основываться на самооценке, а не на косвенных данных. Если опрашиваются не все члены домохозяйства, следует сообщать только об </w:t>
      </w:r>
      <w:proofErr w:type="gramStart"/>
      <w:r w:rsidRPr="003B425B">
        <w:rPr>
          <w:rFonts w:ascii="Times New Roman" w:hAnsi="Times New Roman"/>
          <w:color w:val="auto"/>
          <w:sz w:val="24"/>
          <w:szCs w:val="24"/>
          <w:lang w:val="ru-RU"/>
        </w:rPr>
        <w:t>опрошенных</w:t>
      </w:r>
      <w:proofErr w:type="gramEnd"/>
      <w:r w:rsidRPr="003B425B">
        <w:rPr>
          <w:rFonts w:ascii="Times New Roman" w:hAnsi="Times New Roman"/>
          <w:color w:val="auto"/>
          <w:sz w:val="24"/>
          <w:szCs w:val="24"/>
          <w:lang w:val="ru-RU"/>
        </w:rPr>
        <w:t xml:space="preserve">, оценивая глобальное взрослое население на основе меньшей зарегистрированной выборки. Это отсутствие информации влияет только на числители показателя; это не имеет никакого отношения к знаменателю, который всегда должен равняться общей численности взрослого населения. Другими словами, индикатор сообщает и отслеживает долю населения, для которой имеются данные самооценки, свидетельствующие о том, что им гарантировано владение недвижимостью. Люди, в отношении которых нет информации, не могут считаться обеспеченными землевладением и, следовательно, не учитываются в числителе. НСУ должны сообщать данные, собранные в ходе обследований домохозяйств, как данные на индивидуальном уровне, которые соответствуют респонденту и не экстраполируются на остальных членов </w:t>
      </w:r>
      <w:proofErr w:type="gramStart"/>
      <w:r w:rsidRPr="003B425B">
        <w:rPr>
          <w:rFonts w:ascii="Times New Roman" w:hAnsi="Times New Roman"/>
          <w:color w:val="auto"/>
          <w:sz w:val="24"/>
          <w:szCs w:val="24"/>
          <w:lang w:val="ru-RU"/>
        </w:rPr>
        <w:t>его</w:t>
      </w:r>
      <w:proofErr w:type="gramEnd"/>
      <w:r w:rsidRPr="003B425B">
        <w:rPr>
          <w:rFonts w:ascii="Times New Roman" w:hAnsi="Times New Roman"/>
          <w:color w:val="auto"/>
          <w:sz w:val="24"/>
          <w:szCs w:val="24"/>
          <w:lang w:val="ru-RU"/>
        </w:rPr>
        <w:t xml:space="preserve">/ее </w:t>
      </w:r>
      <w:r w:rsidRPr="003B425B">
        <w:rPr>
          <w:rFonts w:ascii="Times New Roman" w:hAnsi="Times New Roman"/>
          <w:color w:val="auto"/>
          <w:sz w:val="24"/>
          <w:szCs w:val="24"/>
          <w:lang w:val="ru-RU"/>
        </w:rPr>
        <w:lastRenderedPageBreak/>
        <w:t>домохозяйства. Любые ограничения репрезентативности этих данных должны быть четко отмечены в метаданных по конкретной стране, представляемых вместе с отчетом, включая сведения о том, кто был включен в перепись.</w:t>
      </w:r>
    </w:p>
    <w:p w:rsidR="00105B2E" w:rsidRPr="003B425B" w:rsidRDefault="00105B2E" w:rsidP="00105B2E">
      <w:pPr>
        <w:pStyle w:val="MText"/>
        <w:ind w:firstLine="709"/>
        <w:jc w:val="both"/>
        <w:rPr>
          <w:rFonts w:ascii="Times New Roman" w:hAnsi="Times New Roman"/>
          <w:color w:val="auto"/>
          <w:sz w:val="24"/>
          <w:szCs w:val="24"/>
          <w:lang w:val="ru-RU"/>
        </w:rPr>
      </w:pPr>
      <w:proofErr w:type="gramStart"/>
      <w:r w:rsidRPr="003B425B">
        <w:rPr>
          <w:rFonts w:ascii="Times New Roman" w:hAnsi="Times New Roman"/>
          <w:color w:val="auto"/>
          <w:sz w:val="24"/>
          <w:szCs w:val="24"/>
          <w:lang w:val="ru-RU"/>
        </w:rPr>
        <w:t xml:space="preserve">Данные по-прежнему будут использоваться для стран, в которых еще нет инструментов для проведения обследований отдельных лиц, в то время как возможности для расширения выборки и индивидуальной </w:t>
      </w:r>
      <w:proofErr w:type="spellStart"/>
      <w:r w:rsidRPr="003B425B">
        <w:rPr>
          <w:rFonts w:ascii="Times New Roman" w:hAnsi="Times New Roman"/>
          <w:color w:val="auto"/>
          <w:sz w:val="24"/>
          <w:szCs w:val="24"/>
          <w:lang w:val="ru-RU"/>
        </w:rPr>
        <w:t>самоотчетности</w:t>
      </w:r>
      <w:proofErr w:type="spellEnd"/>
      <w:r w:rsidRPr="003B425B">
        <w:rPr>
          <w:rFonts w:ascii="Times New Roman" w:hAnsi="Times New Roman"/>
          <w:color w:val="auto"/>
          <w:sz w:val="24"/>
          <w:szCs w:val="24"/>
          <w:lang w:val="ru-RU"/>
        </w:rPr>
        <w:t xml:space="preserve"> НСО постепенно расширяются за счет </w:t>
      </w:r>
      <w:r w:rsidR="00AC5FE0" w:rsidRPr="003B425B">
        <w:rPr>
          <w:rFonts w:ascii="Times New Roman" w:hAnsi="Times New Roman"/>
          <w:color w:val="auto"/>
          <w:sz w:val="24"/>
          <w:szCs w:val="24"/>
          <w:lang w:val="ru-RU"/>
        </w:rPr>
        <w:t>Исследования в области  демографии и здравоохранения (</w:t>
      </w:r>
      <w:r w:rsidRPr="003B425B">
        <w:rPr>
          <w:rFonts w:ascii="Times New Roman" w:hAnsi="Times New Roman"/>
          <w:color w:val="auto"/>
          <w:sz w:val="24"/>
          <w:szCs w:val="24"/>
          <w:lang w:val="ru-RU"/>
        </w:rPr>
        <w:t>DHS</w:t>
      </w:r>
      <w:r w:rsidR="00AC5FE0" w:rsidRPr="003B425B">
        <w:rPr>
          <w:rFonts w:ascii="Times New Roman" w:hAnsi="Times New Roman"/>
          <w:color w:val="auto"/>
          <w:sz w:val="24"/>
          <w:szCs w:val="24"/>
          <w:lang w:val="ru-RU"/>
        </w:rPr>
        <w:t>)</w:t>
      </w:r>
      <w:r w:rsidRPr="003B425B">
        <w:rPr>
          <w:rFonts w:ascii="Times New Roman" w:hAnsi="Times New Roman"/>
          <w:color w:val="auto"/>
          <w:sz w:val="24"/>
          <w:szCs w:val="24"/>
          <w:lang w:val="ru-RU"/>
        </w:rPr>
        <w:t xml:space="preserve">, </w:t>
      </w:r>
      <w:proofErr w:type="spellStart"/>
      <w:r w:rsidR="00AC5FE0" w:rsidRPr="003B425B">
        <w:rPr>
          <w:rFonts w:ascii="Times New Roman" w:hAnsi="Times New Roman"/>
          <w:color w:val="auto"/>
          <w:sz w:val="24"/>
          <w:szCs w:val="24"/>
          <w:lang w:val="ru-RU"/>
        </w:rPr>
        <w:t>Мультииндикаторное</w:t>
      </w:r>
      <w:proofErr w:type="spellEnd"/>
      <w:r w:rsidR="00AC5FE0" w:rsidRPr="003B425B">
        <w:rPr>
          <w:rFonts w:ascii="Times New Roman" w:hAnsi="Times New Roman"/>
          <w:color w:val="auto"/>
          <w:sz w:val="24"/>
          <w:szCs w:val="24"/>
          <w:lang w:val="ru-RU"/>
        </w:rPr>
        <w:t xml:space="preserve"> кластерное обследование (</w:t>
      </w:r>
      <w:r w:rsidRPr="003B425B">
        <w:rPr>
          <w:rFonts w:ascii="Times New Roman" w:hAnsi="Times New Roman"/>
          <w:color w:val="auto"/>
          <w:sz w:val="24"/>
          <w:szCs w:val="24"/>
          <w:lang w:val="ru-RU"/>
        </w:rPr>
        <w:t>MICS</w:t>
      </w:r>
      <w:r w:rsidR="00AC5FE0" w:rsidRPr="003B425B">
        <w:rPr>
          <w:rFonts w:ascii="Times New Roman" w:hAnsi="Times New Roman"/>
          <w:color w:val="auto"/>
          <w:sz w:val="24"/>
          <w:szCs w:val="24"/>
          <w:lang w:val="ru-RU"/>
        </w:rPr>
        <w:t>)</w:t>
      </w:r>
      <w:r w:rsidRPr="003B425B">
        <w:rPr>
          <w:rFonts w:ascii="Times New Roman" w:hAnsi="Times New Roman"/>
          <w:color w:val="auto"/>
          <w:sz w:val="24"/>
          <w:szCs w:val="24"/>
          <w:lang w:val="ru-RU"/>
        </w:rPr>
        <w:t xml:space="preserve">, </w:t>
      </w:r>
      <w:r w:rsidR="00AC5FE0" w:rsidRPr="003B425B">
        <w:rPr>
          <w:rFonts w:ascii="Times New Roman" w:hAnsi="Times New Roman"/>
          <w:color w:val="auto"/>
          <w:sz w:val="24"/>
          <w:szCs w:val="24"/>
          <w:lang w:val="ru-RU"/>
        </w:rPr>
        <w:t>обследование уровня жизни (LSMS)</w:t>
      </w:r>
      <w:r w:rsidRPr="003B425B">
        <w:rPr>
          <w:rFonts w:ascii="Times New Roman" w:hAnsi="Times New Roman"/>
          <w:color w:val="auto"/>
          <w:sz w:val="24"/>
          <w:szCs w:val="24"/>
          <w:lang w:val="ru-RU"/>
        </w:rPr>
        <w:t xml:space="preserve"> и других типов обследований в координации с ФАО и Структурой «ООН-женщины».</w:t>
      </w:r>
      <w:proofErr w:type="gramEnd"/>
      <w:r w:rsidRPr="003B425B">
        <w:rPr>
          <w:rFonts w:ascii="Times New Roman" w:hAnsi="Times New Roman"/>
          <w:color w:val="auto"/>
          <w:sz w:val="24"/>
          <w:szCs w:val="24"/>
          <w:lang w:val="ru-RU"/>
        </w:rPr>
        <w:t xml:space="preserve"> Решение этой задачи потребует совместных усилий. Хранители показателей прав на земель</w:t>
      </w:r>
      <w:r w:rsidR="00FC03DB" w:rsidRPr="003B425B">
        <w:rPr>
          <w:rFonts w:ascii="Times New Roman" w:hAnsi="Times New Roman"/>
          <w:color w:val="auto"/>
          <w:sz w:val="24"/>
          <w:szCs w:val="24"/>
          <w:lang w:val="ru-RU"/>
        </w:rPr>
        <w:t xml:space="preserve"> </w:t>
      </w:r>
      <w:r w:rsidRPr="003B425B">
        <w:rPr>
          <w:rFonts w:ascii="Times New Roman" w:hAnsi="Times New Roman"/>
          <w:color w:val="auto"/>
          <w:sz w:val="24"/>
          <w:szCs w:val="24"/>
          <w:lang w:val="ru-RU"/>
        </w:rPr>
        <w:t>1.4.2 и 5.a.1 и соответствующие заинтересованные стороны из земельного сектора будут работать с хранителями других показателей ЦУР, которые также требуют опроса отдельных лиц и, в частности, НСУ, для определения эффективных подходов к заполнению пробелов в данных, представленных самостоятельно</w:t>
      </w:r>
      <w:proofErr w:type="gramStart"/>
      <w:r w:rsidRPr="003B425B">
        <w:rPr>
          <w:rFonts w:ascii="Times New Roman" w:hAnsi="Times New Roman"/>
          <w:color w:val="auto"/>
          <w:sz w:val="24"/>
          <w:szCs w:val="24"/>
          <w:lang w:val="ru-RU"/>
        </w:rPr>
        <w:t>.</w:t>
      </w:r>
      <w:proofErr w:type="gramEnd"/>
      <w:r w:rsidRPr="003B425B">
        <w:rPr>
          <w:rFonts w:ascii="Times New Roman" w:hAnsi="Times New Roman"/>
          <w:color w:val="auto"/>
          <w:sz w:val="24"/>
          <w:szCs w:val="24"/>
          <w:lang w:val="ru-RU"/>
        </w:rPr>
        <w:t xml:space="preserve"> </w:t>
      </w:r>
      <w:r w:rsidR="00FF32A1" w:rsidRPr="003B425B">
        <w:rPr>
          <w:rFonts w:ascii="Times New Roman" w:hAnsi="Times New Roman"/>
          <w:color w:val="auto"/>
          <w:sz w:val="24"/>
          <w:szCs w:val="24"/>
          <w:lang w:val="ru-RU"/>
        </w:rPr>
        <w:t xml:space="preserve">Национальным статистическим управлениям </w:t>
      </w:r>
      <w:r w:rsidRPr="003B425B">
        <w:rPr>
          <w:rFonts w:ascii="Times New Roman" w:hAnsi="Times New Roman"/>
          <w:color w:val="auto"/>
          <w:sz w:val="24"/>
          <w:szCs w:val="24"/>
          <w:lang w:val="ru-RU"/>
        </w:rPr>
        <w:t xml:space="preserve">НСУ необходимо оказывать поддержку в сборе данных путем опроса отдельных взрослых членов домохозяйства. Хранители будут использовать работу проекта ООН </w:t>
      </w:r>
      <w:r w:rsidR="00FF32A1" w:rsidRPr="003B425B">
        <w:rPr>
          <w:rFonts w:ascii="Times New Roman" w:hAnsi="Times New Roman"/>
          <w:color w:val="auto"/>
          <w:sz w:val="24"/>
          <w:szCs w:val="24"/>
          <w:lang w:val="ru-RU"/>
        </w:rPr>
        <w:t>«</w:t>
      </w:r>
      <w:r w:rsidRPr="003B425B">
        <w:rPr>
          <w:rFonts w:ascii="Times New Roman" w:hAnsi="Times New Roman"/>
          <w:color w:val="auto"/>
          <w:sz w:val="24"/>
          <w:szCs w:val="24"/>
          <w:lang w:val="ru-RU"/>
        </w:rPr>
        <w:t>Доказательства и данные для гендерного равенства</w:t>
      </w:r>
      <w:r w:rsidR="00FF32A1" w:rsidRPr="003B425B">
        <w:rPr>
          <w:rFonts w:ascii="Times New Roman" w:hAnsi="Times New Roman"/>
          <w:color w:val="auto"/>
          <w:sz w:val="24"/>
          <w:szCs w:val="24"/>
          <w:lang w:val="ru-RU"/>
        </w:rPr>
        <w:t>»</w:t>
      </w:r>
      <w:r w:rsidR="00E974A0" w:rsidRPr="003B425B">
        <w:rPr>
          <w:rStyle w:val="a6"/>
          <w:rFonts w:ascii="Times New Roman" w:hAnsi="Times New Roman"/>
          <w:color w:val="auto"/>
          <w:sz w:val="24"/>
          <w:szCs w:val="24"/>
          <w:lang w:val="ru-RU"/>
        </w:rPr>
        <w:footnoteReference w:id="7"/>
      </w:r>
      <w:r w:rsidRPr="003B425B">
        <w:rPr>
          <w:rFonts w:ascii="Times New Roman" w:hAnsi="Times New Roman"/>
          <w:color w:val="auto"/>
          <w:sz w:val="24"/>
          <w:szCs w:val="24"/>
          <w:lang w:val="ru-RU"/>
        </w:rPr>
        <w:t xml:space="preserve">, в частности, </w:t>
      </w:r>
      <w:proofErr w:type="gramStart"/>
      <w:r w:rsidRPr="003B425B">
        <w:rPr>
          <w:rFonts w:ascii="Times New Roman" w:hAnsi="Times New Roman"/>
          <w:color w:val="auto"/>
          <w:sz w:val="24"/>
          <w:szCs w:val="24"/>
          <w:lang w:val="ru-RU"/>
        </w:rPr>
        <w:t>который</w:t>
      </w:r>
      <w:proofErr w:type="gramEnd"/>
      <w:r w:rsidRPr="003B425B">
        <w:rPr>
          <w:rFonts w:ascii="Times New Roman" w:hAnsi="Times New Roman"/>
          <w:color w:val="auto"/>
          <w:sz w:val="24"/>
          <w:szCs w:val="24"/>
          <w:lang w:val="ru-RU"/>
        </w:rPr>
        <w:t xml:space="preserve"> является наиболее передовым в использовании и тестировании методик и подходов, учитывающих гендерные аспекты. Они сочли этот подход осуществимым и разработали учебные материалы и инструменты сбора данных, подходящие для этой работы.</w:t>
      </w:r>
    </w:p>
    <w:p w:rsidR="002E15F9" w:rsidRPr="003B425B" w:rsidRDefault="002E15F9" w:rsidP="0075371E">
      <w:pPr>
        <w:pStyle w:val="MHeader2"/>
        <w:jc w:val="both"/>
        <w:rPr>
          <w:rFonts w:ascii="Times New Roman" w:hAnsi="Times New Roman"/>
          <w:color w:val="auto"/>
          <w:sz w:val="24"/>
          <w:szCs w:val="24"/>
          <w:lang w:val="ru-RU"/>
        </w:rPr>
      </w:pPr>
      <w:r w:rsidRPr="003B425B">
        <w:rPr>
          <w:rFonts w:ascii="Times New Roman" w:hAnsi="Times New Roman"/>
          <w:color w:val="auto"/>
          <w:sz w:val="24"/>
          <w:szCs w:val="24"/>
          <w:lang w:val="ru-RU"/>
        </w:rPr>
        <w:t>4.</w:t>
      </w:r>
      <w:r w:rsidRPr="003B425B">
        <w:rPr>
          <w:rFonts w:ascii="Times New Roman" w:hAnsi="Times New Roman"/>
          <w:color w:val="auto"/>
          <w:sz w:val="24"/>
          <w:szCs w:val="24"/>
        </w:rPr>
        <w:t>c</w:t>
      </w:r>
      <w:r w:rsidRPr="003B425B">
        <w:rPr>
          <w:rFonts w:ascii="Times New Roman" w:hAnsi="Times New Roman"/>
          <w:color w:val="auto"/>
          <w:sz w:val="24"/>
          <w:szCs w:val="24"/>
          <w:lang w:val="ru-RU"/>
        </w:rPr>
        <w:t xml:space="preserve">. </w:t>
      </w:r>
      <w:r w:rsidR="00CA1CB1" w:rsidRPr="003B425B">
        <w:rPr>
          <w:rFonts w:ascii="Times New Roman" w:hAnsi="Times New Roman"/>
          <w:b/>
          <w:color w:val="auto"/>
          <w:sz w:val="24"/>
          <w:szCs w:val="24"/>
          <w:lang w:val="ru-RU"/>
        </w:rPr>
        <w:t>Метод расчета</w:t>
      </w:r>
      <w:r w:rsidR="00CA1CB1" w:rsidRPr="003B425B">
        <w:rPr>
          <w:rFonts w:ascii="Times New Roman" w:hAnsi="Times New Roman"/>
          <w:color w:val="auto"/>
          <w:sz w:val="24"/>
          <w:szCs w:val="24"/>
          <w:lang w:val="ru-RU"/>
        </w:rPr>
        <w:t xml:space="preserve"> </w:t>
      </w:r>
    </w:p>
    <w:p w:rsidR="00360D6E" w:rsidRPr="003B425B" w:rsidRDefault="00360D6E" w:rsidP="00360D6E">
      <w:pPr>
        <w:jc w:val="both"/>
        <w:rPr>
          <w:rFonts w:ascii="Times New Roman" w:eastAsia="Times New Roman" w:hAnsi="Times New Roman" w:cs="Times New Roman"/>
          <w:sz w:val="24"/>
          <w:szCs w:val="24"/>
          <w:lang w:eastAsia="en-GB"/>
        </w:rPr>
      </w:pPr>
      <w:r w:rsidRPr="003B425B">
        <w:rPr>
          <w:rFonts w:ascii="Times New Roman" w:eastAsia="Times New Roman" w:hAnsi="Times New Roman" w:cs="Times New Roman"/>
          <w:sz w:val="24"/>
          <w:szCs w:val="24"/>
          <w:lang w:eastAsia="en-GB"/>
        </w:rPr>
        <w:t>Показатель 1.4.2 состоит из двух частей: (А) измеряет долю взрослых, имеющих юридически признанные документы на землю, среди всего взрослого населения; в то время как (Б) основное внимание уделяется доле взрослых, которые сообщают о наличии у взрослого населения гарантированных прав на землю. В части (A) и части (B) представлены два дополнительных набора данных об обеспечении прав владения и пользования, необходимых для измерения показателя.</w:t>
      </w:r>
    </w:p>
    <w:p w:rsidR="00360D6E" w:rsidRPr="003B425B" w:rsidRDefault="00360D6E" w:rsidP="00360D6E">
      <w:pPr>
        <w:jc w:val="both"/>
        <w:rPr>
          <w:rFonts w:ascii="Times New Roman" w:eastAsia="Times New Roman" w:hAnsi="Times New Roman" w:cs="Times New Roman"/>
          <w:sz w:val="24"/>
          <w:szCs w:val="24"/>
          <w:lang w:val="en-US" w:eastAsia="en-GB"/>
        </w:rPr>
      </w:pPr>
      <w:r w:rsidRPr="003B425B">
        <w:rPr>
          <w:rFonts w:ascii="Times New Roman" w:eastAsia="Times New Roman" w:hAnsi="Times New Roman" w:cs="Times New Roman"/>
          <w:sz w:val="24"/>
          <w:szCs w:val="24"/>
          <w:lang w:val="en-US" w:eastAsia="en-GB"/>
        </w:rPr>
        <w:t xml:space="preserve">(A):  </w:t>
      </w:r>
      <m:oMath>
        <m:f>
          <m:fPr>
            <m:ctrlPr>
              <w:rPr>
                <w:rFonts w:ascii="Cambria Math" w:eastAsia="Times New Roman" w:hAnsi="Cambria Math" w:cs="Times New Roman"/>
                <w:sz w:val="24"/>
                <w:szCs w:val="24"/>
                <w:lang w:eastAsia="en-GB"/>
              </w:rPr>
            </m:ctrlPr>
          </m:fPr>
          <m:num>
            <m:r>
              <m:rPr>
                <m:sty m:val="p"/>
              </m:rPr>
              <w:rPr>
                <w:rFonts w:ascii="Cambria Math" w:eastAsia="Times New Roman" w:hAnsi="Cambria Math" w:cs="Times New Roman"/>
                <w:sz w:val="24"/>
                <w:szCs w:val="24"/>
                <w:lang w:eastAsia="en-GB"/>
              </w:rPr>
              <m:t>Люди</m:t>
            </m:r>
            <m:r>
              <m:rPr>
                <m:sty m:val="p"/>
              </m:rPr>
              <w:rPr>
                <w:rFonts w:ascii="Cambria Math" w:eastAsia="Times New Roman" w:hAnsi="Cambria Math" w:cs="Times New Roman"/>
                <w:sz w:val="24"/>
                <w:szCs w:val="24"/>
                <w:lang w:val="en-US" w:eastAsia="en-GB"/>
              </w:rPr>
              <m:t xml:space="preserve"> (</m:t>
            </m:r>
            <m:r>
              <m:rPr>
                <m:sty m:val="p"/>
              </m:rPr>
              <w:rPr>
                <w:rFonts w:ascii="Cambria Math" w:eastAsia="Times New Roman" w:hAnsi="Cambria Math" w:cs="Times New Roman"/>
                <w:sz w:val="24"/>
                <w:szCs w:val="24"/>
                <w:lang w:eastAsia="en-GB"/>
              </w:rPr>
              <m:t>взрослые</m:t>
            </m:r>
            <m:r>
              <m:rPr>
                <m:sty m:val="p"/>
              </m:rPr>
              <w:rPr>
                <w:rFonts w:ascii="Cambria Math" w:eastAsia="Times New Roman" w:hAnsi="Cambria Math" w:cs="Times New Roman"/>
                <w:sz w:val="24"/>
                <w:szCs w:val="24"/>
                <w:lang w:val="en-US" w:eastAsia="en-GB"/>
              </w:rPr>
              <m:t xml:space="preserve">) </m:t>
            </m:r>
            <m:r>
              <m:rPr>
                <m:sty m:val="p"/>
              </m:rPr>
              <w:rPr>
                <w:rFonts w:ascii="Cambria Math" w:eastAsia="Times New Roman" w:hAnsi="Cambria Math" w:cs="Times New Roman"/>
                <w:sz w:val="24"/>
                <w:szCs w:val="24"/>
                <w:lang w:eastAsia="en-GB"/>
              </w:rPr>
              <m:t>с</m:t>
            </m:r>
            <m:r>
              <m:rPr>
                <m:sty m:val="p"/>
              </m:rPr>
              <w:rPr>
                <w:rFonts w:ascii="Cambria Math" w:eastAsia="Times New Roman" w:hAnsi="Cambria Math" w:cs="Times New Roman"/>
                <w:sz w:val="24"/>
                <w:szCs w:val="24"/>
                <w:lang w:val="en-US" w:eastAsia="en-GB"/>
              </w:rPr>
              <m:t xml:space="preserve"> </m:t>
            </m:r>
            <m:r>
              <m:rPr>
                <m:sty m:val="p"/>
              </m:rPr>
              <w:rPr>
                <w:rFonts w:ascii="Cambria Math" w:eastAsia="Times New Roman" w:hAnsi="Cambria Math" w:cs="Times New Roman"/>
                <w:sz w:val="24"/>
                <w:szCs w:val="24"/>
                <w:lang w:eastAsia="en-GB"/>
              </w:rPr>
              <m:t>юридически</m:t>
            </m:r>
            <m:r>
              <m:rPr>
                <m:sty m:val="p"/>
              </m:rPr>
              <w:rPr>
                <w:rFonts w:ascii="Cambria Math" w:eastAsia="Times New Roman" w:hAnsi="Cambria Math" w:cs="Times New Roman"/>
                <w:sz w:val="24"/>
                <w:szCs w:val="24"/>
                <w:lang w:val="en-US" w:eastAsia="en-GB"/>
              </w:rPr>
              <m:t xml:space="preserve"> </m:t>
            </m:r>
            <m:r>
              <m:rPr>
                <m:sty m:val="p"/>
              </m:rPr>
              <w:rPr>
                <w:rFonts w:ascii="Cambria Math" w:eastAsia="Times New Roman" w:hAnsi="Cambria Math" w:cs="Times New Roman"/>
                <w:sz w:val="24"/>
                <w:szCs w:val="24"/>
                <w:lang w:eastAsia="en-GB"/>
              </w:rPr>
              <m:t>признанными</m:t>
            </m:r>
            <m:r>
              <m:rPr>
                <m:sty m:val="p"/>
              </m:rPr>
              <w:rPr>
                <w:rFonts w:ascii="Cambria Math" w:eastAsia="Times New Roman" w:hAnsi="Cambria Math" w:cs="Times New Roman"/>
                <w:sz w:val="24"/>
                <w:szCs w:val="24"/>
                <w:lang w:val="en-US" w:eastAsia="en-GB"/>
              </w:rPr>
              <m:t xml:space="preserve"> </m:t>
            </m:r>
            <m:r>
              <m:rPr>
                <m:sty m:val="p"/>
              </m:rPr>
              <w:rPr>
                <w:rFonts w:ascii="Cambria Math" w:eastAsia="Times New Roman" w:hAnsi="Cambria Math" w:cs="Times New Roman"/>
                <w:sz w:val="24"/>
                <w:szCs w:val="24"/>
                <w:lang w:eastAsia="en-GB"/>
              </w:rPr>
              <m:t>документами</m:t>
            </m:r>
            <m:r>
              <m:rPr>
                <m:sty m:val="p"/>
              </m:rPr>
              <w:rPr>
                <w:rFonts w:ascii="Cambria Math" w:eastAsia="Times New Roman" w:hAnsi="Cambria Math" w:cs="Times New Roman"/>
                <w:sz w:val="24"/>
                <w:szCs w:val="24"/>
                <w:lang w:val="en-US" w:eastAsia="en-GB"/>
              </w:rPr>
              <m:t xml:space="preserve"> </m:t>
            </m:r>
            <m:r>
              <m:rPr>
                <m:sty m:val="p"/>
              </m:rPr>
              <w:rPr>
                <w:rFonts w:ascii="Cambria Math" w:eastAsia="Times New Roman" w:hAnsi="Cambria Math" w:cs="Times New Roman"/>
                <w:sz w:val="24"/>
                <w:szCs w:val="24"/>
                <w:lang w:eastAsia="en-GB"/>
              </w:rPr>
              <m:t>на</m:t>
            </m:r>
            <m:r>
              <m:rPr>
                <m:sty m:val="p"/>
              </m:rPr>
              <w:rPr>
                <w:rFonts w:ascii="Cambria Math" w:eastAsia="Times New Roman" w:hAnsi="Cambria Math" w:cs="Times New Roman"/>
                <w:sz w:val="24"/>
                <w:szCs w:val="24"/>
                <w:lang w:val="en-US" w:eastAsia="en-GB"/>
              </w:rPr>
              <m:t xml:space="preserve"> </m:t>
            </m:r>
            <m:r>
              <m:rPr>
                <m:sty m:val="p"/>
              </m:rPr>
              <w:rPr>
                <w:rFonts w:ascii="Cambria Math" w:eastAsia="Times New Roman" w:hAnsi="Cambria Math" w:cs="Times New Roman"/>
                <w:sz w:val="24"/>
                <w:szCs w:val="24"/>
                <w:lang w:eastAsia="en-GB"/>
              </w:rPr>
              <m:t>землю</m:t>
            </m:r>
          </m:num>
          <m:den>
            <m:r>
              <m:rPr>
                <m:sty m:val="p"/>
              </m:rPr>
              <w:rPr>
                <w:rFonts w:ascii="Cambria Math" w:eastAsia="Times New Roman" w:hAnsi="Cambria Math" w:cs="Times New Roman"/>
                <w:sz w:val="24"/>
                <w:szCs w:val="24"/>
                <w:lang w:eastAsia="en-GB"/>
              </w:rPr>
              <m:t>Общая</m:t>
            </m:r>
            <m:r>
              <m:rPr>
                <m:sty m:val="p"/>
              </m:rPr>
              <w:rPr>
                <w:rFonts w:ascii="Cambria Math" w:eastAsia="Times New Roman" w:hAnsi="Cambria Math" w:cs="Times New Roman"/>
                <w:sz w:val="24"/>
                <w:szCs w:val="24"/>
                <w:lang w:val="en-US" w:eastAsia="en-GB"/>
              </w:rPr>
              <m:t xml:space="preserve"> </m:t>
            </m:r>
            <m:r>
              <m:rPr>
                <m:sty m:val="p"/>
              </m:rPr>
              <w:rPr>
                <w:rFonts w:ascii="Cambria Math" w:eastAsia="Times New Roman" w:hAnsi="Cambria Math" w:cs="Times New Roman"/>
                <w:sz w:val="24"/>
                <w:szCs w:val="24"/>
                <w:lang w:eastAsia="en-GB"/>
              </w:rPr>
              <m:t>численность</m:t>
            </m:r>
            <m:r>
              <m:rPr>
                <m:sty m:val="p"/>
              </m:rPr>
              <w:rPr>
                <w:rFonts w:ascii="Cambria Math" w:eastAsia="Times New Roman" w:hAnsi="Cambria Math" w:cs="Times New Roman"/>
                <w:sz w:val="24"/>
                <w:szCs w:val="24"/>
                <w:lang w:val="en-US" w:eastAsia="en-GB"/>
              </w:rPr>
              <m:t xml:space="preserve"> </m:t>
            </m:r>
            <m:r>
              <m:rPr>
                <m:sty m:val="p"/>
              </m:rPr>
              <w:rPr>
                <w:rFonts w:ascii="Cambria Math" w:eastAsia="Times New Roman" w:hAnsi="Cambria Math" w:cs="Times New Roman"/>
                <w:sz w:val="24"/>
                <w:szCs w:val="24"/>
                <w:lang w:eastAsia="en-GB"/>
              </w:rPr>
              <m:t>взрослого</m:t>
            </m:r>
            <m:r>
              <m:rPr>
                <m:sty m:val="p"/>
              </m:rPr>
              <w:rPr>
                <w:rFonts w:ascii="Cambria Math" w:eastAsia="Times New Roman" w:hAnsi="Cambria Math" w:cs="Times New Roman"/>
                <w:sz w:val="24"/>
                <w:szCs w:val="24"/>
                <w:lang w:val="en-US" w:eastAsia="en-GB"/>
              </w:rPr>
              <m:t xml:space="preserve"> </m:t>
            </m:r>
            <m:r>
              <m:rPr>
                <m:sty m:val="p"/>
              </m:rPr>
              <w:rPr>
                <w:rFonts w:ascii="Cambria Math" w:eastAsia="Times New Roman" w:hAnsi="Cambria Math" w:cs="Times New Roman"/>
                <w:sz w:val="24"/>
                <w:szCs w:val="24"/>
                <w:lang w:eastAsia="en-GB"/>
              </w:rPr>
              <m:t>населения</m:t>
            </m:r>
          </m:den>
        </m:f>
      </m:oMath>
      <w:r w:rsidRPr="003B425B">
        <w:rPr>
          <w:rFonts w:ascii="Times New Roman" w:eastAsia="Times New Roman" w:hAnsi="Times New Roman" w:cs="Times New Roman"/>
          <w:sz w:val="24"/>
          <w:szCs w:val="24"/>
          <w:lang w:val="en-US" w:eastAsia="en-GB"/>
        </w:rPr>
        <w:t xml:space="preserve"> X 100</w:t>
      </w:r>
    </w:p>
    <w:p w:rsidR="00360D6E" w:rsidRPr="003B425B" w:rsidRDefault="00360D6E" w:rsidP="00360D6E">
      <w:pPr>
        <w:jc w:val="both"/>
        <w:rPr>
          <w:rFonts w:ascii="Times New Roman" w:eastAsia="Times New Roman" w:hAnsi="Times New Roman" w:cs="Times New Roman"/>
          <w:sz w:val="24"/>
          <w:szCs w:val="24"/>
          <w:lang w:val="en-US" w:eastAsia="en-GB"/>
        </w:rPr>
      </w:pPr>
      <w:r w:rsidRPr="003B425B">
        <w:rPr>
          <w:rFonts w:ascii="Times New Roman" w:eastAsia="Times New Roman" w:hAnsi="Times New Roman" w:cs="Times New Roman"/>
          <w:sz w:val="24"/>
          <w:szCs w:val="24"/>
          <w:lang w:val="en-US" w:eastAsia="en-GB"/>
        </w:rPr>
        <w:t xml:space="preserve">(B): </w:t>
      </w:r>
      <m:oMath>
        <m:f>
          <m:fPr>
            <m:ctrlPr>
              <w:rPr>
                <w:rFonts w:ascii="Cambria Math" w:eastAsia="Times New Roman" w:hAnsi="Cambria Math" w:cs="Times New Roman"/>
                <w:sz w:val="24"/>
                <w:szCs w:val="24"/>
                <w:lang w:eastAsia="en-GB"/>
              </w:rPr>
            </m:ctrlPr>
          </m:fPr>
          <m:num>
            <m:r>
              <m:rPr>
                <m:sty m:val="p"/>
              </m:rPr>
              <w:rPr>
                <w:rFonts w:ascii="Cambria Math" w:eastAsia="Times New Roman" w:hAnsi="Cambria Math" w:cs="Times New Roman"/>
                <w:sz w:val="24"/>
                <w:szCs w:val="24"/>
                <w:lang w:eastAsia="en-GB"/>
              </w:rPr>
              <m:t>Люди</m:t>
            </m:r>
            <m:r>
              <m:rPr>
                <m:sty m:val="p"/>
              </m:rPr>
              <w:rPr>
                <w:rFonts w:ascii="Cambria Math" w:eastAsia="Times New Roman" w:hAnsi="Cambria Math" w:cs="Times New Roman"/>
                <w:sz w:val="24"/>
                <w:szCs w:val="24"/>
                <w:lang w:val="en-US" w:eastAsia="en-GB"/>
              </w:rPr>
              <m:t xml:space="preserve"> (</m:t>
            </m:r>
            <m:r>
              <m:rPr>
                <m:sty m:val="p"/>
              </m:rPr>
              <w:rPr>
                <w:rFonts w:ascii="Cambria Math" w:eastAsia="Times New Roman" w:hAnsi="Cambria Math" w:cs="Times New Roman"/>
                <w:sz w:val="24"/>
                <w:szCs w:val="24"/>
                <w:lang w:eastAsia="en-GB"/>
              </w:rPr>
              <m:t>взрослые</m:t>
            </m:r>
            <m:r>
              <m:rPr>
                <m:sty m:val="p"/>
              </m:rPr>
              <w:rPr>
                <w:rFonts w:ascii="Cambria Math" w:eastAsia="Times New Roman" w:hAnsi="Cambria Math" w:cs="Times New Roman"/>
                <w:sz w:val="24"/>
                <w:szCs w:val="24"/>
                <w:lang w:val="en-US" w:eastAsia="en-GB"/>
              </w:rPr>
              <m:t xml:space="preserve">), </m:t>
            </m:r>
            <m:r>
              <m:rPr>
                <m:sty m:val="p"/>
              </m:rPr>
              <w:rPr>
                <w:rFonts w:ascii="Cambria Math" w:eastAsia="Times New Roman" w:hAnsi="Cambria Math" w:cs="Times New Roman"/>
                <w:sz w:val="24"/>
                <w:szCs w:val="24"/>
                <w:lang w:eastAsia="en-GB"/>
              </w:rPr>
              <m:t>которые</m:t>
            </m:r>
            <m:r>
              <m:rPr>
                <m:sty m:val="p"/>
              </m:rPr>
              <w:rPr>
                <w:rFonts w:ascii="Cambria Math" w:eastAsia="Times New Roman" w:hAnsi="Cambria Math" w:cs="Times New Roman"/>
                <w:sz w:val="24"/>
                <w:szCs w:val="24"/>
                <w:lang w:val="en-US" w:eastAsia="en-GB"/>
              </w:rPr>
              <m:t xml:space="preserve"> </m:t>
            </m:r>
            <m:r>
              <m:rPr>
                <m:sty m:val="p"/>
              </m:rPr>
              <w:rPr>
                <w:rFonts w:ascii="Cambria Math" w:eastAsia="Times New Roman" w:hAnsi="Cambria Math" w:cs="Times New Roman"/>
                <w:sz w:val="24"/>
                <w:szCs w:val="24"/>
                <w:lang w:eastAsia="en-GB"/>
              </w:rPr>
              <m:t>считают</m:t>
            </m:r>
            <m:r>
              <m:rPr>
                <m:sty m:val="p"/>
              </m:rPr>
              <w:rPr>
                <w:rFonts w:ascii="Cambria Math" w:eastAsia="Times New Roman" w:hAnsi="Cambria Math" w:cs="Times New Roman"/>
                <w:sz w:val="24"/>
                <w:szCs w:val="24"/>
                <w:lang w:val="en-US" w:eastAsia="en-GB"/>
              </w:rPr>
              <m:t xml:space="preserve"> </m:t>
            </m:r>
            <m:r>
              <m:rPr>
                <m:sty m:val="p"/>
              </m:rPr>
              <w:rPr>
                <w:rFonts w:ascii="Cambria Math" w:eastAsia="Times New Roman" w:hAnsi="Cambria Math" w:cs="Times New Roman"/>
                <w:sz w:val="24"/>
                <w:szCs w:val="24"/>
                <w:lang w:eastAsia="en-GB"/>
              </w:rPr>
              <m:t>свои</m:t>
            </m:r>
            <m:r>
              <m:rPr>
                <m:sty m:val="p"/>
              </m:rPr>
              <w:rPr>
                <w:rFonts w:ascii="Cambria Math" w:eastAsia="Times New Roman" w:hAnsi="Cambria Math" w:cs="Times New Roman"/>
                <w:sz w:val="24"/>
                <w:szCs w:val="24"/>
                <w:lang w:val="en-US" w:eastAsia="en-GB"/>
              </w:rPr>
              <m:t xml:space="preserve"> </m:t>
            </m:r>
            <m:r>
              <m:rPr>
                <m:sty m:val="p"/>
              </m:rPr>
              <w:rPr>
                <w:rFonts w:ascii="Cambria Math" w:eastAsia="Times New Roman" w:hAnsi="Cambria Math" w:cs="Times New Roman"/>
                <w:sz w:val="24"/>
                <w:szCs w:val="24"/>
                <w:lang w:eastAsia="en-GB"/>
              </w:rPr>
              <m:t>права</m:t>
            </m:r>
            <m:r>
              <m:rPr>
                <m:sty m:val="p"/>
              </m:rPr>
              <w:rPr>
                <w:rFonts w:ascii="Cambria Math" w:eastAsia="Times New Roman" w:hAnsi="Cambria Math" w:cs="Times New Roman"/>
                <w:sz w:val="24"/>
                <w:szCs w:val="24"/>
                <w:lang w:val="en-US" w:eastAsia="en-GB"/>
              </w:rPr>
              <m:t xml:space="preserve"> </m:t>
            </m:r>
            <m:r>
              <m:rPr>
                <m:sty m:val="p"/>
              </m:rPr>
              <w:rPr>
                <w:rFonts w:ascii="Cambria Math" w:eastAsia="Times New Roman" w:hAnsi="Cambria Math" w:cs="Times New Roman"/>
                <w:sz w:val="24"/>
                <w:szCs w:val="24"/>
                <w:lang w:eastAsia="en-GB"/>
              </w:rPr>
              <m:t>безопасными</m:t>
            </m:r>
          </m:num>
          <m:den>
            <m:r>
              <m:rPr>
                <m:sty m:val="p"/>
              </m:rPr>
              <w:rPr>
                <w:rFonts w:ascii="Cambria Math" w:eastAsia="Times New Roman" w:hAnsi="Cambria Math" w:cs="Times New Roman"/>
                <w:sz w:val="24"/>
                <w:szCs w:val="24"/>
                <w:lang w:eastAsia="en-GB"/>
              </w:rPr>
              <m:t>Общая</m:t>
            </m:r>
            <m:r>
              <m:rPr>
                <m:sty m:val="p"/>
              </m:rPr>
              <w:rPr>
                <w:rFonts w:ascii="Cambria Math" w:eastAsia="Times New Roman" w:hAnsi="Cambria Math" w:cs="Times New Roman"/>
                <w:sz w:val="24"/>
                <w:szCs w:val="24"/>
                <w:lang w:val="en-US" w:eastAsia="en-GB"/>
              </w:rPr>
              <m:t xml:space="preserve"> </m:t>
            </m:r>
            <m:r>
              <m:rPr>
                <m:sty m:val="p"/>
              </m:rPr>
              <w:rPr>
                <w:rFonts w:ascii="Cambria Math" w:eastAsia="Times New Roman" w:hAnsi="Cambria Math" w:cs="Times New Roman"/>
                <w:sz w:val="24"/>
                <w:szCs w:val="24"/>
                <w:lang w:eastAsia="en-GB"/>
              </w:rPr>
              <m:t>численность</m:t>
            </m:r>
            <m:r>
              <m:rPr>
                <m:sty m:val="p"/>
              </m:rPr>
              <w:rPr>
                <w:rFonts w:ascii="Cambria Math" w:eastAsia="Times New Roman" w:hAnsi="Cambria Math" w:cs="Times New Roman"/>
                <w:sz w:val="24"/>
                <w:szCs w:val="24"/>
                <w:lang w:val="en-US" w:eastAsia="en-GB"/>
              </w:rPr>
              <m:t xml:space="preserve"> </m:t>
            </m:r>
            <m:r>
              <m:rPr>
                <m:sty m:val="p"/>
              </m:rPr>
              <w:rPr>
                <w:rFonts w:ascii="Cambria Math" w:eastAsia="Times New Roman" w:hAnsi="Cambria Math" w:cs="Times New Roman"/>
                <w:sz w:val="24"/>
                <w:szCs w:val="24"/>
                <w:lang w:eastAsia="en-GB"/>
              </w:rPr>
              <m:t>взрослого</m:t>
            </m:r>
            <m:r>
              <m:rPr>
                <m:sty m:val="p"/>
              </m:rPr>
              <w:rPr>
                <w:rFonts w:ascii="Cambria Math" w:eastAsia="Times New Roman" w:hAnsi="Cambria Math" w:cs="Times New Roman"/>
                <w:sz w:val="24"/>
                <w:szCs w:val="24"/>
                <w:lang w:val="en-US" w:eastAsia="en-GB"/>
              </w:rPr>
              <m:t xml:space="preserve"> </m:t>
            </m:r>
            <m:r>
              <m:rPr>
                <m:sty m:val="p"/>
              </m:rPr>
              <w:rPr>
                <w:rFonts w:ascii="Cambria Math" w:eastAsia="Times New Roman" w:hAnsi="Cambria Math" w:cs="Times New Roman"/>
                <w:sz w:val="24"/>
                <w:szCs w:val="24"/>
                <w:lang w:eastAsia="en-GB"/>
              </w:rPr>
              <m:t>населения</m:t>
            </m:r>
          </m:den>
        </m:f>
      </m:oMath>
      <w:r w:rsidRPr="003B425B">
        <w:rPr>
          <w:rFonts w:ascii="Times New Roman" w:eastAsia="Times New Roman" w:hAnsi="Times New Roman" w:cs="Times New Roman"/>
          <w:sz w:val="24"/>
          <w:szCs w:val="24"/>
          <w:lang w:val="en-US" w:eastAsia="en-GB"/>
        </w:rPr>
        <w:t xml:space="preserve"> x 100</w:t>
      </w:r>
    </w:p>
    <w:p w:rsidR="00360D6E" w:rsidRPr="003B425B" w:rsidRDefault="00360D6E" w:rsidP="00360D6E">
      <w:pPr>
        <w:jc w:val="both"/>
        <w:rPr>
          <w:rFonts w:ascii="Times New Roman" w:eastAsia="Times New Roman" w:hAnsi="Times New Roman" w:cs="Times New Roman"/>
          <w:sz w:val="24"/>
          <w:szCs w:val="24"/>
          <w:lang w:eastAsia="en-GB"/>
        </w:rPr>
      </w:pPr>
      <w:r w:rsidRPr="003B425B">
        <w:rPr>
          <w:rFonts w:ascii="Times New Roman" w:eastAsia="Times New Roman" w:hAnsi="Times New Roman" w:cs="Times New Roman"/>
          <w:sz w:val="24"/>
          <w:szCs w:val="24"/>
          <w:lang w:eastAsia="en-GB"/>
        </w:rPr>
        <w:t>Часть A будет рассчитана с использованием данных национальной переписи или данных обследования домашних хозяйств, полученных национальной статистической системой, и/или административных данных, полученных агентством земельных ресурсов (в зависимости от наличия данных)</w:t>
      </w:r>
      <w:r w:rsidR="00E974A0" w:rsidRPr="003B425B">
        <w:rPr>
          <w:rStyle w:val="a6"/>
          <w:rFonts w:ascii="Times New Roman" w:eastAsia="Times New Roman" w:hAnsi="Times New Roman" w:cs="Times New Roman"/>
          <w:sz w:val="24"/>
          <w:szCs w:val="24"/>
          <w:lang w:eastAsia="en-GB"/>
        </w:rPr>
        <w:footnoteReference w:id="8"/>
      </w:r>
      <w:r w:rsidRPr="003B425B">
        <w:rPr>
          <w:rFonts w:ascii="Times New Roman" w:eastAsia="Times New Roman" w:hAnsi="Times New Roman" w:cs="Times New Roman"/>
          <w:sz w:val="24"/>
          <w:szCs w:val="24"/>
          <w:lang w:eastAsia="en-GB"/>
        </w:rPr>
        <w:t>.</w:t>
      </w:r>
    </w:p>
    <w:p w:rsidR="00360D6E" w:rsidRPr="003B425B" w:rsidRDefault="00360D6E" w:rsidP="00360D6E">
      <w:pPr>
        <w:jc w:val="both"/>
        <w:rPr>
          <w:rFonts w:ascii="Times New Roman" w:eastAsia="Times New Roman" w:hAnsi="Times New Roman" w:cs="Times New Roman"/>
          <w:sz w:val="24"/>
          <w:szCs w:val="24"/>
          <w:lang w:eastAsia="en-GB"/>
        </w:rPr>
      </w:pPr>
      <w:r w:rsidRPr="003B425B">
        <w:rPr>
          <w:rFonts w:ascii="Times New Roman" w:eastAsia="Times New Roman" w:hAnsi="Times New Roman" w:cs="Times New Roman"/>
          <w:sz w:val="24"/>
          <w:szCs w:val="24"/>
          <w:lang w:eastAsia="en-GB"/>
        </w:rPr>
        <w:t>Часть B будет рассчитана с использованием данных национальной переписи или данных обследования домашних хозяйств, которые содержат вопросы о восприятии, согласованные на глобальном уровне с помощью EGMS и стандартизированные в модуле со списком основных вопросов.</w:t>
      </w:r>
    </w:p>
    <w:p w:rsidR="00AC5FE0" w:rsidRPr="003B425B" w:rsidRDefault="00AC5FE0" w:rsidP="00360D6E">
      <w:pPr>
        <w:jc w:val="both"/>
        <w:rPr>
          <w:rFonts w:ascii="Times New Roman" w:eastAsia="Times New Roman" w:hAnsi="Times New Roman" w:cs="Times New Roman"/>
          <w:sz w:val="24"/>
          <w:szCs w:val="24"/>
          <w:lang w:eastAsia="en-GB"/>
        </w:rPr>
      </w:pPr>
    </w:p>
    <w:p w:rsidR="002E15F9" w:rsidRPr="003B425B" w:rsidRDefault="002E15F9" w:rsidP="00360D6E">
      <w:pPr>
        <w:pStyle w:val="MHeader2"/>
        <w:pBdr>
          <w:bottom w:val="single" w:sz="12" w:space="3" w:color="DDDDDD"/>
        </w:pBdr>
        <w:jc w:val="both"/>
        <w:rPr>
          <w:rFonts w:ascii="Times New Roman" w:hAnsi="Times New Roman"/>
          <w:color w:val="auto"/>
          <w:sz w:val="24"/>
          <w:szCs w:val="24"/>
          <w:lang w:val="ru-RU"/>
        </w:rPr>
      </w:pPr>
      <w:r w:rsidRPr="003B425B">
        <w:rPr>
          <w:rFonts w:ascii="Times New Roman" w:hAnsi="Times New Roman"/>
          <w:color w:val="auto"/>
          <w:sz w:val="24"/>
          <w:szCs w:val="24"/>
          <w:lang w:val="ru-RU"/>
        </w:rPr>
        <w:t>4.</w:t>
      </w:r>
      <w:r w:rsidRPr="003B425B">
        <w:rPr>
          <w:rFonts w:ascii="Times New Roman" w:hAnsi="Times New Roman"/>
          <w:color w:val="auto"/>
          <w:sz w:val="24"/>
          <w:szCs w:val="24"/>
        </w:rPr>
        <w:t>d</w:t>
      </w:r>
      <w:r w:rsidRPr="003B425B">
        <w:rPr>
          <w:rFonts w:ascii="Times New Roman" w:hAnsi="Times New Roman"/>
          <w:color w:val="auto"/>
          <w:sz w:val="24"/>
          <w:szCs w:val="24"/>
          <w:lang w:val="ru-RU"/>
        </w:rPr>
        <w:t xml:space="preserve">. </w:t>
      </w:r>
      <w:r w:rsidR="00694160" w:rsidRPr="003B425B">
        <w:rPr>
          <w:rFonts w:ascii="Times New Roman" w:hAnsi="Times New Roman"/>
          <w:b/>
          <w:color w:val="auto"/>
          <w:sz w:val="24"/>
          <w:szCs w:val="24"/>
          <w:lang w:val="ru-RU"/>
        </w:rPr>
        <w:t>Валидация</w:t>
      </w:r>
    </w:p>
    <w:p w:rsidR="00360D6E" w:rsidRPr="003B425B" w:rsidRDefault="00360D6E" w:rsidP="00360D6E">
      <w:pPr>
        <w:jc w:val="both"/>
        <w:rPr>
          <w:rFonts w:ascii="Times New Roman" w:eastAsia="Times New Roman" w:hAnsi="Times New Roman" w:cs="Times New Roman"/>
          <w:sz w:val="24"/>
          <w:szCs w:val="24"/>
          <w:lang w:eastAsia="en-GB"/>
        </w:rPr>
      </w:pPr>
      <w:r w:rsidRPr="003B425B">
        <w:rPr>
          <w:rFonts w:ascii="Times New Roman" w:eastAsia="Times New Roman" w:hAnsi="Times New Roman" w:cs="Times New Roman"/>
          <w:sz w:val="24"/>
          <w:szCs w:val="24"/>
          <w:lang w:eastAsia="en-GB"/>
        </w:rPr>
        <w:t xml:space="preserve">Расчет показателя хранителями на основе данных опроса, опубликованных </w:t>
      </w:r>
      <w:r w:rsidR="00AC5FE0" w:rsidRPr="003B425B">
        <w:rPr>
          <w:rFonts w:ascii="Times New Roman" w:eastAsia="Times New Roman" w:hAnsi="Times New Roman" w:cs="Times New Roman"/>
          <w:sz w:val="24"/>
          <w:szCs w:val="24"/>
          <w:lang w:eastAsia="en-GB"/>
        </w:rPr>
        <w:t>национальными статистическими управлениями (</w:t>
      </w:r>
      <w:r w:rsidRPr="003B425B">
        <w:rPr>
          <w:rFonts w:ascii="Times New Roman" w:eastAsia="Times New Roman" w:hAnsi="Times New Roman" w:cs="Times New Roman"/>
          <w:sz w:val="24"/>
          <w:szCs w:val="24"/>
          <w:lang w:eastAsia="en-GB"/>
        </w:rPr>
        <w:t>НСУ</w:t>
      </w:r>
      <w:r w:rsidR="00AC5FE0" w:rsidRPr="003B425B">
        <w:rPr>
          <w:rFonts w:ascii="Times New Roman" w:eastAsia="Times New Roman" w:hAnsi="Times New Roman" w:cs="Times New Roman"/>
          <w:sz w:val="24"/>
          <w:szCs w:val="24"/>
          <w:lang w:eastAsia="en-GB"/>
        </w:rPr>
        <w:t>)</w:t>
      </w:r>
      <w:r w:rsidRPr="003B425B">
        <w:rPr>
          <w:rFonts w:ascii="Times New Roman" w:eastAsia="Times New Roman" w:hAnsi="Times New Roman" w:cs="Times New Roman"/>
          <w:sz w:val="24"/>
          <w:szCs w:val="24"/>
          <w:lang w:eastAsia="en-GB"/>
        </w:rPr>
        <w:t>, и/или административных данных, представленных государственным учреждением.</w:t>
      </w:r>
    </w:p>
    <w:p w:rsidR="002E15F9" w:rsidRPr="003B425B" w:rsidRDefault="002E15F9" w:rsidP="0075371E">
      <w:pPr>
        <w:pStyle w:val="MHeader2"/>
        <w:jc w:val="both"/>
        <w:rPr>
          <w:rFonts w:ascii="Times New Roman" w:hAnsi="Times New Roman"/>
          <w:color w:val="auto"/>
          <w:sz w:val="24"/>
          <w:szCs w:val="24"/>
          <w:lang w:val="ru-RU"/>
        </w:rPr>
      </w:pPr>
      <w:r w:rsidRPr="003B425B">
        <w:rPr>
          <w:rFonts w:ascii="Times New Roman" w:hAnsi="Times New Roman"/>
          <w:color w:val="auto"/>
          <w:sz w:val="24"/>
          <w:szCs w:val="24"/>
          <w:lang w:val="ru-RU"/>
        </w:rPr>
        <w:t>4.</w:t>
      </w:r>
      <w:r w:rsidRPr="003B425B">
        <w:rPr>
          <w:rFonts w:ascii="Times New Roman" w:hAnsi="Times New Roman"/>
          <w:color w:val="auto"/>
          <w:sz w:val="24"/>
          <w:szCs w:val="24"/>
        </w:rPr>
        <w:t>e</w:t>
      </w:r>
      <w:r w:rsidRPr="003B425B">
        <w:rPr>
          <w:rFonts w:ascii="Times New Roman" w:hAnsi="Times New Roman"/>
          <w:color w:val="auto"/>
          <w:sz w:val="24"/>
          <w:szCs w:val="24"/>
          <w:lang w:val="ru-RU"/>
        </w:rPr>
        <w:t xml:space="preserve">. </w:t>
      </w:r>
      <w:r w:rsidR="00694160" w:rsidRPr="003B425B">
        <w:rPr>
          <w:rFonts w:ascii="Times New Roman" w:hAnsi="Times New Roman"/>
          <w:b/>
          <w:color w:val="auto"/>
          <w:sz w:val="24"/>
          <w:szCs w:val="24"/>
          <w:lang w:val="ru-RU"/>
        </w:rPr>
        <w:t>Корректировки</w:t>
      </w:r>
    </w:p>
    <w:p w:rsidR="002E15F9" w:rsidRPr="003B425B" w:rsidRDefault="00F92D6F" w:rsidP="0075371E">
      <w:pPr>
        <w:pStyle w:val="MText"/>
        <w:jc w:val="both"/>
        <w:rPr>
          <w:rFonts w:ascii="Times New Roman" w:hAnsi="Times New Roman"/>
          <w:color w:val="auto"/>
          <w:sz w:val="24"/>
          <w:szCs w:val="24"/>
          <w:lang w:val="ru-RU"/>
        </w:rPr>
      </w:pPr>
      <w:r w:rsidRPr="003B425B">
        <w:rPr>
          <w:rFonts w:ascii="Times New Roman" w:hAnsi="Times New Roman"/>
          <w:color w:val="auto"/>
          <w:sz w:val="24"/>
          <w:szCs w:val="24"/>
          <w:lang w:val="ru-RU"/>
        </w:rPr>
        <w:t>Не применимо</w:t>
      </w:r>
      <w:r w:rsidR="00694160" w:rsidRPr="003B425B">
        <w:rPr>
          <w:rFonts w:ascii="Times New Roman" w:hAnsi="Times New Roman"/>
          <w:color w:val="auto"/>
          <w:sz w:val="24"/>
          <w:szCs w:val="24"/>
          <w:lang w:val="ru-RU"/>
        </w:rPr>
        <w:t>.</w:t>
      </w:r>
    </w:p>
    <w:p w:rsidR="002E15F9" w:rsidRPr="003B425B" w:rsidRDefault="002E15F9" w:rsidP="0075371E">
      <w:pPr>
        <w:pStyle w:val="MHeader2"/>
        <w:jc w:val="both"/>
        <w:rPr>
          <w:rFonts w:ascii="Times New Roman" w:hAnsi="Times New Roman"/>
          <w:color w:val="auto"/>
          <w:sz w:val="24"/>
          <w:szCs w:val="24"/>
          <w:lang w:val="ru-RU"/>
        </w:rPr>
      </w:pPr>
      <w:r w:rsidRPr="003B425B">
        <w:rPr>
          <w:rFonts w:ascii="Times New Roman" w:hAnsi="Times New Roman"/>
          <w:color w:val="auto"/>
          <w:sz w:val="24"/>
          <w:szCs w:val="24"/>
          <w:lang w:val="ru-RU"/>
        </w:rPr>
        <w:t>4.</w:t>
      </w:r>
      <w:r w:rsidRPr="003B425B">
        <w:rPr>
          <w:rFonts w:ascii="Times New Roman" w:hAnsi="Times New Roman"/>
          <w:color w:val="auto"/>
          <w:sz w:val="24"/>
          <w:szCs w:val="24"/>
        </w:rPr>
        <w:t>f</w:t>
      </w:r>
      <w:r w:rsidRPr="003B425B">
        <w:rPr>
          <w:rFonts w:ascii="Times New Roman" w:hAnsi="Times New Roman"/>
          <w:color w:val="auto"/>
          <w:sz w:val="24"/>
          <w:szCs w:val="24"/>
          <w:lang w:val="ru-RU"/>
        </w:rPr>
        <w:t xml:space="preserve">. </w:t>
      </w:r>
      <w:r w:rsidR="00694160" w:rsidRPr="003B425B">
        <w:rPr>
          <w:rFonts w:ascii="Times New Roman" w:hAnsi="Times New Roman"/>
          <w:b/>
          <w:color w:val="auto"/>
          <w:sz w:val="24"/>
          <w:szCs w:val="24"/>
          <w:lang w:val="ru-RU"/>
        </w:rPr>
        <w:t>Обработка отсутствующих значений (</w:t>
      </w:r>
      <w:r w:rsidR="00694160" w:rsidRPr="003B425B">
        <w:rPr>
          <w:rFonts w:ascii="Times New Roman" w:hAnsi="Times New Roman"/>
          <w:b/>
          <w:color w:val="auto"/>
          <w:sz w:val="24"/>
          <w:szCs w:val="24"/>
        </w:rPr>
        <w:t>i</w:t>
      </w:r>
      <w:r w:rsidR="00694160" w:rsidRPr="003B425B">
        <w:rPr>
          <w:rFonts w:ascii="Times New Roman" w:hAnsi="Times New Roman"/>
          <w:b/>
          <w:color w:val="auto"/>
          <w:sz w:val="24"/>
          <w:szCs w:val="24"/>
          <w:lang w:val="ru-RU"/>
        </w:rPr>
        <w:t>) на уровне страны и (</w:t>
      </w:r>
      <w:r w:rsidR="00694160" w:rsidRPr="003B425B">
        <w:rPr>
          <w:rFonts w:ascii="Times New Roman" w:hAnsi="Times New Roman"/>
          <w:b/>
          <w:color w:val="auto"/>
          <w:sz w:val="24"/>
          <w:szCs w:val="24"/>
        </w:rPr>
        <w:t>ii</w:t>
      </w:r>
      <w:r w:rsidR="00694160" w:rsidRPr="003B425B">
        <w:rPr>
          <w:rFonts w:ascii="Times New Roman" w:hAnsi="Times New Roman"/>
          <w:b/>
          <w:color w:val="auto"/>
          <w:sz w:val="24"/>
          <w:szCs w:val="24"/>
          <w:lang w:val="ru-RU"/>
        </w:rPr>
        <w:t>) на региональном уровне</w:t>
      </w:r>
    </w:p>
    <w:p w:rsidR="00843C70" w:rsidRPr="003B425B" w:rsidRDefault="00843C70" w:rsidP="0075371E">
      <w:pPr>
        <w:pStyle w:val="MHeader2"/>
        <w:jc w:val="both"/>
        <w:rPr>
          <w:rFonts w:ascii="Times New Roman" w:hAnsi="Times New Roman"/>
          <w:color w:val="auto"/>
          <w:sz w:val="24"/>
          <w:szCs w:val="24"/>
          <w:lang w:val="ru-RU"/>
        </w:rPr>
      </w:pPr>
      <w:r w:rsidRPr="003B425B">
        <w:rPr>
          <w:rFonts w:ascii="Times New Roman" w:hAnsi="Times New Roman"/>
          <w:color w:val="auto"/>
          <w:sz w:val="24"/>
          <w:szCs w:val="24"/>
          <w:lang w:val="ru-RU"/>
        </w:rPr>
        <w:t>Не применимо</w:t>
      </w:r>
    </w:p>
    <w:p w:rsidR="002E15F9" w:rsidRPr="003B425B" w:rsidRDefault="002E15F9" w:rsidP="0075371E">
      <w:pPr>
        <w:pStyle w:val="MHeader2"/>
        <w:jc w:val="both"/>
        <w:rPr>
          <w:rFonts w:ascii="Times New Roman" w:hAnsi="Times New Roman"/>
          <w:color w:val="auto"/>
          <w:sz w:val="24"/>
          <w:szCs w:val="24"/>
          <w:lang w:val="ru-RU"/>
        </w:rPr>
      </w:pPr>
      <w:r w:rsidRPr="003B425B">
        <w:rPr>
          <w:rFonts w:ascii="Times New Roman" w:hAnsi="Times New Roman"/>
          <w:color w:val="auto"/>
          <w:sz w:val="24"/>
          <w:szCs w:val="24"/>
          <w:lang w:val="ru-RU"/>
        </w:rPr>
        <w:t>4.</w:t>
      </w:r>
      <w:r w:rsidRPr="003B425B">
        <w:rPr>
          <w:rFonts w:ascii="Times New Roman" w:hAnsi="Times New Roman"/>
          <w:color w:val="auto"/>
          <w:sz w:val="24"/>
          <w:szCs w:val="24"/>
        </w:rPr>
        <w:t>g</w:t>
      </w:r>
      <w:r w:rsidRPr="003B425B">
        <w:rPr>
          <w:rFonts w:ascii="Times New Roman" w:hAnsi="Times New Roman"/>
          <w:color w:val="auto"/>
          <w:sz w:val="24"/>
          <w:szCs w:val="24"/>
          <w:lang w:val="ru-RU"/>
        </w:rPr>
        <w:t xml:space="preserve">. </w:t>
      </w:r>
      <w:r w:rsidR="00E27922" w:rsidRPr="003B425B">
        <w:rPr>
          <w:rFonts w:ascii="Times New Roman" w:hAnsi="Times New Roman"/>
          <w:b/>
          <w:color w:val="auto"/>
          <w:sz w:val="24"/>
          <w:szCs w:val="24"/>
          <w:lang w:val="ru-RU"/>
        </w:rPr>
        <w:t>Региональное агрегирование</w:t>
      </w:r>
      <w:r w:rsidR="00E27922" w:rsidRPr="003B425B">
        <w:rPr>
          <w:rFonts w:ascii="Times New Roman" w:hAnsi="Times New Roman"/>
          <w:color w:val="auto"/>
          <w:sz w:val="24"/>
          <w:szCs w:val="24"/>
          <w:lang w:val="ru-RU"/>
        </w:rPr>
        <w:t xml:space="preserve"> </w:t>
      </w:r>
    </w:p>
    <w:p w:rsidR="002E15F9" w:rsidRPr="003B425B" w:rsidRDefault="00F92D6F" w:rsidP="00843C70">
      <w:pPr>
        <w:pStyle w:val="MText"/>
        <w:spacing w:after="80"/>
        <w:jc w:val="both"/>
        <w:rPr>
          <w:rFonts w:ascii="Times New Roman" w:hAnsi="Times New Roman"/>
          <w:color w:val="auto"/>
          <w:sz w:val="24"/>
          <w:szCs w:val="24"/>
          <w:lang w:val="ru-RU"/>
        </w:rPr>
      </w:pPr>
      <w:r w:rsidRPr="003B425B">
        <w:rPr>
          <w:rFonts w:ascii="Times New Roman" w:hAnsi="Times New Roman"/>
          <w:color w:val="auto"/>
          <w:sz w:val="24"/>
          <w:szCs w:val="24"/>
          <w:lang w:val="ru-RU"/>
        </w:rPr>
        <w:t>Не применимо</w:t>
      </w:r>
    </w:p>
    <w:p w:rsidR="002E15F9" w:rsidRPr="003B425B" w:rsidRDefault="002E15F9" w:rsidP="0075371E">
      <w:pPr>
        <w:pStyle w:val="MHeader2"/>
        <w:jc w:val="both"/>
        <w:rPr>
          <w:rFonts w:ascii="Times New Roman" w:hAnsi="Times New Roman"/>
          <w:color w:val="auto"/>
          <w:sz w:val="24"/>
          <w:szCs w:val="24"/>
          <w:lang w:val="ru-RU"/>
        </w:rPr>
      </w:pPr>
      <w:r w:rsidRPr="003B425B">
        <w:rPr>
          <w:rFonts w:ascii="Times New Roman" w:hAnsi="Times New Roman"/>
          <w:color w:val="auto"/>
          <w:sz w:val="24"/>
          <w:szCs w:val="24"/>
          <w:lang w:val="ru-RU"/>
        </w:rPr>
        <w:t>4.</w:t>
      </w:r>
      <w:r w:rsidRPr="003B425B">
        <w:rPr>
          <w:rFonts w:ascii="Times New Roman" w:hAnsi="Times New Roman"/>
          <w:color w:val="auto"/>
          <w:sz w:val="24"/>
          <w:szCs w:val="24"/>
        </w:rPr>
        <w:t>h</w:t>
      </w:r>
      <w:r w:rsidRPr="003B425B">
        <w:rPr>
          <w:rFonts w:ascii="Times New Roman" w:hAnsi="Times New Roman"/>
          <w:color w:val="auto"/>
          <w:sz w:val="24"/>
          <w:szCs w:val="24"/>
          <w:lang w:val="ru-RU"/>
        </w:rPr>
        <w:t xml:space="preserve">. </w:t>
      </w:r>
      <w:r w:rsidR="00E27922" w:rsidRPr="003B425B">
        <w:rPr>
          <w:rFonts w:ascii="Times New Roman" w:hAnsi="Times New Roman"/>
          <w:b/>
          <w:color w:val="auto"/>
          <w:sz w:val="24"/>
          <w:szCs w:val="24"/>
          <w:lang w:val="ru-RU"/>
        </w:rPr>
        <w:t>Доступные странам методы для сбора данных на национальном уровне</w:t>
      </w:r>
    </w:p>
    <w:p w:rsidR="00843C70" w:rsidRPr="003B425B" w:rsidRDefault="00843C70" w:rsidP="0075371E">
      <w:pPr>
        <w:pStyle w:val="MHeader2"/>
        <w:jc w:val="both"/>
        <w:rPr>
          <w:rFonts w:ascii="Times New Roman" w:hAnsi="Times New Roman"/>
          <w:color w:val="auto"/>
          <w:sz w:val="24"/>
          <w:szCs w:val="24"/>
          <w:lang w:val="ru-RU"/>
        </w:rPr>
      </w:pPr>
      <w:r w:rsidRPr="003B425B">
        <w:rPr>
          <w:rFonts w:ascii="Times New Roman" w:hAnsi="Times New Roman"/>
          <w:color w:val="auto"/>
          <w:sz w:val="24"/>
          <w:szCs w:val="24"/>
          <w:lang w:val="ru-RU"/>
        </w:rPr>
        <w:t>Не применимо</w:t>
      </w:r>
    </w:p>
    <w:p w:rsidR="002E15F9" w:rsidRPr="003B425B" w:rsidRDefault="002E15F9" w:rsidP="0075371E">
      <w:pPr>
        <w:pStyle w:val="MHeader2"/>
        <w:jc w:val="both"/>
        <w:rPr>
          <w:rFonts w:ascii="Times New Roman" w:hAnsi="Times New Roman"/>
          <w:b/>
          <w:color w:val="auto"/>
          <w:sz w:val="24"/>
          <w:szCs w:val="24"/>
          <w:lang w:val="ru-RU"/>
        </w:rPr>
      </w:pPr>
      <w:r w:rsidRPr="003B425B">
        <w:rPr>
          <w:rFonts w:ascii="Times New Roman" w:hAnsi="Times New Roman"/>
          <w:color w:val="auto"/>
          <w:sz w:val="24"/>
          <w:szCs w:val="24"/>
          <w:lang w:val="ru-RU"/>
        </w:rPr>
        <w:t>4.</w:t>
      </w:r>
      <w:proofErr w:type="spellStart"/>
      <w:r w:rsidRPr="003B425B">
        <w:rPr>
          <w:rFonts w:ascii="Times New Roman" w:hAnsi="Times New Roman"/>
          <w:color w:val="auto"/>
          <w:sz w:val="24"/>
          <w:szCs w:val="24"/>
        </w:rPr>
        <w:t>i</w:t>
      </w:r>
      <w:proofErr w:type="spellEnd"/>
      <w:r w:rsidRPr="003B425B">
        <w:rPr>
          <w:rFonts w:ascii="Times New Roman" w:hAnsi="Times New Roman"/>
          <w:color w:val="auto"/>
          <w:sz w:val="24"/>
          <w:szCs w:val="24"/>
          <w:lang w:val="ru-RU"/>
        </w:rPr>
        <w:t xml:space="preserve">. </w:t>
      </w:r>
      <w:r w:rsidR="00E27922" w:rsidRPr="003B425B">
        <w:rPr>
          <w:rFonts w:ascii="Times New Roman" w:hAnsi="Times New Roman"/>
          <w:b/>
          <w:color w:val="auto"/>
          <w:sz w:val="24"/>
          <w:szCs w:val="24"/>
          <w:lang w:val="ru-RU"/>
        </w:rPr>
        <w:t>Управление качеством</w:t>
      </w:r>
    </w:p>
    <w:p w:rsidR="00FC03DB" w:rsidRPr="003B425B" w:rsidRDefault="00FC03DB" w:rsidP="00FC03DB">
      <w:pPr>
        <w:pStyle w:val="MText"/>
        <w:jc w:val="both"/>
        <w:rPr>
          <w:rFonts w:ascii="Times New Roman" w:hAnsi="Times New Roman"/>
          <w:color w:val="auto"/>
          <w:sz w:val="24"/>
          <w:szCs w:val="24"/>
          <w:lang w:val="ru-RU"/>
        </w:rPr>
      </w:pPr>
      <w:r w:rsidRPr="003B425B">
        <w:rPr>
          <w:rFonts w:ascii="Times New Roman" w:hAnsi="Times New Roman"/>
          <w:color w:val="auto"/>
          <w:sz w:val="24"/>
          <w:szCs w:val="24"/>
          <w:lang w:val="ru-RU"/>
        </w:rPr>
        <w:t xml:space="preserve">Использование только необработанных (но очищенных и проверенных на качество) данных, опубликованных </w:t>
      </w:r>
      <w:r w:rsidR="00843C70" w:rsidRPr="003B425B">
        <w:rPr>
          <w:rFonts w:ascii="Times New Roman" w:hAnsi="Times New Roman"/>
          <w:color w:val="auto"/>
          <w:sz w:val="24"/>
          <w:szCs w:val="24"/>
          <w:lang w:val="ru-RU"/>
        </w:rPr>
        <w:t>национальными статистическими управлениями (</w:t>
      </w:r>
      <w:r w:rsidRPr="003B425B">
        <w:rPr>
          <w:rFonts w:ascii="Times New Roman" w:hAnsi="Times New Roman"/>
          <w:color w:val="auto"/>
          <w:sz w:val="24"/>
          <w:szCs w:val="24"/>
          <w:lang w:val="ru-RU"/>
        </w:rPr>
        <w:t>НСУ</w:t>
      </w:r>
      <w:r w:rsidR="00843C70" w:rsidRPr="003B425B">
        <w:rPr>
          <w:rFonts w:ascii="Times New Roman" w:hAnsi="Times New Roman"/>
          <w:color w:val="auto"/>
          <w:sz w:val="24"/>
          <w:szCs w:val="24"/>
          <w:lang w:val="ru-RU"/>
        </w:rPr>
        <w:t>)</w:t>
      </w:r>
      <w:r w:rsidRPr="003B425B">
        <w:rPr>
          <w:rFonts w:ascii="Times New Roman" w:hAnsi="Times New Roman"/>
          <w:color w:val="auto"/>
          <w:sz w:val="24"/>
          <w:szCs w:val="24"/>
          <w:lang w:val="ru-RU"/>
        </w:rPr>
        <w:t xml:space="preserve"> или правительственным учреждением; рассчитано статистическим персоналом Всемирного банка.</w:t>
      </w:r>
    </w:p>
    <w:p w:rsidR="002E15F9" w:rsidRPr="003B425B" w:rsidRDefault="002E15F9" w:rsidP="0075371E">
      <w:pPr>
        <w:pStyle w:val="MHeader2"/>
        <w:jc w:val="both"/>
        <w:rPr>
          <w:rFonts w:ascii="Times New Roman" w:hAnsi="Times New Roman"/>
          <w:color w:val="auto"/>
          <w:sz w:val="24"/>
          <w:szCs w:val="24"/>
          <w:lang w:val="ru-RU"/>
        </w:rPr>
      </w:pPr>
      <w:r w:rsidRPr="003B425B">
        <w:rPr>
          <w:rFonts w:ascii="Times New Roman" w:hAnsi="Times New Roman"/>
          <w:color w:val="auto"/>
          <w:sz w:val="24"/>
          <w:szCs w:val="24"/>
          <w:lang w:val="ru-RU"/>
        </w:rPr>
        <w:t>4.</w:t>
      </w:r>
      <w:r w:rsidRPr="003B425B">
        <w:rPr>
          <w:rFonts w:ascii="Times New Roman" w:hAnsi="Times New Roman"/>
          <w:color w:val="auto"/>
          <w:sz w:val="24"/>
          <w:szCs w:val="24"/>
        </w:rPr>
        <w:t>j</w:t>
      </w:r>
      <w:r w:rsidR="00E27922" w:rsidRPr="003B425B">
        <w:rPr>
          <w:rFonts w:ascii="Times New Roman" w:hAnsi="Times New Roman"/>
          <w:color w:val="auto"/>
          <w:sz w:val="24"/>
          <w:szCs w:val="24"/>
          <w:lang w:val="ru-RU"/>
        </w:rPr>
        <w:t>.</w:t>
      </w:r>
      <w:r w:rsidRPr="003B425B">
        <w:rPr>
          <w:rFonts w:ascii="Times New Roman" w:hAnsi="Times New Roman"/>
          <w:color w:val="auto"/>
          <w:sz w:val="24"/>
          <w:szCs w:val="24"/>
          <w:lang w:val="ru-RU"/>
        </w:rPr>
        <w:t xml:space="preserve"> </w:t>
      </w:r>
      <w:r w:rsidR="00E27922" w:rsidRPr="003B425B">
        <w:rPr>
          <w:rFonts w:ascii="Times New Roman" w:hAnsi="Times New Roman"/>
          <w:b/>
          <w:color w:val="auto"/>
          <w:sz w:val="24"/>
          <w:szCs w:val="24"/>
          <w:lang w:val="ru-RU"/>
        </w:rPr>
        <w:t>Обеспечение качества</w:t>
      </w:r>
    </w:p>
    <w:p w:rsidR="00843C70" w:rsidRPr="003B425B" w:rsidRDefault="00843C70" w:rsidP="0075371E">
      <w:pPr>
        <w:pStyle w:val="MHeader2"/>
        <w:jc w:val="both"/>
        <w:rPr>
          <w:rFonts w:ascii="Times New Roman" w:hAnsi="Times New Roman"/>
          <w:color w:val="auto"/>
          <w:sz w:val="24"/>
          <w:szCs w:val="24"/>
          <w:lang w:val="ru-RU"/>
        </w:rPr>
      </w:pPr>
      <w:r w:rsidRPr="003B425B">
        <w:rPr>
          <w:rFonts w:ascii="Times New Roman" w:hAnsi="Times New Roman"/>
          <w:color w:val="auto"/>
          <w:sz w:val="24"/>
          <w:szCs w:val="24"/>
          <w:lang w:val="ru-RU"/>
        </w:rPr>
        <w:t>Не применимо</w:t>
      </w:r>
    </w:p>
    <w:p w:rsidR="002E15F9" w:rsidRPr="003B425B" w:rsidRDefault="0075371E" w:rsidP="0075371E">
      <w:pPr>
        <w:pStyle w:val="MHeader2"/>
        <w:jc w:val="both"/>
        <w:rPr>
          <w:rFonts w:ascii="Times New Roman" w:hAnsi="Times New Roman"/>
          <w:color w:val="auto"/>
          <w:sz w:val="24"/>
          <w:szCs w:val="24"/>
          <w:lang w:val="ru-RU"/>
        </w:rPr>
      </w:pPr>
      <w:r w:rsidRPr="003B425B">
        <w:rPr>
          <w:rFonts w:ascii="Times New Roman" w:hAnsi="Times New Roman"/>
          <w:color w:val="auto"/>
          <w:sz w:val="24"/>
          <w:szCs w:val="24"/>
          <w:lang w:val="ru-RU"/>
        </w:rPr>
        <w:t>4.</w:t>
      </w:r>
      <w:r w:rsidRPr="003B425B">
        <w:rPr>
          <w:rFonts w:ascii="Times New Roman" w:hAnsi="Times New Roman"/>
          <w:color w:val="auto"/>
          <w:sz w:val="24"/>
          <w:szCs w:val="24"/>
        </w:rPr>
        <w:t>k</w:t>
      </w:r>
      <w:r w:rsidRPr="003B425B">
        <w:rPr>
          <w:rFonts w:ascii="Times New Roman" w:hAnsi="Times New Roman"/>
          <w:color w:val="auto"/>
          <w:sz w:val="24"/>
          <w:szCs w:val="24"/>
          <w:lang w:val="ru-RU"/>
        </w:rPr>
        <w:t xml:space="preserve">. </w:t>
      </w:r>
      <w:r w:rsidRPr="003B425B">
        <w:rPr>
          <w:rFonts w:ascii="Times New Roman" w:hAnsi="Times New Roman"/>
          <w:b/>
          <w:color w:val="auto"/>
          <w:sz w:val="24"/>
          <w:szCs w:val="24"/>
          <w:lang w:val="ru-RU"/>
        </w:rPr>
        <w:t>Оценка качества</w:t>
      </w:r>
      <w:r w:rsidRPr="003B425B">
        <w:rPr>
          <w:rFonts w:ascii="Times New Roman" w:hAnsi="Times New Roman"/>
          <w:color w:val="auto"/>
          <w:sz w:val="24"/>
          <w:szCs w:val="24"/>
          <w:lang w:val="ru-RU"/>
        </w:rPr>
        <w:t xml:space="preserve"> </w:t>
      </w:r>
    </w:p>
    <w:p w:rsidR="00FC03DB" w:rsidRPr="003B425B" w:rsidRDefault="00FC03DB" w:rsidP="00FC03DB">
      <w:pPr>
        <w:rPr>
          <w:rFonts w:ascii="Times New Roman" w:eastAsia="Times New Roman" w:hAnsi="Times New Roman" w:cs="Times New Roman"/>
          <w:sz w:val="24"/>
          <w:szCs w:val="24"/>
          <w:lang w:eastAsia="en-GB"/>
        </w:rPr>
      </w:pPr>
      <w:r w:rsidRPr="003B425B">
        <w:rPr>
          <w:rFonts w:ascii="Times New Roman" w:eastAsia="Times New Roman" w:hAnsi="Times New Roman" w:cs="Times New Roman"/>
          <w:sz w:val="24"/>
          <w:szCs w:val="24"/>
          <w:lang w:eastAsia="en-GB"/>
        </w:rPr>
        <w:t>Соблюдены стандартные критерии качества.</w:t>
      </w:r>
    </w:p>
    <w:p w:rsidR="002E15F9" w:rsidRPr="003B425B" w:rsidRDefault="002E15F9" w:rsidP="0075371E">
      <w:pPr>
        <w:pStyle w:val="MHeader"/>
        <w:spacing w:after="100"/>
        <w:jc w:val="both"/>
        <w:rPr>
          <w:rFonts w:ascii="Times New Roman" w:hAnsi="Times New Roman"/>
          <w:b/>
          <w:color w:val="auto"/>
          <w:sz w:val="24"/>
          <w:szCs w:val="24"/>
          <w:lang w:val="ru-RU"/>
        </w:rPr>
      </w:pPr>
      <w:r w:rsidRPr="003B425B">
        <w:rPr>
          <w:rFonts w:ascii="Times New Roman" w:hAnsi="Times New Roman"/>
          <w:b/>
          <w:color w:val="auto"/>
          <w:sz w:val="24"/>
          <w:szCs w:val="24"/>
          <w:lang w:val="ru-RU"/>
        </w:rPr>
        <w:t xml:space="preserve">5. </w:t>
      </w:r>
      <w:r w:rsidR="0075371E" w:rsidRPr="003B425B">
        <w:rPr>
          <w:rFonts w:ascii="Times New Roman" w:hAnsi="Times New Roman"/>
          <w:b/>
          <w:color w:val="auto"/>
          <w:sz w:val="24"/>
          <w:szCs w:val="24"/>
          <w:lang w:val="ru-RU"/>
        </w:rPr>
        <w:t>Доступность и дезагрег</w:t>
      </w:r>
      <w:r w:rsidR="00843C70" w:rsidRPr="003B425B">
        <w:rPr>
          <w:rFonts w:ascii="Times New Roman" w:hAnsi="Times New Roman"/>
          <w:b/>
          <w:color w:val="auto"/>
          <w:sz w:val="24"/>
          <w:szCs w:val="24"/>
          <w:lang w:val="ru-RU"/>
        </w:rPr>
        <w:t>ация</w:t>
      </w:r>
      <w:r w:rsidR="0075371E" w:rsidRPr="003B425B">
        <w:rPr>
          <w:rFonts w:ascii="Times New Roman" w:hAnsi="Times New Roman"/>
          <w:b/>
          <w:color w:val="auto"/>
          <w:sz w:val="24"/>
          <w:szCs w:val="24"/>
          <w:lang w:val="ru-RU"/>
        </w:rPr>
        <w:t xml:space="preserve"> данных</w:t>
      </w:r>
    </w:p>
    <w:p w:rsidR="0075371E" w:rsidRPr="003B425B" w:rsidRDefault="0075371E" w:rsidP="0075371E">
      <w:pPr>
        <w:pStyle w:val="MText"/>
        <w:jc w:val="both"/>
        <w:rPr>
          <w:rFonts w:ascii="Times New Roman" w:hAnsi="Times New Roman"/>
          <w:b/>
          <w:color w:val="auto"/>
          <w:sz w:val="24"/>
          <w:szCs w:val="24"/>
          <w:lang w:val="ru-RU"/>
        </w:rPr>
      </w:pPr>
      <w:r w:rsidRPr="003B425B">
        <w:rPr>
          <w:rFonts w:ascii="Times New Roman" w:hAnsi="Times New Roman"/>
          <w:b/>
          <w:color w:val="auto"/>
          <w:sz w:val="24"/>
          <w:szCs w:val="24"/>
          <w:lang w:val="ru-RU"/>
        </w:rPr>
        <w:t>Доступность данных:</w:t>
      </w:r>
    </w:p>
    <w:p w:rsidR="00E974A0" w:rsidRPr="003B425B" w:rsidRDefault="00E974A0" w:rsidP="00E974A0">
      <w:pPr>
        <w:pStyle w:val="MText"/>
        <w:jc w:val="both"/>
        <w:rPr>
          <w:rFonts w:ascii="Times New Roman" w:hAnsi="Times New Roman"/>
          <w:color w:val="auto"/>
          <w:sz w:val="24"/>
          <w:szCs w:val="24"/>
          <w:lang w:val="ru-RU"/>
        </w:rPr>
      </w:pPr>
      <w:r w:rsidRPr="003B425B">
        <w:rPr>
          <w:rFonts w:ascii="Times New Roman" w:hAnsi="Times New Roman"/>
          <w:color w:val="auto"/>
          <w:sz w:val="24"/>
          <w:szCs w:val="24"/>
          <w:lang w:val="ru-RU"/>
        </w:rPr>
        <w:t xml:space="preserve">Этот показатель был </w:t>
      </w:r>
      <w:proofErr w:type="spellStart"/>
      <w:r w:rsidRPr="003B425B">
        <w:rPr>
          <w:rFonts w:ascii="Times New Roman" w:hAnsi="Times New Roman"/>
          <w:color w:val="auto"/>
          <w:sz w:val="24"/>
          <w:szCs w:val="24"/>
          <w:lang w:val="ru-RU"/>
        </w:rPr>
        <w:t>реклассифицирован</w:t>
      </w:r>
      <w:proofErr w:type="spellEnd"/>
      <w:r w:rsidRPr="003B425B">
        <w:rPr>
          <w:rFonts w:ascii="Times New Roman" w:hAnsi="Times New Roman"/>
          <w:color w:val="auto"/>
          <w:sz w:val="24"/>
          <w:szCs w:val="24"/>
          <w:lang w:val="ru-RU"/>
        </w:rPr>
        <w:t xml:space="preserve"> с уровня III на уровень II во время 6-го заседания IAEG-SDG. Существует международно признанная методология, но данные не представляются странами регулярно. Административные данные регулярно подготавливаются учреждениями по управлению земельными ресурсами. 116 стран, сообщивших о наличии электронных систем информации о земле, могут генерировать необходимые данные с низкими затратами на регулярной основе и с высоким уровнем дезагрег</w:t>
      </w:r>
      <w:r w:rsidR="00843C70" w:rsidRPr="003B425B">
        <w:rPr>
          <w:rFonts w:ascii="Times New Roman" w:hAnsi="Times New Roman"/>
          <w:color w:val="auto"/>
          <w:sz w:val="24"/>
          <w:szCs w:val="24"/>
          <w:lang w:val="ru-RU"/>
        </w:rPr>
        <w:t>ации</w:t>
      </w:r>
      <w:r w:rsidRPr="003B425B">
        <w:rPr>
          <w:rFonts w:ascii="Times New Roman" w:hAnsi="Times New Roman"/>
          <w:color w:val="auto"/>
          <w:sz w:val="24"/>
          <w:szCs w:val="24"/>
          <w:lang w:val="ru-RU"/>
        </w:rPr>
        <w:t>, как только будут созданы запросы для панели мониторинга ЦУР.</w:t>
      </w:r>
    </w:p>
    <w:p w:rsidR="00E974A0" w:rsidRPr="003B425B" w:rsidRDefault="00E974A0" w:rsidP="00E974A0">
      <w:pPr>
        <w:pStyle w:val="MText"/>
        <w:jc w:val="both"/>
        <w:rPr>
          <w:rFonts w:ascii="Times New Roman" w:hAnsi="Times New Roman"/>
          <w:color w:val="auto"/>
          <w:sz w:val="24"/>
          <w:szCs w:val="24"/>
          <w:lang w:val="ru-RU"/>
        </w:rPr>
      </w:pPr>
      <w:r w:rsidRPr="003B425B">
        <w:rPr>
          <w:rFonts w:ascii="Times New Roman" w:hAnsi="Times New Roman"/>
          <w:color w:val="auto"/>
          <w:sz w:val="24"/>
          <w:szCs w:val="24"/>
          <w:lang w:val="ru-RU"/>
        </w:rPr>
        <w:t xml:space="preserve">Во многих странах в рамках национальных репрезентативных </w:t>
      </w:r>
      <w:proofErr w:type="spellStart"/>
      <w:r w:rsidRPr="003B425B">
        <w:rPr>
          <w:rFonts w:ascii="Times New Roman" w:hAnsi="Times New Roman"/>
          <w:color w:val="auto"/>
          <w:sz w:val="24"/>
          <w:szCs w:val="24"/>
          <w:lang w:val="ru-RU"/>
        </w:rPr>
        <w:t>многотематических</w:t>
      </w:r>
      <w:proofErr w:type="spellEnd"/>
      <w:r w:rsidRPr="003B425B">
        <w:rPr>
          <w:rFonts w:ascii="Times New Roman" w:hAnsi="Times New Roman"/>
          <w:color w:val="auto"/>
          <w:sz w:val="24"/>
          <w:szCs w:val="24"/>
          <w:lang w:val="ru-RU"/>
        </w:rPr>
        <w:t xml:space="preserve"> обследований домашних хозяйств были собраны данные, касающиеся земельных ресурсов. Они предоставляют информацию, отдельно для жилых и нежилых земель, о (i) доле физических лиц, имеющих юридически подтвержденные права; и (</w:t>
      </w:r>
      <w:proofErr w:type="spellStart"/>
      <w:r w:rsidRPr="003B425B">
        <w:rPr>
          <w:rFonts w:ascii="Times New Roman" w:hAnsi="Times New Roman"/>
          <w:color w:val="auto"/>
          <w:sz w:val="24"/>
          <w:szCs w:val="24"/>
          <w:lang w:val="ru-RU"/>
        </w:rPr>
        <w:t>ii</w:t>
      </w:r>
      <w:proofErr w:type="spellEnd"/>
      <w:r w:rsidRPr="003B425B">
        <w:rPr>
          <w:rFonts w:ascii="Times New Roman" w:hAnsi="Times New Roman"/>
          <w:color w:val="auto"/>
          <w:sz w:val="24"/>
          <w:szCs w:val="24"/>
          <w:lang w:val="ru-RU"/>
        </w:rPr>
        <w:t xml:space="preserve">) доле физических лиц, которые считают свои права безопасными. Национально репрезентативные обследования домашних хозяйств также предоставят данные по двум </w:t>
      </w:r>
      <w:r w:rsidRPr="003B425B">
        <w:rPr>
          <w:rFonts w:ascii="Times New Roman" w:hAnsi="Times New Roman"/>
          <w:color w:val="auto"/>
          <w:sz w:val="24"/>
          <w:szCs w:val="24"/>
          <w:lang w:val="ru-RU"/>
        </w:rPr>
        <w:lastRenderedPageBreak/>
        <w:t>другим ключевым элементам, а именно (i) тип документации, о которой сообщается, и (</w:t>
      </w:r>
      <w:proofErr w:type="spellStart"/>
      <w:r w:rsidRPr="003B425B">
        <w:rPr>
          <w:rFonts w:ascii="Times New Roman" w:hAnsi="Times New Roman"/>
          <w:color w:val="auto"/>
          <w:sz w:val="24"/>
          <w:szCs w:val="24"/>
          <w:lang w:val="ru-RU"/>
        </w:rPr>
        <w:t>ii</w:t>
      </w:r>
      <w:proofErr w:type="spellEnd"/>
      <w:r w:rsidRPr="003B425B">
        <w:rPr>
          <w:rFonts w:ascii="Times New Roman" w:hAnsi="Times New Roman"/>
          <w:color w:val="auto"/>
          <w:sz w:val="24"/>
          <w:szCs w:val="24"/>
          <w:lang w:val="ru-RU"/>
        </w:rPr>
        <w:t>) восприятие гарантий владения жильем в разбивке по типу владения и другим разбивкам, рассмотренным выше.</w:t>
      </w:r>
    </w:p>
    <w:p w:rsidR="00843C70" w:rsidRPr="003B425B" w:rsidRDefault="00843C70" w:rsidP="00E974A0">
      <w:pPr>
        <w:pStyle w:val="MText"/>
        <w:jc w:val="both"/>
        <w:rPr>
          <w:rFonts w:ascii="Times New Roman" w:hAnsi="Times New Roman"/>
          <w:color w:val="auto"/>
          <w:sz w:val="24"/>
          <w:szCs w:val="24"/>
          <w:lang w:val="ru-RU"/>
        </w:rPr>
      </w:pPr>
    </w:p>
    <w:p w:rsidR="0075371E" w:rsidRPr="003B425B" w:rsidRDefault="0075371E" w:rsidP="0075371E">
      <w:pPr>
        <w:pStyle w:val="MText"/>
        <w:jc w:val="both"/>
        <w:rPr>
          <w:rFonts w:ascii="Times New Roman" w:hAnsi="Times New Roman"/>
          <w:b/>
          <w:color w:val="auto"/>
          <w:sz w:val="24"/>
          <w:szCs w:val="24"/>
          <w:lang w:val="ru-RU"/>
        </w:rPr>
      </w:pPr>
      <w:r w:rsidRPr="003B425B">
        <w:rPr>
          <w:rFonts w:ascii="Times New Roman" w:hAnsi="Times New Roman"/>
          <w:b/>
          <w:color w:val="auto"/>
          <w:sz w:val="24"/>
          <w:szCs w:val="24"/>
          <w:lang w:val="ru-RU"/>
        </w:rPr>
        <w:t>Временные ряды:</w:t>
      </w:r>
    </w:p>
    <w:p w:rsidR="00843C70" w:rsidRPr="003B425B" w:rsidRDefault="00843C70" w:rsidP="0075371E">
      <w:pPr>
        <w:pStyle w:val="MText"/>
        <w:jc w:val="both"/>
        <w:rPr>
          <w:rFonts w:ascii="Times New Roman" w:hAnsi="Times New Roman"/>
          <w:color w:val="auto"/>
          <w:sz w:val="24"/>
          <w:szCs w:val="24"/>
          <w:lang w:val="ru-RU"/>
        </w:rPr>
      </w:pPr>
    </w:p>
    <w:p w:rsidR="0075371E" w:rsidRPr="003B425B" w:rsidRDefault="00843C70" w:rsidP="0075371E">
      <w:pPr>
        <w:pStyle w:val="MText"/>
        <w:jc w:val="both"/>
        <w:rPr>
          <w:rFonts w:ascii="Times New Roman" w:hAnsi="Times New Roman"/>
          <w:b/>
          <w:color w:val="auto"/>
          <w:sz w:val="24"/>
          <w:szCs w:val="24"/>
          <w:lang w:val="ru-RU"/>
        </w:rPr>
      </w:pPr>
      <w:r w:rsidRPr="003B425B">
        <w:rPr>
          <w:rFonts w:ascii="Times New Roman" w:hAnsi="Times New Roman"/>
          <w:b/>
          <w:color w:val="auto"/>
          <w:sz w:val="24"/>
          <w:szCs w:val="24"/>
          <w:lang w:val="ru-RU"/>
        </w:rPr>
        <w:t>Дезагрегация</w:t>
      </w:r>
      <w:r w:rsidR="0075371E" w:rsidRPr="003B425B">
        <w:rPr>
          <w:rFonts w:ascii="Times New Roman" w:hAnsi="Times New Roman"/>
          <w:b/>
          <w:color w:val="auto"/>
          <w:sz w:val="24"/>
          <w:szCs w:val="24"/>
          <w:lang w:val="ru-RU"/>
        </w:rPr>
        <w:t>:</w:t>
      </w:r>
    </w:p>
    <w:p w:rsidR="00043443" w:rsidRPr="003B425B" w:rsidRDefault="00043443" w:rsidP="0075371E">
      <w:pPr>
        <w:pStyle w:val="MText"/>
        <w:jc w:val="both"/>
        <w:rPr>
          <w:rFonts w:ascii="Times New Roman" w:hAnsi="Times New Roman"/>
          <w:color w:val="auto"/>
          <w:sz w:val="24"/>
          <w:szCs w:val="24"/>
          <w:lang w:val="ru-RU"/>
        </w:rPr>
      </w:pPr>
      <w:r w:rsidRPr="003B425B">
        <w:rPr>
          <w:rFonts w:ascii="Times New Roman" w:hAnsi="Times New Roman"/>
          <w:color w:val="auto"/>
          <w:sz w:val="24"/>
          <w:szCs w:val="24"/>
          <w:lang w:val="ru-RU"/>
        </w:rPr>
        <w:t xml:space="preserve">Этот показатель будет дезагрегирован по полу и типу владения с использованием стандартов, разработанных рабочей группой по </w:t>
      </w:r>
      <w:proofErr w:type="spellStart"/>
      <w:r w:rsidRPr="003B425B">
        <w:rPr>
          <w:rFonts w:ascii="Times New Roman" w:hAnsi="Times New Roman"/>
          <w:color w:val="auto"/>
          <w:sz w:val="24"/>
          <w:szCs w:val="24"/>
          <w:lang w:val="ru-RU"/>
        </w:rPr>
        <w:t>дезагрегированию</w:t>
      </w:r>
      <w:proofErr w:type="spellEnd"/>
      <w:r w:rsidRPr="003B425B">
        <w:rPr>
          <w:rFonts w:ascii="Times New Roman" w:hAnsi="Times New Roman"/>
          <w:color w:val="auto"/>
          <w:sz w:val="24"/>
          <w:szCs w:val="24"/>
          <w:lang w:val="ru-RU"/>
        </w:rPr>
        <w:t xml:space="preserve"> данных, которая является подгруппой </w:t>
      </w:r>
      <w:proofErr w:type="spellStart"/>
      <w:r w:rsidRPr="003B425B">
        <w:rPr>
          <w:rFonts w:ascii="Times New Roman" w:hAnsi="Times New Roman"/>
          <w:color w:val="auto"/>
          <w:sz w:val="24"/>
          <w:szCs w:val="24"/>
          <w:lang w:val="ru-RU"/>
        </w:rPr>
        <w:t>Межучрежденческой</w:t>
      </w:r>
      <w:proofErr w:type="spellEnd"/>
      <w:r w:rsidRPr="003B425B">
        <w:rPr>
          <w:rFonts w:ascii="Times New Roman" w:hAnsi="Times New Roman"/>
          <w:color w:val="auto"/>
          <w:sz w:val="24"/>
          <w:szCs w:val="24"/>
          <w:lang w:val="ru-RU"/>
        </w:rPr>
        <w:t xml:space="preserve"> экспертной группы по ЦУР</w:t>
      </w:r>
      <w:r w:rsidRPr="003B425B">
        <w:rPr>
          <w:rStyle w:val="a6"/>
          <w:rFonts w:ascii="Times New Roman" w:hAnsi="Times New Roman"/>
          <w:color w:val="auto"/>
          <w:sz w:val="24"/>
          <w:szCs w:val="24"/>
          <w:lang w:val="ru-RU"/>
        </w:rPr>
        <w:footnoteReference w:id="9"/>
      </w:r>
      <w:r w:rsidRPr="003B425B">
        <w:rPr>
          <w:rFonts w:ascii="Times New Roman" w:hAnsi="Times New Roman"/>
          <w:color w:val="auto"/>
          <w:sz w:val="24"/>
          <w:szCs w:val="24"/>
          <w:lang w:val="ru-RU"/>
        </w:rPr>
        <w:t>.</w:t>
      </w:r>
    </w:p>
    <w:p w:rsidR="00843C70" w:rsidRPr="003B425B" w:rsidRDefault="00843C70" w:rsidP="0075371E">
      <w:pPr>
        <w:pStyle w:val="MText"/>
        <w:jc w:val="both"/>
        <w:rPr>
          <w:rFonts w:ascii="Times New Roman" w:hAnsi="Times New Roman"/>
          <w:color w:val="auto"/>
          <w:sz w:val="24"/>
          <w:szCs w:val="24"/>
          <w:lang w:val="ru-RU"/>
        </w:rPr>
      </w:pPr>
    </w:p>
    <w:p w:rsidR="002E15F9" w:rsidRPr="003B425B" w:rsidRDefault="002E15F9" w:rsidP="0075371E">
      <w:pPr>
        <w:pStyle w:val="MHeader"/>
        <w:spacing w:after="100"/>
        <w:jc w:val="both"/>
        <w:rPr>
          <w:rFonts w:ascii="Times New Roman" w:hAnsi="Times New Roman"/>
          <w:b/>
          <w:color w:val="auto"/>
          <w:sz w:val="24"/>
          <w:szCs w:val="24"/>
          <w:lang w:val="ru-RU"/>
        </w:rPr>
      </w:pPr>
      <w:r w:rsidRPr="003B425B">
        <w:rPr>
          <w:rFonts w:ascii="Times New Roman" w:hAnsi="Times New Roman"/>
          <w:b/>
          <w:color w:val="auto"/>
          <w:sz w:val="24"/>
          <w:szCs w:val="24"/>
          <w:lang w:val="ru-RU"/>
        </w:rPr>
        <w:t xml:space="preserve">6. </w:t>
      </w:r>
      <w:r w:rsidR="0075371E" w:rsidRPr="003B425B">
        <w:rPr>
          <w:rFonts w:ascii="Times New Roman" w:hAnsi="Times New Roman"/>
          <w:b/>
          <w:color w:val="auto"/>
          <w:sz w:val="24"/>
          <w:szCs w:val="24"/>
          <w:lang w:val="ru-RU"/>
        </w:rPr>
        <w:t>Сопоставимость / отклонение от международных стандартов</w:t>
      </w:r>
    </w:p>
    <w:p w:rsidR="002E15F9" w:rsidRPr="003B425B" w:rsidRDefault="00F92D6F" w:rsidP="0075371E">
      <w:pPr>
        <w:pStyle w:val="MText"/>
        <w:jc w:val="both"/>
        <w:rPr>
          <w:rFonts w:ascii="Times New Roman" w:hAnsi="Times New Roman"/>
          <w:color w:val="auto"/>
          <w:sz w:val="24"/>
          <w:szCs w:val="24"/>
          <w:lang w:val="ru-RU"/>
        </w:rPr>
      </w:pPr>
      <w:r w:rsidRPr="003B425B">
        <w:rPr>
          <w:rFonts w:ascii="Times New Roman" w:hAnsi="Times New Roman"/>
          <w:color w:val="auto"/>
          <w:sz w:val="24"/>
          <w:szCs w:val="24"/>
          <w:lang w:val="ru-RU"/>
        </w:rPr>
        <w:t>Не применимо</w:t>
      </w:r>
      <w:r w:rsidR="0075371E" w:rsidRPr="003B425B">
        <w:rPr>
          <w:rFonts w:ascii="Times New Roman" w:hAnsi="Times New Roman"/>
          <w:color w:val="auto"/>
          <w:sz w:val="24"/>
          <w:szCs w:val="24"/>
          <w:lang w:val="ru-RU"/>
        </w:rPr>
        <w:t>.</w:t>
      </w:r>
    </w:p>
    <w:p w:rsidR="00843C70" w:rsidRPr="003B425B" w:rsidRDefault="00843C70" w:rsidP="0075371E">
      <w:pPr>
        <w:pStyle w:val="MText"/>
        <w:jc w:val="both"/>
        <w:rPr>
          <w:rFonts w:ascii="Times New Roman" w:hAnsi="Times New Roman"/>
          <w:color w:val="auto"/>
          <w:sz w:val="24"/>
          <w:szCs w:val="24"/>
          <w:lang w:val="ru-RU"/>
        </w:rPr>
      </w:pPr>
    </w:p>
    <w:p w:rsidR="00040034" w:rsidRPr="003B425B" w:rsidRDefault="00040034" w:rsidP="00040034">
      <w:pPr>
        <w:pBdr>
          <w:bottom w:val="single" w:sz="12" w:space="4" w:color="DDDDDD"/>
        </w:pBdr>
        <w:shd w:val="clear" w:color="auto" w:fill="FFFFFF"/>
        <w:spacing w:after="100"/>
        <w:jc w:val="both"/>
        <w:outlineLvl w:val="2"/>
        <w:rPr>
          <w:rFonts w:ascii="Times New Roman" w:eastAsia="Times New Roman" w:hAnsi="Times New Roman" w:cs="Times New Roman"/>
          <w:b/>
          <w:sz w:val="24"/>
          <w:szCs w:val="24"/>
          <w:lang w:val="en-US" w:eastAsia="en-GB"/>
        </w:rPr>
      </w:pPr>
      <w:r w:rsidRPr="003B425B">
        <w:rPr>
          <w:rFonts w:ascii="Times New Roman" w:eastAsia="Times New Roman" w:hAnsi="Times New Roman" w:cs="Times New Roman"/>
          <w:b/>
          <w:sz w:val="24"/>
          <w:szCs w:val="24"/>
          <w:lang w:val="en-US" w:eastAsia="en-GB"/>
        </w:rPr>
        <w:t xml:space="preserve">7. </w:t>
      </w:r>
      <w:r w:rsidRPr="003B425B">
        <w:rPr>
          <w:rFonts w:ascii="Times New Roman" w:eastAsia="Times New Roman" w:hAnsi="Times New Roman" w:cs="Times New Roman"/>
          <w:b/>
          <w:sz w:val="24"/>
          <w:szCs w:val="24"/>
          <w:lang w:eastAsia="en-GB"/>
        </w:rPr>
        <w:t>Ссылки</w:t>
      </w:r>
      <w:r w:rsidRPr="003B425B">
        <w:rPr>
          <w:rFonts w:ascii="Times New Roman" w:eastAsia="Times New Roman" w:hAnsi="Times New Roman" w:cs="Times New Roman"/>
          <w:b/>
          <w:sz w:val="24"/>
          <w:szCs w:val="24"/>
          <w:lang w:val="en-US" w:eastAsia="en-GB"/>
        </w:rPr>
        <w:t xml:space="preserve"> </w:t>
      </w:r>
      <w:r w:rsidRPr="003B425B">
        <w:rPr>
          <w:rFonts w:ascii="Times New Roman" w:eastAsia="Times New Roman" w:hAnsi="Times New Roman" w:cs="Times New Roman"/>
          <w:b/>
          <w:sz w:val="24"/>
          <w:szCs w:val="24"/>
          <w:lang w:eastAsia="en-GB"/>
        </w:rPr>
        <w:t>и</w:t>
      </w:r>
      <w:r w:rsidRPr="003B425B">
        <w:rPr>
          <w:rFonts w:ascii="Times New Roman" w:eastAsia="Times New Roman" w:hAnsi="Times New Roman" w:cs="Times New Roman"/>
          <w:b/>
          <w:sz w:val="24"/>
          <w:szCs w:val="24"/>
          <w:lang w:val="en-US" w:eastAsia="en-GB"/>
        </w:rPr>
        <w:t xml:space="preserve"> </w:t>
      </w:r>
      <w:r w:rsidRPr="003B425B">
        <w:rPr>
          <w:rFonts w:ascii="Times New Roman" w:eastAsia="Times New Roman" w:hAnsi="Times New Roman" w:cs="Times New Roman"/>
          <w:b/>
          <w:sz w:val="24"/>
          <w:szCs w:val="24"/>
          <w:lang w:eastAsia="en-GB"/>
        </w:rPr>
        <w:t>документы</w:t>
      </w:r>
    </w:p>
    <w:p w:rsidR="00CD34FA" w:rsidRPr="003B425B" w:rsidRDefault="00CD34FA" w:rsidP="00CD34FA">
      <w:pPr>
        <w:jc w:val="both"/>
        <w:rPr>
          <w:rFonts w:ascii="Times New Roman" w:eastAsia="Times New Roman" w:hAnsi="Times New Roman" w:cs="Times New Roman"/>
          <w:sz w:val="24"/>
          <w:szCs w:val="24"/>
          <w:lang w:val="en-US" w:eastAsia="en-GB"/>
        </w:rPr>
      </w:pPr>
      <w:proofErr w:type="spellStart"/>
      <w:r w:rsidRPr="003B425B">
        <w:rPr>
          <w:rFonts w:ascii="Times New Roman" w:eastAsia="Times New Roman" w:hAnsi="Times New Roman" w:cs="Times New Roman"/>
          <w:sz w:val="24"/>
          <w:szCs w:val="24"/>
          <w:lang w:val="en-US" w:eastAsia="en-GB"/>
        </w:rPr>
        <w:t>Kilic</w:t>
      </w:r>
      <w:proofErr w:type="spellEnd"/>
      <w:r w:rsidRPr="003B425B">
        <w:rPr>
          <w:rFonts w:ascii="Times New Roman" w:eastAsia="Times New Roman" w:hAnsi="Times New Roman" w:cs="Times New Roman"/>
          <w:sz w:val="24"/>
          <w:szCs w:val="24"/>
          <w:lang w:val="en-US" w:eastAsia="en-GB"/>
        </w:rPr>
        <w:t>, T., and Moylan, H. (2016)</w:t>
      </w:r>
      <w:proofErr w:type="gramStart"/>
      <w:r w:rsidRPr="003B425B">
        <w:rPr>
          <w:rFonts w:ascii="Times New Roman" w:eastAsia="Times New Roman" w:hAnsi="Times New Roman" w:cs="Times New Roman"/>
          <w:sz w:val="24"/>
          <w:szCs w:val="24"/>
          <w:lang w:val="en-US" w:eastAsia="en-GB"/>
        </w:rPr>
        <w:t>.</w:t>
      </w:r>
      <w:r w:rsidR="0063728B" w:rsidRPr="003B425B">
        <w:rPr>
          <w:rFonts w:ascii="Times New Roman" w:eastAsia="Times New Roman" w:hAnsi="Times New Roman" w:cs="Times New Roman"/>
          <w:sz w:val="24"/>
          <w:szCs w:val="24"/>
          <w:lang w:val="en-US" w:eastAsia="en-GB"/>
        </w:rPr>
        <w:t>»</w:t>
      </w:r>
      <w:proofErr w:type="gramEnd"/>
      <w:r w:rsidRPr="003B425B">
        <w:rPr>
          <w:rFonts w:ascii="Times New Roman" w:eastAsia="Times New Roman" w:hAnsi="Times New Roman" w:cs="Times New Roman"/>
          <w:sz w:val="24"/>
          <w:szCs w:val="24"/>
          <w:lang w:val="en-US" w:eastAsia="en-GB"/>
        </w:rPr>
        <w:t xml:space="preserve">Methodological experiment on measuring asset ownership from a gender perspective (MEXA): </w:t>
      </w:r>
      <w:hyperlink r:id="rId10" w:history="1">
        <w:r w:rsidRPr="003B425B">
          <w:rPr>
            <w:rFonts w:ascii="Times New Roman" w:hAnsi="Times New Roman" w:cs="Times New Roman"/>
            <w:sz w:val="24"/>
            <w:szCs w:val="24"/>
            <w:lang w:val="en-US"/>
          </w:rPr>
          <w:t>technical report</w:t>
        </w:r>
      </w:hyperlink>
      <w:r w:rsidRPr="003B425B">
        <w:rPr>
          <w:rFonts w:ascii="Times New Roman" w:eastAsia="Times New Roman" w:hAnsi="Times New Roman" w:cs="Times New Roman"/>
          <w:sz w:val="24"/>
          <w:szCs w:val="24"/>
          <w:lang w:val="en-US" w:eastAsia="en-GB"/>
        </w:rPr>
        <w:t>.” Washington, DC: World Bank</w:t>
      </w:r>
    </w:p>
    <w:p w:rsidR="00CD34FA" w:rsidRPr="003B425B" w:rsidRDefault="00CD34FA" w:rsidP="00CD34FA">
      <w:pPr>
        <w:jc w:val="both"/>
        <w:rPr>
          <w:rFonts w:ascii="Times New Roman" w:eastAsia="Times New Roman" w:hAnsi="Times New Roman" w:cs="Times New Roman"/>
          <w:sz w:val="24"/>
          <w:szCs w:val="24"/>
          <w:lang w:val="en-US" w:eastAsia="en-GB"/>
        </w:rPr>
      </w:pPr>
      <w:r w:rsidRPr="003B425B">
        <w:rPr>
          <w:rFonts w:ascii="Times New Roman" w:eastAsia="Times New Roman" w:hAnsi="Times New Roman" w:cs="Times New Roman"/>
          <w:sz w:val="24"/>
          <w:szCs w:val="24"/>
          <w:lang w:val="en-US" w:eastAsia="en-GB"/>
        </w:rPr>
        <w:t xml:space="preserve">Selected Land policy normative documents </w:t>
      </w:r>
    </w:p>
    <w:p w:rsidR="0024122C" w:rsidRPr="003B425B" w:rsidRDefault="00CD34FA" w:rsidP="00CD34FA">
      <w:pPr>
        <w:jc w:val="both"/>
        <w:rPr>
          <w:rFonts w:ascii="Times New Roman" w:eastAsia="Times New Roman" w:hAnsi="Times New Roman" w:cs="Times New Roman"/>
          <w:sz w:val="24"/>
          <w:szCs w:val="24"/>
          <w:lang w:eastAsia="en-GB"/>
        </w:rPr>
      </w:pPr>
      <w:proofErr w:type="gramStart"/>
      <w:r w:rsidRPr="003B425B">
        <w:rPr>
          <w:rFonts w:ascii="Times New Roman" w:eastAsia="Times New Roman" w:hAnsi="Times New Roman" w:cs="Times New Roman"/>
          <w:sz w:val="24"/>
          <w:szCs w:val="24"/>
          <w:lang w:val="en-US" w:eastAsia="en-GB"/>
        </w:rPr>
        <w:t>Africa Union, African Development bank and United Nations Economic Commission for Africa (1999).</w:t>
      </w:r>
      <w:proofErr w:type="gramEnd"/>
      <w:r w:rsidRPr="003B425B">
        <w:rPr>
          <w:rFonts w:ascii="Times New Roman" w:eastAsia="Times New Roman" w:hAnsi="Times New Roman" w:cs="Times New Roman"/>
          <w:sz w:val="24"/>
          <w:szCs w:val="24"/>
          <w:lang w:val="en-US" w:eastAsia="en-GB"/>
        </w:rPr>
        <w:t xml:space="preserve"> Land Policy in Africa: A Framework to Strengthen Land Rights, Enhance Productivity and Secure Livelihoods. </w:t>
      </w:r>
      <w:r w:rsidR="0024122C" w:rsidRPr="003B425B">
        <w:rPr>
          <w:rFonts w:ascii="Times New Roman" w:eastAsia="Times New Roman" w:hAnsi="Times New Roman" w:cs="Times New Roman"/>
          <w:sz w:val="24"/>
          <w:szCs w:val="24"/>
          <w:lang w:eastAsia="en-GB"/>
        </w:rPr>
        <w:t>Доступно по</w:t>
      </w:r>
      <w:r w:rsidRPr="003B425B">
        <w:rPr>
          <w:rFonts w:ascii="Times New Roman" w:eastAsia="Times New Roman" w:hAnsi="Times New Roman" w:cs="Times New Roman"/>
          <w:sz w:val="24"/>
          <w:szCs w:val="24"/>
          <w:lang w:eastAsia="en-GB"/>
        </w:rPr>
        <w:t xml:space="preserve">: </w:t>
      </w:r>
      <w:hyperlink r:id="rId11" w:history="1">
        <w:r w:rsidR="0024122C" w:rsidRPr="003B425B">
          <w:rPr>
            <w:rStyle w:val="ac"/>
            <w:rFonts w:ascii="Times New Roman" w:eastAsia="Times New Roman" w:hAnsi="Times New Roman" w:cs="Times New Roman"/>
            <w:sz w:val="24"/>
            <w:szCs w:val="24"/>
            <w:lang w:eastAsia="en-GB"/>
          </w:rPr>
          <w:t>https://www.uneca.org/publications/framework-and-guidelines-landpolicy-africa</w:t>
        </w:r>
      </w:hyperlink>
    </w:p>
    <w:p w:rsidR="00CD34FA" w:rsidRPr="003B425B" w:rsidRDefault="00CD34FA" w:rsidP="00CD34FA">
      <w:pPr>
        <w:jc w:val="both"/>
        <w:rPr>
          <w:rFonts w:ascii="Times New Roman" w:eastAsia="Times New Roman" w:hAnsi="Times New Roman" w:cs="Times New Roman"/>
          <w:sz w:val="24"/>
          <w:szCs w:val="24"/>
          <w:lang w:eastAsia="en-GB"/>
        </w:rPr>
      </w:pPr>
      <w:proofErr w:type="gramStart"/>
      <w:r w:rsidRPr="003B425B">
        <w:rPr>
          <w:rFonts w:ascii="Times New Roman" w:eastAsia="Times New Roman" w:hAnsi="Times New Roman" w:cs="Times New Roman"/>
          <w:sz w:val="24"/>
          <w:szCs w:val="24"/>
          <w:lang w:val="en-US" w:eastAsia="en-GB"/>
        </w:rPr>
        <w:t>Africa Union, African Development bank and United Nations Economic Commission for Africa (2014).</w:t>
      </w:r>
      <w:proofErr w:type="gramEnd"/>
      <w:r w:rsidRPr="003B425B">
        <w:rPr>
          <w:rFonts w:ascii="Times New Roman" w:eastAsia="Times New Roman" w:hAnsi="Times New Roman" w:cs="Times New Roman"/>
          <w:sz w:val="24"/>
          <w:szCs w:val="24"/>
          <w:lang w:val="en-US" w:eastAsia="en-GB"/>
        </w:rPr>
        <w:t xml:space="preserve"> </w:t>
      </w:r>
      <w:proofErr w:type="gramStart"/>
      <w:r w:rsidRPr="003B425B">
        <w:rPr>
          <w:rFonts w:ascii="Times New Roman" w:eastAsia="Times New Roman" w:hAnsi="Times New Roman" w:cs="Times New Roman"/>
          <w:sz w:val="24"/>
          <w:szCs w:val="24"/>
          <w:lang w:val="en-US" w:eastAsia="en-GB"/>
        </w:rPr>
        <w:t>Guiding Principles on Large-Scale Land-Based Investment in Africa.</w:t>
      </w:r>
      <w:proofErr w:type="gramEnd"/>
      <w:r w:rsidRPr="003B425B">
        <w:rPr>
          <w:rFonts w:ascii="Times New Roman" w:eastAsia="Times New Roman" w:hAnsi="Times New Roman" w:cs="Times New Roman"/>
          <w:sz w:val="24"/>
          <w:szCs w:val="24"/>
          <w:lang w:val="en-US" w:eastAsia="en-GB"/>
        </w:rPr>
        <w:t xml:space="preserve"> Nairobi. </w:t>
      </w:r>
      <w:r w:rsidR="0024122C" w:rsidRPr="003B425B">
        <w:rPr>
          <w:rFonts w:ascii="Times New Roman" w:eastAsia="Times New Roman" w:hAnsi="Times New Roman" w:cs="Times New Roman"/>
          <w:sz w:val="24"/>
          <w:szCs w:val="24"/>
          <w:lang w:eastAsia="en-GB"/>
        </w:rPr>
        <w:t>Доступно по</w:t>
      </w:r>
      <w:r w:rsidRPr="003B425B">
        <w:rPr>
          <w:rFonts w:ascii="Times New Roman" w:eastAsia="Times New Roman" w:hAnsi="Times New Roman" w:cs="Times New Roman"/>
          <w:sz w:val="24"/>
          <w:szCs w:val="24"/>
          <w:lang w:eastAsia="en-GB"/>
        </w:rPr>
        <w:t xml:space="preserve">: </w:t>
      </w:r>
      <w:hyperlink r:id="rId12" w:history="1">
        <w:r w:rsidR="0024122C" w:rsidRPr="003B425B">
          <w:rPr>
            <w:rStyle w:val="ac"/>
            <w:rFonts w:ascii="Times New Roman" w:eastAsia="Times New Roman" w:hAnsi="Times New Roman" w:cs="Times New Roman"/>
            <w:sz w:val="24"/>
            <w:szCs w:val="24"/>
            <w:lang w:eastAsia="en-GB"/>
          </w:rPr>
          <w:t>https://www.uneca.org/sites/default/files/PublicationFiles/guiding_principles_eng_rev_era_size.pdf</w:t>
        </w:r>
      </w:hyperlink>
    </w:p>
    <w:p w:rsidR="00CD34FA" w:rsidRPr="003B425B" w:rsidRDefault="00CD34FA" w:rsidP="00CD34FA">
      <w:pPr>
        <w:jc w:val="both"/>
        <w:rPr>
          <w:rFonts w:ascii="Times New Roman" w:eastAsia="Times New Roman" w:hAnsi="Times New Roman" w:cs="Times New Roman"/>
          <w:sz w:val="24"/>
          <w:szCs w:val="24"/>
          <w:lang w:eastAsia="en-GB"/>
        </w:rPr>
      </w:pPr>
      <w:proofErr w:type="gramStart"/>
      <w:r w:rsidRPr="003B425B">
        <w:rPr>
          <w:rFonts w:ascii="Times New Roman" w:eastAsia="Times New Roman" w:hAnsi="Times New Roman" w:cs="Times New Roman"/>
          <w:sz w:val="24"/>
          <w:szCs w:val="24"/>
          <w:lang w:val="en-US" w:eastAsia="en-GB"/>
        </w:rPr>
        <w:t>Food and Agriculture Organization of the United Nations (2012).</w:t>
      </w:r>
      <w:proofErr w:type="gramEnd"/>
      <w:r w:rsidRPr="003B425B">
        <w:rPr>
          <w:rFonts w:ascii="Times New Roman" w:eastAsia="Times New Roman" w:hAnsi="Times New Roman" w:cs="Times New Roman"/>
          <w:sz w:val="24"/>
          <w:szCs w:val="24"/>
          <w:lang w:val="en-US" w:eastAsia="en-GB"/>
        </w:rPr>
        <w:t xml:space="preserve"> </w:t>
      </w:r>
      <w:proofErr w:type="gramStart"/>
      <w:r w:rsidRPr="003B425B">
        <w:rPr>
          <w:rFonts w:ascii="Times New Roman" w:eastAsia="Times New Roman" w:hAnsi="Times New Roman" w:cs="Times New Roman"/>
          <w:sz w:val="24"/>
          <w:szCs w:val="24"/>
          <w:lang w:val="en-US" w:eastAsia="en-GB"/>
        </w:rPr>
        <w:t>Voluntary Guidelines on the Responsible Governance of Tenure of Land, Fisheries and Forests in the Context of National Food Security.</w:t>
      </w:r>
      <w:proofErr w:type="gramEnd"/>
      <w:r w:rsidRPr="003B425B">
        <w:rPr>
          <w:rFonts w:ascii="Times New Roman" w:eastAsia="Times New Roman" w:hAnsi="Times New Roman" w:cs="Times New Roman"/>
          <w:sz w:val="24"/>
          <w:szCs w:val="24"/>
          <w:lang w:val="en-US" w:eastAsia="en-GB"/>
        </w:rPr>
        <w:t xml:space="preserve"> </w:t>
      </w:r>
      <w:r w:rsidR="0024122C" w:rsidRPr="003B425B">
        <w:rPr>
          <w:rFonts w:ascii="Times New Roman" w:eastAsia="Times New Roman" w:hAnsi="Times New Roman" w:cs="Times New Roman"/>
          <w:sz w:val="24"/>
          <w:szCs w:val="24"/>
          <w:lang w:eastAsia="en-GB"/>
        </w:rPr>
        <w:t>Доступно по</w:t>
      </w:r>
      <w:r w:rsidRPr="003B425B">
        <w:rPr>
          <w:rFonts w:ascii="Times New Roman" w:eastAsia="Times New Roman" w:hAnsi="Times New Roman" w:cs="Times New Roman"/>
          <w:sz w:val="24"/>
          <w:szCs w:val="24"/>
          <w:lang w:eastAsia="en-GB"/>
        </w:rPr>
        <w:t xml:space="preserve">: </w:t>
      </w:r>
      <w:hyperlink r:id="rId13" w:history="1">
        <w:r w:rsidR="0024122C" w:rsidRPr="003B425B">
          <w:rPr>
            <w:rStyle w:val="ac"/>
            <w:rFonts w:ascii="Times New Roman" w:eastAsia="Times New Roman" w:hAnsi="Times New Roman" w:cs="Times New Roman"/>
            <w:sz w:val="24"/>
            <w:szCs w:val="24"/>
            <w:lang w:val="en-US" w:eastAsia="en-GB"/>
          </w:rPr>
          <w:t>http</w:t>
        </w:r>
        <w:r w:rsidR="0024122C" w:rsidRPr="003B425B">
          <w:rPr>
            <w:rStyle w:val="ac"/>
            <w:rFonts w:ascii="Times New Roman" w:eastAsia="Times New Roman" w:hAnsi="Times New Roman" w:cs="Times New Roman"/>
            <w:sz w:val="24"/>
            <w:szCs w:val="24"/>
            <w:lang w:eastAsia="en-GB"/>
          </w:rPr>
          <w:t>://</w:t>
        </w:r>
        <w:r w:rsidR="0024122C" w:rsidRPr="003B425B">
          <w:rPr>
            <w:rStyle w:val="ac"/>
            <w:rFonts w:ascii="Times New Roman" w:eastAsia="Times New Roman" w:hAnsi="Times New Roman" w:cs="Times New Roman"/>
            <w:sz w:val="24"/>
            <w:szCs w:val="24"/>
            <w:lang w:val="en-US" w:eastAsia="en-GB"/>
          </w:rPr>
          <w:t>www</w:t>
        </w:r>
        <w:r w:rsidR="0024122C" w:rsidRPr="003B425B">
          <w:rPr>
            <w:rStyle w:val="ac"/>
            <w:rFonts w:ascii="Times New Roman" w:eastAsia="Times New Roman" w:hAnsi="Times New Roman" w:cs="Times New Roman"/>
            <w:sz w:val="24"/>
            <w:szCs w:val="24"/>
            <w:lang w:eastAsia="en-GB"/>
          </w:rPr>
          <w:t>.</w:t>
        </w:r>
        <w:proofErr w:type="spellStart"/>
        <w:r w:rsidR="0024122C" w:rsidRPr="003B425B">
          <w:rPr>
            <w:rStyle w:val="ac"/>
            <w:rFonts w:ascii="Times New Roman" w:eastAsia="Times New Roman" w:hAnsi="Times New Roman" w:cs="Times New Roman"/>
            <w:sz w:val="24"/>
            <w:szCs w:val="24"/>
            <w:lang w:val="en-US" w:eastAsia="en-GB"/>
          </w:rPr>
          <w:t>fao</w:t>
        </w:r>
        <w:proofErr w:type="spellEnd"/>
        <w:r w:rsidR="0024122C" w:rsidRPr="003B425B">
          <w:rPr>
            <w:rStyle w:val="ac"/>
            <w:rFonts w:ascii="Times New Roman" w:eastAsia="Times New Roman" w:hAnsi="Times New Roman" w:cs="Times New Roman"/>
            <w:sz w:val="24"/>
            <w:szCs w:val="24"/>
            <w:lang w:eastAsia="en-GB"/>
          </w:rPr>
          <w:t>.</w:t>
        </w:r>
        <w:r w:rsidR="0024122C" w:rsidRPr="003B425B">
          <w:rPr>
            <w:rStyle w:val="ac"/>
            <w:rFonts w:ascii="Times New Roman" w:eastAsia="Times New Roman" w:hAnsi="Times New Roman" w:cs="Times New Roman"/>
            <w:sz w:val="24"/>
            <w:szCs w:val="24"/>
            <w:lang w:val="en-US" w:eastAsia="en-GB"/>
          </w:rPr>
          <w:t>org</w:t>
        </w:r>
        <w:r w:rsidR="0024122C" w:rsidRPr="003B425B">
          <w:rPr>
            <w:rStyle w:val="ac"/>
            <w:rFonts w:ascii="Times New Roman" w:eastAsia="Times New Roman" w:hAnsi="Times New Roman" w:cs="Times New Roman"/>
            <w:sz w:val="24"/>
            <w:szCs w:val="24"/>
            <w:lang w:eastAsia="en-GB"/>
          </w:rPr>
          <w:t>/</w:t>
        </w:r>
        <w:proofErr w:type="spellStart"/>
        <w:r w:rsidR="0024122C" w:rsidRPr="003B425B">
          <w:rPr>
            <w:rStyle w:val="ac"/>
            <w:rFonts w:ascii="Times New Roman" w:eastAsia="Times New Roman" w:hAnsi="Times New Roman" w:cs="Times New Roman"/>
            <w:sz w:val="24"/>
            <w:szCs w:val="24"/>
            <w:lang w:val="en-US" w:eastAsia="en-GB"/>
          </w:rPr>
          <w:t>docrep</w:t>
        </w:r>
        <w:proofErr w:type="spellEnd"/>
        <w:r w:rsidR="0024122C" w:rsidRPr="003B425B">
          <w:rPr>
            <w:rStyle w:val="ac"/>
            <w:rFonts w:ascii="Times New Roman" w:eastAsia="Times New Roman" w:hAnsi="Times New Roman" w:cs="Times New Roman"/>
            <w:sz w:val="24"/>
            <w:szCs w:val="24"/>
            <w:lang w:eastAsia="en-GB"/>
          </w:rPr>
          <w:t>/016/</w:t>
        </w:r>
        <w:proofErr w:type="spellStart"/>
        <w:r w:rsidR="0024122C" w:rsidRPr="003B425B">
          <w:rPr>
            <w:rStyle w:val="ac"/>
            <w:rFonts w:ascii="Times New Roman" w:eastAsia="Times New Roman" w:hAnsi="Times New Roman" w:cs="Times New Roman"/>
            <w:sz w:val="24"/>
            <w:szCs w:val="24"/>
            <w:lang w:val="en-US" w:eastAsia="en-GB"/>
          </w:rPr>
          <w:t>i</w:t>
        </w:r>
        <w:proofErr w:type="spellEnd"/>
        <w:r w:rsidR="0024122C" w:rsidRPr="003B425B">
          <w:rPr>
            <w:rStyle w:val="ac"/>
            <w:rFonts w:ascii="Times New Roman" w:eastAsia="Times New Roman" w:hAnsi="Times New Roman" w:cs="Times New Roman"/>
            <w:sz w:val="24"/>
            <w:szCs w:val="24"/>
            <w:lang w:eastAsia="en-GB"/>
          </w:rPr>
          <w:t>2801</w:t>
        </w:r>
        <w:r w:rsidR="0024122C" w:rsidRPr="003B425B">
          <w:rPr>
            <w:rStyle w:val="ac"/>
            <w:rFonts w:ascii="Times New Roman" w:eastAsia="Times New Roman" w:hAnsi="Times New Roman" w:cs="Times New Roman"/>
            <w:sz w:val="24"/>
            <w:szCs w:val="24"/>
            <w:lang w:val="en-US" w:eastAsia="en-GB"/>
          </w:rPr>
          <w:t>e</w:t>
        </w:r>
        <w:r w:rsidR="0024122C" w:rsidRPr="003B425B">
          <w:rPr>
            <w:rStyle w:val="ac"/>
            <w:rFonts w:ascii="Times New Roman" w:eastAsia="Times New Roman" w:hAnsi="Times New Roman" w:cs="Times New Roman"/>
            <w:sz w:val="24"/>
            <w:szCs w:val="24"/>
            <w:lang w:eastAsia="en-GB"/>
          </w:rPr>
          <w:t>/</w:t>
        </w:r>
        <w:proofErr w:type="spellStart"/>
        <w:r w:rsidR="0024122C" w:rsidRPr="003B425B">
          <w:rPr>
            <w:rStyle w:val="ac"/>
            <w:rFonts w:ascii="Times New Roman" w:eastAsia="Times New Roman" w:hAnsi="Times New Roman" w:cs="Times New Roman"/>
            <w:sz w:val="24"/>
            <w:szCs w:val="24"/>
            <w:lang w:val="en-US" w:eastAsia="en-GB"/>
          </w:rPr>
          <w:t>i</w:t>
        </w:r>
        <w:proofErr w:type="spellEnd"/>
        <w:r w:rsidR="0024122C" w:rsidRPr="003B425B">
          <w:rPr>
            <w:rStyle w:val="ac"/>
            <w:rFonts w:ascii="Times New Roman" w:eastAsia="Times New Roman" w:hAnsi="Times New Roman" w:cs="Times New Roman"/>
            <w:sz w:val="24"/>
            <w:szCs w:val="24"/>
            <w:lang w:eastAsia="en-GB"/>
          </w:rPr>
          <w:t>2801</w:t>
        </w:r>
        <w:r w:rsidR="0024122C" w:rsidRPr="003B425B">
          <w:rPr>
            <w:rStyle w:val="ac"/>
            <w:rFonts w:ascii="Times New Roman" w:eastAsia="Times New Roman" w:hAnsi="Times New Roman" w:cs="Times New Roman"/>
            <w:sz w:val="24"/>
            <w:szCs w:val="24"/>
            <w:lang w:val="en-US" w:eastAsia="en-GB"/>
          </w:rPr>
          <w:t>e</w:t>
        </w:r>
        <w:r w:rsidR="0024122C" w:rsidRPr="003B425B">
          <w:rPr>
            <w:rStyle w:val="ac"/>
            <w:rFonts w:ascii="Times New Roman" w:eastAsia="Times New Roman" w:hAnsi="Times New Roman" w:cs="Times New Roman"/>
            <w:sz w:val="24"/>
            <w:szCs w:val="24"/>
            <w:lang w:eastAsia="en-GB"/>
          </w:rPr>
          <w:t>.</w:t>
        </w:r>
        <w:r w:rsidR="0024122C" w:rsidRPr="003B425B">
          <w:rPr>
            <w:rStyle w:val="ac"/>
            <w:rFonts w:ascii="Times New Roman" w:eastAsia="Times New Roman" w:hAnsi="Times New Roman" w:cs="Times New Roman"/>
            <w:sz w:val="24"/>
            <w:szCs w:val="24"/>
            <w:lang w:val="en-US" w:eastAsia="en-GB"/>
          </w:rPr>
          <w:t>pdf</w:t>
        </w:r>
      </w:hyperlink>
    </w:p>
    <w:p w:rsidR="0024122C" w:rsidRPr="003B425B" w:rsidRDefault="0024122C" w:rsidP="00CD34FA">
      <w:pPr>
        <w:jc w:val="both"/>
        <w:rPr>
          <w:rFonts w:ascii="Times New Roman" w:eastAsia="Times New Roman" w:hAnsi="Times New Roman" w:cs="Times New Roman"/>
          <w:b/>
          <w:sz w:val="24"/>
          <w:szCs w:val="24"/>
          <w:lang w:val="en-US" w:eastAsia="en-GB"/>
        </w:rPr>
      </w:pPr>
      <w:r w:rsidRPr="003B425B">
        <w:rPr>
          <w:rFonts w:ascii="Times New Roman" w:eastAsia="Times New Roman" w:hAnsi="Times New Roman" w:cs="Times New Roman"/>
          <w:b/>
          <w:sz w:val="24"/>
          <w:szCs w:val="24"/>
          <w:lang w:eastAsia="en-GB"/>
        </w:rPr>
        <w:t xml:space="preserve">Публикации по совещаниям экспертной группы по показателю </w:t>
      </w:r>
      <w:r w:rsidRPr="003B425B">
        <w:rPr>
          <w:rFonts w:ascii="Times New Roman" w:eastAsia="Times New Roman" w:hAnsi="Times New Roman" w:cs="Times New Roman"/>
          <w:b/>
          <w:sz w:val="24"/>
          <w:szCs w:val="24"/>
          <w:lang w:val="en-US" w:eastAsia="en-GB"/>
        </w:rPr>
        <w:t>ЦУР 1.4.2</w:t>
      </w:r>
    </w:p>
    <w:p w:rsidR="00CD34FA" w:rsidRPr="003B425B" w:rsidRDefault="00262F00" w:rsidP="00CD34FA">
      <w:pPr>
        <w:jc w:val="both"/>
        <w:rPr>
          <w:rFonts w:ascii="Times New Roman" w:eastAsia="Times New Roman" w:hAnsi="Times New Roman" w:cs="Times New Roman"/>
          <w:sz w:val="24"/>
          <w:szCs w:val="24"/>
          <w:lang w:eastAsia="en-GB"/>
        </w:rPr>
      </w:pPr>
      <w:r w:rsidRPr="003B425B">
        <w:rPr>
          <w:rFonts w:ascii="Times New Roman" w:eastAsia="Times New Roman" w:hAnsi="Times New Roman" w:cs="Times New Roman"/>
          <w:sz w:val="24"/>
          <w:szCs w:val="24"/>
          <w:lang w:eastAsia="en-GB"/>
        </w:rPr>
        <w:t>Заседания экспертной группы по разработке методологии с использованием данных обследований:</w:t>
      </w:r>
      <w:r w:rsidR="004C06E4" w:rsidRPr="003B425B">
        <w:rPr>
          <w:rFonts w:ascii="Times New Roman" w:eastAsia="Times New Roman" w:hAnsi="Times New Roman" w:cs="Times New Roman"/>
          <w:sz w:val="24"/>
          <w:szCs w:val="24"/>
          <w:lang w:eastAsia="en-GB"/>
        </w:rPr>
        <w:t> </w:t>
      </w:r>
      <w:hyperlink r:id="rId14" w:history="1">
        <w:r w:rsidR="0024122C" w:rsidRPr="003B425B">
          <w:rPr>
            <w:rStyle w:val="ac"/>
            <w:rFonts w:ascii="Times New Roman" w:hAnsi="Times New Roman" w:cs="Times New Roman"/>
            <w:sz w:val="24"/>
            <w:szCs w:val="24"/>
            <w:lang w:val="en-GB"/>
          </w:rPr>
          <w:t>https</w:t>
        </w:r>
        <w:r w:rsidR="0024122C" w:rsidRPr="003B425B">
          <w:rPr>
            <w:rStyle w:val="ac"/>
            <w:rFonts w:ascii="Times New Roman" w:hAnsi="Times New Roman" w:cs="Times New Roman"/>
            <w:sz w:val="24"/>
            <w:szCs w:val="24"/>
          </w:rPr>
          <w:t>://</w:t>
        </w:r>
        <w:proofErr w:type="spellStart"/>
        <w:r w:rsidR="0024122C" w:rsidRPr="003B425B">
          <w:rPr>
            <w:rStyle w:val="ac"/>
            <w:rFonts w:ascii="Times New Roman" w:hAnsi="Times New Roman" w:cs="Times New Roman"/>
            <w:sz w:val="24"/>
            <w:szCs w:val="24"/>
            <w:lang w:val="en-GB"/>
          </w:rPr>
          <w:t>gltn</w:t>
        </w:r>
        <w:proofErr w:type="spellEnd"/>
        <w:r w:rsidR="0024122C" w:rsidRPr="003B425B">
          <w:rPr>
            <w:rStyle w:val="ac"/>
            <w:rFonts w:ascii="Times New Roman" w:hAnsi="Times New Roman" w:cs="Times New Roman"/>
            <w:sz w:val="24"/>
            <w:szCs w:val="24"/>
          </w:rPr>
          <w:t>.</w:t>
        </w:r>
        <w:r w:rsidR="0024122C" w:rsidRPr="003B425B">
          <w:rPr>
            <w:rStyle w:val="ac"/>
            <w:rFonts w:ascii="Times New Roman" w:hAnsi="Times New Roman" w:cs="Times New Roman"/>
            <w:sz w:val="24"/>
            <w:szCs w:val="24"/>
            <w:lang w:val="en-GB"/>
          </w:rPr>
          <w:t>net</w:t>
        </w:r>
        <w:r w:rsidR="0024122C" w:rsidRPr="003B425B">
          <w:rPr>
            <w:rStyle w:val="ac"/>
            <w:rFonts w:ascii="Times New Roman" w:hAnsi="Times New Roman" w:cs="Times New Roman"/>
            <w:sz w:val="24"/>
            <w:szCs w:val="24"/>
          </w:rPr>
          <w:t>/</w:t>
        </w:r>
        <w:r w:rsidR="0024122C" w:rsidRPr="003B425B">
          <w:rPr>
            <w:rStyle w:val="ac"/>
            <w:rFonts w:ascii="Times New Roman" w:hAnsi="Times New Roman" w:cs="Times New Roman"/>
            <w:sz w:val="24"/>
            <w:szCs w:val="24"/>
            <w:lang w:val="en-GB"/>
          </w:rPr>
          <w:t>home</w:t>
        </w:r>
        <w:r w:rsidR="0024122C" w:rsidRPr="003B425B">
          <w:rPr>
            <w:rStyle w:val="ac"/>
            <w:rFonts w:ascii="Times New Roman" w:hAnsi="Times New Roman" w:cs="Times New Roman"/>
            <w:sz w:val="24"/>
            <w:szCs w:val="24"/>
          </w:rPr>
          <w:t>/</w:t>
        </w:r>
        <w:r w:rsidR="0024122C" w:rsidRPr="003B425B">
          <w:rPr>
            <w:rStyle w:val="ac"/>
            <w:rFonts w:ascii="Times New Roman" w:hAnsi="Times New Roman" w:cs="Times New Roman"/>
            <w:sz w:val="24"/>
            <w:szCs w:val="24"/>
            <w:lang w:val="en-GB"/>
          </w:rPr>
          <w:t>download</w:t>
        </w:r>
        <w:r w:rsidR="0024122C" w:rsidRPr="003B425B">
          <w:rPr>
            <w:rStyle w:val="ac"/>
            <w:rFonts w:ascii="Times New Roman" w:hAnsi="Times New Roman" w:cs="Times New Roman"/>
            <w:sz w:val="24"/>
            <w:szCs w:val="24"/>
          </w:rPr>
          <w:t>/</w:t>
        </w:r>
        <w:r w:rsidR="0024122C" w:rsidRPr="003B425B">
          <w:rPr>
            <w:rStyle w:val="ac"/>
            <w:rFonts w:ascii="Times New Roman" w:hAnsi="Times New Roman" w:cs="Times New Roman"/>
            <w:sz w:val="24"/>
            <w:szCs w:val="24"/>
            <w:lang w:val="en-GB"/>
          </w:rPr>
          <w:t>international</w:t>
        </w:r>
        <w:r w:rsidR="0024122C" w:rsidRPr="003B425B">
          <w:rPr>
            <w:rStyle w:val="ac"/>
            <w:rFonts w:ascii="Times New Roman" w:hAnsi="Times New Roman" w:cs="Times New Roman"/>
            <w:sz w:val="24"/>
            <w:szCs w:val="24"/>
          </w:rPr>
          <w:t>-</w:t>
        </w:r>
        <w:r w:rsidR="0024122C" w:rsidRPr="003B425B">
          <w:rPr>
            <w:rStyle w:val="ac"/>
            <w:rFonts w:ascii="Times New Roman" w:hAnsi="Times New Roman" w:cs="Times New Roman"/>
            <w:sz w:val="24"/>
            <w:szCs w:val="24"/>
            <w:lang w:val="en-GB"/>
          </w:rPr>
          <w:t>expert</w:t>
        </w:r>
        <w:r w:rsidR="0024122C" w:rsidRPr="003B425B">
          <w:rPr>
            <w:rStyle w:val="ac"/>
            <w:rFonts w:ascii="Times New Roman" w:hAnsi="Times New Roman" w:cs="Times New Roman"/>
            <w:sz w:val="24"/>
            <w:szCs w:val="24"/>
          </w:rPr>
          <w:t>-</w:t>
        </w:r>
        <w:r w:rsidR="0024122C" w:rsidRPr="003B425B">
          <w:rPr>
            <w:rStyle w:val="ac"/>
            <w:rFonts w:ascii="Times New Roman" w:hAnsi="Times New Roman" w:cs="Times New Roman"/>
            <w:sz w:val="24"/>
            <w:szCs w:val="24"/>
            <w:lang w:val="en-GB"/>
          </w:rPr>
          <w:t>group</w:t>
        </w:r>
        <w:r w:rsidR="0024122C" w:rsidRPr="003B425B">
          <w:rPr>
            <w:rStyle w:val="ac"/>
            <w:rFonts w:ascii="Times New Roman" w:hAnsi="Times New Roman" w:cs="Times New Roman"/>
            <w:sz w:val="24"/>
            <w:szCs w:val="24"/>
          </w:rPr>
          <w:t>-</w:t>
        </w:r>
        <w:r w:rsidR="0024122C" w:rsidRPr="003B425B">
          <w:rPr>
            <w:rStyle w:val="ac"/>
            <w:rFonts w:ascii="Times New Roman" w:hAnsi="Times New Roman" w:cs="Times New Roman"/>
            <w:sz w:val="24"/>
            <w:szCs w:val="24"/>
            <w:lang w:val="en-GB"/>
          </w:rPr>
          <w:t>meeting</w:t>
        </w:r>
        <w:r w:rsidR="0024122C" w:rsidRPr="003B425B">
          <w:rPr>
            <w:rStyle w:val="ac"/>
            <w:rFonts w:ascii="Times New Roman" w:hAnsi="Times New Roman" w:cs="Times New Roman"/>
            <w:sz w:val="24"/>
            <w:szCs w:val="24"/>
          </w:rPr>
          <w:t>-</w:t>
        </w:r>
        <w:r w:rsidR="0024122C" w:rsidRPr="003B425B">
          <w:rPr>
            <w:rStyle w:val="ac"/>
            <w:rFonts w:ascii="Times New Roman" w:hAnsi="Times New Roman" w:cs="Times New Roman"/>
            <w:sz w:val="24"/>
            <w:szCs w:val="24"/>
            <w:lang w:val="en-GB"/>
          </w:rPr>
          <w:t>on</w:t>
        </w:r>
        <w:r w:rsidR="0024122C" w:rsidRPr="003B425B">
          <w:rPr>
            <w:rStyle w:val="ac"/>
            <w:rFonts w:ascii="Times New Roman" w:hAnsi="Times New Roman" w:cs="Times New Roman"/>
            <w:sz w:val="24"/>
            <w:szCs w:val="24"/>
          </w:rPr>
          <w:t>-</w:t>
        </w:r>
        <w:r w:rsidR="0024122C" w:rsidRPr="003B425B">
          <w:rPr>
            <w:rStyle w:val="ac"/>
            <w:rFonts w:ascii="Times New Roman" w:hAnsi="Times New Roman" w:cs="Times New Roman"/>
            <w:sz w:val="24"/>
            <w:szCs w:val="24"/>
            <w:lang w:val="en-GB"/>
          </w:rPr>
          <w:t>land</w:t>
        </w:r>
        <w:r w:rsidR="0024122C" w:rsidRPr="003B425B">
          <w:rPr>
            <w:rStyle w:val="ac"/>
            <w:rFonts w:ascii="Times New Roman" w:hAnsi="Times New Roman" w:cs="Times New Roman"/>
            <w:sz w:val="24"/>
            <w:szCs w:val="24"/>
          </w:rPr>
          <w:t>-</w:t>
        </w:r>
        <w:r w:rsidR="0024122C" w:rsidRPr="003B425B">
          <w:rPr>
            <w:rStyle w:val="ac"/>
            <w:rFonts w:ascii="Times New Roman" w:hAnsi="Times New Roman" w:cs="Times New Roman"/>
            <w:sz w:val="24"/>
            <w:szCs w:val="24"/>
            <w:lang w:val="en-GB"/>
          </w:rPr>
          <w:t>tenure</w:t>
        </w:r>
        <w:r w:rsidR="0024122C" w:rsidRPr="003B425B">
          <w:rPr>
            <w:rStyle w:val="ac"/>
            <w:rFonts w:ascii="Times New Roman" w:hAnsi="Times New Roman" w:cs="Times New Roman"/>
            <w:sz w:val="24"/>
            <w:szCs w:val="24"/>
          </w:rPr>
          <w:t>-</w:t>
        </w:r>
        <w:r w:rsidR="0024122C" w:rsidRPr="003B425B">
          <w:rPr>
            <w:rStyle w:val="ac"/>
            <w:rFonts w:ascii="Times New Roman" w:hAnsi="Times New Roman" w:cs="Times New Roman"/>
            <w:sz w:val="24"/>
            <w:szCs w:val="24"/>
            <w:lang w:val="en-GB"/>
          </w:rPr>
          <w:t>security</w:t>
        </w:r>
        <w:r w:rsidR="0024122C" w:rsidRPr="003B425B">
          <w:rPr>
            <w:rStyle w:val="ac"/>
            <w:rFonts w:ascii="Times New Roman" w:hAnsi="Times New Roman" w:cs="Times New Roman"/>
            <w:sz w:val="24"/>
            <w:szCs w:val="24"/>
          </w:rPr>
          <w:t>-</w:t>
        </w:r>
        <w:r w:rsidR="0024122C" w:rsidRPr="003B425B">
          <w:rPr>
            <w:rStyle w:val="ac"/>
            <w:rFonts w:ascii="Times New Roman" w:hAnsi="Times New Roman" w:cs="Times New Roman"/>
            <w:sz w:val="24"/>
            <w:szCs w:val="24"/>
            <w:lang w:val="en-GB"/>
          </w:rPr>
          <w:t>to</w:t>
        </w:r>
        <w:r w:rsidR="0024122C" w:rsidRPr="003B425B">
          <w:rPr>
            <w:rStyle w:val="ac"/>
            <w:rFonts w:ascii="Times New Roman" w:hAnsi="Times New Roman" w:cs="Times New Roman"/>
            <w:sz w:val="24"/>
            <w:szCs w:val="24"/>
          </w:rPr>
          <w:t>-</w:t>
        </w:r>
        <w:r w:rsidR="0024122C" w:rsidRPr="003B425B">
          <w:rPr>
            <w:rStyle w:val="ac"/>
            <w:rFonts w:ascii="Times New Roman" w:hAnsi="Times New Roman" w:cs="Times New Roman"/>
            <w:sz w:val="24"/>
            <w:szCs w:val="24"/>
            <w:lang w:val="en-GB"/>
          </w:rPr>
          <w:t>develop</w:t>
        </w:r>
        <w:r w:rsidR="0024122C" w:rsidRPr="003B425B">
          <w:rPr>
            <w:rStyle w:val="ac"/>
            <w:rFonts w:ascii="Times New Roman" w:hAnsi="Times New Roman" w:cs="Times New Roman"/>
            <w:sz w:val="24"/>
            <w:szCs w:val="24"/>
          </w:rPr>
          <w:t>-</w:t>
        </w:r>
        <w:r w:rsidR="0024122C" w:rsidRPr="003B425B">
          <w:rPr>
            <w:rStyle w:val="ac"/>
            <w:rFonts w:ascii="Times New Roman" w:hAnsi="Times New Roman" w:cs="Times New Roman"/>
            <w:sz w:val="24"/>
            <w:szCs w:val="24"/>
            <w:lang w:val="en-GB"/>
          </w:rPr>
          <w:t>a</w:t>
        </w:r>
        <w:r w:rsidR="0024122C" w:rsidRPr="003B425B">
          <w:rPr>
            <w:rStyle w:val="ac"/>
            <w:rFonts w:ascii="Times New Roman" w:hAnsi="Times New Roman" w:cs="Times New Roman"/>
            <w:sz w:val="24"/>
            <w:szCs w:val="24"/>
          </w:rPr>
          <w:t>-</w:t>
        </w:r>
        <w:r w:rsidR="0024122C" w:rsidRPr="003B425B">
          <w:rPr>
            <w:rStyle w:val="ac"/>
            <w:rFonts w:ascii="Times New Roman" w:hAnsi="Times New Roman" w:cs="Times New Roman"/>
            <w:sz w:val="24"/>
            <w:szCs w:val="24"/>
            <w:lang w:val="en-GB"/>
          </w:rPr>
          <w:t>set</w:t>
        </w:r>
        <w:r w:rsidR="0024122C" w:rsidRPr="003B425B">
          <w:rPr>
            <w:rStyle w:val="ac"/>
            <w:rFonts w:ascii="Times New Roman" w:hAnsi="Times New Roman" w:cs="Times New Roman"/>
            <w:sz w:val="24"/>
            <w:szCs w:val="24"/>
          </w:rPr>
          <w:t>-</w:t>
        </w:r>
        <w:r w:rsidR="0024122C" w:rsidRPr="003B425B">
          <w:rPr>
            <w:rStyle w:val="ac"/>
            <w:rFonts w:ascii="Times New Roman" w:hAnsi="Times New Roman" w:cs="Times New Roman"/>
            <w:sz w:val="24"/>
            <w:szCs w:val="24"/>
            <w:lang w:val="en-GB"/>
          </w:rPr>
          <w:t>of</w:t>
        </w:r>
        <w:r w:rsidR="0024122C" w:rsidRPr="003B425B">
          <w:rPr>
            <w:rStyle w:val="ac"/>
            <w:rFonts w:ascii="Times New Roman" w:hAnsi="Times New Roman" w:cs="Times New Roman"/>
            <w:sz w:val="24"/>
            <w:szCs w:val="24"/>
          </w:rPr>
          <w:t>-</w:t>
        </w:r>
        <w:r w:rsidR="0024122C" w:rsidRPr="003B425B">
          <w:rPr>
            <w:rStyle w:val="ac"/>
            <w:rFonts w:ascii="Times New Roman" w:hAnsi="Times New Roman" w:cs="Times New Roman"/>
            <w:sz w:val="24"/>
            <w:szCs w:val="24"/>
            <w:lang w:val="en-GB"/>
          </w:rPr>
          <w:t>household</w:t>
        </w:r>
        <w:r w:rsidR="0024122C" w:rsidRPr="003B425B">
          <w:rPr>
            <w:rStyle w:val="ac"/>
            <w:rFonts w:ascii="Times New Roman" w:hAnsi="Times New Roman" w:cs="Times New Roman"/>
            <w:sz w:val="24"/>
            <w:szCs w:val="24"/>
          </w:rPr>
          <w:t>-</w:t>
        </w:r>
        <w:r w:rsidR="0024122C" w:rsidRPr="003B425B">
          <w:rPr>
            <w:rStyle w:val="ac"/>
            <w:rFonts w:ascii="Times New Roman" w:hAnsi="Times New Roman" w:cs="Times New Roman"/>
            <w:sz w:val="24"/>
            <w:szCs w:val="24"/>
            <w:lang w:val="en-GB"/>
          </w:rPr>
          <w:t>survey</w:t>
        </w:r>
        <w:r w:rsidR="0024122C" w:rsidRPr="003B425B">
          <w:rPr>
            <w:rStyle w:val="ac"/>
            <w:rFonts w:ascii="Times New Roman" w:hAnsi="Times New Roman" w:cs="Times New Roman"/>
            <w:sz w:val="24"/>
            <w:szCs w:val="24"/>
          </w:rPr>
          <w:t>-</w:t>
        </w:r>
        <w:r w:rsidR="0024122C" w:rsidRPr="003B425B">
          <w:rPr>
            <w:rStyle w:val="ac"/>
            <w:rFonts w:ascii="Times New Roman" w:hAnsi="Times New Roman" w:cs="Times New Roman"/>
            <w:sz w:val="24"/>
            <w:szCs w:val="24"/>
            <w:lang w:val="en-GB"/>
          </w:rPr>
          <w:t>questions</w:t>
        </w:r>
        <w:r w:rsidR="0024122C" w:rsidRPr="003B425B">
          <w:rPr>
            <w:rStyle w:val="ac"/>
            <w:rFonts w:ascii="Times New Roman" w:hAnsi="Times New Roman" w:cs="Times New Roman"/>
            <w:sz w:val="24"/>
            <w:szCs w:val="24"/>
          </w:rPr>
          <w:t>-</w:t>
        </w:r>
        <w:r w:rsidR="0024122C" w:rsidRPr="003B425B">
          <w:rPr>
            <w:rStyle w:val="ac"/>
            <w:rFonts w:ascii="Times New Roman" w:hAnsi="Times New Roman" w:cs="Times New Roman"/>
            <w:sz w:val="24"/>
            <w:szCs w:val="24"/>
            <w:lang w:val="en-GB"/>
          </w:rPr>
          <w:t>for</w:t>
        </w:r>
        <w:r w:rsidR="0024122C" w:rsidRPr="003B425B">
          <w:rPr>
            <w:rStyle w:val="ac"/>
            <w:rFonts w:ascii="Times New Roman" w:hAnsi="Times New Roman" w:cs="Times New Roman"/>
            <w:sz w:val="24"/>
            <w:szCs w:val="24"/>
          </w:rPr>
          <w:t>-</w:t>
        </w:r>
        <w:r w:rsidR="0024122C" w:rsidRPr="003B425B">
          <w:rPr>
            <w:rStyle w:val="ac"/>
            <w:rFonts w:ascii="Times New Roman" w:hAnsi="Times New Roman" w:cs="Times New Roman"/>
            <w:sz w:val="24"/>
            <w:szCs w:val="24"/>
            <w:lang w:val="en-GB"/>
          </w:rPr>
          <w:t>monitoring</w:t>
        </w:r>
        <w:r w:rsidR="0024122C" w:rsidRPr="003B425B">
          <w:rPr>
            <w:rStyle w:val="ac"/>
            <w:rFonts w:ascii="Times New Roman" w:hAnsi="Times New Roman" w:cs="Times New Roman"/>
            <w:sz w:val="24"/>
            <w:szCs w:val="24"/>
          </w:rPr>
          <w:t>-</w:t>
        </w:r>
        <w:proofErr w:type="spellStart"/>
        <w:r w:rsidR="0024122C" w:rsidRPr="003B425B">
          <w:rPr>
            <w:rStyle w:val="ac"/>
            <w:rFonts w:ascii="Times New Roman" w:hAnsi="Times New Roman" w:cs="Times New Roman"/>
            <w:sz w:val="24"/>
            <w:szCs w:val="24"/>
            <w:lang w:val="en-GB"/>
          </w:rPr>
          <w:t>sdg</w:t>
        </w:r>
        <w:proofErr w:type="spellEnd"/>
        <w:r w:rsidR="0024122C" w:rsidRPr="003B425B">
          <w:rPr>
            <w:rStyle w:val="ac"/>
            <w:rFonts w:ascii="Times New Roman" w:hAnsi="Times New Roman" w:cs="Times New Roman"/>
            <w:sz w:val="24"/>
            <w:szCs w:val="24"/>
          </w:rPr>
          <w:t>-</w:t>
        </w:r>
        <w:r w:rsidR="0024122C" w:rsidRPr="003B425B">
          <w:rPr>
            <w:rStyle w:val="ac"/>
            <w:rFonts w:ascii="Times New Roman" w:hAnsi="Times New Roman" w:cs="Times New Roman"/>
            <w:sz w:val="24"/>
            <w:szCs w:val="24"/>
            <w:lang w:val="en-GB"/>
          </w:rPr>
          <w:t>indicator</w:t>
        </w:r>
        <w:r w:rsidR="0024122C" w:rsidRPr="003B425B">
          <w:rPr>
            <w:rStyle w:val="ac"/>
            <w:rFonts w:ascii="Times New Roman" w:hAnsi="Times New Roman" w:cs="Times New Roman"/>
            <w:sz w:val="24"/>
            <w:szCs w:val="24"/>
          </w:rPr>
          <w:t>-1-4-2/?</w:t>
        </w:r>
        <w:proofErr w:type="spellStart"/>
        <w:r w:rsidR="0024122C" w:rsidRPr="003B425B">
          <w:rPr>
            <w:rStyle w:val="ac"/>
            <w:rFonts w:ascii="Times New Roman" w:hAnsi="Times New Roman" w:cs="Times New Roman"/>
            <w:sz w:val="24"/>
            <w:szCs w:val="24"/>
            <w:lang w:val="en-GB"/>
          </w:rPr>
          <w:t>wpdmdl</w:t>
        </w:r>
        <w:proofErr w:type="spellEnd"/>
        <w:r w:rsidR="0024122C" w:rsidRPr="003B425B">
          <w:rPr>
            <w:rStyle w:val="ac"/>
            <w:rFonts w:ascii="Times New Roman" w:hAnsi="Times New Roman" w:cs="Times New Roman"/>
            <w:sz w:val="24"/>
            <w:szCs w:val="24"/>
          </w:rPr>
          <w:t>=111</w:t>
        </w:r>
      </w:hyperlink>
    </w:p>
    <w:p w:rsidR="00CD34FA" w:rsidRPr="003B425B" w:rsidRDefault="00262F00" w:rsidP="00CD34FA">
      <w:pPr>
        <w:jc w:val="both"/>
        <w:rPr>
          <w:rFonts w:ascii="Times New Roman" w:hAnsi="Times New Roman" w:cs="Times New Roman"/>
          <w:sz w:val="24"/>
          <w:szCs w:val="24"/>
        </w:rPr>
      </w:pPr>
      <w:r w:rsidRPr="003B425B">
        <w:rPr>
          <w:rFonts w:ascii="Times New Roman" w:eastAsia="Times New Roman" w:hAnsi="Times New Roman" w:cs="Times New Roman"/>
          <w:sz w:val="24"/>
          <w:szCs w:val="24"/>
          <w:lang w:eastAsia="en-GB"/>
        </w:rPr>
        <w:t>Заседания экспертной группы по разработке методологии с использованием административных</w:t>
      </w:r>
      <w:r w:rsidRPr="003B425B">
        <w:rPr>
          <w:rFonts w:ascii="Times New Roman" w:eastAsia="Times New Roman" w:hAnsi="Times New Roman" w:cs="Times New Roman"/>
          <w:sz w:val="24"/>
          <w:szCs w:val="24"/>
          <w:lang w:val="en-US" w:eastAsia="en-GB"/>
        </w:rPr>
        <w:t> </w:t>
      </w:r>
      <w:r w:rsidRPr="003B425B">
        <w:rPr>
          <w:rFonts w:ascii="Times New Roman" w:eastAsia="Times New Roman" w:hAnsi="Times New Roman" w:cs="Times New Roman"/>
          <w:sz w:val="24"/>
          <w:szCs w:val="24"/>
          <w:lang w:eastAsia="en-GB"/>
        </w:rPr>
        <w:t>данных</w:t>
      </w:r>
      <w:r w:rsidR="00CD34FA" w:rsidRPr="003B425B">
        <w:rPr>
          <w:rFonts w:ascii="Times New Roman" w:eastAsia="Times New Roman" w:hAnsi="Times New Roman" w:cs="Times New Roman"/>
          <w:sz w:val="24"/>
          <w:szCs w:val="24"/>
          <w:lang w:eastAsia="en-GB"/>
        </w:rPr>
        <w:t xml:space="preserve"> </w:t>
      </w:r>
      <w:r w:rsidR="00CD34FA" w:rsidRPr="003B425B">
        <w:rPr>
          <w:rFonts w:ascii="Times New Roman" w:eastAsia="Times New Roman" w:hAnsi="Times New Roman" w:cs="Times New Roman"/>
          <w:sz w:val="24"/>
          <w:szCs w:val="24"/>
          <w:lang w:eastAsia="en-GB"/>
        </w:rPr>
        <w:lastRenderedPageBreak/>
        <w:t>(</w:t>
      </w:r>
      <w:r w:rsidR="0024122C" w:rsidRPr="003B425B">
        <w:rPr>
          <w:rFonts w:ascii="Times New Roman" w:hAnsi="Times New Roman" w:cs="Times New Roman"/>
          <w:sz w:val="24"/>
          <w:szCs w:val="24"/>
          <w:lang w:val="en-GB"/>
        </w:rPr>
        <w:fldChar w:fldCharType="begin"/>
      </w:r>
      <w:r w:rsidR="0024122C" w:rsidRPr="003B425B">
        <w:rPr>
          <w:rFonts w:ascii="Times New Roman" w:hAnsi="Times New Roman" w:cs="Times New Roman"/>
          <w:sz w:val="24"/>
          <w:szCs w:val="24"/>
        </w:rPr>
        <w:instrText xml:space="preserve"> </w:instrText>
      </w:r>
      <w:r w:rsidR="0024122C" w:rsidRPr="003B425B">
        <w:rPr>
          <w:rFonts w:ascii="Times New Roman" w:hAnsi="Times New Roman" w:cs="Times New Roman"/>
          <w:sz w:val="24"/>
          <w:szCs w:val="24"/>
          <w:lang w:val="en-GB"/>
        </w:rPr>
        <w:instrText>HYPERLINK</w:instrText>
      </w:r>
      <w:r w:rsidR="0024122C" w:rsidRPr="003B425B">
        <w:rPr>
          <w:rFonts w:ascii="Times New Roman" w:hAnsi="Times New Roman" w:cs="Times New Roman"/>
          <w:sz w:val="24"/>
          <w:szCs w:val="24"/>
        </w:rPr>
        <w:instrText xml:space="preserve"> "</w:instrText>
      </w:r>
      <w:r w:rsidR="0024122C" w:rsidRPr="003B425B">
        <w:rPr>
          <w:rFonts w:ascii="Times New Roman" w:hAnsi="Times New Roman" w:cs="Times New Roman"/>
          <w:sz w:val="24"/>
          <w:szCs w:val="24"/>
          <w:lang w:val="en-GB"/>
        </w:rPr>
        <w:instrText>http</w:instrText>
      </w:r>
      <w:r w:rsidR="0024122C" w:rsidRPr="003B425B">
        <w:rPr>
          <w:rFonts w:ascii="Times New Roman" w:hAnsi="Times New Roman" w:cs="Times New Roman"/>
          <w:sz w:val="24"/>
          <w:szCs w:val="24"/>
        </w:rPr>
        <w:instrText>://</w:instrText>
      </w:r>
      <w:r w:rsidR="0024122C" w:rsidRPr="003B425B">
        <w:rPr>
          <w:rFonts w:ascii="Times New Roman" w:hAnsi="Times New Roman" w:cs="Times New Roman"/>
          <w:sz w:val="24"/>
          <w:szCs w:val="24"/>
          <w:lang w:val="en-GB"/>
        </w:rPr>
        <w:instrText>documents</w:instrText>
      </w:r>
      <w:r w:rsidR="0024122C" w:rsidRPr="003B425B">
        <w:rPr>
          <w:rFonts w:ascii="Times New Roman" w:hAnsi="Times New Roman" w:cs="Times New Roman"/>
          <w:sz w:val="24"/>
          <w:szCs w:val="24"/>
        </w:rPr>
        <w:instrText>.</w:instrText>
      </w:r>
      <w:r w:rsidR="0024122C" w:rsidRPr="003B425B">
        <w:rPr>
          <w:rFonts w:ascii="Times New Roman" w:hAnsi="Times New Roman" w:cs="Times New Roman"/>
          <w:sz w:val="24"/>
          <w:szCs w:val="24"/>
          <w:lang w:val="en-GB"/>
        </w:rPr>
        <w:instrText>worldbank</w:instrText>
      </w:r>
      <w:r w:rsidR="0024122C" w:rsidRPr="003B425B">
        <w:rPr>
          <w:rFonts w:ascii="Times New Roman" w:hAnsi="Times New Roman" w:cs="Times New Roman"/>
          <w:sz w:val="24"/>
          <w:szCs w:val="24"/>
        </w:rPr>
        <w:instrText>.</w:instrText>
      </w:r>
      <w:r w:rsidR="0024122C" w:rsidRPr="003B425B">
        <w:rPr>
          <w:rFonts w:ascii="Times New Roman" w:hAnsi="Times New Roman" w:cs="Times New Roman"/>
          <w:sz w:val="24"/>
          <w:szCs w:val="24"/>
          <w:lang w:val="en-GB"/>
        </w:rPr>
        <w:instrText>org</w:instrText>
      </w:r>
      <w:r w:rsidR="0024122C" w:rsidRPr="003B425B">
        <w:rPr>
          <w:rFonts w:ascii="Times New Roman" w:hAnsi="Times New Roman" w:cs="Times New Roman"/>
          <w:sz w:val="24"/>
          <w:szCs w:val="24"/>
        </w:rPr>
        <w:instrText>/</w:instrText>
      </w:r>
      <w:r w:rsidR="0024122C" w:rsidRPr="003B425B">
        <w:rPr>
          <w:rFonts w:ascii="Times New Roman" w:hAnsi="Times New Roman" w:cs="Times New Roman"/>
          <w:sz w:val="24"/>
          <w:szCs w:val="24"/>
          <w:lang w:val="en-GB"/>
        </w:rPr>
        <w:instrText>curated</w:instrText>
      </w:r>
      <w:r w:rsidR="0024122C" w:rsidRPr="003B425B">
        <w:rPr>
          <w:rFonts w:ascii="Times New Roman" w:hAnsi="Times New Roman" w:cs="Times New Roman"/>
          <w:sz w:val="24"/>
          <w:szCs w:val="24"/>
        </w:rPr>
        <w:instrText>/</w:instrText>
      </w:r>
      <w:r w:rsidR="0024122C" w:rsidRPr="003B425B">
        <w:rPr>
          <w:rFonts w:ascii="Times New Roman" w:hAnsi="Times New Roman" w:cs="Times New Roman"/>
          <w:sz w:val="24"/>
          <w:szCs w:val="24"/>
          <w:lang w:val="en-GB"/>
        </w:rPr>
        <w:instrText>en</w:instrText>
      </w:r>
      <w:r w:rsidR="0024122C" w:rsidRPr="003B425B">
        <w:rPr>
          <w:rFonts w:ascii="Times New Roman" w:hAnsi="Times New Roman" w:cs="Times New Roman"/>
          <w:sz w:val="24"/>
          <w:szCs w:val="24"/>
        </w:rPr>
        <w:instrText>/482991505367111149/</w:instrText>
      </w:r>
      <w:r w:rsidR="0024122C" w:rsidRPr="003B425B">
        <w:rPr>
          <w:rFonts w:ascii="Times New Roman" w:hAnsi="Times New Roman" w:cs="Times New Roman"/>
          <w:sz w:val="24"/>
          <w:szCs w:val="24"/>
          <w:lang w:val="en-GB"/>
        </w:rPr>
        <w:instrText>pdf</w:instrText>
      </w:r>
      <w:r w:rsidR="0024122C" w:rsidRPr="003B425B">
        <w:rPr>
          <w:rFonts w:ascii="Times New Roman" w:hAnsi="Times New Roman" w:cs="Times New Roman"/>
          <w:sz w:val="24"/>
          <w:szCs w:val="24"/>
        </w:rPr>
        <w:instrText>/119691-</w:instrText>
      </w:r>
      <w:r w:rsidR="0024122C" w:rsidRPr="003B425B">
        <w:rPr>
          <w:rFonts w:ascii="Times New Roman" w:hAnsi="Times New Roman" w:cs="Times New Roman"/>
          <w:sz w:val="24"/>
          <w:szCs w:val="24"/>
          <w:lang w:val="en-GB"/>
        </w:rPr>
        <w:instrText>WP</w:instrText>
      </w:r>
      <w:r w:rsidR="0024122C" w:rsidRPr="003B425B">
        <w:rPr>
          <w:rFonts w:ascii="Times New Roman" w:hAnsi="Times New Roman" w:cs="Times New Roman"/>
          <w:sz w:val="24"/>
          <w:szCs w:val="24"/>
        </w:rPr>
        <w:instrText>-</w:instrText>
      </w:r>
      <w:r w:rsidR="0024122C" w:rsidRPr="003B425B">
        <w:rPr>
          <w:rFonts w:ascii="Times New Roman" w:hAnsi="Times New Roman" w:cs="Times New Roman"/>
          <w:sz w:val="24"/>
          <w:szCs w:val="24"/>
          <w:lang w:val="en-GB"/>
        </w:rPr>
        <w:instrText>P</w:instrText>
      </w:r>
      <w:r w:rsidR="0024122C" w:rsidRPr="003B425B">
        <w:rPr>
          <w:rFonts w:ascii="Times New Roman" w:hAnsi="Times New Roman" w:cs="Times New Roman"/>
          <w:sz w:val="24"/>
          <w:szCs w:val="24"/>
        </w:rPr>
        <w:instrText>095390-</w:instrText>
      </w:r>
      <w:r w:rsidR="0024122C" w:rsidRPr="003B425B">
        <w:rPr>
          <w:rFonts w:ascii="Times New Roman" w:hAnsi="Times New Roman" w:cs="Times New Roman"/>
          <w:sz w:val="24"/>
          <w:szCs w:val="24"/>
          <w:lang w:val="en-GB"/>
        </w:rPr>
        <w:instrText>PUBLIC</w:instrText>
      </w:r>
      <w:r w:rsidR="0024122C" w:rsidRPr="003B425B">
        <w:rPr>
          <w:rFonts w:ascii="Times New Roman" w:hAnsi="Times New Roman" w:cs="Times New Roman"/>
          <w:sz w:val="24"/>
          <w:szCs w:val="24"/>
        </w:rPr>
        <w:instrText>-</w:instrText>
      </w:r>
      <w:r w:rsidR="0024122C" w:rsidRPr="003B425B">
        <w:rPr>
          <w:rFonts w:ascii="Times New Roman" w:hAnsi="Times New Roman" w:cs="Times New Roman"/>
          <w:sz w:val="24"/>
          <w:szCs w:val="24"/>
          <w:lang w:val="en-GB"/>
        </w:rPr>
        <w:instrText>SDGEGMproceedingsuseofadministrativedatalandagencies</w:instrText>
      </w:r>
      <w:r w:rsidR="0024122C" w:rsidRPr="003B425B">
        <w:rPr>
          <w:rFonts w:ascii="Times New Roman" w:hAnsi="Times New Roman" w:cs="Times New Roman"/>
          <w:sz w:val="24"/>
          <w:szCs w:val="24"/>
        </w:rPr>
        <w:instrText>.</w:instrText>
      </w:r>
      <w:r w:rsidR="0024122C" w:rsidRPr="003B425B">
        <w:rPr>
          <w:rFonts w:ascii="Times New Roman" w:hAnsi="Times New Roman" w:cs="Times New Roman"/>
          <w:sz w:val="24"/>
          <w:szCs w:val="24"/>
          <w:lang w:val="en-GB"/>
        </w:rPr>
        <w:instrText>pdf</w:instrText>
      </w:r>
      <w:r w:rsidR="0024122C" w:rsidRPr="003B425B">
        <w:rPr>
          <w:rFonts w:ascii="Times New Roman" w:hAnsi="Times New Roman" w:cs="Times New Roman"/>
          <w:sz w:val="24"/>
          <w:szCs w:val="24"/>
        </w:rPr>
        <w:instrText xml:space="preserve">" </w:instrText>
      </w:r>
      <w:r w:rsidR="0024122C" w:rsidRPr="003B425B">
        <w:rPr>
          <w:rFonts w:ascii="Times New Roman" w:hAnsi="Times New Roman" w:cs="Times New Roman"/>
          <w:sz w:val="24"/>
          <w:szCs w:val="24"/>
          <w:lang w:val="en-GB"/>
        </w:rPr>
        <w:fldChar w:fldCharType="separate"/>
      </w:r>
      <w:r w:rsidR="0024122C" w:rsidRPr="003B425B">
        <w:rPr>
          <w:rStyle w:val="ac"/>
          <w:rFonts w:ascii="Times New Roman" w:hAnsi="Times New Roman" w:cs="Times New Roman"/>
          <w:sz w:val="24"/>
          <w:szCs w:val="24"/>
          <w:lang w:val="en-GB"/>
          <w:rPrChange w:id="5" w:author="Harumi Shibata Salazar" w:date="2024-12-17T14:34:00Z">
            <w:rPr>
              <w:rStyle w:val="ac"/>
              <w:color w:val="404040" w:themeColor="text1" w:themeTint="BF"/>
              <w:sz w:val="21"/>
            </w:rPr>
          </w:rPrChange>
        </w:rPr>
        <w:t>http</w:t>
      </w:r>
      <w:r w:rsidR="0024122C" w:rsidRPr="003B425B">
        <w:rPr>
          <w:rStyle w:val="ac"/>
          <w:rFonts w:ascii="Times New Roman" w:hAnsi="Times New Roman" w:cs="Times New Roman"/>
          <w:sz w:val="24"/>
          <w:szCs w:val="24"/>
          <w:rPrChange w:id="6" w:author="Harumi Shibata Salazar" w:date="2024-12-17T14:34:00Z">
            <w:rPr>
              <w:rStyle w:val="ac"/>
              <w:color w:val="404040" w:themeColor="text1" w:themeTint="BF"/>
              <w:sz w:val="21"/>
            </w:rPr>
          </w:rPrChange>
        </w:rPr>
        <w:t>://</w:t>
      </w:r>
      <w:r w:rsidR="0024122C" w:rsidRPr="003B425B">
        <w:rPr>
          <w:rStyle w:val="ac"/>
          <w:rFonts w:ascii="Times New Roman" w:hAnsi="Times New Roman" w:cs="Times New Roman"/>
          <w:sz w:val="24"/>
          <w:szCs w:val="24"/>
          <w:lang w:val="en-GB"/>
          <w:rPrChange w:id="7" w:author="Harumi Shibata Salazar" w:date="2024-12-17T14:34:00Z">
            <w:rPr>
              <w:rStyle w:val="ac"/>
              <w:color w:val="404040" w:themeColor="text1" w:themeTint="BF"/>
              <w:sz w:val="21"/>
            </w:rPr>
          </w:rPrChange>
        </w:rPr>
        <w:t>documents</w:t>
      </w:r>
      <w:r w:rsidR="0024122C" w:rsidRPr="003B425B">
        <w:rPr>
          <w:rStyle w:val="ac"/>
          <w:rFonts w:ascii="Times New Roman" w:hAnsi="Times New Roman" w:cs="Times New Roman"/>
          <w:sz w:val="24"/>
          <w:szCs w:val="24"/>
          <w:rPrChange w:id="8" w:author="Harumi Shibata Salazar" w:date="2024-12-17T14:34:00Z">
            <w:rPr>
              <w:rStyle w:val="ac"/>
              <w:color w:val="404040" w:themeColor="text1" w:themeTint="BF"/>
              <w:sz w:val="21"/>
            </w:rPr>
          </w:rPrChange>
        </w:rPr>
        <w:t>.</w:t>
      </w:r>
      <w:proofErr w:type="spellStart"/>
      <w:r w:rsidR="0024122C" w:rsidRPr="003B425B">
        <w:rPr>
          <w:rStyle w:val="ac"/>
          <w:rFonts w:ascii="Times New Roman" w:hAnsi="Times New Roman" w:cs="Times New Roman"/>
          <w:sz w:val="24"/>
          <w:szCs w:val="24"/>
          <w:lang w:val="en-GB"/>
          <w:rPrChange w:id="9" w:author="Harumi Shibata Salazar" w:date="2024-12-17T14:34:00Z">
            <w:rPr>
              <w:rStyle w:val="ac"/>
              <w:color w:val="404040" w:themeColor="text1" w:themeTint="BF"/>
              <w:sz w:val="21"/>
            </w:rPr>
          </w:rPrChange>
        </w:rPr>
        <w:t>worldbank</w:t>
      </w:r>
      <w:proofErr w:type="spellEnd"/>
      <w:r w:rsidR="0024122C" w:rsidRPr="003B425B">
        <w:rPr>
          <w:rStyle w:val="ac"/>
          <w:rFonts w:ascii="Times New Roman" w:hAnsi="Times New Roman" w:cs="Times New Roman"/>
          <w:sz w:val="24"/>
          <w:szCs w:val="24"/>
          <w:rPrChange w:id="10" w:author="Harumi Shibata Salazar" w:date="2024-12-17T14:34:00Z">
            <w:rPr>
              <w:rStyle w:val="ac"/>
              <w:color w:val="404040" w:themeColor="text1" w:themeTint="BF"/>
              <w:sz w:val="21"/>
            </w:rPr>
          </w:rPrChange>
        </w:rPr>
        <w:t>.</w:t>
      </w:r>
      <w:r w:rsidR="0024122C" w:rsidRPr="003B425B">
        <w:rPr>
          <w:rStyle w:val="ac"/>
          <w:rFonts w:ascii="Times New Roman" w:hAnsi="Times New Roman" w:cs="Times New Roman"/>
          <w:sz w:val="24"/>
          <w:szCs w:val="24"/>
          <w:lang w:val="en-GB"/>
          <w:rPrChange w:id="11" w:author="Harumi Shibata Salazar" w:date="2024-12-17T14:34:00Z">
            <w:rPr>
              <w:rStyle w:val="ac"/>
              <w:color w:val="404040" w:themeColor="text1" w:themeTint="BF"/>
              <w:sz w:val="21"/>
            </w:rPr>
          </w:rPrChange>
        </w:rPr>
        <w:t>org</w:t>
      </w:r>
      <w:r w:rsidR="0024122C" w:rsidRPr="003B425B">
        <w:rPr>
          <w:rStyle w:val="ac"/>
          <w:rFonts w:ascii="Times New Roman" w:hAnsi="Times New Roman" w:cs="Times New Roman"/>
          <w:sz w:val="24"/>
          <w:szCs w:val="24"/>
          <w:rPrChange w:id="12" w:author="Harumi Shibata Salazar" w:date="2024-12-17T14:34:00Z">
            <w:rPr>
              <w:rStyle w:val="ac"/>
              <w:color w:val="404040" w:themeColor="text1" w:themeTint="BF"/>
              <w:sz w:val="21"/>
            </w:rPr>
          </w:rPrChange>
        </w:rPr>
        <w:t>/</w:t>
      </w:r>
      <w:r w:rsidR="0024122C" w:rsidRPr="003B425B">
        <w:rPr>
          <w:rStyle w:val="ac"/>
          <w:rFonts w:ascii="Times New Roman" w:hAnsi="Times New Roman" w:cs="Times New Roman"/>
          <w:sz w:val="24"/>
          <w:szCs w:val="24"/>
          <w:lang w:val="en-GB"/>
          <w:rPrChange w:id="13" w:author="Harumi Shibata Salazar" w:date="2024-12-17T14:34:00Z">
            <w:rPr>
              <w:rStyle w:val="ac"/>
              <w:color w:val="404040" w:themeColor="text1" w:themeTint="BF"/>
              <w:sz w:val="21"/>
            </w:rPr>
          </w:rPrChange>
        </w:rPr>
        <w:t>curated</w:t>
      </w:r>
      <w:r w:rsidR="0024122C" w:rsidRPr="003B425B">
        <w:rPr>
          <w:rStyle w:val="ac"/>
          <w:rFonts w:ascii="Times New Roman" w:hAnsi="Times New Roman" w:cs="Times New Roman"/>
          <w:sz w:val="24"/>
          <w:szCs w:val="24"/>
          <w:rPrChange w:id="14" w:author="Harumi Shibata Salazar" w:date="2024-12-17T14:34:00Z">
            <w:rPr>
              <w:rStyle w:val="ac"/>
              <w:color w:val="404040" w:themeColor="text1" w:themeTint="BF"/>
              <w:sz w:val="21"/>
            </w:rPr>
          </w:rPrChange>
        </w:rPr>
        <w:t>/</w:t>
      </w:r>
      <w:proofErr w:type="spellStart"/>
      <w:r w:rsidR="0024122C" w:rsidRPr="003B425B">
        <w:rPr>
          <w:rStyle w:val="ac"/>
          <w:rFonts w:ascii="Times New Roman" w:hAnsi="Times New Roman" w:cs="Times New Roman"/>
          <w:sz w:val="24"/>
          <w:szCs w:val="24"/>
          <w:lang w:val="en-GB"/>
          <w:rPrChange w:id="15" w:author="Harumi Shibata Salazar" w:date="2024-12-17T14:34:00Z">
            <w:rPr>
              <w:rStyle w:val="ac"/>
              <w:color w:val="404040" w:themeColor="text1" w:themeTint="BF"/>
              <w:sz w:val="21"/>
            </w:rPr>
          </w:rPrChange>
        </w:rPr>
        <w:t>en</w:t>
      </w:r>
      <w:proofErr w:type="spellEnd"/>
      <w:r w:rsidR="0024122C" w:rsidRPr="003B425B">
        <w:rPr>
          <w:rStyle w:val="ac"/>
          <w:rFonts w:ascii="Times New Roman" w:hAnsi="Times New Roman" w:cs="Times New Roman"/>
          <w:sz w:val="24"/>
          <w:szCs w:val="24"/>
          <w:rPrChange w:id="16" w:author="Harumi Shibata Salazar" w:date="2024-12-17T14:34:00Z">
            <w:rPr>
              <w:rStyle w:val="ac"/>
              <w:color w:val="404040" w:themeColor="text1" w:themeTint="BF"/>
              <w:sz w:val="21"/>
            </w:rPr>
          </w:rPrChange>
        </w:rPr>
        <w:t>/482991505367111149/</w:t>
      </w:r>
      <w:r w:rsidR="0024122C" w:rsidRPr="003B425B">
        <w:rPr>
          <w:rStyle w:val="ac"/>
          <w:rFonts w:ascii="Times New Roman" w:hAnsi="Times New Roman" w:cs="Times New Roman"/>
          <w:sz w:val="24"/>
          <w:szCs w:val="24"/>
          <w:lang w:val="en-GB"/>
          <w:rPrChange w:id="17" w:author="Harumi Shibata Salazar" w:date="2024-12-17T14:34:00Z">
            <w:rPr>
              <w:rStyle w:val="ac"/>
              <w:color w:val="404040" w:themeColor="text1" w:themeTint="BF"/>
              <w:sz w:val="21"/>
            </w:rPr>
          </w:rPrChange>
        </w:rPr>
        <w:t>pdf</w:t>
      </w:r>
      <w:r w:rsidR="0024122C" w:rsidRPr="003B425B">
        <w:rPr>
          <w:rStyle w:val="ac"/>
          <w:rFonts w:ascii="Times New Roman" w:hAnsi="Times New Roman" w:cs="Times New Roman"/>
          <w:sz w:val="24"/>
          <w:szCs w:val="24"/>
          <w:rPrChange w:id="18" w:author="Harumi Shibata Salazar" w:date="2024-12-17T14:34:00Z">
            <w:rPr>
              <w:rStyle w:val="ac"/>
              <w:color w:val="404040" w:themeColor="text1" w:themeTint="BF"/>
              <w:sz w:val="21"/>
            </w:rPr>
          </w:rPrChange>
        </w:rPr>
        <w:t>/119691-</w:t>
      </w:r>
      <w:r w:rsidR="0024122C" w:rsidRPr="003B425B">
        <w:rPr>
          <w:rStyle w:val="ac"/>
          <w:rFonts w:ascii="Times New Roman" w:hAnsi="Times New Roman" w:cs="Times New Roman"/>
          <w:sz w:val="24"/>
          <w:szCs w:val="24"/>
          <w:lang w:val="en-GB"/>
          <w:rPrChange w:id="19" w:author="Harumi Shibata Salazar" w:date="2024-12-17T14:34:00Z">
            <w:rPr>
              <w:rStyle w:val="ac"/>
              <w:color w:val="404040" w:themeColor="text1" w:themeTint="BF"/>
              <w:sz w:val="21"/>
            </w:rPr>
          </w:rPrChange>
        </w:rPr>
        <w:t>WP</w:t>
      </w:r>
      <w:r w:rsidR="0024122C" w:rsidRPr="003B425B">
        <w:rPr>
          <w:rStyle w:val="ac"/>
          <w:rFonts w:ascii="Times New Roman" w:hAnsi="Times New Roman" w:cs="Times New Roman"/>
          <w:sz w:val="24"/>
          <w:szCs w:val="24"/>
          <w:rPrChange w:id="20" w:author="Harumi Shibata Salazar" w:date="2024-12-17T14:34:00Z">
            <w:rPr>
              <w:rStyle w:val="ac"/>
              <w:color w:val="404040" w:themeColor="text1" w:themeTint="BF"/>
              <w:sz w:val="21"/>
            </w:rPr>
          </w:rPrChange>
        </w:rPr>
        <w:t>-</w:t>
      </w:r>
      <w:r w:rsidR="0024122C" w:rsidRPr="003B425B">
        <w:rPr>
          <w:rStyle w:val="ac"/>
          <w:rFonts w:ascii="Times New Roman" w:hAnsi="Times New Roman" w:cs="Times New Roman"/>
          <w:sz w:val="24"/>
          <w:szCs w:val="24"/>
          <w:lang w:val="en-GB"/>
          <w:rPrChange w:id="21" w:author="Harumi Shibata Salazar" w:date="2024-12-17T14:34:00Z">
            <w:rPr>
              <w:rStyle w:val="ac"/>
              <w:color w:val="404040" w:themeColor="text1" w:themeTint="BF"/>
              <w:sz w:val="21"/>
            </w:rPr>
          </w:rPrChange>
        </w:rPr>
        <w:t>P</w:t>
      </w:r>
      <w:r w:rsidR="0024122C" w:rsidRPr="003B425B">
        <w:rPr>
          <w:rStyle w:val="ac"/>
          <w:rFonts w:ascii="Times New Roman" w:hAnsi="Times New Roman" w:cs="Times New Roman"/>
          <w:sz w:val="24"/>
          <w:szCs w:val="24"/>
          <w:rPrChange w:id="22" w:author="Harumi Shibata Salazar" w:date="2024-12-17T14:34:00Z">
            <w:rPr>
              <w:rStyle w:val="ac"/>
              <w:color w:val="404040" w:themeColor="text1" w:themeTint="BF"/>
              <w:sz w:val="21"/>
            </w:rPr>
          </w:rPrChange>
        </w:rPr>
        <w:t>095390-</w:t>
      </w:r>
      <w:r w:rsidR="0024122C" w:rsidRPr="003B425B">
        <w:rPr>
          <w:rStyle w:val="ac"/>
          <w:rFonts w:ascii="Times New Roman" w:hAnsi="Times New Roman" w:cs="Times New Roman"/>
          <w:sz w:val="24"/>
          <w:szCs w:val="24"/>
          <w:lang w:val="en-GB"/>
          <w:rPrChange w:id="23" w:author="Harumi Shibata Salazar" w:date="2024-12-17T14:34:00Z">
            <w:rPr>
              <w:rStyle w:val="ac"/>
              <w:color w:val="404040" w:themeColor="text1" w:themeTint="BF"/>
              <w:sz w:val="21"/>
            </w:rPr>
          </w:rPrChange>
        </w:rPr>
        <w:t>PUBLIC</w:t>
      </w:r>
      <w:r w:rsidR="0024122C" w:rsidRPr="003B425B">
        <w:rPr>
          <w:rStyle w:val="ac"/>
          <w:rFonts w:ascii="Times New Roman" w:hAnsi="Times New Roman" w:cs="Times New Roman"/>
          <w:sz w:val="24"/>
          <w:szCs w:val="24"/>
          <w:rPrChange w:id="24" w:author="Harumi Shibata Salazar" w:date="2024-12-17T14:34:00Z">
            <w:rPr>
              <w:rStyle w:val="ac"/>
              <w:color w:val="404040" w:themeColor="text1" w:themeTint="BF"/>
              <w:sz w:val="21"/>
            </w:rPr>
          </w:rPrChange>
        </w:rPr>
        <w:t>-</w:t>
      </w:r>
      <w:proofErr w:type="spellStart"/>
      <w:r w:rsidR="0024122C" w:rsidRPr="003B425B">
        <w:rPr>
          <w:rStyle w:val="ac"/>
          <w:rFonts w:ascii="Times New Roman" w:hAnsi="Times New Roman" w:cs="Times New Roman"/>
          <w:sz w:val="24"/>
          <w:szCs w:val="24"/>
          <w:lang w:val="en-GB"/>
          <w:rPrChange w:id="25" w:author="Harumi Shibata Salazar" w:date="2024-12-17T14:34:00Z">
            <w:rPr>
              <w:rStyle w:val="ac"/>
              <w:color w:val="404040" w:themeColor="text1" w:themeTint="BF"/>
              <w:sz w:val="21"/>
            </w:rPr>
          </w:rPrChange>
        </w:rPr>
        <w:t>SDGEGMproceedingsuseofadministrativedatalandagencies</w:t>
      </w:r>
      <w:proofErr w:type="spellEnd"/>
      <w:r w:rsidR="0024122C" w:rsidRPr="003B425B">
        <w:rPr>
          <w:rStyle w:val="ac"/>
          <w:rFonts w:ascii="Times New Roman" w:hAnsi="Times New Roman" w:cs="Times New Roman"/>
          <w:sz w:val="24"/>
          <w:szCs w:val="24"/>
          <w:rPrChange w:id="26" w:author="Harumi Shibata Salazar" w:date="2024-12-17T14:34:00Z">
            <w:rPr>
              <w:rStyle w:val="ac"/>
              <w:color w:val="404040" w:themeColor="text1" w:themeTint="BF"/>
              <w:sz w:val="21"/>
            </w:rPr>
          </w:rPrChange>
        </w:rPr>
        <w:t>.</w:t>
      </w:r>
      <w:r w:rsidR="0024122C" w:rsidRPr="003B425B">
        <w:rPr>
          <w:rStyle w:val="ac"/>
          <w:rFonts w:ascii="Times New Roman" w:hAnsi="Times New Roman" w:cs="Times New Roman"/>
          <w:sz w:val="24"/>
          <w:szCs w:val="24"/>
          <w:lang w:val="en-GB"/>
          <w:rPrChange w:id="27" w:author="Harumi Shibata Salazar" w:date="2024-12-17T14:34:00Z">
            <w:rPr>
              <w:rStyle w:val="ac"/>
              <w:color w:val="404040" w:themeColor="text1" w:themeTint="BF"/>
              <w:sz w:val="21"/>
            </w:rPr>
          </w:rPrChange>
        </w:rPr>
        <w:t>pdf</w:t>
      </w:r>
      <w:r w:rsidR="0024122C" w:rsidRPr="003B425B">
        <w:rPr>
          <w:rFonts w:ascii="Times New Roman" w:hAnsi="Times New Roman" w:cs="Times New Roman"/>
          <w:sz w:val="24"/>
          <w:szCs w:val="24"/>
          <w:rPrChange w:id="28" w:author="Harumi Shibata Salazar" w:date="2024-12-17T14:34:00Z">
            <w:rPr>
              <w:rStyle w:val="ac"/>
              <w:color w:val="404040" w:themeColor="text1" w:themeTint="BF"/>
              <w:sz w:val="21"/>
            </w:rPr>
          </w:rPrChange>
        </w:rPr>
        <w:fldChar w:fldCharType="end"/>
      </w:r>
      <w:r w:rsidR="0024122C" w:rsidRPr="003B425B">
        <w:rPr>
          <w:rFonts w:ascii="Times New Roman" w:hAnsi="Times New Roman" w:cs="Times New Roman"/>
          <w:sz w:val="24"/>
          <w:szCs w:val="24"/>
        </w:rPr>
        <w:t>)</w:t>
      </w:r>
    </w:p>
    <w:p w:rsidR="00CD34FA" w:rsidRPr="003B425B" w:rsidRDefault="00262F00" w:rsidP="00CD34FA">
      <w:pPr>
        <w:jc w:val="both"/>
        <w:rPr>
          <w:rFonts w:ascii="Times New Roman" w:eastAsia="Times New Roman" w:hAnsi="Times New Roman" w:cs="Times New Roman"/>
          <w:sz w:val="24"/>
          <w:szCs w:val="24"/>
          <w:lang w:eastAsia="en-GB"/>
        </w:rPr>
      </w:pPr>
      <w:r w:rsidRPr="003B425B">
        <w:rPr>
          <w:rFonts w:ascii="Times New Roman" w:eastAsia="Times New Roman" w:hAnsi="Times New Roman" w:cs="Times New Roman"/>
          <w:sz w:val="24"/>
          <w:szCs w:val="24"/>
          <w:lang w:eastAsia="en-GB"/>
        </w:rPr>
        <w:t>Объединенный модуль основных вопросов по земле для показателей ЦУР 1.4.2 и 5.</w:t>
      </w:r>
      <w:r w:rsidRPr="003B425B">
        <w:rPr>
          <w:rFonts w:ascii="Times New Roman" w:eastAsia="Times New Roman" w:hAnsi="Times New Roman" w:cs="Times New Roman"/>
          <w:sz w:val="24"/>
          <w:szCs w:val="24"/>
          <w:lang w:val="en-US" w:eastAsia="en-GB"/>
        </w:rPr>
        <w:t>a</w:t>
      </w:r>
      <w:r w:rsidRPr="003B425B">
        <w:rPr>
          <w:rFonts w:ascii="Times New Roman" w:eastAsia="Times New Roman" w:hAnsi="Times New Roman" w:cs="Times New Roman"/>
          <w:sz w:val="24"/>
          <w:szCs w:val="24"/>
          <w:lang w:eastAsia="en-GB"/>
        </w:rPr>
        <w:t>.1 (ФАО, ООН-</w:t>
      </w:r>
      <w:proofErr w:type="spellStart"/>
      <w:r w:rsidRPr="003B425B">
        <w:rPr>
          <w:rFonts w:ascii="Times New Roman" w:eastAsia="Times New Roman" w:hAnsi="Times New Roman" w:cs="Times New Roman"/>
          <w:sz w:val="24"/>
          <w:szCs w:val="24"/>
          <w:lang w:eastAsia="en-GB"/>
        </w:rPr>
        <w:t>Хабитат</w:t>
      </w:r>
      <w:proofErr w:type="spellEnd"/>
      <w:r w:rsidRPr="003B425B">
        <w:rPr>
          <w:rFonts w:ascii="Times New Roman" w:eastAsia="Times New Roman" w:hAnsi="Times New Roman" w:cs="Times New Roman"/>
          <w:sz w:val="24"/>
          <w:szCs w:val="24"/>
          <w:lang w:eastAsia="en-GB"/>
        </w:rPr>
        <w:t>, ООН-Женщины, Всемирный банк). Модуль для индивидуального интервьюирования в стадии подготовки; Версия для обследов</w:t>
      </w:r>
      <w:r w:rsidR="004C06E4" w:rsidRPr="003B425B">
        <w:rPr>
          <w:rFonts w:ascii="Times New Roman" w:eastAsia="Times New Roman" w:hAnsi="Times New Roman" w:cs="Times New Roman"/>
          <w:sz w:val="24"/>
          <w:szCs w:val="24"/>
          <w:lang w:eastAsia="en-GB"/>
        </w:rPr>
        <w:t>аний домохозяйств с доверенными </w:t>
      </w:r>
      <w:r w:rsidRPr="003B425B">
        <w:rPr>
          <w:rFonts w:ascii="Times New Roman" w:eastAsia="Times New Roman" w:hAnsi="Times New Roman" w:cs="Times New Roman"/>
          <w:sz w:val="24"/>
          <w:szCs w:val="24"/>
          <w:lang w:eastAsia="en-GB"/>
        </w:rPr>
        <w:t>респондентами; доступны по</w:t>
      </w:r>
      <w:r w:rsidR="00CD34FA" w:rsidRPr="003B425B">
        <w:rPr>
          <w:rFonts w:ascii="Times New Roman" w:eastAsia="Times New Roman" w:hAnsi="Times New Roman" w:cs="Times New Roman"/>
          <w:sz w:val="24"/>
          <w:szCs w:val="24"/>
          <w:lang w:eastAsia="en-GB"/>
        </w:rPr>
        <w:t xml:space="preserve">: </w:t>
      </w:r>
      <w:r w:rsidR="0024122C" w:rsidRPr="003B425B">
        <w:rPr>
          <w:rFonts w:ascii="Times New Roman" w:eastAsia="Times New Roman" w:hAnsi="Times New Roman" w:cs="Times New Roman"/>
          <w:sz w:val="24"/>
          <w:szCs w:val="24"/>
          <w:lang w:eastAsia="en-GB"/>
        </w:rPr>
        <w:t>(</w:t>
      </w:r>
      <w:hyperlink r:id="rId15" w:history="1">
        <w:r w:rsidR="0024122C" w:rsidRPr="003B425B">
          <w:rPr>
            <w:rStyle w:val="ac"/>
            <w:rFonts w:ascii="Times New Roman" w:hAnsi="Times New Roman" w:cs="Times New Roman"/>
            <w:sz w:val="24"/>
            <w:szCs w:val="24"/>
            <w:lang w:val="en-US"/>
          </w:rPr>
          <w:t>http</w:t>
        </w:r>
        <w:r w:rsidR="0024122C" w:rsidRPr="003B425B">
          <w:rPr>
            <w:rStyle w:val="ac"/>
            <w:rFonts w:ascii="Times New Roman" w:hAnsi="Times New Roman" w:cs="Times New Roman"/>
            <w:sz w:val="24"/>
            <w:szCs w:val="24"/>
          </w:rPr>
          <w:t>://</w:t>
        </w:r>
        <w:r w:rsidR="0024122C" w:rsidRPr="003B425B">
          <w:rPr>
            <w:rStyle w:val="ac"/>
            <w:rFonts w:ascii="Times New Roman" w:hAnsi="Times New Roman" w:cs="Times New Roman"/>
            <w:sz w:val="24"/>
            <w:szCs w:val="24"/>
            <w:lang w:val="en-US"/>
          </w:rPr>
          <w:t>documents</w:t>
        </w:r>
        <w:r w:rsidR="0024122C" w:rsidRPr="003B425B">
          <w:rPr>
            <w:rStyle w:val="ac"/>
            <w:rFonts w:ascii="Times New Roman" w:hAnsi="Times New Roman" w:cs="Times New Roman"/>
            <w:sz w:val="24"/>
            <w:szCs w:val="24"/>
          </w:rPr>
          <w:t>.</w:t>
        </w:r>
        <w:proofErr w:type="spellStart"/>
        <w:r w:rsidR="0024122C" w:rsidRPr="003B425B">
          <w:rPr>
            <w:rStyle w:val="ac"/>
            <w:rFonts w:ascii="Times New Roman" w:hAnsi="Times New Roman" w:cs="Times New Roman"/>
            <w:sz w:val="24"/>
            <w:szCs w:val="24"/>
            <w:lang w:val="en-US"/>
          </w:rPr>
          <w:t>worldbank</w:t>
        </w:r>
        <w:proofErr w:type="spellEnd"/>
        <w:r w:rsidR="0024122C" w:rsidRPr="003B425B">
          <w:rPr>
            <w:rStyle w:val="ac"/>
            <w:rFonts w:ascii="Times New Roman" w:hAnsi="Times New Roman" w:cs="Times New Roman"/>
            <w:sz w:val="24"/>
            <w:szCs w:val="24"/>
          </w:rPr>
          <w:t>.</w:t>
        </w:r>
        <w:r w:rsidR="0024122C" w:rsidRPr="003B425B">
          <w:rPr>
            <w:rStyle w:val="ac"/>
            <w:rFonts w:ascii="Times New Roman" w:hAnsi="Times New Roman" w:cs="Times New Roman"/>
            <w:sz w:val="24"/>
            <w:szCs w:val="24"/>
            <w:lang w:val="en-US"/>
          </w:rPr>
          <w:t>org</w:t>
        </w:r>
        <w:r w:rsidR="0024122C" w:rsidRPr="003B425B">
          <w:rPr>
            <w:rStyle w:val="ac"/>
            <w:rFonts w:ascii="Times New Roman" w:hAnsi="Times New Roman" w:cs="Times New Roman"/>
            <w:sz w:val="24"/>
            <w:szCs w:val="24"/>
          </w:rPr>
          <w:t>/</w:t>
        </w:r>
        <w:r w:rsidR="0024122C" w:rsidRPr="003B425B">
          <w:rPr>
            <w:rStyle w:val="ac"/>
            <w:rFonts w:ascii="Times New Roman" w:hAnsi="Times New Roman" w:cs="Times New Roman"/>
            <w:sz w:val="24"/>
            <w:szCs w:val="24"/>
            <w:lang w:val="en-US"/>
          </w:rPr>
          <w:t>curated</w:t>
        </w:r>
        <w:r w:rsidR="0024122C" w:rsidRPr="003B425B">
          <w:rPr>
            <w:rStyle w:val="ac"/>
            <w:rFonts w:ascii="Times New Roman" w:hAnsi="Times New Roman" w:cs="Times New Roman"/>
            <w:sz w:val="24"/>
            <w:szCs w:val="24"/>
          </w:rPr>
          <w:t>/</w:t>
        </w:r>
        <w:proofErr w:type="spellStart"/>
        <w:r w:rsidR="0024122C" w:rsidRPr="003B425B">
          <w:rPr>
            <w:rStyle w:val="ac"/>
            <w:rFonts w:ascii="Times New Roman" w:hAnsi="Times New Roman" w:cs="Times New Roman"/>
            <w:sz w:val="24"/>
            <w:szCs w:val="24"/>
            <w:lang w:val="en-US"/>
          </w:rPr>
          <w:t>en</w:t>
        </w:r>
        <w:proofErr w:type="spellEnd"/>
        <w:r w:rsidR="0024122C" w:rsidRPr="003B425B">
          <w:rPr>
            <w:rStyle w:val="ac"/>
            <w:rFonts w:ascii="Times New Roman" w:hAnsi="Times New Roman" w:cs="Times New Roman"/>
            <w:sz w:val="24"/>
            <w:szCs w:val="24"/>
          </w:rPr>
          <w:t>/812621505371556739/</w:t>
        </w:r>
        <w:r w:rsidR="0024122C" w:rsidRPr="003B425B">
          <w:rPr>
            <w:rStyle w:val="ac"/>
            <w:rFonts w:ascii="Times New Roman" w:hAnsi="Times New Roman" w:cs="Times New Roman"/>
            <w:sz w:val="24"/>
            <w:szCs w:val="24"/>
            <w:lang w:val="en-US"/>
          </w:rPr>
          <w:t>Land</w:t>
        </w:r>
        <w:r w:rsidR="0024122C" w:rsidRPr="003B425B">
          <w:rPr>
            <w:rStyle w:val="ac"/>
            <w:rFonts w:ascii="Times New Roman" w:hAnsi="Times New Roman" w:cs="Times New Roman"/>
            <w:sz w:val="24"/>
            <w:szCs w:val="24"/>
          </w:rPr>
          <w:t>-</w:t>
        </w:r>
        <w:r w:rsidR="0024122C" w:rsidRPr="003B425B">
          <w:rPr>
            <w:rStyle w:val="ac"/>
            <w:rFonts w:ascii="Times New Roman" w:hAnsi="Times New Roman" w:cs="Times New Roman"/>
            <w:sz w:val="24"/>
            <w:szCs w:val="24"/>
            <w:lang w:val="en-US"/>
          </w:rPr>
          <w:t>tenure</w:t>
        </w:r>
        <w:r w:rsidR="0024122C" w:rsidRPr="003B425B">
          <w:rPr>
            <w:rStyle w:val="ac"/>
            <w:rFonts w:ascii="Times New Roman" w:hAnsi="Times New Roman" w:cs="Times New Roman"/>
            <w:sz w:val="24"/>
            <w:szCs w:val="24"/>
          </w:rPr>
          <w:t>-</w:t>
        </w:r>
        <w:r w:rsidR="0024122C" w:rsidRPr="003B425B">
          <w:rPr>
            <w:rStyle w:val="ac"/>
            <w:rFonts w:ascii="Times New Roman" w:hAnsi="Times New Roman" w:cs="Times New Roman"/>
            <w:sz w:val="24"/>
            <w:szCs w:val="24"/>
            <w:lang w:val="en-US"/>
          </w:rPr>
          <w:t>module</w:t>
        </w:r>
        <w:r w:rsidR="0024122C" w:rsidRPr="003B425B">
          <w:rPr>
            <w:rStyle w:val="ac"/>
            <w:rFonts w:ascii="Times New Roman" w:hAnsi="Times New Roman" w:cs="Times New Roman"/>
            <w:sz w:val="24"/>
            <w:szCs w:val="24"/>
          </w:rPr>
          <w:t>-</w:t>
        </w:r>
        <w:r w:rsidR="0024122C" w:rsidRPr="003B425B">
          <w:rPr>
            <w:rStyle w:val="ac"/>
            <w:rFonts w:ascii="Times New Roman" w:hAnsi="Times New Roman" w:cs="Times New Roman"/>
            <w:sz w:val="24"/>
            <w:szCs w:val="24"/>
            <w:lang w:val="en-US"/>
          </w:rPr>
          <w:t>essential</w:t>
        </w:r>
        <w:r w:rsidR="0024122C" w:rsidRPr="003B425B">
          <w:rPr>
            <w:rStyle w:val="ac"/>
            <w:rFonts w:ascii="Times New Roman" w:hAnsi="Times New Roman" w:cs="Times New Roman"/>
            <w:sz w:val="24"/>
            <w:szCs w:val="24"/>
          </w:rPr>
          <w:t>-</w:t>
        </w:r>
        <w:r w:rsidR="0024122C" w:rsidRPr="003B425B">
          <w:rPr>
            <w:rStyle w:val="ac"/>
            <w:rFonts w:ascii="Times New Roman" w:hAnsi="Times New Roman" w:cs="Times New Roman"/>
            <w:sz w:val="24"/>
            <w:szCs w:val="24"/>
            <w:lang w:val="en-US"/>
          </w:rPr>
          <w:t>questions</w:t>
        </w:r>
        <w:r w:rsidR="0024122C" w:rsidRPr="003B425B">
          <w:rPr>
            <w:rStyle w:val="ac"/>
            <w:rFonts w:ascii="Times New Roman" w:hAnsi="Times New Roman" w:cs="Times New Roman"/>
            <w:sz w:val="24"/>
            <w:szCs w:val="24"/>
          </w:rPr>
          <w:t>-</w:t>
        </w:r>
        <w:r w:rsidR="0024122C" w:rsidRPr="003B425B">
          <w:rPr>
            <w:rStyle w:val="ac"/>
            <w:rFonts w:ascii="Times New Roman" w:hAnsi="Times New Roman" w:cs="Times New Roman"/>
            <w:sz w:val="24"/>
            <w:szCs w:val="24"/>
            <w:lang w:val="en-US"/>
          </w:rPr>
          <w:t>for</w:t>
        </w:r>
        <w:r w:rsidR="0024122C" w:rsidRPr="003B425B">
          <w:rPr>
            <w:rStyle w:val="ac"/>
            <w:rFonts w:ascii="Times New Roman" w:hAnsi="Times New Roman" w:cs="Times New Roman"/>
            <w:sz w:val="24"/>
            <w:szCs w:val="24"/>
          </w:rPr>
          <w:t>-</w:t>
        </w:r>
        <w:r w:rsidR="0024122C" w:rsidRPr="003B425B">
          <w:rPr>
            <w:rStyle w:val="ac"/>
            <w:rFonts w:ascii="Times New Roman" w:hAnsi="Times New Roman" w:cs="Times New Roman"/>
            <w:sz w:val="24"/>
            <w:szCs w:val="24"/>
            <w:lang w:val="en-US"/>
          </w:rPr>
          <w:t>data</w:t>
        </w:r>
        <w:r w:rsidR="0024122C" w:rsidRPr="003B425B">
          <w:rPr>
            <w:rStyle w:val="ac"/>
            <w:rFonts w:ascii="Times New Roman" w:hAnsi="Times New Roman" w:cs="Times New Roman"/>
            <w:sz w:val="24"/>
            <w:szCs w:val="24"/>
          </w:rPr>
          <w:t>-</w:t>
        </w:r>
        <w:r w:rsidR="0024122C" w:rsidRPr="003B425B">
          <w:rPr>
            <w:rStyle w:val="ac"/>
            <w:rFonts w:ascii="Times New Roman" w:hAnsi="Times New Roman" w:cs="Times New Roman"/>
            <w:sz w:val="24"/>
            <w:szCs w:val="24"/>
            <w:lang w:val="en-US"/>
          </w:rPr>
          <w:t>collection</w:t>
        </w:r>
        <w:r w:rsidR="0024122C" w:rsidRPr="003B425B">
          <w:rPr>
            <w:rStyle w:val="ac"/>
            <w:rFonts w:ascii="Times New Roman" w:hAnsi="Times New Roman" w:cs="Times New Roman"/>
            <w:sz w:val="24"/>
            <w:szCs w:val="24"/>
          </w:rPr>
          <w:t>-</w:t>
        </w:r>
        <w:r w:rsidR="0024122C" w:rsidRPr="003B425B">
          <w:rPr>
            <w:rStyle w:val="ac"/>
            <w:rFonts w:ascii="Times New Roman" w:hAnsi="Times New Roman" w:cs="Times New Roman"/>
            <w:sz w:val="24"/>
            <w:szCs w:val="24"/>
            <w:lang w:val="en-US"/>
          </w:rPr>
          <w:t>for</w:t>
        </w:r>
        <w:r w:rsidR="0024122C" w:rsidRPr="003B425B">
          <w:rPr>
            <w:rStyle w:val="ac"/>
            <w:rFonts w:ascii="Times New Roman" w:hAnsi="Times New Roman" w:cs="Times New Roman"/>
            <w:sz w:val="24"/>
            <w:szCs w:val="24"/>
          </w:rPr>
          <w:t>-1-4-2-</w:t>
        </w:r>
        <w:r w:rsidR="0024122C" w:rsidRPr="003B425B">
          <w:rPr>
            <w:rStyle w:val="ac"/>
            <w:rFonts w:ascii="Times New Roman" w:hAnsi="Times New Roman" w:cs="Times New Roman"/>
            <w:sz w:val="24"/>
            <w:szCs w:val="24"/>
            <w:lang w:val="en-US"/>
          </w:rPr>
          <w:t>and</w:t>
        </w:r>
        <w:r w:rsidR="0024122C" w:rsidRPr="003B425B">
          <w:rPr>
            <w:rStyle w:val="ac"/>
            <w:rFonts w:ascii="Times New Roman" w:hAnsi="Times New Roman" w:cs="Times New Roman"/>
            <w:sz w:val="24"/>
            <w:szCs w:val="24"/>
          </w:rPr>
          <w:t>-5-</w:t>
        </w:r>
        <w:r w:rsidR="0024122C" w:rsidRPr="003B425B">
          <w:rPr>
            <w:rStyle w:val="ac"/>
            <w:rFonts w:ascii="Times New Roman" w:hAnsi="Times New Roman" w:cs="Times New Roman"/>
            <w:sz w:val="24"/>
            <w:szCs w:val="24"/>
            <w:lang w:val="en-US"/>
          </w:rPr>
          <w:t>a</w:t>
        </w:r>
        <w:r w:rsidR="0024122C" w:rsidRPr="003B425B">
          <w:rPr>
            <w:rStyle w:val="ac"/>
            <w:rFonts w:ascii="Times New Roman" w:hAnsi="Times New Roman" w:cs="Times New Roman"/>
            <w:sz w:val="24"/>
            <w:szCs w:val="24"/>
          </w:rPr>
          <w:t>-1</w:t>
        </w:r>
      </w:hyperlink>
      <w:r w:rsidR="0024122C" w:rsidRPr="003B425B">
        <w:rPr>
          <w:rFonts w:ascii="Times New Roman" w:hAnsi="Times New Roman" w:cs="Times New Roman"/>
          <w:sz w:val="24"/>
          <w:szCs w:val="24"/>
        </w:rPr>
        <w:t>)</w:t>
      </w:r>
    </w:p>
    <w:p w:rsidR="003F2F3C" w:rsidRPr="003B425B" w:rsidRDefault="003F2F3C" w:rsidP="00CD34FA">
      <w:pPr>
        <w:jc w:val="both"/>
        <w:rPr>
          <w:rFonts w:ascii="Times New Roman" w:eastAsia="Times New Roman" w:hAnsi="Times New Roman" w:cs="Times New Roman"/>
          <w:sz w:val="24"/>
          <w:szCs w:val="24"/>
          <w:lang w:eastAsia="en-GB"/>
        </w:rPr>
      </w:pPr>
    </w:p>
    <w:p w:rsidR="003F2F3C" w:rsidRPr="003B425B" w:rsidRDefault="003F2F3C" w:rsidP="00CD34FA">
      <w:pPr>
        <w:jc w:val="both"/>
        <w:rPr>
          <w:rFonts w:ascii="Times New Roman" w:eastAsia="Times New Roman" w:hAnsi="Times New Roman" w:cs="Times New Roman"/>
          <w:sz w:val="24"/>
          <w:szCs w:val="24"/>
          <w:lang w:eastAsia="en-GB"/>
        </w:rPr>
      </w:pPr>
    </w:p>
    <w:p w:rsidR="003F2F3C" w:rsidRPr="003B425B" w:rsidRDefault="003F2F3C" w:rsidP="00CD34FA">
      <w:pPr>
        <w:jc w:val="both"/>
        <w:rPr>
          <w:rFonts w:ascii="Times New Roman" w:eastAsia="Times New Roman" w:hAnsi="Times New Roman" w:cs="Times New Roman"/>
          <w:sz w:val="24"/>
          <w:szCs w:val="24"/>
          <w:lang w:eastAsia="en-GB"/>
        </w:rPr>
      </w:pPr>
    </w:p>
    <w:p w:rsidR="00843C70" w:rsidRPr="003B425B" w:rsidRDefault="00843C70" w:rsidP="00CD34FA">
      <w:pPr>
        <w:jc w:val="both"/>
        <w:rPr>
          <w:rFonts w:ascii="Times New Roman" w:eastAsia="Times New Roman" w:hAnsi="Times New Roman" w:cs="Times New Roman"/>
          <w:sz w:val="24"/>
          <w:szCs w:val="24"/>
          <w:lang w:eastAsia="en-GB"/>
        </w:rPr>
      </w:pPr>
    </w:p>
    <w:p w:rsidR="00843C70" w:rsidRPr="003B425B" w:rsidRDefault="00843C70" w:rsidP="00CD34FA">
      <w:pPr>
        <w:jc w:val="both"/>
        <w:rPr>
          <w:rFonts w:ascii="Times New Roman" w:eastAsia="Times New Roman" w:hAnsi="Times New Roman" w:cs="Times New Roman"/>
          <w:sz w:val="24"/>
          <w:szCs w:val="24"/>
          <w:lang w:eastAsia="en-GB"/>
        </w:rPr>
      </w:pPr>
    </w:p>
    <w:p w:rsidR="00843C70" w:rsidRPr="003B425B" w:rsidRDefault="00843C70" w:rsidP="00CD34FA">
      <w:pPr>
        <w:jc w:val="both"/>
        <w:rPr>
          <w:rFonts w:ascii="Times New Roman" w:eastAsia="Times New Roman" w:hAnsi="Times New Roman" w:cs="Times New Roman"/>
          <w:sz w:val="24"/>
          <w:szCs w:val="24"/>
          <w:lang w:eastAsia="en-GB"/>
        </w:rPr>
      </w:pPr>
    </w:p>
    <w:p w:rsidR="00843C70" w:rsidRPr="003B425B" w:rsidRDefault="00843C70" w:rsidP="00CD34FA">
      <w:pPr>
        <w:jc w:val="both"/>
        <w:rPr>
          <w:rFonts w:ascii="Times New Roman" w:eastAsia="Times New Roman" w:hAnsi="Times New Roman" w:cs="Times New Roman"/>
          <w:sz w:val="24"/>
          <w:szCs w:val="24"/>
          <w:lang w:eastAsia="en-GB"/>
        </w:rPr>
      </w:pPr>
    </w:p>
    <w:p w:rsidR="00843C70" w:rsidRPr="003B425B" w:rsidRDefault="00843C70" w:rsidP="00CD34FA">
      <w:pPr>
        <w:jc w:val="both"/>
        <w:rPr>
          <w:rFonts w:ascii="Times New Roman" w:eastAsia="Times New Roman" w:hAnsi="Times New Roman" w:cs="Times New Roman"/>
          <w:sz w:val="24"/>
          <w:szCs w:val="24"/>
          <w:lang w:eastAsia="en-GB"/>
        </w:rPr>
      </w:pPr>
    </w:p>
    <w:p w:rsidR="00843C70" w:rsidRPr="003B425B" w:rsidRDefault="00843C70" w:rsidP="00CD34FA">
      <w:pPr>
        <w:jc w:val="both"/>
        <w:rPr>
          <w:rFonts w:ascii="Times New Roman" w:eastAsia="Times New Roman" w:hAnsi="Times New Roman" w:cs="Times New Roman"/>
          <w:sz w:val="24"/>
          <w:szCs w:val="24"/>
          <w:lang w:eastAsia="en-GB"/>
        </w:rPr>
      </w:pPr>
    </w:p>
    <w:p w:rsidR="00843C70" w:rsidRPr="003B425B" w:rsidRDefault="00843C70" w:rsidP="00CD34FA">
      <w:pPr>
        <w:jc w:val="both"/>
        <w:rPr>
          <w:rFonts w:ascii="Times New Roman" w:eastAsia="Times New Roman" w:hAnsi="Times New Roman" w:cs="Times New Roman"/>
          <w:sz w:val="24"/>
          <w:szCs w:val="24"/>
          <w:lang w:eastAsia="en-GB"/>
        </w:rPr>
      </w:pPr>
    </w:p>
    <w:p w:rsidR="00843C70" w:rsidRPr="003B425B" w:rsidRDefault="00843C70" w:rsidP="00CD34FA">
      <w:pPr>
        <w:jc w:val="both"/>
        <w:rPr>
          <w:rFonts w:ascii="Times New Roman" w:eastAsia="Times New Roman" w:hAnsi="Times New Roman" w:cs="Times New Roman"/>
          <w:sz w:val="24"/>
          <w:szCs w:val="24"/>
          <w:lang w:eastAsia="en-GB"/>
        </w:rPr>
      </w:pPr>
    </w:p>
    <w:p w:rsidR="00843C70" w:rsidRPr="003B425B" w:rsidRDefault="00843C70" w:rsidP="00CD34FA">
      <w:pPr>
        <w:jc w:val="both"/>
        <w:rPr>
          <w:rFonts w:ascii="Times New Roman" w:eastAsia="Times New Roman" w:hAnsi="Times New Roman" w:cs="Times New Roman"/>
          <w:sz w:val="24"/>
          <w:szCs w:val="24"/>
          <w:lang w:eastAsia="en-GB"/>
        </w:rPr>
      </w:pPr>
    </w:p>
    <w:p w:rsidR="00843C70" w:rsidRPr="003B425B" w:rsidRDefault="00843C70" w:rsidP="00CD34FA">
      <w:pPr>
        <w:jc w:val="both"/>
        <w:rPr>
          <w:rFonts w:ascii="Times New Roman" w:eastAsia="Times New Roman" w:hAnsi="Times New Roman" w:cs="Times New Roman"/>
          <w:sz w:val="24"/>
          <w:szCs w:val="24"/>
          <w:lang w:eastAsia="en-GB"/>
        </w:rPr>
      </w:pPr>
    </w:p>
    <w:p w:rsidR="00843C70" w:rsidRPr="003B425B" w:rsidRDefault="00843C70" w:rsidP="00CD34FA">
      <w:pPr>
        <w:jc w:val="both"/>
        <w:rPr>
          <w:rFonts w:ascii="Times New Roman" w:eastAsia="Times New Roman" w:hAnsi="Times New Roman" w:cs="Times New Roman"/>
          <w:sz w:val="24"/>
          <w:szCs w:val="24"/>
          <w:lang w:eastAsia="en-GB"/>
        </w:rPr>
      </w:pPr>
    </w:p>
    <w:p w:rsidR="00843C70" w:rsidRPr="003B425B" w:rsidRDefault="00843C70" w:rsidP="00CD34FA">
      <w:pPr>
        <w:jc w:val="both"/>
        <w:rPr>
          <w:rFonts w:ascii="Times New Roman" w:eastAsia="Times New Roman" w:hAnsi="Times New Roman" w:cs="Times New Roman"/>
          <w:sz w:val="24"/>
          <w:szCs w:val="24"/>
          <w:lang w:eastAsia="en-GB"/>
        </w:rPr>
      </w:pPr>
    </w:p>
    <w:p w:rsidR="00843C70" w:rsidRPr="003B425B" w:rsidRDefault="00843C70" w:rsidP="00CD34FA">
      <w:pPr>
        <w:jc w:val="both"/>
        <w:rPr>
          <w:rFonts w:ascii="Times New Roman" w:eastAsia="Times New Roman" w:hAnsi="Times New Roman" w:cs="Times New Roman"/>
          <w:sz w:val="24"/>
          <w:szCs w:val="24"/>
          <w:lang w:eastAsia="en-GB"/>
        </w:rPr>
      </w:pPr>
    </w:p>
    <w:p w:rsidR="00843C70" w:rsidRPr="003B425B" w:rsidRDefault="00843C70" w:rsidP="00CD34FA">
      <w:pPr>
        <w:jc w:val="both"/>
        <w:rPr>
          <w:rFonts w:ascii="Times New Roman" w:eastAsia="Times New Roman" w:hAnsi="Times New Roman" w:cs="Times New Roman"/>
          <w:sz w:val="24"/>
          <w:szCs w:val="24"/>
          <w:lang w:eastAsia="en-GB"/>
        </w:rPr>
      </w:pPr>
    </w:p>
    <w:p w:rsidR="00843C70" w:rsidRPr="003B425B" w:rsidRDefault="00843C70" w:rsidP="00CD34FA">
      <w:pPr>
        <w:jc w:val="both"/>
        <w:rPr>
          <w:rFonts w:ascii="Times New Roman" w:eastAsia="Times New Roman" w:hAnsi="Times New Roman" w:cs="Times New Roman"/>
          <w:sz w:val="24"/>
          <w:szCs w:val="24"/>
          <w:lang w:eastAsia="en-GB"/>
        </w:rPr>
      </w:pPr>
    </w:p>
    <w:p w:rsidR="00843C70" w:rsidRPr="003B425B" w:rsidRDefault="00843C70" w:rsidP="00CD34FA">
      <w:pPr>
        <w:jc w:val="both"/>
        <w:rPr>
          <w:rFonts w:ascii="Times New Roman" w:eastAsia="Times New Roman" w:hAnsi="Times New Roman" w:cs="Times New Roman"/>
          <w:sz w:val="24"/>
          <w:szCs w:val="24"/>
          <w:lang w:eastAsia="en-GB"/>
        </w:rPr>
      </w:pPr>
    </w:p>
    <w:p w:rsidR="00843C70" w:rsidRPr="003B425B" w:rsidRDefault="00843C70" w:rsidP="00CD34FA">
      <w:pPr>
        <w:jc w:val="both"/>
        <w:rPr>
          <w:rFonts w:ascii="Times New Roman" w:eastAsia="Times New Roman" w:hAnsi="Times New Roman" w:cs="Times New Roman"/>
          <w:sz w:val="24"/>
          <w:szCs w:val="24"/>
          <w:lang w:eastAsia="en-GB"/>
        </w:rPr>
      </w:pPr>
    </w:p>
    <w:p w:rsidR="003F2F3C" w:rsidRPr="003B425B" w:rsidRDefault="003F2F3C" w:rsidP="00CD34FA">
      <w:pPr>
        <w:jc w:val="both"/>
        <w:rPr>
          <w:rFonts w:ascii="Times New Roman" w:eastAsia="Times New Roman" w:hAnsi="Times New Roman" w:cs="Times New Roman"/>
          <w:sz w:val="24"/>
          <w:szCs w:val="24"/>
          <w:lang w:eastAsia="en-GB"/>
        </w:rPr>
      </w:pPr>
    </w:p>
    <w:p w:rsidR="003F2F3C" w:rsidRPr="003B425B" w:rsidRDefault="003F2F3C" w:rsidP="00CD34FA">
      <w:pPr>
        <w:jc w:val="both"/>
        <w:rPr>
          <w:rFonts w:ascii="Times New Roman" w:eastAsia="Times New Roman" w:hAnsi="Times New Roman" w:cs="Times New Roman"/>
          <w:sz w:val="24"/>
          <w:szCs w:val="24"/>
          <w:lang w:val="en-US" w:eastAsia="en-GB"/>
        </w:rPr>
      </w:pPr>
    </w:p>
    <w:p w:rsidR="003F2F3C" w:rsidRPr="003B425B" w:rsidRDefault="003F2F3C" w:rsidP="009276A1">
      <w:pPr>
        <w:pStyle w:val="MHeader"/>
        <w:jc w:val="center"/>
        <w:rPr>
          <w:rFonts w:ascii="Times New Roman" w:hAnsi="Times New Roman"/>
          <w:b/>
          <w:color w:val="auto"/>
          <w:lang w:val="ru-RU"/>
        </w:rPr>
      </w:pPr>
      <w:r w:rsidRPr="003B425B">
        <w:rPr>
          <w:rFonts w:ascii="Times New Roman" w:hAnsi="Times New Roman"/>
          <w:b/>
          <w:color w:val="auto"/>
          <w:lang w:val="ru-RU"/>
        </w:rPr>
        <w:lastRenderedPageBreak/>
        <w:t>ПРИЛОЖЕНИЕ</w:t>
      </w:r>
    </w:p>
    <w:p w:rsidR="003F2F3C" w:rsidRPr="003B425B" w:rsidRDefault="003F2F3C" w:rsidP="003F2F3C">
      <w:pPr>
        <w:jc w:val="both"/>
        <w:rPr>
          <w:rFonts w:ascii="Times New Roman" w:eastAsia="Times New Roman" w:hAnsi="Times New Roman" w:cs="Times New Roman"/>
          <w:sz w:val="24"/>
          <w:szCs w:val="24"/>
          <w:lang w:eastAsia="en-GB"/>
        </w:rPr>
      </w:pPr>
      <w:r w:rsidRPr="003B425B">
        <w:rPr>
          <w:rFonts w:ascii="Times New Roman" w:eastAsia="Times New Roman" w:hAnsi="Times New Roman" w:cs="Times New Roman"/>
          <w:sz w:val="24"/>
          <w:szCs w:val="24"/>
          <w:lang w:eastAsia="en-GB"/>
        </w:rPr>
        <w:t>Полное описание разработки методологии (включая список пилотных стран, данные и другие результаты пилотных исследований)</w:t>
      </w:r>
    </w:p>
    <w:p w:rsidR="003F2F3C" w:rsidRPr="003B425B" w:rsidRDefault="003F2F3C" w:rsidP="003F2F3C">
      <w:pPr>
        <w:jc w:val="both"/>
        <w:rPr>
          <w:rFonts w:ascii="Times New Roman" w:eastAsia="Times New Roman" w:hAnsi="Times New Roman" w:cs="Times New Roman"/>
          <w:sz w:val="24"/>
          <w:szCs w:val="24"/>
          <w:lang w:eastAsia="en-GB"/>
        </w:rPr>
      </w:pPr>
      <w:r w:rsidRPr="003B425B">
        <w:rPr>
          <w:rFonts w:ascii="Times New Roman" w:eastAsia="Times New Roman" w:hAnsi="Times New Roman" w:cs="Times New Roman"/>
          <w:sz w:val="24"/>
          <w:szCs w:val="24"/>
          <w:lang w:eastAsia="en-GB"/>
        </w:rPr>
        <w:t>МЕТОДОЛОГИЧЕСКАЯ РАЗРАБОТКА</w:t>
      </w:r>
    </w:p>
    <w:p w:rsidR="003F2F3C" w:rsidRPr="003B425B" w:rsidRDefault="003F2F3C" w:rsidP="003F2F3C">
      <w:pPr>
        <w:jc w:val="both"/>
        <w:rPr>
          <w:rFonts w:ascii="Times New Roman" w:eastAsia="Times New Roman" w:hAnsi="Times New Roman" w:cs="Times New Roman"/>
          <w:sz w:val="24"/>
          <w:szCs w:val="24"/>
          <w:lang w:eastAsia="en-GB"/>
        </w:rPr>
      </w:pPr>
      <w:r w:rsidRPr="003B425B">
        <w:rPr>
          <w:rFonts w:ascii="Times New Roman" w:eastAsia="Times New Roman" w:hAnsi="Times New Roman" w:cs="Times New Roman"/>
          <w:sz w:val="24"/>
          <w:szCs w:val="24"/>
          <w:lang w:eastAsia="en-GB"/>
        </w:rPr>
        <w:t xml:space="preserve">Глобальные консультации по методологическим разработкам этого показателя были проведены с широким кругом участников и партнеров. </w:t>
      </w:r>
      <w:proofErr w:type="gramStart"/>
      <w:r w:rsidRPr="003B425B">
        <w:rPr>
          <w:rFonts w:ascii="Times New Roman" w:eastAsia="Times New Roman" w:hAnsi="Times New Roman" w:cs="Times New Roman"/>
          <w:sz w:val="24"/>
          <w:szCs w:val="24"/>
          <w:lang w:eastAsia="en-GB"/>
        </w:rPr>
        <w:t>Учреждения-хранители, работая напрямую с НСУ и земельными агентствами, разработали инструменты и пакеты для развития потенциала, после чего на экспериментальной основе были рассчитаны точки данных для соответствующих переменных для этого показателя для нескольких стран с использованием существующих источников данных из национальных репрезентативных обследований и переписей и, в исключительных случаях, тщательных оценок воздействия без национального охвата.</w:t>
      </w:r>
      <w:proofErr w:type="gramEnd"/>
    </w:p>
    <w:p w:rsidR="003F2F3C" w:rsidRPr="003B425B" w:rsidRDefault="003F2F3C" w:rsidP="003F2F3C">
      <w:pPr>
        <w:jc w:val="both"/>
        <w:rPr>
          <w:rFonts w:ascii="Times New Roman" w:eastAsia="Times New Roman" w:hAnsi="Times New Roman" w:cs="Times New Roman"/>
          <w:sz w:val="24"/>
          <w:szCs w:val="24"/>
          <w:lang w:eastAsia="en-GB"/>
        </w:rPr>
      </w:pPr>
      <w:r w:rsidRPr="003B425B">
        <w:rPr>
          <w:rFonts w:ascii="Times New Roman" w:eastAsia="Times New Roman" w:hAnsi="Times New Roman" w:cs="Times New Roman"/>
          <w:sz w:val="24"/>
          <w:szCs w:val="24"/>
          <w:lang w:eastAsia="en-GB"/>
        </w:rPr>
        <w:t>Разработка методологии и результаты пилотного тестирования</w:t>
      </w:r>
    </w:p>
    <w:p w:rsidR="003F2F3C" w:rsidRPr="003B425B" w:rsidRDefault="003F2F3C" w:rsidP="003F2F3C">
      <w:pPr>
        <w:jc w:val="both"/>
        <w:rPr>
          <w:rFonts w:ascii="Times New Roman" w:eastAsia="Times New Roman" w:hAnsi="Times New Roman" w:cs="Times New Roman"/>
          <w:b/>
          <w:sz w:val="24"/>
          <w:szCs w:val="24"/>
          <w:lang w:eastAsia="en-GB"/>
        </w:rPr>
      </w:pPr>
      <w:r w:rsidRPr="003B425B">
        <w:rPr>
          <w:rFonts w:ascii="Times New Roman" w:eastAsia="Times New Roman" w:hAnsi="Times New Roman" w:cs="Times New Roman"/>
          <w:b/>
          <w:sz w:val="24"/>
          <w:szCs w:val="24"/>
          <w:lang w:eastAsia="en-GB"/>
        </w:rPr>
        <w:t>Формулы и комбинирование различных элементов</w:t>
      </w:r>
    </w:p>
    <w:p w:rsidR="003F2F3C" w:rsidRPr="003B425B" w:rsidRDefault="003F2F3C" w:rsidP="003F2F3C">
      <w:pPr>
        <w:jc w:val="both"/>
        <w:rPr>
          <w:rFonts w:ascii="Times New Roman" w:eastAsia="Times New Roman" w:hAnsi="Times New Roman" w:cs="Times New Roman"/>
          <w:sz w:val="24"/>
          <w:szCs w:val="24"/>
          <w:lang w:eastAsia="en-GB"/>
        </w:rPr>
      </w:pPr>
      <w:r w:rsidRPr="003B425B">
        <w:rPr>
          <w:rFonts w:ascii="Times New Roman" w:eastAsia="Times New Roman" w:hAnsi="Times New Roman" w:cs="Times New Roman"/>
          <w:sz w:val="24"/>
          <w:szCs w:val="24"/>
          <w:lang w:eastAsia="en-GB"/>
        </w:rPr>
        <w:t xml:space="preserve"> Процесс, используемый для разработки методологии, представлен выше. Как подробно обсуждается там, показатель 1.4.2 состоит </w:t>
      </w:r>
      <w:bookmarkStart w:id="29" w:name="_GoBack"/>
      <w:bookmarkEnd w:id="29"/>
      <w:r w:rsidRPr="003B425B">
        <w:rPr>
          <w:rFonts w:ascii="Times New Roman" w:eastAsia="Times New Roman" w:hAnsi="Times New Roman" w:cs="Times New Roman"/>
          <w:sz w:val="24"/>
          <w:szCs w:val="24"/>
          <w:lang w:eastAsia="en-GB"/>
        </w:rPr>
        <w:t>из двух частей: (А) измеряет долю взрослых, имеющих юридически признанные документы на землю, среди всего взрослого населения; в то время как (Б) основное внимание уделяется доле взрослых, которые сообщают о наличии у взрослого населения гарантированных прав на землю. В части (A) и части (B) представлены два дополнительных набора данных об обеспечении прав владения и пользования, необходимых для измерения показателя.</w:t>
      </w:r>
    </w:p>
    <w:p w:rsidR="00E27FA2" w:rsidRPr="003B425B" w:rsidRDefault="00E27FA2" w:rsidP="00E27FA2">
      <w:pPr>
        <w:jc w:val="both"/>
        <w:rPr>
          <w:rFonts w:ascii="Times New Roman" w:eastAsia="Times New Roman" w:hAnsi="Times New Roman" w:cs="Times New Roman"/>
          <w:sz w:val="24"/>
          <w:szCs w:val="24"/>
          <w:lang w:val="en-US" w:eastAsia="en-GB"/>
        </w:rPr>
      </w:pPr>
      <w:r w:rsidRPr="003B425B">
        <w:rPr>
          <w:rFonts w:ascii="Times New Roman" w:eastAsia="Times New Roman" w:hAnsi="Times New Roman" w:cs="Times New Roman"/>
          <w:sz w:val="24"/>
          <w:szCs w:val="24"/>
          <w:lang w:val="en-US" w:eastAsia="en-GB"/>
        </w:rPr>
        <w:t xml:space="preserve">(A):  </w:t>
      </w:r>
      <m:oMath>
        <m:f>
          <m:fPr>
            <m:ctrlPr>
              <w:rPr>
                <w:rFonts w:ascii="Cambria Math" w:eastAsia="Times New Roman" w:hAnsi="Cambria Math" w:cs="Times New Roman"/>
                <w:sz w:val="24"/>
                <w:szCs w:val="24"/>
                <w:lang w:eastAsia="en-GB"/>
              </w:rPr>
            </m:ctrlPr>
          </m:fPr>
          <m:num>
            <m:r>
              <m:rPr>
                <m:sty m:val="p"/>
              </m:rPr>
              <w:rPr>
                <w:rFonts w:ascii="Cambria Math" w:eastAsia="Times New Roman" w:hAnsi="Cambria Math" w:cs="Times New Roman"/>
                <w:sz w:val="24"/>
                <w:szCs w:val="24"/>
                <w:lang w:eastAsia="en-GB"/>
              </w:rPr>
              <m:t>Люди</m:t>
            </m:r>
            <m:r>
              <m:rPr>
                <m:sty m:val="p"/>
              </m:rPr>
              <w:rPr>
                <w:rFonts w:ascii="Cambria Math" w:eastAsia="Times New Roman" w:hAnsi="Cambria Math" w:cs="Times New Roman"/>
                <w:sz w:val="24"/>
                <w:szCs w:val="24"/>
                <w:lang w:val="en-US" w:eastAsia="en-GB"/>
              </w:rPr>
              <m:t xml:space="preserve"> (</m:t>
            </m:r>
            <m:r>
              <m:rPr>
                <m:sty m:val="p"/>
              </m:rPr>
              <w:rPr>
                <w:rFonts w:ascii="Cambria Math" w:eastAsia="Times New Roman" w:hAnsi="Cambria Math" w:cs="Times New Roman"/>
                <w:sz w:val="24"/>
                <w:szCs w:val="24"/>
                <w:lang w:eastAsia="en-GB"/>
              </w:rPr>
              <m:t>взрослые</m:t>
            </m:r>
            <m:r>
              <m:rPr>
                <m:sty m:val="p"/>
              </m:rPr>
              <w:rPr>
                <w:rFonts w:ascii="Cambria Math" w:eastAsia="Times New Roman" w:hAnsi="Cambria Math" w:cs="Times New Roman"/>
                <w:sz w:val="24"/>
                <w:szCs w:val="24"/>
                <w:lang w:val="en-US" w:eastAsia="en-GB"/>
              </w:rPr>
              <m:t xml:space="preserve">) </m:t>
            </m:r>
            <m:r>
              <m:rPr>
                <m:sty m:val="p"/>
              </m:rPr>
              <w:rPr>
                <w:rFonts w:ascii="Cambria Math" w:eastAsia="Times New Roman" w:hAnsi="Cambria Math" w:cs="Times New Roman"/>
                <w:sz w:val="24"/>
                <w:szCs w:val="24"/>
                <w:lang w:eastAsia="en-GB"/>
              </w:rPr>
              <m:t>с</m:t>
            </m:r>
            <m:r>
              <m:rPr>
                <m:sty m:val="p"/>
              </m:rPr>
              <w:rPr>
                <w:rFonts w:ascii="Cambria Math" w:eastAsia="Times New Roman" w:hAnsi="Cambria Math" w:cs="Times New Roman"/>
                <w:sz w:val="24"/>
                <w:szCs w:val="24"/>
                <w:lang w:val="en-US" w:eastAsia="en-GB"/>
              </w:rPr>
              <m:t xml:space="preserve"> </m:t>
            </m:r>
            <m:r>
              <m:rPr>
                <m:sty m:val="p"/>
              </m:rPr>
              <w:rPr>
                <w:rFonts w:ascii="Cambria Math" w:eastAsia="Times New Roman" w:hAnsi="Cambria Math" w:cs="Times New Roman"/>
                <w:sz w:val="24"/>
                <w:szCs w:val="24"/>
                <w:lang w:eastAsia="en-GB"/>
              </w:rPr>
              <m:t>юридически</m:t>
            </m:r>
            <m:r>
              <m:rPr>
                <m:sty m:val="p"/>
              </m:rPr>
              <w:rPr>
                <w:rFonts w:ascii="Cambria Math" w:eastAsia="Times New Roman" w:hAnsi="Cambria Math" w:cs="Times New Roman"/>
                <w:sz w:val="24"/>
                <w:szCs w:val="24"/>
                <w:lang w:val="en-US" w:eastAsia="en-GB"/>
              </w:rPr>
              <m:t xml:space="preserve"> </m:t>
            </m:r>
            <m:r>
              <m:rPr>
                <m:sty m:val="p"/>
              </m:rPr>
              <w:rPr>
                <w:rFonts w:ascii="Cambria Math" w:eastAsia="Times New Roman" w:hAnsi="Cambria Math" w:cs="Times New Roman"/>
                <w:sz w:val="24"/>
                <w:szCs w:val="24"/>
                <w:lang w:eastAsia="en-GB"/>
              </w:rPr>
              <m:t>признанными</m:t>
            </m:r>
            <m:r>
              <m:rPr>
                <m:sty m:val="p"/>
              </m:rPr>
              <w:rPr>
                <w:rFonts w:ascii="Cambria Math" w:eastAsia="Times New Roman" w:hAnsi="Cambria Math" w:cs="Times New Roman"/>
                <w:sz w:val="24"/>
                <w:szCs w:val="24"/>
                <w:lang w:val="en-US" w:eastAsia="en-GB"/>
              </w:rPr>
              <m:t xml:space="preserve"> </m:t>
            </m:r>
            <m:r>
              <m:rPr>
                <m:sty m:val="p"/>
              </m:rPr>
              <w:rPr>
                <w:rFonts w:ascii="Cambria Math" w:eastAsia="Times New Roman" w:hAnsi="Cambria Math" w:cs="Times New Roman"/>
                <w:sz w:val="24"/>
                <w:szCs w:val="24"/>
                <w:lang w:eastAsia="en-GB"/>
              </w:rPr>
              <m:t>документами</m:t>
            </m:r>
            <m:r>
              <m:rPr>
                <m:sty m:val="p"/>
              </m:rPr>
              <w:rPr>
                <w:rFonts w:ascii="Cambria Math" w:eastAsia="Times New Roman" w:hAnsi="Cambria Math" w:cs="Times New Roman"/>
                <w:sz w:val="24"/>
                <w:szCs w:val="24"/>
                <w:lang w:val="en-US" w:eastAsia="en-GB"/>
              </w:rPr>
              <m:t xml:space="preserve"> </m:t>
            </m:r>
            <m:r>
              <m:rPr>
                <m:sty m:val="p"/>
              </m:rPr>
              <w:rPr>
                <w:rFonts w:ascii="Cambria Math" w:eastAsia="Times New Roman" w:hAnsi="Cambria Math" w:cs="Times New Roman"/>
                <w:sz w:val="24"/>
                <w:szCs w:val="24"/>
                <w:lang w:eastAsia="en-GB"/>
              </w:rPr>
              <m:t>на</m:t>
            </m:r>
            <m:r>
              <m:rPr>
                <m:sty m:val="p"/>
              </m:rPr>
              <w:rPr>
                <w:rFonts w:ascii="Cambria Math" w:eastAsia="Times New Roman" w:hAnsi="Cambria Math" w:cs="Times New Roman"/>
                <w:sz w:val="24"/>
                <w:szCs w:val="24"/>
                <w:lang w:val="en-US" w:eastAsia="en-GB"/>
              </w:rPr>
              <m:t xml:space="preserve"> </m:t>
            </m:r>
            <m:r>
              <m:rPr>
                <m:sty m:val="p"/>
              </m:rPr>
              <w:rPr>
                <w:rFonts w:ascii="Cambria Math" w:eastAsia="Times New Roman" w:hAnsi="Cambria Math" w:cs="Times New Roman"/>
                <w:sz w:val="24"/>
                <w:szCs w:val="24"/>
                <w:lang w:eastAsia="en-GB"/>
              </w:rPr>
              <m:t>землю</m:t>
            </m:r>
          </m:num>
          <m:den>
            <m:r>
              <m:rPr>
                <m:sty m:val="p"/>
              </m:rPr>
              <w:rPr>
                <w:rFonts w:ascii="Cambria Math" w:eastAsia="Times New Roman" w:hAnsi="Cambria Math" w:cs="Times New Roman"/>
                <w:sz w:val="24"/>
                <w:szCs w:val="24"/>
                <w:lang w:eastAsia="en-GB"/>
              </w:rPr>
              <m:t>Общая</m:t>
            </m:r>
            <m:r>
              <m:rPr>
                <m:sty m:val="p"/>
              </m:rPr>
              <w:rPr>
                <w:rFonts w:ascii="Cambria Math" w:eastAsia="Times New Roman" w:hAnsi="Cambria Math" w:cs="Times New Roman"/>
                <w:sz w:val="24"/>
                <w:szCs w:val="24"/>
                <w:lang w:val="en-US" w:eastAsia="en-GB"/>
              </w:rPr>
              <m:t xml:space="preserve"> </m:t>
            </m:r>
            <m:r>
              <m:rPr>
                <m:sty m:val="p"/>
              </m:rPr>
              <w:rPr>
                <w:rFonts w:ascii="Cambria Math" w:eastAsia="Times New Roman" w:hAnsi="Cambria Math" w:cs="Times New Roman"/>
                <w:sz w:val="24"/>
                <w:szCs w:val="24"/>
                <w:lang w:eastAsia="en-GB"/>
              </w:rPr>
              <m:t>численность</m:t>
            </m:r>
            <m:r>
              <m:rPr>
                <m:sty m:val="p"/>
              </m:rPr>
              <w:rPr>
                <w:rFonts w:ascii="Cambria Math" w:eastAsia="Times New Roman" w:hAnsi="Cambria Math" w:cs="Times New Roman"/>
                <w:sz w:val="24"/>
                <w:szCs w:val="24"/>
                <w:lang w:val="en-US" w:eastAsia="en-GB"/>
              </w:rPr>
              <m:t xml:space="preserve"> </m:t>
            </m:r>
            <m:r>
              <m:rPr>
                <m:sty m:val="p"/>
              </m:rPr>
              <w:rPr>
                <w:rFonts w:ascii="Cambria Math" w:eastAsia="Times New Roman" w:hAnsi="Cambria Math" w:cs="Times New Roman"/>
                <w:sz w:val="24"/>
                <w:szCs w:val="24"/>
                <w:lang w:eastAsia="en-GB"/>
              </w:rPr>
              <m:t>взрослого</m:t>
            </m:r>
            <m:r>
              <m:rPr>
                <m:sty m:val="p"/>
              </m:rPr>
              <w:rPr>
                <w:rFonts w:ascii="Cambria Math" w:eastAsia="Times New Roman" w:hAnsi="Cambria Math" w:cs="Times New Roman"/>
                <w:sz w:val="24"/>
                <w:szCs w:val="24"/>
                <w:lang w:val="en-US" w:eastAsia="en-GB"/>
              </w:rPr>
              <m:t xml:space="preserve"> </m:t>
            </m:r>
            <m:r>
              <m:rPr>
                <m:sty m:val="p"/>
              </m:rPr>
              <w:rPr>
                <w:rFonts w:ascii="Cambria Math" w:eastAsia="Times New Roman" w:hAnsi="Cambria Math" w:cs="Times New Roman"/>
                <w:sz w:val="24"/>
                <w:szCs w:val="24"/>
                <w:lang w:eastAsia="en-GB"/>
              </w:rPr>
              <m:t>населения</m:t>
            </m:r>
          </m:den>
        </m:f>
      </m:oMath>
      <w:r w:rsidRPr="003B425B">
        <w:rPr>
          <w:rFonts w:ascii="Times New Roman" w:eastAsia="Times New Roman" w:hAnsi="Times New Roman" w:cs="Times New Roman"/>
          <w:sz w:val="24"/>
          <w:szCs w:val="24"/>
          <w:lang w:val="en-US" w:eastAsia="en-GB"/>
        </w:rPr>
        <w:t xml:space="preserve"> X 100</w:t>
      </w:r>
    </w:p>
    <w:p w:rsidR="00E27FA2" w:rsidRPr="003B425B" w:rsidRDefault="00E27FA2" w:rsidP="00E27FA2">
      <w:pPr>
        <w:jc w:val="both"/>
        <w:rPr>
          <w:rFonts w:ascii="Times New Roman" w:eastAsia="Times New Roman" w:hAnsi="Times New Roman" w:cs="Times New Roman"/>
          <w:sz w:val="24"/>
          <w:szCs w:val="24"/>
          <w:lang w:val="en-US" w:eastAsia="en-GB"/>
        </w:rPr>
      </w:pPr>
      <w:r w:rsidRPr="003B425B">
        <w:rPr>
          <w:rFonts w:ascii="Times New Roman" w:eastAsia="Times New Roman" w:hAnsi="Times New Roman" w:cs="Times New Roman"/>
          <w:sz w:val="24"/>
          <w:szCs w:val="24"/>
          <w:lang w:val="en-US" w:eastAsia="en-GB"/>
        </w:rPr>
        <w:t xml:space="preserve">(B): </w:t>
      </w:r>
      <m:oMath>
        <m:f>
          <m:fPr>
            <m:ctrlPr>
              <w:rPr>
                <w:rFonts w:ascii="Cambria Math" w:eastAsia="Times New Roman" w:hAnsi="Cambria Math" w:cs="Times New Roman"/>
                <w:sz w:val="24"/>
                <w:szCs w:val="24"/>
                <w:lang w:eastAsia="en-GB"/>
              </w:rPr>
            </m:ctrlPr>
          </m:fPr>
          <m:num>
            <m:r>
              <m:rPr>
                <m:sty m:val="p"/>
              </m:rPr>
              <w:rPr>
                <w:rFonts w:ascii="Cambria Math" w:eastAsia="Times New Roman" w:hAnsi="Cambria Math" w:cs="Times New Roman"/>
                <w:sz w:val="24"/>
                <w:szCs w:val="24"/>
                <w:lang w:eastAsia="en-GB"/>
              </w:rPr>
              <m:t>Люди</m:t>
            </m:r>
            <m:r>
              <m:rPr>
                <m:sty m:val="p"/>
              </m:rPr>
              <w:rPr>
                <w:rFonts w:ascii="Cambria Math" w:eastAsia="Times New Roman" w:hAnsi="Cambria Math" w:cs="Times New Roman"/>
                <w:sz w:val="24"/>
                <w:szCs w:val="24"/>
                <w:lang w:val="en-US" w:eastAsia="en-GB"/>
              </w:rPr>
              <m:t xml:space="preserve"> (</m:t>
            </m:r>
            <m:r>
              <m:rPr>
                <m:sty m:val="p"/>
              </m:rPr>
              <w:rPr>
                <w:rFonts w:ascii="Cambria Math" w:eastAsia="Times New Roman" w:hAnsi="Cambria Math" w:cs="Times New Roman"/>
                <w:sz w:val="24"/>
                <w:szCs w:val="24"/>
                <w:lang w:eastAsia="en-GB"/>
              </w:rPr>
              <m:t>взрослые</m:t>
            </m:r>
            <m:r>
              <m:rPr>
                <m:sty m:val="p"/>
              </m:rPr>
              <w:rPr>
                <w:rFonts w:ascii="Cambria Math" w:eastAsia="Times New Roman" w:hAnsi="Cambria Math" w:cs="Times New Roman"/>
                <w:sz w:val="24"/>
                <w:szCs w:val="24"/>
                <w:lang w:val="en-US" w:eastAsia="en-GB"/>
              </w:rPr>
              <m:t xml:space="preserve">), </m:t>
            </m:r>
            <m:r>
              <m:rPr>
                <m:sty m:val="p"/>
              </m:rPr>
              <w:rPr>
                <w:rFonts w:ascii="Cambria Math" w:eastAsia="Times New Roman" w:hAnsi="Cambria Math" w:cs="Times New Roman"/>
                <w:sz w:val="24"/>
                <w:szCs w:val="24"/>
                <w:lang w:eastAsia="en-GB"/>
              </w:rPr>
              <m:t>которые</m:t>
            </m:r>
            <m:r>
              <m:rPr>
                <m:sty m:val="p"/>
              </m:rPr>
              <w:rPr>
                <w:rFonts w:ascii="Cambria Math" w:eastAsia="Times New Roman" w:hAnsi="Cambria Math" w:cs="Times New Roman"/>
                <w:sz w:val="24"/>
                <w:szCs w:val="24"/>
                <w:lang w:val="en-US" w:eastAsia="en-GB"/>
              </w:rPr>
              <m:t xml:space="preserve"> </m:t>
            </m:r>
            <m:r>
              <m:rPr>
                <m:sty m:val="p"/>
              </m:rPr>
              <w:rPr>
                <w:rFonts w:ascii="Cambria Math" w:eastAsia="Times New Roman" w:hAnsi="Cambria Math" w:cs="Times New Roman"/>
                <w:sz w:val="24"/>
                <w:szCs w:val="24"/>
                <w:lang w:eastAsia="en-GB"/>
              </w:rPr>
              <m:t>считают</m:t>
            </m:r>
            <m:r>
              <m:rPr>
                <m:sty m:val="p"/>
              </m:rPr>
              <w:rPr>
                <w:rFonts w:ascii="Cambria Math" w:eastAsia="Times New Roman" w:hAnsi="Cambria Math" w:cs="Times New Roman"/>
                <w:sz w:val="24"/>
                <w:szCs w:val="24"/>
                <w:lang w:val="en-US" w:eastAsia="en-GB"/>
              </w:rPr>
              <m:t xml:space="preserve"> </m:t>
            </m:r>
            <m:r>
              <m:rPr>
                <m:sty m:val="p"/>
              </m:rPr>
              <w:rPr>
                <w:rFonts w:ascii="Cambria Math" w:eastAsia="Times New Roman" w:hAnsi="Cambria Math" w:cs="Times New Roman"/>
                <w:sz w:val="24"/>
                <w:szCs w:val="24"/>
                <w:lang w:eastAsia="en-GB"/>
              </w:rPr>
              <m:t>свои</m:t>
            </m:r>
            <m:r>
              <m:rPr>
                <m:sty m:val="p"/>
              </m:rPr>
              <w:rPr>
                <w:rFonts w:ascii="Cambria Math" w:eastAsia="Times New Roman" w:hAnsi="Cambria Math" w:cs="Times New Roman"/>
                <w:sz w:val="24"/>
                <w:szCs w:val="24"/>
                <w:lang w:val="en-US" w:eastAsia="en-GB"/>
              </w:rPr>
              <m:t xml:space="preserve"> </m:t>
            </m:r>
            <m:r>
              <m:rPr>
                <m:sty m:val="p"/>
              </m:rPr>
              <w:rPr>
                <w:rFonts w:ascii="Cambria Math" w:eastAsia="Times New Roman" w:hAnsi="Cambria Math" w:cs="Times New Roman"/>
                <w:sz w:val="24"/>
                <w:szCs w:val="24"/>
                <w:lang w:eastAsia="en-GB"/>
              </w:rPr>
              <m:t>права</m:t>
            </m:r>
            <m:r>
              <m:rPr>
                <m:sty m:val="p"/>
              </m:rPr>
              <w:rPr>
                <w:rFonts w:ascii="Cambria Math" w:eastAsia="Times New Roman" w:hAnsi="Cambria Math" w:cs="Times New Roman"/>
                <w:sz w:val="24"/>
                <w:szCs w:val="24"/>
                <w:lang w:val="en-US" w:eastAsia="en-GB"/>
              </w:rPr>
              <m:t xml:space="preserve"> </m:t>
            </m:r>
            <m:r>
              <m:rPr>
                <m:sty m:val="p"/>
              </m:rPr>
              <w:rPr>
                <w:rFonts w:ascii="Cambria Math" w:eastAsia="Times New Roman" w:hAnsi="Cambria Math" w:cs="Times New Roman"/>
                <w:sz w:val="24"/>
                <w:szCs w:val="24"/>
                <w:lang w:eastAsia="en-GB"/>
              </w:rPr>
              <m:t>безопасными</m:t>
            </m:r>
          </m:num>
          <m:den>
            <m:r>
              <m:rPr>
                <m:sty m:val="p"/>
              </m:rPr>
              <w:rPr>
                <w:rFonts w:ascii="Cambria Math" w:eastAsia="Times New Roman" w:hAnsi="Cambria Math" w:cs="Times New Roman"/>
                <w:sz w:val="24"/>
                <w:szCs w:val="24"/>
                <w:lang w:eastAsia="en-GB"/>
              </w:rPr>
              <m:t>Общая</m:t>
            </m:r>
            <m:r>
              <m:rPr>
                <m:sty m:val="p"/>
              </m:rPr>
              <w:rPr>
                <w:rFonts w:ascii="Cambria Math" w:eastAsia="Times New Roman" w:hAnsi="Cambria Math" w:cs="Times New Roman"/>
                <w:sz w:val="24"/>
                <w:szCs w:val="24"/>
                <w:lang w:val="en-US" w:eastAsia="en-GB"/>
              </w:rPr>
              <m:t xml:space="preserve"> </m:t>
            </m:r>
            <m:r>
              <m:rPr>
                <m:sty m:val="p"/>
              </m:rPr>
              <w:rPr>
                <w:rFonts w:ascii="Cambria Math" w:eastAsia="Times New Roman" w:hAnsi="Cambria Math" w:cs="Times New Roman"/>
                <w:sz w:val="24"/>
                <w:szCs w:val="24"/>
                <w:lang w:eastAsia="en-GB"/>
              </w:rPr>
              <m:t>численность</m:t>
            </m:r>
            <m:r>
              <m:rPr>
                <m:sty m:val="p"/>
              </m:rPr>
              <w:rPr>
                <w:rFonts w:ascii="Cambria Math" w:eastAsia="Times New Roman" w:hAnsi="Cambria Math" w:cs="Times New Roman"/>
                <w:sz w:val="24"/>
                <w:szCs w:val="24"/>
                <w:lang w:val="en-US" w:eastAsia="en-GB"/>
              </w:rPr>
              <m:t xml:space="preserve"> </m:t>
            </m:r>
            <m:r>
              <m:rPr>
                <m:sty m:val="p"/>
              </m:rPr>
              <w:rPr>
                <w:rFonts w:ascii="Cambria Math" w:eastAsia="Times New Roman" w:hAnsi="Cambria Math" w:cs="Times New Roman"/>
                <w:sz w:val="24"/>
                <w:szCs w:val="24"/>
                <w:lang w:eastAsia="en-GB"/>
              </w:rPr>
              <m:t>взрослого</m:t>
            </m:r>
            <m:r>
              <m:rPr>
                <m:sty m:val="p"/>
              </m:rPr>
              <w:rPr>
                <w:rFonts w:ascii="Cambria Math" w:eastAsia="Times New Roman" w:hAnsi="Cambria Math" w:cs="Times New Roman"/>
                <w:sz w:val="24"/>
                <w:szCs w:val="24"/>
                <w:lang w:val="en-US" w:eastAsia="en-GB"/>
              </w:rPr>
              <m:t xml:space="preserve"> </m:t>
            </m:r>
            <m:r>
              <m:rPr>
                <m:sty m:val="p"/>
              </m:rPr>
              <w:rPr>
                <w:rFonts w:ascii="Cambria Math" w:eastAsia="Times New Roman" w:hAnsi="Cambria Math" w:cs="Times New Roman"/>
                <w:sz w:val="24"/>
                <w:szCs w:val="24"/>
                <w:lang w:eastAsia="en-GB"/>
              </w:rPr>
              <m:t>населения</m:t>
            </m:r>
          </m:den>
        </m:f>
      </m:oMath>
      <w:r w:rsidRPr="003B425B">
        <w:rPr>
          <w:rFonts w:ascii="Times New Roman" w:eastAsia="Times New Roman" w:hAnsi="Times New Roman" w:cs="Times New Roman"/>
          <w:sz w:val="24"/>
          <w:szCs w:val="24"/>
          <w:lang w:val="en-US" w:eastAsia="en-GB"/>
        </w:rPr>
        <w:t xml:space="preserve"> x 100</w:t>
      </w:r>
    </w:p>
    <w:p w:rsidR="00E27FA2" w:rsidRPr="003B425B" w:rsidRDefault="00E27FA2" w:rsidP="00E27FA2">
      <w:pPr>
        <w:jc w:val="both"/>
        <w:rPr>
          <w:rFonts w:ascii="Times New Roman" w:eastAsia="Times New Roman" w:hAnsi="Times New Roman" w:cs="Times New Roman"/>
          <w:sz w:val="24"/>
          <w:szCs w:val="24"/>
          <w:lang w:eastAsia="en-GB"/>
        </w:rPr>
      </w:pPr>
      <w:r w:rsidRPr="003B425B">
        <w:rPr>
          <w:rFonts w:ascii="Times New Roman" w:eastAsia="Times New Roman" w:hAnsi="Times New Roman" w:cs="Times New Roman"/>
          <w:sz w:val="24"/>
          <w:szCs w:val="24"/>
          <w:lang w:eastAsia="en-GB"/>
        </w:rPr>
        <w:t>Формула расчета имеет встроенную систему для вычисления отдельных компонентов этого показателя.</w:t>
      </w:r>
    </w:p>
    <w:p w:rsidR="00E27FA2" w:rsidRPr="003B425B" w:rsidRDefault="00E27FA2" w:rsidP="00E27FA2">
      <w:pPr>
        <w:jc w:val="both"/>
        <w:rPr>
          <w:rFonts w:ascii="Times New Roman" w:eastAsia="Times New Roman" w:hAnsi="Times New Roman" w:cs="Times New Roman"/>
          <w:sz w:val="24"/>
          <w:szCs w:val="24"/>
          <w:lang w:eastAsia="en-GB"/>
        </w:rPr>
      </w:pPr>
      <w:r w:rsidRPr="003B425B">
        <w:rPr>
          <w:rFonts w:ascii="Times New Roman" w:eastAsia="Times New Roman" w:hAnsi="Times New Roman" w:cs="Times New Roman"/>
          <w:sz w:val="24"/>
          <w:szCs w:val="24"/>
          <w:lang w:val="en-US" w:eastAsia="en-GB"/>
        </w:rPr>
        <w:t>a</w:t>
      </w:r>
      <w:r w:rsidRPr="003B425B">
        <w:rPr>
          <w:rFonts w:ascii="Times New Roman" w:eastAsia="Times New Roman" w:hAnsi="Times New Roman" w:cs="Times New Roman"/>
          <w:sz w:val="24"/>
          <w:szCs w:val="24"/>
          <w:lang w:eastAsia="en-GB"/>
        </w:rPr>
        <w:t xml:space="preserve">) В тех случаях, когда данные обследования собираются отдельно для сельскохозяйственных и жилых земель, двойного учета удается избежать за счет корректировки на домохозяйства, которые имеют доступ к обоим типам земель одновременно. </w:t>
      </w:r>
    </w:p>
    <w:p w:rsidR="00E27FA2" w:rsidRPr="003B425B" w:rsidRDefault="00E27FA2" w:rsidP="00E27FA2">
      <w:pPr>
        <w:jc w:val="both"/>
        <w:rPr>
          <w:rFonts w:ascii="Times New Roman" w:eastAsia="Times New Roman" w:hAnsi="Times New Roman" w:cs="Times New Roman"/>
          <w:sz w:val="24"/>
          <w:szCs w:val="24"/>
          <w:lang w:eastAsia="en-GB"/>
        </w:rPr>
      </w:pPr>
      <w:r w:rsidRPr="003B425B">
        <w:rPr>
          <w:rFonts w:ascii="Times New Roman" w:eastAsia="Times New Roman" w:hAnsi="Times New Roman" w:cs="Times New Roman"/>
          <w:sz w:val="24"/>
          <w:szCs w:val="24"/>
          <w:lang w:eastAsia="en-GB"/>
        </w:rPr>
        <w:t xml:space="preserve">б) Титул страты: в случаях, когда резиденция находится в многоквартирном доме, права на резиденцию учитываются как права на землю. </w:t>
      </w:r>
    </w:p>
    <w:p w:rsidR="00E27FA2" w:rsidRPr="003B425B" w:rsidRDefault="00E27FA2" w:rsidP="00E27FA2">
      <w:pPr>
        <w:jc w:val="both"/>
        <w:rPr>
          <w:rFonts w:ascii="Times New Roman" w:eastAsia="Times New Roman" w:hAnsi="Times New Roman" w:cs="Times New Roman"/>
          <w:sz w:val="24"/>
          <w:szCs w:val="24"/>
          <w:lang w:eastAsia="en-GB"/>
        </w:rPr>
      </w:pPr>
      <w:r w:rsidRPr="003B425B">
        <w:rPr>
          <w:rFonts w:ascii="Times New Roman" w:eastAsia="Times New Roman" w:hAnsi="Times New Roman" w:cs="Times New Roman"/>
          <w:sz w:val="24"/>
          <w:szCs w:val="24"/>
          <w:lang w:val="en-US" w:eastAsia="en-GB"/>
        </w:rPr>
        <w:t>c</w:t>
      </w:r>
      <w:r w:rsidRPr="003B425B">
        <w:rPr>
          <w:rFonts w:ascii="Times New Roman" w:eastAsia="Times New Roman" w:hAnsi="Times New Roman" w:cs="Times New Roman"/>
          <w:sz w:val="24"/>
          <w:szCs w:val="24"/>
          <w:lang w:eastAsia="en-GB"/>
        </w:rPr>
        <w:t>) Для целей ретроспективного сбора данных участки, которые уже затронуты спором, также включены в нижеприведенный отчет о страхе перед недобровольной потерей земли.</w:t>
      </w:r>
    </w:p>
    <w:p w:rsidR="00E27FA2" w:rsidRPr="003B425B" w:rsidRDefault="00E27FA2" w:rsidP="00E27FA2">
      <w:pPr>
        <w:jc w:val="both"/>
        <w:rPr>
          <w:rFonts w:ascii="Times New Roman" w:eastAsia="Times New Roman" w:hAnsi="Times New Roman" w:cs="Times New Roman"/>
          <w:sz w:val="24"/>
          <w:szCs w:val="24"/>
          <w:lang w:eastAsia="en-GB"/>
        </w:rPr>
      </w:pPr>
    </w:p>
    <w:p w:rsidR="00E27FA2" w:rsidRPr="003B425B" w:rsidRDefault="00E27FA2" w:rsidP="00E27FA2">
      <w:pPr>
        <w:jc w:val="both"/>
        <w:rPr>
          <w:rFonts w:ascii="Times New Roman" w:eastAsia="Times New Roman" w:hAnsi="Times New Roman" w:cs="Times New Roman"/>
          <w:sz w:val="24"/>
          <w:szCs w:val="24"/>
          <w:lang w:eastAsia="en-GB"/>
        </w:rPr>
      </w:pPr>
      <w:r w:rsidRPr="003B425B">
        <w:rPr>
          <w:rFonts w:ascii="Times New Roman" w:eastAsia="Times New Roman" w:hAnsi="Times New Roman" w:cs="Times New Roman"/>
          <w:sz w:val="24"/>
          <w:szCs w:val="24"/>
          <w:lang w:eastAsia="en-GB"/>
        </w:rPr>
        <w:lastRenderedPageBreak/>
        <w:t>Как того требует определение показателя, любой компонент может быть дезагрег</w:t>
      </w:r>
      <w:r w:rsidR="009276A1" w:rsidRPr="003B425B">
        <w:rPr>
          <w:rFonts w:ascii="Times New Roman" w:eastAsia="Times New Roman" w:hAnsi="Times New Roman" w:cs="Times New Roman"/>
          <w:sz w:val="24"/>
          <w:szCs w:val="24"/>
          <w:lang w:eastAsia="en-GB"/>
        </w:rPr>
        <w:t>ирован по полу и типу владения.</w:t>
      </w:r>
    </w:p>
    <w:p w:rsidR="00E27FA2" w:rsidRPr="003B425B" w:rsidRDefault="00E27FA2" w:rsidP="00E27FA2">
      <w:pPr>
        <w:jc w:val="both"/>
        <w:rPr>
          <w:rFonts w:ascii="Times New Roman" w:eastAsia="Times New Roman" w:hAnsi="Times New Roman" w:cs="Times New Roman"/>
          <w:sz w:val="24"/>
          <w:szCs w:val="24"/>
          <w:lang w:eastAsia="en-GB"/>
        </w:rPr>
      </w:pPr>
      <w:r w:rsidRPr="003B425B">
        <w:rPr>
          <w:rFonts w:ascii="Times New Roman" w:eastAsia="Times New Roman" w:hAnsi="Times New Roman" w:cs="Times New Roman"/>
          <w:sz w:val="24"/>
          <w:szCs w:val="24"/>
          <w:lang w:eastAsia="en-GB"/>
        </w:rPr>
        <w:t>Национальные переписи или обследования домашних хозяйств, проводимые национальной статистической системой, использовались для оценки числа людей, имеющих доступ к какой-либо земле либо через индивидуальную или совместную собственность, либо через аренду. Пол был рассчитан на основе обследований или рассчитан земельными агентствами с использованием административных данных.</w:t>
      </w:r>
    </w:p>
    <w:p w:rsidR="009276A1" w:rsidRPr="003B425B" w:rsidRDefault="009276A1" w:rsidP="009276A1">
      <w:pPr>
        <w:jc w:val="both"/>
        <w:rPr>
          <w:rFonts w:ascii="Times New Roman" w:eastAsia="Times New Roman" w:hAnsi="Times New Roman" w:cs="Times New Roman"/>
          <w:sz w:val="24"/>
          <w:szCs w:val="24"/>
          <w:lang w:eastAsia="en-GB"/>
        </w:rPr>
      </w:pPr>
      <w:r w:rsidRPr="003B425B">
        <w:rPr>
          <w:rFonts w:ascii="Times New Roman" w:eastAsia="Times New Roman" w:hAnsi="Times New Roman" w:cs="Times New Roman"/>
          <w:sz w:val="24"/>
          <w:szCs w:val="24"/>
          <w:lang w:eastAsia="en-GB"/>
        </w:rPr>
        <w:t>Более подробные технические вопросы, например, способы решения вопросов, связанных с отчетностью одного члена домохозяйства по доверенности, о том, когда и как можно использовать административные данные, объясняются в проекте метаданных для ЦУР 1.4.2.</w:t>
      </w:r>
    </w:p>
    <w:p w:rsidR="009276A1" w:rsidRPr="003B425B" w:rsidRDefault="009276A1" w:rsidP="009276A1">
      <w:pPr>
        <w:jc w:val="both"/>
        <w:rPr>
          <w:rFonts w:ascii="Times New Roman" w:eastAsia="Times New Roman" w:hAnsi="Times New Roman" w:cs="Times New Roman"/>
          <w:sz w:val="24"/>
          <w:szCs w:val="24"/>
          <w:lang w:eastAsia="en-GB"/>
        </w:rPr>
      </w:pPr>
      <w:r w:rsidRPr="003B425B">
        <w:rPr>
          <w:rFonts w:ascii="Times New Roman" w:eastAsia="Times New Roman" w:hAnsi="Times New Roman" w:cs="Times New Roman"/>
          <w:sz w:val="24"/>
          <w:szCs w:val="24"/>
          <w:lang w:eastAsia="en-GB"/>
        </w:rPr>
        <w:t>Результаты пилотирования</w:t>
      </w:r>
    </w:p>
    <w:p w:rsidR="009276A1" w:rsidRPr="003B425B" w:rsidRDefault="009276A1" w:rsidP="009276A1">
      <w:pPr>
        <w:jc w:val="both"/>
        <w:rPr>
          <w:rFonts w:ascii="Times New Roman" w:eastAsia="Times New Roman" w:hAnsi="Times New Roman" w:cs="Times New Roman"/>
          <w:sz w:val="24"/>
          <w:szCs w:val="24"/>
          <w:lang w:eastAsia="en-GB"/>
        </w:rPr>
      </w:pPr>
      <w:r w:rsidRPr="003B425B">
        <w:rPr>
          <w:rFonts w:ascii="Times New Roman" w:eastAsia="Times New Roman" w:hAnsi="Times New Roman" w:cs="Times New Roman"/>
          <w:sz w:val="24"/>
          <w:szCs w:val="24"/>
          <w:lang w:eastAsia="en-GB"/>
        </w:rPr>
        <w:t>Результаты применения методологии для отбора данных обобщены в таблице 1. Они демонстрируют не только жизнеспособность методологии, в том числе возможности полезного дополнения друг друга данными обследований и административными данными, а также возможность получения значимого и действенного показателя. Вместо обсуждения существенных последствий и возможности принятия мер на страновом уровне мы фокусируемся на сквозных вопросах и вопросах данных, иллюстрируя, в частности, то, как различные источники данных могут с пользой дополнять друг друга.</w:t>
      </w:r>
    </w:p>
    <w:p w:rsidR="009276A1" w:rsidRPr="003B425B" w:rsidRDefault="009276A1" w:rsidP="009276A1">
      <w:pPr>
        <w:jc w:val="both"/>
        <w:rPr>
          <w:rFonts w:ascii="Times New Roman" w:eastAsia="Times New Roman" w:hAnsi="Times New Roman" w:cs="Times New Roman"/>
          <w:sz w:val="24"/>
          <w:szCs w:val="24"/>
          <w:lang w:eastAsia="en-GB"/>
        </w:rPr>
      </w:pPr>
      <w:r w:rsidRPr="003B425B">
        <w:rPr>
          <w:rFonts w:ascii="Times New Roman" w:eastAsia="Times New Roman" w:hAnsi="Times New Roman" w:cs="Times New Roman"/>
          <w:sz w:val="24"/>
          <w:szCs w:val="24"/>
          <w:lang w:eastAsia="en-GB"/>
        </w:rPr>
        <w:t>Таблица 1: Отдельные страны с данными по показателю 1.4.2</w:t>
      </w:r>
    </w:p>
    <w:tbl>
      <w:tblPr>
        <w:tblStyle w:val="aa"/>
        <w:tblW w:w="0" w:type="auto"/>
        <w:tblLook w:val="04A0" w:firstRow="1" w:lastRow="0" w:firstColumn="1" w:lastColumn="0" w:noHBand="0" w:noVBand="1"/>
      </w:tblPr>
      <w:tblGrid>
        <w:gridCol w:w="1390"/>
        <w:gridCol w:w="1095"/>
        <w:gridCol w:w="590"/>
        <w:gridCol w:w="1409"/>
        <w:gridCol w:w="806"/>
        <w:gridCol w:w="1257"/>
        <w:gridCol w:w="1583"/>
        <w:gridCol w:w="804"/>
        <w:gridCol w:w="637"/>
      </w:tblGrid>
      <w:tr w:rsidR="009276A1" w:rsidRPr="003B425B" w:rsidTr="009276A1">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Страна/Регион</w:t>
            </w:r>
          </w:p>
        </w:tc>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Источники данных</w:t>
            </w:r>
          </w:p>
        </w:tc>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Год</w:t>
            </w:r>
          </w:p>
        </w:tc>
        <w:tc>
          <w:tcPr>
            <w:tcW w:w="0" w:type="auto"/>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 xml:space="preserve">Доступ к земле </w:t>
            </w:r>
            <w:proofErr w:type="gramStart"/>
            <w:r w:rsidRPr="003B425B">
              <w:rPr>
                <w:rFonts w:ascii="Times New Roman" w:eastAsia="Times New Roman" w:hAnsi="Times New Roman" w:cs="Times New Roman"/>
                <w:sz w:val="21"/>
                <w:szCs w:val="21"/>
                <w:lang w:eastAsia="en-GB"/>
              </w:rPr>
              <w:t>через</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Формальный</w:t>
            </w:r>
          </w:p>
        </w:tc>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9276A1" w:rsidRPr="003B425B" w:rsidRDefault="009276A1" w:rsidP="009276A1">
            <w:pPr>
              <w:rPr>
                <w:rFonts w:ascii="Times New Roman" w:eastAsia="Times New Roman" w:hAnsi="Times New Roman" w:cs="Times New Roman"/>
                <w:sz w:val="21"/>
                <w:szCs w:val="21"/>
                <w:lang w:val="en-GB" w:eastAsia="en-GB"/>
              </w:rPr>
            </w:pPr>
            <w:proofErr w:type="gramStart"/>
            <w:r w:rsidRPr="003B425B">
              <w:rPr>
                <w:rFonts w:ascii="Times New Roman" w:eastAsia="Times New Roman" w:hAnsi="Times New Roman" w:cs="Times New Roman"/>
                <w:sz w:val="21"/>
                <w:szCs w:val="21"/>
                <w:lang w:eastAsia="en-GB"/>
              </w:rPr>
              <w:t>Воспринимаемая</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Индекс</w:t>
            </w:r>
          </w:p>
        </w:tc>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Пол</w:t>
            </w:r>
          </w:p>
        </w:tc>
      </w:tr>
      <w:tr w:rsidR="009276A1" w:rsidRPr="003B425B" w:rsidTr="009276A1">
        <w:tc>
          <w:tcPr>
            <w:tcW w:w="0" w:type="auto"/>
            <w:gridSpan w:val="2"/>
            <w:tcBorders>
              <w:top w:val="single" w:sz="4" w:space="0" w:color="auto"/>
              <w:left w:val="single" w:sz="4" w:space="0" w:color="auto"/>
              <w:bottom w:val="single" w:sz="4" w:space="0" w:color="auto"/>
              <w:right w:val="single" w:sz="4" w:space="0" w:color="auto"/>
            </w:tcBorders>
          </w:tcPr>
          <w:p w:rsidR="009276A1" w:rsidRPr="003B425B" w:rsidRDefault="009276A1">
            <w:pPr>
              <w:rPr>
                <w:rFonts w:ascii="Times New Roman" w:eastAsia="Times New Roman" w:hAnsi="Times New Roman" w:cs="Times New Roman"/>
                <w:sz w:val="21"/>
                <w:szCs w:val="21"/>
                <w:lang w:val="en-GB" w:eastAsia="en-GB"/>
              </w:rPr>
            </w:pPr>
          </w:p>
        </w:tc>
        <w:tc>
          <w:tcPr>
            <w:tcW w:w="0" w:type="auto"/>
            <w:tcBorders>
              <w:top w:val="single" w:sz="4" w:space="0" w:color="auto"/>
              <w:left w:val="single" w:sz="4" w:space="0" w:color="auto"/>
              <w:bottom w:val="single" w:sz="4" w:space="0" w:color="auto"/>
              <w:right w:val="single" w:sz="4" w:space="0" w:color="auto"/>
            </w:tcBorders>
          </w:tcPr>
          <w:p w:rsidR="009276A1" w:rsidRPr="003B425B" w:rsidRDefault="009276A1">
            <w:pPr>
              <w:rPr>
                <w:rFonts w:ascii="Times New Roman" w:eastAsia="Times New Roman" w:hAnsi="Times New Roman" w:cs="Times New Roman"/>
                <w:sz w:val="21"/>
                <w:szCs w:val="21"/>
                <w:lang w:val="en-GB" w:eastAsia="en-GB"/>
              </w:rPr>
            </w:pPr>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Собственность</w:t>
            </w:r>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Аренда</w:t>
            </w:r>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 xml:space="preserve">документ </w:t>
            </w:r>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безопасность</w:t>
            </w:r>
          </w:p>
        </w:tc>
        <w:tc>
          <w:tcPr>
            <w:tcW w:w="0" w:type="auto"/>
            <w:tcBorders>
              <w:top w:val="single" w:sz="4" w:space="0" w:color="auto"/>
              <w:left w:val="single" w:sz="4" w:space="0" w:color="auto"/>
              <w:bottom w:val="single" w:sz="4" w:space="0" w:color="auto"/>
              <w:right w:val="single" w:sz="4" w:space="0" w:color="auto"/>
            </w:tcBorders>
          </w:tcPr>
          <w:p w:rsidR="009276A1" w:rsidRPr="003B425B" w:rsidRDefault="009276A1">
            <w:pPr>
              <w:rPr>
                <w:rFonts w:ascii="Times New Roman" w:eastAsia="Times New Roman" w:hAnsi="Times New Roman" w:cs="Times New Roman"/>
                <w:sz w:val="21"/>
                <w:szCs w:val="21"/>
                <w:lang w:val="en-GB" w:eastAsia="en-GB"/>
              </w:rPr>
            </w:pPr>
          </w:p>
        </w:tc>
        <w:tc>
          <w:tcPr>
            <w:tcW w:w="0" w:type="auto"/>
            <w:tcBorders>
              <w:top w:val="single" w:sz="4" w:space="0" w:color="auto"/>
              <w:left w:val="single" w:sz="4" w:space="0" w:color="auto"/>
              <w:bottom w:val="single" w:sz="4" w:space="0" w:color="auto"/>
              <w:right w:val="single" w:sz="4" w:space="0" w:color="auto"/>
            </w:tcBorders>
          </w:tcPr>
          <w:p w:rsidR="009276A1" w:rsidRPr="003B425B" w:rsidRDefault="009276A1">
            <w:pPr>
              <w:rPr>
                <w:rFonts w:ascii="Times New Roman" w:eastAsia="Times New Roman" w:hAnsi="Times New Roman" w:cs="Times New Roman"/>
                <w:sz w:val="21"/>
                <w:szCs w:val="21"/>
                <w:lang w:val="en-GB" w:eastAsia="en-GB"/>
              </w:rPr>
            </w:pPr>
          </w:p>
        </w:tc>
      </w:tr>
      <w:tr w:rsidR="009276A1" w:rsidRPr="003B425B" w:rsidTr="009276A1">
        <w:tc>
          <w:tcPr>
            <w:tcW w:w="0" w:type="auto"/>
            <w:gridSpan w:val="2"/>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Африка</w:t>
            </w:r>
          </w:p>
        </w:tc>
        <w:tc>
          <w:tcPr>
            <w:tcW w:w="0" w:type="auto"/>
            <w:tcBorders>
              <w:top w:val="single" w:sz="4" w:space="0" w:color="auto"/>
              <w:left w:val="single" w:sz="4" w:space="0" w:color="auto"/>
              <w:bottom w:val="single" w:sz="4" w:space="0" w:color="auto"/>
              <w:right w:val="single" w:sz="4" w:space="0" w:color="auto"/>
            </w:tcBorders>
          </w:tcPr>
          <w:p w:rsidR="009276A1" w:rsidRPr="003B425B" w:rsidRDefault="009276A1">
            <w:pPr>
              <w:rPr>
                <w:rFonts w:ascii="Times New Roman" w:eastAsia="Times New Roman" w:hAnsi="Times New Roman" w:cs="Times New Roman"/>
                <w:sz w:val="21"/>
                <w:szCs w:val="21"/>
                <w:lang w:val="en-GB" w:eastAsia="en-GB"/>
              </w:rPr>
            </w:pPr>
          </w:p>
        </w:tc>
        <w:tc>
          <w:tcPr>
            <w:tcW w:w="0" w:type="auto"/>
            <w:tcBorders>
              <w:top w:val="single" w:sz="4" w:space="0" w:color="auto"/>
              <w:left w:val="single" w:sz="4" w:space="0" w:color="auto"/>
              <w:bottom w:val="single" w:sz="4" w:space="0" w:color="auto"/>
              <w:right w:val="single" w:sz="4" w:space="0" w:color="auto"/>
            </w:tcBorders>
          </w:tcPr>
          <w:p w:rsidR="009276A1" w:rsidRPr="003B425B" w:rsidRDefault="009276A1">
            <w:pPr>
              <w:rPr>
                <w:rFonts w:ascii="Times New Roman" w:eastAsia="Times New Roman" w:hAnsi="Times New Roman" w:cs="Times New Roman"/>
                <w:sz w:val="21"/>
                <w:szCs w:val="21"/>
                <w:lang w:val="en-GB" w:eastAsia="en-GB"/>
              </w:rPr>
            </w:pPr>
          </w:p>
        </w:tc>
        <w:tc>
          <w:tcPr>
            <w:tcW w:w="0" w:type="auto"/>
            <w:tcBorders>
              <w:top w:val="single" w:sz="4" w:space="0" w:color="auto"/>
              <w:left w:val="single" w:sz="4" w:space="0" w:color="auto"/>
              <w:bottom w:val="single" w:sz="4" w:space="0" w:color="auto"/>
              <w:right w:val="single" w:sz="4" w:space="0" w:color="auto"/>
            </w:tcBorders>
          </w:tcPr>
          <w:p w:rsidR="009276A1" w:rsidRPr="003B425B" w:rsidRDefault="009276A1">
            <w:pPr>
              <w:rPr>
                <w:rFonts w:ascii="Times New Roman" w:eastAsia="Times New Roman" w:hAnsi="Times New Roman" w:cs="Times New Roman"/>
                <w:sz w:val="21"/>
                <w:szCs w:val="21"/>
                <w:lang w:val="en-GB" w:eastAsia="en-GB"/>
              </w:rPr>
            </w:pPr>
          </w:p>
        </w:tc>
        <w:tc>
          <w:tcPr>
            <w:tcW w:w="0" w:type="auto"/>
            <w:tcBorders>
              <w:top w:val="single" w:sz="4" w:space="0" w:color="auto"/>
              <w:left w:val="single" w:sz="4" w:space="0" w:color="auto"/>
              <w:bottom w:val="single" w:sz="4" w:space="0" w:color="auto"/>
              <w:right w:val="single" w:sz="4" w:space="0" w:color="auto"/>
            </w:tcBorders>
          </w:tcPr>
          <w:p w:rsidR="009276A1" w:rsidRPr="003B425B" w:rsidRDefault="009276A1">
            <w:pPr>
              <w:rPr>
                <w:rFonts w:ascii="Times New Roman" w:eastAsia="Times New Roman" w:hAnsi="Times New Roman" w:cs="Times New Roman"/>
                <w:sz w:val="21"/>
                <w:szCs w:val="21"/>
                <w:lang w:val="en-GB" w:eastAsia="en-GB"/>
              </w:rPr>
            </w:pPr>
          </w:p>
        </w:tc>
        <w:tc>
          <w:tcPr>
            <w:tcW w:w="0" w:type="auto"/>
            <w:tcBorders>
              <w:top w:val="single" w:sz="4" w:space="0" w:color="auto"/>
              <w:left w:val="single" w:sz="4" w:space="0" w:color="auto"/>
              <w:bottom w:val="single" w:sz="4" w:space="0" w:color="auto"/>
              <w:right w:val="single" w:sz="4" w:space="0" w:color="auto"/>
            </w:tcBorders>
          </w:tcPr>
          <w:p w:rsidR="009276A1" w:rsidRPr="003B425B" w:rsidRDefault="009276A1">
            <w:pPr>
              <w:rPr>
                <w:rFonts w:ascii="Times New Roman" w:eastAsia="Times New Roman" w:hAnsi="Times New Roman" w:cs="Times New Roman"/>
                <w:sz w:val="21"/>
                <w:szCs w:val="21"/>
                <w:lang w:val="en-GB" w:eastAsia="en-GB"/>
              </w:rPr>
            </w:pPr>
          </w:p>
        </w:tc>
        <w:tc>
          <w:tcPr>
            <w:tcW w:w="0" w:type="auto"/>
            <w:tcBorders>
              <w:top w:val="single" w:sz="4" w:space="0" w:color="auto"/>
              <w:left w:val="single" w:sz="4" w:space="0" w:color="auto"/>
              <w:bottom w:val="single" w:sz="4" w:space="0" w:color="auto"/>
              <w:right w:val="single" w:sz="4" w:space="0" w:color="auto"/>
            </w:tcBorders>
          </w:tcPr>
          <w:p w:rsidR="009276A1" w:rsidRPr="003B425B" w:rsidRDefault="009276A1">
            <w:pPr>
              <w:rPr>
                <w:rFonts w:ascii="Times New Roman" w:eastAsia="Times New Roman" w:hAnsi="Times New Roman" w:cs="Times New Roman"/>
                <w:sz w:val="21"/>
                <w:szCs w:val="21"/>
                <w:lang w:val="en-GB" w:eastAsia="en-GB"/>
              </w:rPr>
            </w:pPr>
          </w:p>
        </w:tc>
        <w:tc>
          <w:tcPr>
            <w:tcW w:w="0" w:type="auto"/>
            <w:tcBorders>
              <w:top w:val="single" w:sz="4" w:space="0" w:color="auto"/>
              <w:left w:val="single" w:sz="4" w:space="0" w:color="auto"/>
              <w:bottom w:val="single" w:sz="4" w:space="0" w:color="auto"/>
              <w:right w:val="single" w:sz="4" w:space="0" w:color="auto"/>
            </w:tcBorders>
          </w:tcPr>
          <w:p w:rsidR="009276A1" w:rsidRPr="003B425B" w:rsidRDefault="009276A1">
            <w:pPr>
              <w:rPr>
                <w:rFonts w:ascii="Times New Roman" w:eastAsia="Times New Roman" w:hAnsi="Times New Roman" w:cs="Times New Roman"/>
                <w:sz w:val="21"/>
                <w:szCs w:val="21"/>
                <w:lang w:val="en-GB" w:eastAsia="en-GB"/>
              </w:rPr>
            </w:pPr>
          </w:p>
        </w:tc>
      </w:tr>
      <w:tr w:rsidR="009276A1" w:rsidRPr="003B425B" w:rsidTr="009276A1">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Бенин</w:t>
            </w:r>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 xml:space="preserve">INSAE, MCC &amp; </w:t>
            </w:r>
            <w:proofErr w:type="spellStart"/>
            <w:r w:rsidRPr="003B425B">
              <w:rPr>
                <w:rFonts w:ascii="Times New Roman" w:eastAsia="Times New Roman" w:hAnsi="Times New Roman" w:cs="Times New Roman"/>
                <w:sz w:val="21"/>
                <w:szCs w:val="21"/>
                <w:lang w:eastAsia="en-GB"/>
              </w:rPr>
              <w:t>Admin</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2011</w:t>
            </w:r>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0.809</w:t>
            </w:r>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0.047</w:t>
            </w:r>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0.113</w:t>
            </w:r>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0.903</w:t>
            </w:r>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0.51</w:t>
            </w:r>
          </w:p>
        </w:tc>
        <w:tc>
          <w:tcPr>
            <w:tcW w:w="0" w:type="auto"/>
            <w:tcBorders>
              <w:top w:val="single" w:sz="4" w:space="0" w:color="auto"/>
              <w:left w:val="single" w:sz="4" w:space="0" w:color="auto"/>
              <w:bottom w:val="single" w:sz="4" w:space="0" w:color="auto"/>
              <w:right w:val="single" w:sz="4" w:space="0" w:color="auto"/>
            </w:tcBorders>
          </w:tcPr>
          <w:p w:rsidR="009276A1" w:rsidRPr="003B425B" w:rsidRDefault="009276A1">
            <w:pPr>
              <w:rPr>
                <w:rFonts w:ascii="Times New Roman" w:eastAsia="Times New Roman" w:hAnsi="Times New Roman" w:cs="Times New Roman"/>
                <w:sz w:val="21"/>
                <w:szCs w:val="21"/>
                <w:lang w:eastAsia="en-GB"/>
              </w:rPr>
            </w:pPr>
            <w:r w:rsidRPr="003B425B">
              <w:rPr>
                <w:rFonts w:ascii="Times New Roman" w:eastAsia="Times New Roman" w:hAnsi="Times New Roman" w:cs="Times New Roman"/>
                <w:sz w:val="21"/>
                <w:szCs w:val="21"/>
                <w:lang w:eastAsia="en-GB"/>
              </w:rPr>
              <w:t>0.123</w:t>
            </w:r>
          </w:p>
          <w:p w:rsidR="009276A1" w:rsidRPr="003B425B" w:rsidRDefault="009276A1">
            <w:pPr>
              <w:rPr>
                <w:rFonts w:ascii="Times New Roman" w:eastAsia="Times New Roman" w:hAnsi="Times New Roman" w:cs="Times New Roman"/>
                <w:sz w:val="21"/>
                <w:szCs w:val="21"/>
                <w:lang w:val="en-GB" w:eastAsia="en-GB"/>
              </w:rPr>
            </w:pPr>
          </w:p>
        </w:tc>
      </w:tr>
      <w:tr w:rsidR="009276A1" w:rsidRPr="003B425B" w:rsidTr="009276A1">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Лесото</w:t>
            </w:r>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MCC</w:t>
            </w:r>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2013</w:t>
            </w:r>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0.914</w:t>
            </w:r>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0.029</w:t>
            </w:r>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0.611</w:t>
            </w:r>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0.929</w:t>
            </w:r>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0.77</w:t>
            </w:r>
          </w:p>
        </w:tc>
        <w:tc>
          <w:tcPr>
            <w:tcW w:w="0" w:type="auto"/>
            <w:tcBorders>
              <w:top w:val="single" w:sz="4" w:space="0" w:color="auto"/>
              <w:left w:val="single" w:sz="4" w:space="0" w:color="auto"/>
              <w:bottom w:val="single" w:sz="4" w:space="0" w:color="auto"/>
              <w:right w:val="single" w:sz="4" w:space="0" w:color="auto"/>
            </w:tcBorders>
          </w:tcPr>
          <w:p w:rsidR="009276A1" w:rsidRPr="003B425B" w:rsidRDefault="009276A1">
            <w:pPr>
              <w:rPr>
                <w:rFonts w:ascii="Times New Roman" w:eastAsia="Times New Roman" w:hAnsi="Times New Roman" w:cs="Times New Roman"/>
                <w:sz w:val="21"/>
                <w:szCs w:val="21"/>
                <w:lang w:val="en-GB" w:eastAsia="en-GB"/>
              </w:rPr>
            </w:pPr>
          </w:p>
        </w:tc>
      </w:tr>
      <w:tr w:rsidR="009276A1" w:rsidRPr="003B425B" w:rsidTr="009276A1">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Мозамбик</w:t>
            </w:r>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INE</w:t>
            </w:r>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2011</w:t>
            </w:r>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0.882</w:t>
            </w:r>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0.033</w:t>
            </w:r>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0.498</w:t>
            </w:r>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0.811</w:t>
            </w:r>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0.65</w:t>
            </w:r>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0.112</w:t>
            </w:r>
          </w:p>
        </w:tc>
      </w:tr>
      <w:tr w:rsidR="009276A1" w:rsidRPr="003B425B" w:rsidTr="009276A1">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Малави</w:t>
            </w:r>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NBS</w:t>
            </w:r>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2015</w:t>
            </w:r>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0.868</w:t>
            </w:r>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0.023</w:t>
            </w:r>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0.019</w:t>
            </w:r>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0.697</w:t>
            </w:r>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0.36</w:t>
            </w:r>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0.226</w:t>
            </w:r>
          </w:p>
        </w:tc>
      </w:tr>
      <w:tr w:rsidR="009276A1" w:rsidRPr="003B425B" w:rsidTr="009276A1">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Нигерия</w:t>
            </w:r>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NBS</w:t>
            </w:r>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2013</w:t>
            </w:r>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0.741</w:t>
            </w:r>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0.025</w:t>
            </w:r>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0.021</w:t>
            </w:r>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0.741</w:t>
            </w:r>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0.38</w:t>
            </w:r>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0.162</w:t>
            </w:r>
          </w:p>
        </w:tc>
      </w:tr>
      <w:tr w:rsidR="009276A1" w:rsidRPr="003B425B" w:rsidTr="009276A1">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Руанда</w:t>
            </w:r>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 xml:space="preserve">LSMS-ISA &amp; </w:t>
            </w:r>
            <w:proofErr w:type="spellStart"/>
            <w:r w:rsidRPr="003B425B">
              <w:rPr>
                <w:rFonts w:ascii="Times New Roman" w:eastAsia="Times New Roman" w:hAnsi="Times New Roman" w:cs="Times New Roman"/>
                <w:sz w:val="21"/>
                <w:szCs w:val="21"/>
                <w:lang w:eastAsia="en-GB"/>
              </w:rPr>
              <w:t>admin</w:t>
            </w:r>
            <w:proofErr w:type="spellEnd"/>
            <w:r w:rsidRPr="003B425B">
              <w:rPr>
                <w:rFonts w:ascii="Times New Roman" w:eastAsia="Times New Roman" w:hAnsi="Times New Roman" w:cs="Times New Roman"/>
                <w:sz w:val="21"/>
                <w:szCs w:val="21"/>
                <w:lang w:eastAsia="en-GB"/>
              </w:rPr>
              <w:t xml:space="preserve"> </w:t>
            </w:r>
            <w:proofErr w:type="spellStart"/>
            <w:r w:rsidRPr="003B425B">
              <w:rPr>
                <w:rFonts w:ascii="Times New Roman" w:eastAsia="Times New Roman" w:hAnsi="Times New Roman" w:cs="Times New Roman"/>
                <w:sz w:val="21"/>
                <w:szCs w:val="21"/>
                <w:lang w:eastAsia="en-GB"/>
              </w:rPr>
              <w:t>data</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2015</w:t>
            </w:r>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0.886</w:t>
            </w:r>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0.002</w:t>
            </w:r>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0.858</w:t>
            </w:r>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0.969</w:t>
            </w:r>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0.91</w:t>
            </w:r>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0.864</w:t>
            </w:r>
          </w:p>
        </w:tc>
      </w:tr>
      <w:tr w:rsidR="009276A1" w:rsidRPr="003B425B" w:rsidTr="009276A1">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Танзания</w:t>
            </w:r>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LSMS-ISA</w:t>
            </w:r>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2013</w:t>
            </w:r>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0.839</w:t>
            </w:r>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0.123</w:t>
            </w:r>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0.250</w:t>
            </w:r>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0.960</w:t>
            </w:r>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0.61</w:t>
            </w:r>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0.339</w:t>
            </w:r>
          </w:p>
        </w:tc>
      </w:tr>
      <w:tr w:rsidR="009276A1" w:rsidRPr="003B425B" w:rsidTr="009276A1">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Уганда</w:t>
            </w:r>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LSMS-ISA</w:t>
            </w:r>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2014</w:t>
            </w:r>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0.902</w:t>
            </w:r>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0.080</w:t>
            </w:r>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0.080</w:t>
            </w:r>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0.919</w:t>
            </w:r>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0.50</w:t>
            </w:r>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0.525</w:t>
            </w:r>
          </w:p>
        </w:tc>
      </w:tr>
      <w:tr w:rsidR="009276A1" w:rsidRPr="003B425B" w:rsidTr="009276A1">
        <w:tc>
          <w:tcPr>
            <w:tcW w:w="0" w:type="auto"/>
            <w:gridSpan w:val="2"/>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Азия</w:t>
            </w:r>
          </w:p>
        </w:tc>
        <w:tc>
          <w:tcPr>
            <w:tcW w:w="0" w:type="auto"/>
            <w:tcBorders>
              <w:top w:val="single" w:sz="4" w:space="0" w:color="auto"/>
              <w:left w:val="single" w:sz="4" w:space="0" w:color="auto"/>
              <w:bottom w:val="single" w:sz="4" w:space="0" w:color="auto"/>
              <w:right w:val="single" w:sz="4" w:space="0" w:color="auto"/>
            </w:tcBorders>
          </w:tcPr>
          <w:p w:rsidR="009276A1" w:rsidRPr="003B425B" w:rsidRDefault="009276A1">
            <w:pPr>
              <w:rPr>
                <w:rFonts w:ascii="Times New Roman" w:eastAsia="Times New Roman" w:hAnsi="Times New Roman" w:cs="Times New Roman"/>
                <w:sz w:val="21"/>
                <w:szCs w:val="21"/>
                <w:lang w:val="en-GB" w:eastAsia="en-GB"/>
              </w:rPr>
            </w:pPr>
          </w:p>
        </w:tc>
        <w:tc>
          <w:tcPr>
            <w:tcW w:w="0" w:type="auto"/>
            <w:tcBorders>
              <w:top w:val="single" w:sz="4" w:space="0" w:color="auto"/>
              <w:left w:val="single" w:sz="4" w:space="0" w:color="auto"/>
              <w:bottom w:val="single" w:sz="4" w:space="0" w:color="auto"/>
              <w:right w:val="single" w:sz="4" w:space="0" w:color="auto"/>
            </w:tcBorders>
          </w:tcPr>
          <w:p w:rsidR="009276A1" w:rsidRPr="003B425B" w:rsidRDefault="009276A1">
            <w:pPr>
              <w:rPr>
                <w:rFonts w:ascii="Times New Roman" w:eastAsia="Times New Roman" w:hAnsi="Times New Roman" w:cs="Times New Roman"/>
                <w:sz w:val="21"/>
                <w:szCs w:val="21"/>
                <w:lang w:val="en-GB" w:eastAsia="en-GB"/>
              </w:rPr>
            </w:pPr>
          </w:p>
        </w:tc>
        <w:tc>
          <w:tcPr>
            <w:tcW w:w="0" w:type="auto"/>
            <w:tcBorders>
              <w:top w:val="single" w:sz="4" w:space="0" w:color="auto"/>
              <w:left w:val="single" w:sz="4" w:space="0" w:color="auto"/>
              <w:bottom w:val="single" w:sz="4" w:space="0" w:color="auto"/>
              <w:right w:val="single" w:sz="4" w:space="0" w:color="auto"/>
            </w:tcBorders>
          </w:tcPr>
          <w:p w:rsidR="009276A1" w:rsidRPr="003B425B" w:rsidRDefault="009276A1">
            <w:pPr>
              <w:rPr>
                <w:rFonts w:ascii="Times New Roman" w:eastAsia="Times New Roman" w:hAnsi="Times New Roman" w:cs="Times New Roman"/>
                <w:sz w:val="21"/>
                <w:szCs w:val="21"/>
                <w:lang w:val="en-GB" w:eastAsia="en-GB"/>
              </w:rPr>
            </w:pPr>
          </w:p>
        </w:tc>
        <w:tc>
          <w:tcPr>
            <w:tcW w:w="0" w:type="auto"/>
            <w:tcBorders>
              <w:top w:val="single" w:sz="4" w:space="0" w:color="auto"/>
              <w:left w:val="single" w:sz="4" w:space="0" w:color="auto"/>
              <w:bottom w:val="single" w:sz="4" w:space="0" w:color="auto"/>
              <w:right w:val="single" w:sz="4" w:space="0" w:color="auto"/>
            </w:tcBorders>
          </w:tcPr>
          <w:p w:rsidR="009276A1" w:rsidRPr="003B425B" w:rsidRDefault="009276A1">
            <w:pPr>
              <w:rPr>
                <w:rFonts w:ascii="Times New Roman" w:eastAsia="Times New Roman" w:hAnsi="Times New Roman" w:cs="Times New Roman"/>
                <w:sz w:val="21"/>
                <w:szCs w:val="21"/>
                <w:lang w:val="en-GB" w:eastAsia="en-GB"/>
              </w:rPr>
            </w:pPr>
          </w:p>
        </w:tc>
        <w:tc>
          <w:tcPr>
            <w:tcW w:w="0" w:type="auto"/>
            <w:tcBorders>
              <w:top w:val="single" w:sz="4" w:space="0" w:color="auto"/>
              <w:left w:val="single" w:sz="4" w:space="0" w:color="auto"/>
              <w:bottom w:val="single" w:sz="4" w:space="0" w:color="auto"/>
              <w:right w:val="single" w:sz="4" w:space="0" w:color="auto"/>
            </w:tcBorders>
          </w:tcPr>
          <w:p w:rsidR="009276A1" w:rsidRPr="003B425B" w:rsidRDefault="009276A1">
            <w:pPr>
              <w:rPr>
                <w:rFonts w:ascii="Times New Roman" w:eastAsia="Times New Roman" w:hAnsi="Times New Roman" w:cs="Times New Roman"/>
                <w:sz w:val="21"/>
                <w:szCs w:val="21"/>
                <w:lang w:val="en-GB" w:eastAsia="en-GB"/>
              </w:rPr>
            </w:pPr>
          </w:p>
        </w:tc>
        <w:tc>
          <w:tcPr>
            <w:tcW w:w="0" w:type="auto"/>
            <w:tcBorders>
              <w:top w:val="single" w:sz="4" w:space="0" w:color="auto"/>
              <w:left w:val="single" w:sz="4" w:space="0" w:color="auto"/>
              <w:bottom w:val="single" w:sz="4" w:space="0" w:color="auto"/>
              <w:right w:val="single" w:sz="4" w:space="0" w:color="auto"/>
            </w:tcBorders>
          </w:tcPr>
          <w:p w:rsidR="009276A1" w:rsidRPr="003B425B" w:rsidRDefault="009276A1">
            <w:pPr>
              <w:rPr>
                <w:rFonts w:ascii="Times New Roman" w:eastAsia="Times New Roman" w:hAnsi="Times New Roman" w:cs="Times New Roman"/>
                <w:sz w:val="21"/>
                <w:szCs w:val="21"/>
                <w:lang w:val="en-GB" w:eastAsia="en-GB"/>
              </w:rPr>
            </w:pPr>
          </w:p>
        </w:tc>
        <w:tc>
          <w:tcPr>
            <w:tcW w:w="0" w:type="auto"/>
            <w:tcBorders>
              <w:top w:val="single" w:sz="4" w:space="0" w:color="auto"/>
              <w:left w:val="single" w:sz="4" w:space="0" w:color="auto"/>
              <w:bottom w:val="single" w:sz="4" w:space="0" w:color="auto"/>
              <w:right w:val="single" w:sz="4" w:space="0" w:color="auto"/>
            </w:tcBorders>
          </w:tcPr>
          <w:p w:rsidR="009276A1" w:rsidRPr="003B425B" w:rsidRDefault="009276A1">
            <w:pPr>
              <w:rPr>
                <w:rFonts w:ascii="Times New Roman" w:eastAsia="Times New Roman" w:hAnsi="Times New Roman" w:cs="Times New Roman"/>
                <w:sz w:val="21"/>
                <w:szCs w:val="21"/>
                <w:lang w:val="en-GB" w:eastAsia="en-GB"/>
              </w:rPr>
            </w:pPr>
          </w:p>
        </w:tc>
      </w:tr>
      <w:tr w:rsidR="009276A1" w:rsidRPr="003B425B" w:rsidTr="009276A1">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eastAsia="en-GB"/>
              </w:rPr>
            </w:pPr>
            <w:proofErr w:type="spellStart"/>
            <w:r w:rsidRPr="003B425B">
              <w:rPr>
                <w:rFonts w:ascii="Times New Roman" w:eastAsia="Times New Roman" w:hAnsi="Times New Roman" w:cs="Times New Roman"/>
                <w:sz w:val="21"/>
                <w:szCs w:val="21"/>
                <w:lang w:eastAsia="en-GB"/>
              </w:rPr>
              <w:t>Респ</w:t>
            </w:r>
            <w:proofErr w:type="spellEnd"/>
            <w:r w:rsidRPr="003B425B">
              <w:rPr>
                <w:rFonts w:ascii="Times New Roman" w:eastAsia="Times New Roman" w:hAnsi="Times New Roman" w:cs="Times New Roman"/>
                <w:sz w:val="21"/>
                <w:szCs w:val="21"/>
                <w:lang w:val="en-US" w:eastAsia="en-GB"/>
              </w:rPr>
              <w:t xml:space="preserve">. </w:t>
            </w:r>
            <w:r w:rsidRPr="003B425B">
              <w:rPr>
                <w:rFonts w:ascii="Times New Roman" w:eastAsia="Times New Roman" w:hAnsi="Times New Roman" w:cs="Times New Roman"/>
                <w:sz w:val="21"/>
                <w:szCs w:val="21"/>
                <w:lang w:eastAsia="en-GB"/>
              </w:rPr>
              <w:t>Корея</w:t>
            </w:r>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val="en-US" w:eastAsia="en-GB"/>
              </w:rPr>
              <w:t>Census &amp; Admin</w:t>
            </w:r>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val="en-US" w:eastAsia="en-GB"/>
              </w:rPr>
              <w:t>2016</w:t>
            </w:r>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val="en-US" w:eastAsia="en-GB"/>
              </w:rPr>
              <w:t>0.723</w:t>
            </w:r>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val="en-US" w:eastAsia="en-GB"/>
              </w:rPr>
              <w:t>0.237</w:t>
            </w:r>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val="en-US" w:eastAsia="en-GB"/>
              </w:rPr>
              <w:t>1.000</w:t>
            </w:r>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val="en-US" w:eastAsia="en-GB"/>
              </w:rPr>
              <w:t>0.960</w:t>
            </w:r>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val="en-US" w:eastAsia="en-GB"/>
              </w:rPr>
              <w:t>0.98</w:t>
            </w:r>
          </w:p>
        </w:tc>
        <w:tc>
          <w:tcPr>
            <w:tcW w:w="0" w:type="auto"/>
            <w:tcBorders>
              <w:top w:val="single" w:sz="4" w:space="0" w:color="auto"/>
              <w:left w:val="single" w:sz="4" w:space="0" w:color="auto"/>
              <w:bottom w:val="single" w:sz="4" w:space="0" w:color="auto"/>
              <w:right w:val="single" w:sz="4" w:space="0" w:color="auto"/>
            </w:tcBorders>
          </w:tcPr>
          <w:p w:rsidR="009276A1" w:rsidRPr="003B425B" w:rsidRDefault="009276A1">
            <w:pPr>
              <w:rPr>
                <w:rFonts w:ascii="Times New Roman" w:eastAsia="Times New Roman" w:hAnsi="Times New Roman" w:cs="Times New Roman"/>
                <w:sz w:val="21"/>
                <w:szCs w:val="21"/>
                <w:lang w:val="en-GB" w:eastAsia="en-GB"/>
              </w:rPr>
            </w:pPr>
          </w:p>
        </w:tc>
      </w:tr>
      <w:tr w:rsidR="009276A1" w:rsidRPr="003B425B" w:rsidTr="009276A1">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eastAsia="en-GB"/>
              </w:rPr>
            </w:pPr>
            <w:r w:rsidRPr="003B425B">
              <w:rPr>
                <w:rFonts w:ascii="Times New Roman" w:eastAsia="Times New Roman" w:hAnsi="Times New Roman" w:cs="Times New Roman"/>
                <w:sz w:val="21"/>
                <w:szCs w:val="21"/>
                <w:lang w:eastAsia="en-GB"/>
              </w:rPr>
              <w:lastRenderedPageBreak/>
              <w:t>Монголия</w:t>
            </w:r>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val="en-US" w:eastAsia="en-GB"/>
              </w:rPr>
              <w:t>MCC-SHPS</w:t>
            </w:r>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val="en-US" w:eastAsia="en-GB"/>
              </w:rPr>
              <w:t>2012</w:t>
            </w:r>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val="en-US" w:eastAsia="en-GB"/>
              </w:rPr>
              <w:t>0.809</w:t>
            </w:r>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val="en-US" w:eastAsia="en-GB"/>
              </w:rPr>
              <w:t>0.163</w:t>
            </w:r>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val="en-US" w:eastAsia="en-GB"/>
              </w:rPr>
              <w:t>0.654</w:t>
            </w:r>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val="en-US" w:eastAsia="en-GB"/>
              </w:rPr>
              <w:t>0.966</w:t>
            </w:r>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val="en-US" w:eastAsia="en-GB"/>
              </w:rPr>
              <w:t>0.81</w:t>
            </w:r>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val="en-US" w:eastAsia="en-GB"/>
              </w:rPr>
              <w:t>0.268</w:t>
            </w:r>
          </w:p>
        </w:tc>
      </w:tr>
      <w:tr w:rsidR="009276A1" w:rsidRPr="003B425B" w:rsidTr="009276A1">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eastAsia="en-GB"/>
              </w:rPr>
            </w:pPr>
            <w:r w:rsidRPr="003B425B">
              <w:rPr>
                <w:rFonts w:ascii="Times New Roman" w:eastAsia="Times New Roman" w:hAnsi="Times New Roman" w:cs="Times New Roman"/>
                <w:sz w:val="21"/>
                <w:szCs w:val="21"/>
                <w:lang w:eastAsia="en-GB"/>
              </w:rPr>
              <w:t>Америка</w:t>
            </w:r>
          </w:p>
        </w:tc>
        <w:tc>
          <w:tcPr>
            <w:tcW w:w="0" w:type="auto"/>
            <w:tcBorders>
              <w:top w:val="single" w:sz="4" w:space="0" w:color="auto"/>
              <w:left w:val="single" w:sz="4" w:space="0" w:color="auto"/>
              <w:bottom w:val="single" w:sz="4" w:space="0" w:color="auto"/>
              <w:right w:val="single" w:sz="4" w:space="0" w:color="auto"/>
            </w:tcBorders>
          </w:tcPr>
          <w:p w:rsidR="009276A1" w:rsidRPr="003B425B" w:rsidRDefault="009276A1">
            <w:pPr>
              <w:rPr>
                <w:rFonts w:ascii="Times New Roman" w:eastAsia="Times New Roman" w:hAnsi="Times New Roman" w:cs="Times New Roman"/>
                <w:sz w:val="21"/>
                <w:szCs w:val="21"/>
                <w:lang w:val="en-GB" w:eastAsia="en-GB"/>
              </w:rPr>
            </w:pPr>
          </w:p>
        </w:tc>
        <w:tc>
          <w:tcPr>
            <w:tcW w:w="0" w:type="auto"/>
            <w:tcBorders>
              <w:top w:val="single" w:sz="4" w:space="0" w:color="auto"/>
              <w:left w:val="single" w:sz="4" w:space="0" w:color="auto"/>
              <w:bottom w:val="single" w:sz="4" w:space="0" w:color="auto"/>
              <w:right w:val="single" w:sz="4" w:space="0" w:color="auto"/>
            </w:tcBorders>
          </w:tcPr>
          <w:p w:rsidR="009276A1" w:rsidRPr="003B425B" w:rsidRDefault="009276A1">
            <w:pPr>
              <w:rPr>
                <w:rFonts w:ascii="Times New Roman" w:eastAsia="Times New Roman" w:hAnsi="Times New Roman" w:cs="Times New Roman"/>
                <w:sz w:val="21"/>
                <w:szCs w:val="21"/>
                <w:lang w:val="en-GB" w:eastAsia="en-GB"/>
              </w:rPr>
            </w:pPr>
          </w:p>
        </w:tc>
        <w:tc>
          <w:tcPr>
            <w:tcW w:w="0" w:type="auto"/>
            <w:tcBorders>
              <w:top w:val="single" w:sz="4" w:space="0" w:color="auto"/>
              <w:left w:val="single" w:sz="4" w:space="0" w:color="auto"/>
              <w:bottom w:val="single" w:sz="4" w:space="0" w:color="auto"/>
              <w:right w:val="single" w:sz="4" w:space="0" w:color="auto"/>
            </w:tcBorders>
          </w:tcPr>
          <w:p w:rsidR="009276A1" w:rsidRPr="003B425B" w:rsidRDefault="009276A1">
            <w:pPr>
              <w:rPr>
                <w:rFonts w:ascii="Times New Roman" w:eastAsia="Times New Roman" w:hAnsi="Times New Roman" w:cs="Times New Roman"/>
                <w:sz w:val="21"/>
                <w:szCs w:val="21"/>
                <w:lang w:val="en-GB" w:eastAsia="en-GB"/>
              </w:rPr>
            </w:pPr>
          </w:p>
        </w:tc>
        <w:tc>
          <w:tcPr>
            <w:tcW w:w="0" w:type="auto"/>
            <w:tcBorders>
              <w:top w:val="single" w:sz="4" w:space="0" w:color="auto"/>
              <w:left w:val="single" w:sz="4" w:space="0" w:color="auto"/>
              <w:bottom w:val="single" w:sz="4" w:space="0" w:color="auto"/>
              <w:right w:val="single" w:sz="4" w:space="0" w:color="auto"/>
            </w:tcBorders>
          </w:tcPr>
          <w:p w:rsidR="009276A1" w:rsidRPr="003B425B" w:rsidRDefault="009276A1">
            <w:pPr>
              <w:rPr>
                <w:rFonts w:ascii="Times New Roman" w:eastAsia="Times New Roman" w:hAnsi="Times New Roman" w:cs="Times New Roman"/>
                <w:sz w:val="21"/>
                <w:szCs w:val="21"/>
                <w:lang w:val="en-GB" w:eastAsia="en-GB"/>
              </w:rPr>
            </w:pPr>
          </w:p>
        </w:tc>
        <w:tc>
          <w:tcPr>
            <w:tcW w:w="0" w:type="auto"/>
            <w:tcBorders>
              <w:top w:val="single" w:sz="4" w:space="0" w:color="auto"/>
              <w:left w:val="single" w:sz="4" w:space="0" w:color="auto"/>
              <w:bottom w:val="single" w:sz="4" w:space="0" w:color="auto"/>
              <w:right w:val="single" w:sz="4" w:space="0" w:color="auto"/>
            </w:tcBorders>
          </w:tcPr>
          <w:p w:rsidR="009276A1" w:rsidRPr="003B425B" w:rsidRDefault="009276A1">
            <w:pPr>
              <w:rPr>
                <w:rFonts w:ascii="Times New Roman" w:eastAsia="Times New Roman" w:hAnsi="Times New Roman" w:cs="Times New Roman"/>
                <w:sz w:val="21"/>
                <w:szCs w:val="21"/>
                <w:lang w:val="en-GB" w:eastAsia="en-GB"/>
              </w:rPr>
            </w:pPr>
          </w:p>
        </w:tc>
        <w:tc>
          <w:tcPr>
            <w:tcW w:w="0" w:type="auto"/>
            <w:tcBorders>
              <w:top w:val="single" w:sz="4" w:space="0" w:color="auto"/>
              <w:left w:val="single" w:sz="4" w:space="0" w:color="auto"/>
              <w:bottom w:val="single" w:sz="4" w:space="0" w:color="auto"/>
              <w:right w:val="single" w:sz="4" w:space="0" w:color="auto"/>
            </w:tcBorders>
          </w:tcPr>
          <w:p w:rsidR="009276A1" w:rsidRPr="003B425B" w:rsidRDefault="009276A1">
            <w:pPr>
              <w:rPr>
                <w:rFonts w:ascii="Times New Roman" w:eastAsia="Times New Roman" w:hAnsi="Times New Roman" w:cs="Times New Roman"/>
                <w:sz w:val="21"/>
                <w:szCs w:val="21"/>
                <w:lang w:val="en-GB" w:eastAsia="en-GB"/>
              </w:rPr>
            </w:pPr>
          </w:p>
        </w:tc>
        <w:tc>
          <w:tcPr>
            <w:tcW w:w="0" w:type="auto"/>
            <w:tcBorders>
              <w:top w:val="single" w:sz="4" w:space="0" w:color="auto"/>
              <w:left w:val="single" w:sz="4" w:space="0" w:color="auto"/>
              <w:bottom w:val="single" w:sz="4" w:space="0" w:color="auto"/>
              <w:right w:val="single" w:sz="4" w:space="0" w:color="auto"/>
            </w:tcBorders>
          </w:tcPr>
          <w:p w:rsidR="009276A1" w:rsidRPr="003B425B" w:rsidRDefault="009276A1">
            <w:pPr>
              <w:rPr>
                <w:rFonts w:ascii="Times New Roman" w:eastAsia="Times New Roman" w:hAnsi="Times New Roman" w:cs="Times New Roman"/>
                <w:sz w:val="21"/>
                <w:szCs w:val="21"/>
                <w:lang w:val="en-GB" w:eastAsia="en-GB"/>
              </w:rPr>
            </w:pPr>
          </w:p>
        </w:tc>
        <w:tc>
          <w:tcPr>
            <w:tcW w:w="0" w:type="auto"/>
            <w:tcBorders>
              <w:top w:val="single" w:sz="4" w:space="0" w:color="auto"/>
              <w:left w:val="single" w:sz="4" w:space="0" w:color="auto"/>
              <w:bottom w:val="single" w:sz="4" w:space="0" w:color="auto"/>
              <w:right w:val="single" w:sz="4" w:space="0" w:color="auto"/>
            </w:tcBorders>
          </w:tcPr>
          <w:p w:rsidR="009276A1" w:rsidRPr="003B425B" w:rsidRDefault="009276A1">
            <w:pPr>
              <w:rPr>
                <w:rFonts w:ascii="Times New Roman" w:eastAsia="Times New Roman" w:hAnsi="Times New Roman" w:cs="Times New Roman"/>
                <w:sz w:val="21"/>
                <w:szCs w:val="21"/>
                <w:lang w:val="en-GB" w:eastAsia="en-GB"/>
              </w:rPr>
            </w:pPr>
          </w:p>
        </w:tc>
      </w:tr>
      <w:tr w:rsidR="009276A1" w:rsidRPr="003B425B" w:rsidTr="009276A1">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Коста-Рика</w:t>
            </w:r>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proofErr w:type="spellStart"/>
            <w:r w:rsidRPr="003B425B">
              <w:rPr>
                <w:rFonts w:ascii="Times New Roman" w:eastAsia="Times New Roman" w:hAnsi="Times New Roman" w:cs="Times New Roman"/>
                <w:sz w:val="21"/>
                <w:szCs w:val="21"/>
                <w:lang w:eastAsia="en-GB"/>
              </w:rPr>
              <w:t>Census</w:t>
            </w:r>
            <w:proofErr w:type="spellEnd"/>
            <w:r w:rsidRPr="003B425B">
              <w:rPr>
                <w:rFonts w:ascii="Times New Roman" w:eastAsia="Times New Roman" w:hAnsi="Times New Roman" w:cs="Times New Roman"/>
                <w:sz w:val="21"/>
                <w:szCs w:val="21"/>
                <w:lang w:eastAsia="en-GB"/>
              </w:rPr>
              <w:t xml:space="preserve"> &amp; </w:t>
            </w:r>
            <w:proofErr w:type="spellStart"/>
            <w:r w:rsidRPr="003B425B">
              <w:rPr>
                <w:rFonts w:ascii="Times New Roman" w:eastAsia="Times New Roman" w:hAnsi="Times New Roman" w:cs="Times New Roman"/>
                <w:sz w:val="21"/>
                <w:szCs w:val="21"/>
                <w:lang w:eastAsia="en-GB"/>
              </w:rPr>
              <w:t>Admin</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2011</w:t>
            </w:r>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0.699</w:t>
            </w:r>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0.279</w:t>
            </w:r>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1.000</w:t>
            </w:r>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0.978</w:t>
            </w:r>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0.99</w:t>
            </w:r>
          </w:p>
        </w:tc>
        <w:tc>
          <w:tcPr>
            <w:tcW w:w="0" w:type="auto"/>
            <w:tcBorders>
              <w:top w:val="single" w:sz="4" w:space="0" w:color="auto"/>
              <w:left w:val="single" w:sz="4" w:space="0" w:color="auto"/>
              <w:bottom w:val="single" w:sz="4" w:space="0" w:color="auto"/>
              <w:right w:val="single" w:sz="4" w:space="0" w:color="auto"/>
            </w:tcBorders>
          </w:tcPr>
          <w:p w:rsidR="009276A1" w:rsidRPr="003B425B" w:rsidRDefault="009276A1">
            <w:pPr>
              <w:rPr>
                <w:rFonts w:ascii="Times New Roman" w:eastAsia="Times New Roman" w:hAnsi="Times New Roman" w:cs="Times New Roman"/>
                <w:sz w:val="21"/>
                <w:szCs w:val="21"/>
                <w:lang w:val="en-GB" w:eastAsia="en-GB"/>
              </w:rPr>
            </w:pPr>
          </w:p>
        </w:tc>
      </w:tr>
      <w:tr w:rsidR="009276A1" w:rsidRPr="003B425B" w:rsidTr="009276A1">
        <w:tc>
          <w:tcPr>
            <w:tcW w:w="0" w:type="auto"/>
            <w:gridSpan w:val="2"/>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Европа</w:t>
            </w:r>
          </w:p>
        </w:tc>
        <w:tc>
          <w:tcPr>
            <w:tcW w:w="0" w:type="auto"/>
            <w:tcBorders>
              <w:top w:val="single" w:sz="4" w:space="0" w:color="auto"/>
              <w:left w:val="single" w:sz="4" w:space="0" w:color="auto"/>
              <w:bottom w:val="single" w:sz="4" w:space="0" w:color="auto"/>
              <w:right w:val="single" w:sz="4" w:space="0" w:color="auto"/>
            </w:tcBorders>
          </w:tcPr>
          <w:p w:rsidR="009276A1" w:rsidRPr="003B425B" w:rsidRDefault="009276A1">
            <w:pPr>
              <w:rPr>
                <w:rFonts w:ascii="Times New Roman" w:eastAsia="Times New Roman" w:hAnsi="Times New Roman" w:cs="Times New Roman"/>
                <w:sz w:val="21"/>
                <w:szCs w:val="21"/>
                <w:lang w:val="en-GB" w:eastAsia="en-GB"/>
              </w:rPr>
            </w:pPr>
          </w:p>
        </w:tc>
        <w:tc>
          <w:tcPr>
            <w:tcW w:w="0" w:type="auto"/>
            <w:tcBorders>
              <w:top w:val="single" w:sz="4" w:space="0" w:color="auto"/>
              <w:left w:val="single" w:sz="4" w:space="0" w:color="auto"/>
              <w:bottom w:val="single" w:sz="4" w:space="0" w:color="auto"/>
              <w:right w:val="single" w:sz="4" w:space="0" w:color="auto"/>
            </w:tcBorders>
          </w:tcPr>
          <w:p w:rsidR="009276A1" w:rsidRPr="003B425B" w:rsidRDefault="009276A1">
            <w:pPr>
              <w:rPr>
                <w:rFonts w:ascii="Times New Roman" w:eastAsia="Times New Roman" w:hAnsi="Times New Roman" w:cs="Times New Roman"/>
                <w:sz w:val="21"/>
                <w:szCs w:val="21"/>
                <w:lang w:val="en-GB" w:eastAsia="en-GB"/>
              </w:rPr>
            </w:pPr>
          </w:p>
        </w:tc>
        <w:tc>
          <w:tcPr>
            <w:tcW w:w="0" w:type="auto"/>
            <w:tcBorders>
              <w:top w:val="single" w:sz="4" w:space="0" w:color="auto"/>
              <w:left w:val="single" w:sz="4" w:space="0" w:color="auto"/>
              <w:bottom w:val="single" w:sz="4" w:space="0" w:color="auto"/>
              <w:right w:val="single" w:sz="4" w:space="0" w:color="auto"/>
            </w:tcBorders>
          </w:tcPr>
          <w:p w:rsidR="009276A1" w:rsidRPr="003B425B" w:rsidRDefault="009276A1">
            <w:pPr>
              <w:rPr>
                <w:rFonts w:ascii="Times New Roman" w:eastAsia="Times New Roman" w:hAnsi="Times New Roman" w:cs="Times New Roman"/>
                <w:sz w:val="21"/>
                <w:szCs w:val="21"/>
                <w:lang w:val="en-GB" w:eastAsia="en-GB"/>
              </w:rPr>
            </w:pPr>
          </w:p>
        </w:tc>
        <w:tc>
          <w:tcPr>
            <w:tcW w:w="0" w:type="auto"/>
            <w:tcBorders>
              <w:top w:val="single" w:sz="4" w:space="0" w:color="auto"/>
              <w:left w:val="single" w:sz="4" w:space="0" w:color="auto"/>
              <w:bottom w:val="single" w:sz="4" w:space="0" w:color="auto"/>
              <w:right w:val="single" w:sz="4" w:space="0" w:color="auto"/>
            </w:tcBorders>
          </w:tcPr>
          <w:p w:rsidR="009276A1" w:rsidRPr="003B425B" w:rsidRDefault="009276A1">
            <w:pPr>
              <w:rPr>
                <w:rFonts w:ascii="Times New Roman" w:eastAsia="Times New Roman" w:hAnsi="Times New Roman" w:cs="Times New Roman"/>
                <w:sz w:val="21"/>
                <w:szCs w:val="21"/>
                <w:lang w:val="en-GB" w:eastAsia="en-GB"/>
              </w:rPr>
            </w:pPr>
          </w:p>
        </w:tc>
        <w:tc>
          <w:tcPr>
            <w:tcW w:w="0" w:type="auto"/>
            <w:tcBorders>
              <w:top w:val="single" w:sz="4" w:space="0" w:color="auto"/>
              <w:left w:val="single" w:sz="4" w:space="0" w:color="auto"/>
              <w:bottom w:val="single" w:sz="4" w:space="0" w:color="auto"/>
              <w:right w:val="single" w:sz="4" w:space="0" w:color="auto"/>
            </w:tcBorders>
          </w:tcPr>
          <w:p w:rsidR="009276A1" w:rsidRPr="003B425B" w:rsidRDefault="009276A1">
            <w:pPr>
              <w:rPr>
                <w:rFonts w:ascii="Times New Roman" w:eastAsia="Times New Roman" w:hAnsi="Times New Roman" w:cs="Times New Roman"/>
                <w:sz w:val="21"/>
                <w:szCs w:val="21"/>
                <w:lang w:val="en-GB" w:eastAsia="en-GB"/>
              </w:rPr>
            </w:pPr>
          </w:p>
        </w:tc>
        <w:tc>
          <w:tcPr>
            <w:tcW w:w="0" w:type="auto"/>
            <w:tcBorders>
              <w:top w:val="single" w:sz="4" w:space="0" w:color="auto"/>
              <w:left w:val="single" w:sz="4" w:space="0" w:color="auto"/>
              <w:bottom w:val="single" w:sz="4" w:space="0" w:color="auto"/>
              <w:right w:val="single" w:sz="4" w:space="0" w:color="auto"/>
            </w:tcBorders>
          </w:tcPr>
          <w:p w:rsidR="009276A1" w:rsidRPr="003B425B" w:rsidRDefault="009276A1">
            <w:pPr>
              <w:rPr>
                <w:rFonts w:ascii="Times New Roman" w:eastAsia="Times New Roman" w:hAnsi="Times New Roman" w:cs="Times New Roman"/>
                <w:sz w:val="21"/>
                <w:szCs w:val="21"/>
                <w:lang w:val="en-GB" w:eastAsia="en-GB"/>
              </w:rPr>
            </w:pPr>
          </w:p>
        </w:tc>
        <w:tc>
          <w:tcPr>
            <w:tcW w:w="0" w:type="auto"/>
            <w:tcBorders>
              <w:top w:val="single" w:sz="4" w:space="0" w:color="auto"/>
              <w:left w:val="single" w:sz="4" w:space="0" w:color="auto"/>
              <w:bottom w:val="single" w:sz="4" w:space="0" w:color="auto"/>
              <w:right w:val="single" w:sz="4" w:space="0" w:color="auto"/>
            </w:tcBorders>
          </w:tcPr>
          <w:p w:rsidR="009276A1" w:rsidRPr="003B425B" w:rsidRDefault="009276A1">
            <w:pPr>
              <w:rPr>
                <w:rFonts w:ascii="Times New Roman" w:eastAsia="Times New Roman" w:hAnsi="Times New Roman" w:cs="Times New Roman"/>
                <w:sz w:val="21"/>
                <w:szCs w:val="21"/>
                <w:lang w:val="en-GB" w:eastAsia="en-GB"/>
              </w:rPr>
            </w:pPr>
          </w:p>
        </w:tc>
      </w:tr>
      <w:tr w:rsidR="009276A1" w:rsidRPr="003B425B" w:rsidTr="009276A1">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Бельгия</w:t>
            </w:r>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proofErr w:type="spellStart"/>
            <w:r w:rsidRPr="003B425B">
              <w:rPr>
                <w:rFonts w:ascii="Times New Roman" w:eastAsia="Times New Roman" w:hAnsi="Times New Roman" w:cs="Times New Roman"/>
                <w:sz w:val="21"/>
                <w:szCs w:val="21"/>
                <w:lang w:eastAsia="en-GB"/>
              </w:rPr>
              <w:t>Census</w:t>
            </w:r>
            <w:proofErr w:type="spellEnd"/>
            <w:r w:rsidRPr="003B425B">
              <w:rPr>
                <w:rFonts w:ascii="Times New Roman" w:eastAsia="Times New Roman" w:hAnsi="Times New Roman" w:cs="Times New Roman"/>
                <w:sz w:val="21"/>
                <w:szCs w:val="21"/>
                <w:lang w:eastAsia="en-GB"/>
              </w:rPr>
              <w:t xml:space="preserve"> &amp; </w:t>
            </w:r>
            <w:proofErr w:type="spellStart"/>
            <w:r w:rsidRPr="003B425B">
              <w:rPr>
                <w:rFonts w:ascii="Times New Roman" w:eastAsia="Times New Roman" w:hAnsi="Times New Roman" w:cs="Times New Roman"/>
                <w:sz w:val="21"/>
                <w:szCs w:val="21"/>
                <w:lang w:eastAsia="en-GB"/>
              </w:rPr>
              <w:t>Admin</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2011</w:t>
            </w:r>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0.628</w:t>
            </w:r>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0.362</w:t>
            </w:r>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0.948</w:t>
            </w:r>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0.939</w:t>
            </w:r>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0.94</w:t>
            </w:r>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0.543</w:t>
            </w:r>
          </w:p>
        </w:tc>
      </w:tr>
      <w:tr w:rsidR="009276A1" w:rsidRPr="003B425B" w:rsidTr="009276A1">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proofErr w:type="spellStart"/>
            <w:r w:rsidRPr="003B425B">
              <w:rPr>
                <w:rFonts w:ascii="Times New Roman" w:eastAsia="Times New Roman" w:hAnsi="Times New Roman" w:cs="Times New Roman"/>
                <w:sz w:val="21"/>
                <w:szCs w:val="21"/>
                <w:lang w:eastAsia="en-GB"/>
              </w:rPr>
              <w:t>Ниджерланды</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proofErr w:type="spellStart"/>
            <w:r w:rsidRPr="003B425B">
              <w:rPr>
                <w:rFonts w:ascii="Times New Roman" w:eastAsia="Times New Roman" w:hAnsi="Times New Roman" w:cs="Times New Roman"/>
                <w:sz w:val="21"/>
                <w:szCs w:val="21"/>
                <w:lang w:eastAsia="en-GB"/>
              </w:rPr>
              <w:t>Census</w:t>
            </w:r>
            <w:proofErr w:type="spellEnd"/>
            <w:r w:rsidRPr="003B425B">
              <w:rPr>
                <w:rFonts w:ascii="Times New Roman" w:eastAsia="Times New Roman" w:hAnsi="Times New Roman" w:cs="Times New Roman"/>
                <w:sz w:val="21"/>
                <w:szCs w:val="21"/>
                <w:lang w:eastAsia="en-GB"/>
              </w:rPr>
              <w:t xml:space="preserve"> &amp; </w:t>
            </w:r>
            <w:proofErr w:type="spellStart"/>
            <w:r w:rsidRPr="003B425B">
              <w:rPr>
                <w:rFonts w:ascii="Times New Roman" w:eastAsia="Times New Roman" w:hAnsi="Times New Roman" w:cs="Times New Roman"/>
                <w:sz w:val="21"/>
                <w:szCs w:val="21"/>
                <w:lang w:eastAsia="en-GB"/>
              </w:rPr>
              <w:t>Admin</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2011</w:t>
            </w:r>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0.539</w:t>
            </w:r>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0.429</w:t>
            </w:r>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1.000</w:t>
            </w:r>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0.968</w:t>
            </w:r>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0.98</w:t>
            </w:r>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0.640</w:t>
            </w:r>
          </w:p>
        </w:tc>
      </w:tr>
      <w:tr w:rsidR="009276A1" w:rsidRPr="003B425B" w:rsidTr="009276A1">
        <w:tc>
          <w:tcPr>
            <w:tcW w:w="0" w:type="auto"/>
            <w:gridSpan w:val="2"/>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Океания</w:t>
            </w:r>
          </w:p>
        </w:tc>
        <w:tc>
          <w:tcPr>
            <w:tcW w:w="0" w:type="auto"/>
            <w:tcBorders>
              <w:top w:val="single" w:sz="4" w:space="0" w:color="auto"/>
              <w:left w:val="single" w:sz="4" w:space="0" w:color="auto"/>
              <w:bottom w:val="single" w:sz="4" w:space="0" w:color="auto"/>
              <w:right w:val="single" w:sz="4" w:space="0" w:color="auto"/>
            </w:tcBorders>
          </w:tcPr>
          <w:p w:rsidR="009276A1" w:rsidRPr="003B425B" w:rsidRDefault="009276A1">
            <w:pPr>
              <w:rPr>
                <w:rFonts w:ascii="Times New Roman" w:eastAsia="Times New Roman" w:hAnsi="Times New Roman" w:cs="Times New Roman"/>
                <w:sz w:val="21"/>
                <w:szCs w:val="21"/>
                <w:lang w:val="en-GB" w:eastAsia="en-GB"/>
              </w:rPr>
            </w:pPr>
          </w:p>
        </w:tc>
        <w:tc>
          <w:tcPr>
            <w:tcW w:w="0" w:type="auto"/>
            <w:tcBorders>
              <w:top w:val="single" w:sz="4" w:space="0" w:color="auto"/>
              <w:left w:val="single" w:sz="4" w:space="0" w:color="auto"/>
              <w:bottom w:val="single" w:sz="4" w:space="0" w:color="auto"/>
              <w:right w:val="single" w:sz="4" w:space="0" w:color="auto"/>
            </w:tcBorders>
          </w:tcPr>
          <w:p w:rsidR="009276A1" w:rsidRPr="003B425B" w:rsidRDefault="009276A1">
            <w:pPr>
              <w:rPr>
                <w:rFonts w:ascii="Times New Roman" w:eastAsia="Times New Roman" w:hAnsi="Times New Roman" w:cs="Times New Roman"/>
                <w:sz w:val="21"/>
                <w:szCs w:val="21"/>
                <w:lang w:val="en-GB" w:eastAsia="en-GB"/>
              </w:rPr>
            </w:pPr>
          </w:p>
        </w:tc>
        <w:tc>
          <w:tcPr>
            <w:tcW w:w="0" w:type="auto"/>
            <w:tcBorders>
              <w:top w:val="single" w:sz="4" w:space="0" w:color="auto"/>
              <w:left w:val="single" w:sz="4" w:space="0" w:color="auto"/>
              <w:bottom w:val="single" w:sz="4" w:space="0" w:color="auto"/>
              <w:right w:val="single" w:sz="4" w:space="0" w:color="auto"/>
            </w:tcBorders>
          </w:tcPr>
          <w:p w:rsidR="009276A1" w:rsidRPr="003B425B" w:rsidRDefault="009276A1">
            <w:pPr>
              <w:rPr>
                <w:rFonts w:ascii="Times New Roman" w:eastAsia="Times New Roman" w:hAnsi="Times New Roman" w:cs="Times New Roman"/>
                <w:sz w:val="21"/>
                <w:szCs w:val="21"/>
                <w:lang w:val="en-GB" w:eastAsia="en-GB"/>
              </w:rPr>
            </w:pPr>
          </w:p>
        </w:tc>
        <w:tc>
          <w:tcPr>
            <w:tcW w:w="0" w:type="auto"/>
            <w:tcBorders>
              <w:top w:val="single" w:sz="4" w:space="0" w:color="auto"/>
              <w:left w:val="single" w:sz="4" w:space="0" w:color="auto"/>
              <w:bottom w:val="single" w:sz="4" w:space="0" w:color="auto"/>
              <w:right w:val="single" w:sz="4" w:space="0" w:color="auto"/>
            </w:tcBorders>
          </w:tcPr>
          <w:p w:rsidR="009276A1" w:rsidRPr="003B425B" w:rsidRDefault="009276A1">
            <w:pPr>
              <w:rPr>
                <w:rFonts w:ascii="Times New Roman" w:eastAsia="Times New Roman" w:hAnsi="Times New Roman" w:cs="Times New Roman"/>
                <w:sz w:val="21"/>
                <w:szCs w:val="21"/>
                <w:lang w:val="en-GB" w:eastAsia="en-GB"/>
              </w:rPr>
            </w:pPr>
          </w:p>
        </w:tc>
        <w:tc>
          <w:tcPr>
            <w:tcW w:w="0" w:type="auto"/>
            <w:tcBorders>
              <w:top w:val="single" w:sz="4" w:space="0" w:color="auto"/>
              <w:left w:val="single" w:sz="4" w:space="0" w:color="auto"/>
              <w:bottom w:val="single" w:sz="4" w:space="0" w:color="auto"/>
              <w:right w:val="single" w:sz="4" w:space="0" w:color="auto"/>
            </w:tcBorders>
          </w:tcPr>
          <w:p w:rsidR="009276A1" w:rsidRPr="003B425B" w:rsidRDefault="009276A1">
            <w:pPr>
              <w:rPr>
                <w:rFonts w:ascii="Times New Roman" w:eastAsia="Times New Roman" w:hAnsi="Times New Roman" w:cs="Times New Roman"/>
                <w:sz w:val="21"/>
                <w:szCs w:val="21"/>
                <w:lang w:val="en-GB" w:eastAsia="en-GB"/>
              </w:rPr>
            </w:pPr>
          </w:p>
        </w:tc>
        <w:tc>
          <w:tcPr>
            <w:tcW w:w="0" w:type="auto"/>
            <w:tcBorders>
              <w:top w:val="single" w:sz="4" w:space="0" w:color="auto"/>
              <w:left w:val="single" w:sz="4" w:space="0" w:color="auto"/>
              <w:bottom w:val="single" w:sz="4" w:space="0" w:color="auto"/>
              <w:right w:val="single" w:sz="4" w:space="0" w:color="auto"/>
            </w:tcBorders>
          </w:tcPr>
          <w:p w:rsidR="009276A1" w:rsidRPr="003B425B" w:rsidRDefault="009276A1">
            <w:pPr>
              <w:rPr>
                <w:rFonts w:ascii="Times New Roman" w:eastAsia="Times New Roman" w:hAnsi="Times New Roman" w:cs="Times New Roman"/>
                <w:sz w:val="21"/>
                <w:szCs w:val="21"/>
                <w:lang w:val="en-GB" w:eastAsia="en-GB"/>
              </w:rPr>
            </w:pPr>
          </w:p>
        </w:tc>
        <w:tc>
          <w:tcPr>
            <w:tcW w:w="0" w:type="auto"/>
            <w:tcBorders>
              <w:top w:val="single" w:sz="4" w:space="0" w:color="auto"/>
              <w:left w:val="single" w:sz="4" w:space="0" w:color="auto"/>
              <w:bottom w:val="single" w:sz="4" w:space="0" w:color="auto"/>
              <w:right w:val="single" w:sz="4" w:space="0" w:color="auto"/>
            </w:tcBorders>
          </w:tcPr>
          <w:p w:rsidR="009276A1" w:rsidRPr="003B425B" w:rsidRDefault="009276A1">
            <w:pPr>
              <w:rPr>
                <w:rFonts w:ascii="Times New Roman" w:eastAsia="Times New Roman" w:hAnsi="Times New Roman" w:cs="Times New Roman"/>
                <w:sz w:val="21"/>
                <w:szCs w:val="21"/>
                <w:lang w:val="en-GB" w:eastAsia="en-GB"/>
              </w:rPr>
            </w:pPr>
          </w:p>
        </w:tc>
      </w:tr>
      <w:tr w:rsidR="009276A1" w:rsidRPr="003B425B" w:rsidTr="009276A1">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Новая Зеландия</w:t>
            </w:r>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proofErr w:type="spellStart"/>
            <w:r w:rsidRPr="003B425B">
              <w:rPr>
                <w:rFonts w:ascii="Times New Roman" w:eastAsia="Times New Roman" w:hAnsi="Times New Roman" w:cs="Times New Roman"/>
                <w:sz w:val="21"/>
                <w:szCs w:val="21"/>
                <w:lang w:eastAsia="en-GB"/>
              </w:rPr>
              <w:t>Census</w:t>
            </w:r>
            <w:proofErr w:type="spellEnd"/>
            <w:r w:rsidRPr="003B425B">
              <w:rPr>
                <w:rFonts w:ascii="Times New Roman" w:eastAsia="Times New Roman" w:hAnsi="Times New Roman" w:cs="Times New Roman"/>
                <w:sz w:val="21"/>
                <w:szCs w:val="21"/>
                <w:lang w:eastAsia="en-GB"/>
              </w:rPr>
              <w:t xml:space="preserve"> &amp; </w:t>
            </w:r>
            <w:proofErr w:type="spellStart"/>
            <w:r w:rsidRPr="003B425B">
              <w:rPr>
                <w:rFonts w:ascii="Times New Roman" w:eastAsia="Times New Roman" w:hAnsi="Times New Roman" w:cs="Times New Roman"/>
                <w:sz w:val="21"/>
                <w:szCs w:val="21"/>
                <w:lang w:eastAsia="en-GB"/>
              </w:rPr>
              <w:t>Admin</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2013</w:t>
            </w:r>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0.607</w:t>
            </w:r>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0.327</w:t>
            </w:r>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0.990</w:t>
            </w:r>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0.925</w:t>
            </w:r>
          </w:p>
        </w:tc>
        <w:tc>
          <w:tcPr>
            <w:tcW w:w="0" w:type="auto"/>
            <w:tcBorders>
              <w:top w:val="single" w:sz="4" w:space="0" w:color="auto"/>
              <w:left w:val="single" w:sz="4" w:space="0" w:color="auto"/>
              <w:bottom w:val="single" w:sz="4" w:space="0" w:color="auto"/>
              <w:right w:val="single" w:sz="4" w:space="0" w:color="auto"/>
            </w:tcBorders>
            <w:hideMark/>
          </w:tcPr>
          <w:p w:rsidR="009276A1" w:rsidRPr="003B425B" w:rsidRDefault="009276A1">
            <w:pPr>
              <w:rPr>
                <w:rFonts w:ascii="Times New Roman" w:eastAsia="Times New Roman" w:hAnsi="Times New Roman" w:cs="Times New Roman"/>
                <w:sz w:val="21"/>
                <w:szCs w:val="21"/>
                <w:lang w:val="en-GB" w:eastAsia="en-GB"/>
              </w:rPr>
            </w:pPr>
            <w:r w:rsidRPr="003B425B">
              <w:rPr>
                <w:rFonts w:ascii="Times New Roman" w:eastAsia="Times New Roman" w:hAnsi="Times New Roman" w:cs="Times New Roman"/>
                <w:sz w:val="21"/>
                <w:szCs w:val="21"/>
                <w:lang w:eastAsia="en-GB"/>
              </w:rPr>
              <w:t>0.96</w:t>
            </w:r>
          </w:p>
        </w:tc>
        <w:tc>
          <w:tcPr>
            <w:tcW w:w="0" w:type="auto"/>
            <w:tcBorders>
              <w:top w:val="single" w:sz="4" w:space="0" w:color="auto"/>
              <w:left w:val="single" w:sz="4" w:space="0" w:color="auto"/>
              <w:bottom w:val="single" w:sz="4" w:space="0" w:color="auto"/>
              <w:right w:val="single" w:sz="4" w:space="0" w:color="auto"/>
            </w:tcBorders>
          </w:tcPr>
          <w:p w:rsidR="009276A1" w:rsidRPr="003B425B" w:rsidRDefault="009276A1">
            <w:pPr>
              <w:rPr>
                <w:rFonts w:ascii="Times New Roman" w:eastAsia="Times New Roman" w:hAnsi="Times New Roman" w:cs="Times New Roman"/>
                <w:sz w:val="21"/>
                <w:szCs w:val="21"/>
                <w:lang w:val="en-GB" w:eastAsia="en-GB"/>
              </w:rPr>
            </w:pPr>
          </w:p>
        </w:tc>
      </w:tr>
    </w:tbl>
    <w:p w:rsidR="009276A1" w:rsidRPr="003B425B" w:rsidRDefault="000C372A" w:rsidP="009276A1">
      <w:pPr>
        <w:jc w:val="both"/>
        <w:rPr>
          <w:rFonts w:ascii="Times New Roman" w:eastAsia="Times New Roman" w:hAnsi="Times New Roman" w:cs="Times New Roman"/>
          <w:sz w:val="24"/>
          <w:szCs w:val="24"/>
          <w:lang w:eastAsia="en-GB"/>
        </w:rPr>
      </w:pPr>
      <w:r w:rsidRPr="003B425B">
        <w:rPr>
          <w:rFonts w:ascii="Times New Roman" w:eastAsia="Times New Roman" w:hAnsi="Times New Roman" w:cs="Times New Roman"/>
          <w:sz w:val="24"/>
          <w:szCs w:val="24"/>
          <w:lang w:eastAsia="en-GB"/>
        </w:rPr>
        <w:t>Источник: Показатель ЦУР 1.4.2 Глобальная база данных.</w:t>
      </w:r>
    </w:p>
    <w:p w:rsidR="000C372A" w:rsidRPr="003B425B" w:rsidRDefault="000C372A" w:rsidP="000C372A">
      <w:pPr>
        <w:jc w:val="both"/>
        <w:rPr>
          <w:rFonts w:ascii="Times New Roman" w:eastAsia="Times New Roman" w:hAnsi="Times New Roman" w:cs="Times New Roman"/>
          <w:b/>
          <w:sz w:val="24"/>
          <w:szCs w:val="24"/>
          <w:lang w:eastAsia="en-GB"/>
        </w:rPr>
      </w:pPr>
      <w:r w:rsidRPr="003B425B">
        <w:rPr>
          <w:rFonts w:ascii="Times New Roman" w:eastAsia="Times New Roman" w:hAnsi="Times New Roman" w:cs="Times New Roman"/>
          <w:b/>
          <w:sz w:val="24"/>
          <w:szCs w:val="24"/>
          <w:lang w:eastAsia="en-GB"/>
        </w:rPr>
        <w:t>Комментарии к выбранным данным</w:t>
      </w:r>
    </w:p>
    <w:p w:rsidR="000C372A" w:rsidRPr="003B425B" w:rsidRDefault="000C372A" w:rsidP="000C372A">
      <w:pPr>
        <w:jc w:val="both"/>
        <w:rPr>
          <w:rFonts w:ascii="Times New Roman" w:eastAsia="Times New Roman" w:hAnsi="Times New Roman" w:cs="Times New Roman"/>
          <w:sz w:val="24"/>
          <w:szCs w:val="24"/>
          <w:lang w:eastAsia="en-GB"/>
        </w:rPr>
      </w:pPr>
      <w:r w:rsidRPr="003B425B">
        <w:rPr>
          <w:rFonts w:ascii="Times New Roman" w:eastAsia="Times New Roman" w:hAnsi="Times New Roman" w:cs="Times New Roman"/>
          <w:sz w:val="24"/>
          <w:szCs w:val="24"/>
          <w:lang w:eastAsia="en-GB"/>
        </w:rPr>
        <w:t xml:space="preserve">Данные </w:t>
      </w:r>
      <w:proofErr w:type="gramStart"/>
      <w:r w:rsidRPr="003B425B">
        <w:rPr>
          <w:rFonts w:ascii="Times New Roman" w:eastAsia="Times New Roman" w:hAnsi="Times New Roman" w:cs="Times New Roman"/>
          <w:sz w:val="24"/>
          <w:szCs w:val="24"/>
          <w:lang w:eastAsia="en-GB"/>
        </w:rPr>
        <w:t>об официальном документировании прав на землю по этому показателю получены самостоятельно из обследований домашних хозяйств в большинстве</w:t>
      </w:r>
      <w:proofErr w:type="gramEnd"/>
      <w:r w:rsidRPr="003B425B">
        <w:rPr>
          <w:rFonts w:ascii="Times New Roman" w:eastAsia="Times New Roman" w:hAnsi="Times New Roman" w:cs="Times New Roman"/>
          <w:sz w:val="24"/>
          <w:szCs w:val="24"/>
          <w:lang w:eastAsia="en-GB"/>
        </w:rPr>
        <w:t xml:space="preserve"> стран с низким уровнем дохода или из отчетов земельных агентств. Варьируясь </w:t>
      </w:r>
      <w:proofErr w:type="gramStart"/>
      <w:r w:rsidRPr="003B425B">
        <w:rPr>
          <w:rFonts w:ascii="Times New Roman" w:eastAsia="Times New Roman" w:hAnsi="Times New Roman" w:cs="Times New Roman"/>
          <w:sz w:val="24"/>
          <w:szCs w:val="24"/>
          <w:lang w:eastAsia="en-GB"/>
        </w:rPr>
        <w:t>от</w:t>
      </w:r>
      <w:proofErr w:type="gramEnd"/>
      <w:r w:rsidRPr="003B425B">
        <w:rPr>
          <w:rFonts w:ascii="Times New Roman" w:eastAsia="Times New Roman" w:hAnsi="Times New Roman" w:cs="Times New Roman"/>
          <w:sz w:val="24"/>
          <w:szCs w:val="24"/>
          <w:lang w:eastAsia="en-GB"/>
        </w:rPr>
        <w:t xml:space="preserve"> менее </w:t>
      </w:r>
      <w:proofErr w:type="gramStart"/>
      <w:r w:rsidRPr="003B425B">
        <w:rPr>
          <w:rFonts w:ascii="Times New Roman" w:eastAsia="Times New Roman" w:hAnsi="Times New Roman" w:cs="Times New Roman"/>
          <w:sz w:val="24"/>
          <w:szCs w:val="24"/>
          <w:lang w:eastAsia="en-GB"/>
        </w:rPr>
        <w:t>чем</w:t>
      </w:r>
      <w:proofErr w:type="gramEnd"/>
      <w:r w:rsidRPr="003B425B">
        <w:rPr>
          <w:rFonts w:ascii="Times New Roman" w:eastAsia="Times New Roman" w:hAnsi="Times New Roman" w:cs="Times New Roman"/>
          <w:sz w:val="24"/>
          <w:szCs w:val="24"/>
          <w:lang w:eastAsia="en-GB"/>
        </w:rPr>
        <w:t xml:space="preserve"> 2% в Малави и Нигерии до полного охвата в Коста-Рике, Нидерландах и Корее, эта часть показателя сильно различается по странам.</w:t>
      </w:r>
    </w:p>
    <w:p w:rsidR="000C372A" w:rsidRPr="003B425B" w:rsidRDefault="000C372A" w:rsidP="000C372A">
      <w:pPr>
        <w:jc w:val="both"/>
        <w:rPr>
          <w:rFonts w:ascii="Times New Roman" w:eastAsia="Times New Roman" w:hAnsi="Times New Roman" w:cs="Times New Roman"/>
          <w:sz w:val="24"/>
          <w:szCs w:val="24"/>
          <w:lang w:eastAsia="en-GB"/>
        </w:rPr>
      </w:pPr>
      <w:r w:rsidRPr="003B425B">
        <w:rPr>
          <w:rFonts w:ascii="Times New Roman" w:eastAsia="Times New Roman" w:hAnsi="Times New Roman" w:cs="Times New Roman"/>
          <w:sz w:val="24"/>
          <w:szCs w:val="24"/>
          <w:lang w:eastAsia="en-GB"/>
        </w:rPr>
        <w:t xml:space="preserve">Данные о предполагаемой безопасности владения жильем, полученные на основе данных опроса и самооценки для всех, кроме европейских стран и Коста-Рики. </w:t>
      </w:r>
      <w:proofErr w:type="gramStart"/>
      <w:r w:rsidRPr="003B425B">
        <w:rPr>
          <w:rFonts w:ascii="Times New Roman" w:eastAsia="Times New Roman" w:hAnsi="Times New Roman" w:cs="Times New Roman"/>
          <w:sz w:val="24"/>
          <w:szCs w:val="24"/>
          <w:lang w:eastAsia="en-GB"/>
        </w:rPr>
        <w:t>В последнем случае мы использовали долю населения, которое, согласно переписи населения или обследованиям домашних хозяйств, либо сообщает о владении или аренде земли, либо о своем месте жительства, чтобы представить долю населения, которое пользуется юридически признанной документацией и, следовательно, чье владение юридически защищено.</w:t>
      </w:r>
      <w:proofErr w:type="gramEnd"/>
    </w:p>
    <w:p w:rsidR="000C372A" w:rsidRPr="003B425B" w:rsidRDefault="000C372A" w:rsidP="000C372A">
      <w:pPr>
        <w:jc w:val="both"/>
        <w:rPr>
          <w:rFonts w:ascii="Times New Roman" w:eastAsia="Times New Roman" w:hAnsi="Times New Roman" w:cs="Times New Roman"/>
          <w:sz w:val="24"/>
          <w:szCs w:val="24"/>
          <w:lang w:eastAsia="en-GB"/>
        </w:rPr>
      </w:pPr>
      <w:r w:rsidRPr="003B425B">
        <w:rPr>
          <w:rFonts w:ascii="Times New Roman" w:eastAsia="Times New Roman" w:hAnsi="Times New Roman" w:cs="Times New Roman"/>
          <w:sz w:val="24"/>
          <w:szCs w:val="24"/>
          <w:lang w:eastAsia="en-GB"/>
        </w:rPr>
        <w:t xml:space="preserve">Бенин: Административные данные свидетельствуют о том, что население получило индивидуальные документы на основе плана </w:t>
      </w:r>
      <w:proofErr w:type="spellStart"/>
      <w:r w:rsidRPr="003B425B">
        <w:rPr>
          <w:rFonts w:ascii="Times New Roman" w:eastAsia="Times New Roman" w:hAnsi="Times New Roman" w:cs="Times New Roman"/>
          <w:sz w:val="24"/>
          <w:szCs w:val="24"/>
          <w:lang w:eastAsia="en-GB"/>
        </w:rPr>
        <w:t>Foncier</w:t>
      </w:r>
      <w:proofErr w:type="spellEnd"/>
      <w:r w:rsidRPr="003B425B">
        <w:rPr>
          <w:rFonts w:ascii="Times New Roman" w:eastAsia="Times New Roman" w:hAnsi="Times New Roman" w:cs="Times New Roman"/>
          <w:sz w:val="24"/>
          <w:szCs w:val="24"/>
          <w:lang w:eastAsia="en-GB"/>
        </w:rPr>
        <w:t xml:space="preserve"> </w:t>
      </w:r>
      <w:proofErr w:type="spellStart"/>
      <w:r w:rsidRPr="003B425B">
        <w:rPr>
          <w:rFonts w:ascii="Times New Roman" w:eastAsia="Times New Roman" w:hAnsi="Times New Roman" w:cs="Times New Roman"/>
          <w:sz w:val="24"/>
          <w:szCs w:val="24"/>
          <w:lang w:eastAsia="en-GB"/>
        </w:rPr>
        <w:t>Rural</w:t>
      </w:r>
      <w:proofErr w:type="spellEnd"/>
      <w:r w:rsidRPr="003B425B">
        <w:rPr>
          <w:rFonts w:ascii="Times New Roman" w:eastAsia="Times New Roman" w:hAnsi="Times New Roman" w:cs="Times New Roman"/>
          <w:sz w:val="24"/>
          <w:szCs w:val="24"/>
          <w:lang w:eastAsia="en-GB"/>
        </w:rPr>
        <w:t xml:space="preserve">, но также свидетельствуют о том, что, поскольку около 12% документов зарегистрированы на их имя, женщины не воспользовались преимуществами в той степени, в какой можно было ожидать. </w:t>
      </w:r>
    </w:p>
    <w:p w:rsidR="000C372A" w:rsidRPr="003B425B" w:rsidRDefault="000C372A" w:rsidP="000C372A">
      <w:pPr>
        <w:jc w:val="both"/>
        <w:rPr>
          <w:rFonts w:ascii="Times New Roman" w:eastAsia="Times New Roman" w:hAnsi="Times New Roman" w:cs="Times New Roman"/>
          <w:sz w:val="24"/>
          <w:szCs w:val="24"/>
          <w:lang w:eastAsia="en-GB"/>
        </w:rPr>
      </w:pPr>
      <w:r w:rsidRPr="003B425B">
        <w:rPr>
          <w:rFonts w:ascii="Times New Roman" w:eastAsia="Times New Roman" w:hAnsi="Times New Roman" w:cs="Times New Roman"/>
          <w:sz w:val="24"/>
          <w:szCs w:val="24"/>
          <w:lang w:eastAsia="en-GB"/>
        </w:rPr>
        <w:t xml:space="preserve">Коста-Рика: Административные документы свидетельствуют о том, что в Коста-Рике вся земля покрыта земельными записями. Но данные переписи показывают, что около 2,5% населения по-прежнему страдает от нестабильного владения жильем, подчеркивая, что даже в тех случаях, когда имеются административные данные, их необходимо увязать с данными, основанными на численности населения, чтобы дать более полную картину. </w:t>
      </w:r>
    </w:p>
    <w:p w:rsidR="000C372A" w:rsidRPr="003B425B" w:rsidRDefault="000C372A" w:rsidP="000C372A">
      <w:pPr>
        <w:jc w:val="both"/>
        <w:rPr>
          <w:rFonts w:ascii="Times New Roman" w:eastAsia="Times New Roman" w:hAnsi="Times New Roman" w:cs="Times New Roman"/>
          <w:sz w:val="24"/>
          <w:szCs w:val="24"/>
          <w:lang w:eastAsia="en-GB"/>
        </w:rPr>
      </w:pPr>
      <w:r w:rsidRPr="003B425B">
        <w:rPr>
          <w:rFonts w:ascii="Times New Roman" w:eastAsia="Times New Roman" w:hAnsi="Times New Roman" w:cs="Times New Roman"/>
          <w:sz w:val="24"/>
          <w:szCs w:val="24"/>
          <w:lang w:eastAsia="en-GB"/>
        </w:rPr>
        <w:t xml:space="preserve">Малави: Хотя правительство </w:t>
      </w:r>
      <w:proofErr w:type="gramStart"/>
      <w:r w:rsidRPr="003B425B">
        <w:rPr>
          <w:rFonts w:ascii="Times New Roman" w:eastAsia="Times New Roman" w:hAnsi="Times New Roman" w:cs="Times New Roman"/>
          <w:sz w:val="24"/>
          <w:szCs w:val="24"/>
          <w:lang w:eastAsia="en-GB"/>
        </w:rPr>
        <w:t>предпринимает амбициозные усилия</w:t>
      </w:r>
      <w:proofErr w:type="gramEnd"/>
      <w:r w:rsidRPr="003B425B">
        <w:rPr>
          <w:rFonts w:ascii="Times New Roman" w:eastAsia="Times New Roman" w:hAnsi="Times New Roman" w:cs="Times New Roman"/>
          <w:sz w:val="24"/>
          <w:szCs w:val="24"/>
          <w:lang w:eastAsia="en-GB"/>
        </w:rPr>
        <w:t xml:space="preserve"> по оцифровке имеющихся записей, которые послужили бы основой для улучшения управления земельными ресурсами и отчетности, доступна только информация из данных обследования домашних хозяйств. Данные опроса указывают на высокий уровень незащищенности владения жильем, который в основном связан с гендерной проблематикой.</w:t>
      </w:r>
    </w:p>
    <w:p w:rsidR="000C372A" w:rsidRPr="003B425B" w:rsidRDefault="000C372A" w:rsidP="000C372A">
      <w:pPr>
        <w:jc w:val="both"/>
        <w:rPr>
          <w:rFonts w:ascii="Times New Roman" w:eastAsia="Times New Roman" w:hAnsi="Times New Roman" w:cs="Times New Roman"/>
          <w:sz w:val="24"/>
          <w:szCs w:val="24"/>
          <w:lang w:eastAsia="en-GB"/>
        </w:rPr>
      </w:pPr>
      <w:r w:rsidRPr="003B425B">
        <w:rPr>
          <w:rFonts w:ascii="Times New Roman" w:eastAsia="Times New Roman" w:hAnsi="Times New Roman" w:cs="Times New Roman"/>
          <w:sz w:val="24"/>
          <w:szCs w:val="24"/>
          <w:lang w:eastAsia="en-GB"/>
        </w:rPr>
        <w:lastRenderedPageBreak/>
        <w:t xml:space="preserve">Нигерия: Будучи федеративной страной, несколько штатов Нигерии располагают административными данными достаточного качества для отчетности в рамках пилотного проекта. Данные свидетельствуют о том, что уровень незащищенности высок и во многих случаях вызван государством в результате экспроприации. </w:t>
      </w:r>
    </w:p>
    <w:p w:rsidR="000C372A" w:rsidRPr="003B425B" w:rsidRDefault="000C372A" w:rsidP="000C372A">
      <w:pPr>
        <w:jc w:val="both"/>
        <w:rPr>
          <w:rFonts w:ascii="Times New Roman" w:eastAsia="Times New Roman" w:hAnsi="Times New Roman" w:cs="Times New Roman"/>
          <w:sz w:val="24"/>
          <w:szCs w:val="24"/>
          <w:lang w:eastAsia="en-GB"/>
        </w:rPr>
      </w:pPr>
      <w:r w:rsidRPr="003B425B">
        <w:rPr>
          <w:rFonts w:ascii="Times New Roman" w:eastAsia="Times New Roman" w:hAnsi="Times New Roman" w:cs="Times New Roman"/>
          <w:sz w:val="24"/>
          <w:szCs w:val="24"/>
          <w:lang w:eastAsia="en-GB"/>
        </w:rPr>
        <w:t xml:space="preserve">Руанда: Имеется репрезентативный опрос, который указывает на высокий уровень гарантий владения жильем. Однако информация о гендерном распределении юридически признанной документации может быть более надежно получена из административных данных, которые показывают, что более 86 процентов женщин имеют землю, зарегистрированную на их имя либо индивидуально, либо совместно, и восприятие гарантий владения является высоким. </w:t>
      </w:r>
    </w:p>
    <w:p w:rsidR="000C372A" w:rsidRPr="003B425B" w:rsidRDefault="000C372A" w:rsidP="000C372A">
      <w:pPr>
        <w:jc w:val="both"/>
        <w:rPr>
          <w:rFonts w:ascii="Times New Roman" w:eastAsia="Times New Roman" w:hAnsi="Times New Roman" w:cs="Times New Roman"/>
          <w:sz w:val="24"/>
          <w:szCs w:val="24"/>
          <w:lang w:eastAsia="en-GB"/>
        </w:rPr>
      </w:pPr>
      <w:r w:rsidRPr="003B425B">
        <w:rPr>
          <w:rFonts w:ascii="Times New Roman" w:eastAsia="Times New Roman" w:hAnsi="Times New Roman" w:cs="Times New Roman"/>
          <w:sz w:val="24"/>
          <w:szCs w:val="24"/>
          <w:lang w:eastAsia="en-GB"/>
        </w:rPr>
        <w:t>Нидерланды: Этот случай показывает, что административные данные могут быть дезагрегированы по признаку пола и что в странах с развитой экономикой доля лиц, получающих доступ к земле через различные формы учреждений, высока.</w:t>
      </w:r>
    </w:p>
    <w:p w:rsidR="00FB6418" w:rsidRPr="003B425B" w:rsidRDefault="00FB6418" w:rsidP="000C372A">
      <w:pPr>
        <w:jc w:val="both"/>
        <w:rPr>
          <w:rFonts w:ascii="Times New Roman" w:eastAsia="Times New Roman" w:hAnsi="Times New Roman" w:cs="Times New Roman"/>
          <w:sz w:val="24"/>
          <w:szCs w:val="24"/>
          <w:lang w:eastAsia="en-GB"/>
        </w:rPr>
      </w:pPr>
    </w:p>
    <w:p w:rsidR="00FB6418" w:rsidRPr="003B425B" w:rsidRDefault="00FB6418" w:rsidP="000C372A">
      <w:pPr>
        <w:jc w:val="both"/>
        <w:rPr>
          <w:rFonts w:ascii="Times New Roman" w:eastAsia="Times New Roman" w:hAnsi="Times New Roman" w:cs="Times New Roman"/>
          <w:sz w:val="24"/>
          <w:szCs w:val="24"/>
          <w:lang w:eastAsia="en-GB"/>
        </w:rPr>
      </w:pPr>
    </w:p>
    <w:p w:rsidR="00FB6418" w:rsidRPr="003B425B" w:rsidRDefault="00FB6418" w:rsidP="000C372A">
      <w:pPr>
        <w:jc w:val="both"/>
        <w:rPr>
          <w:rFonts w:ascii="Times New Roman" w:eastAsia="Times New Roman" w:hAnsi="Times New Roman" w:cs="Times New Roman"/>
          <w:sz w:val="24"/>
          <w:szCs w:val="24"/>
          <w:lang w:eastAsia="en-GB"/>
        </w:rPr>
      </w:pPr>
    </w:p>
    <w:p w:rsidR="00FB6418" w:rsidRPr="003B425B" w:rsidRDefault="00FB6418" w:rsidP="000C372A">
      <w:pPr>
        <w:jc w:val="both"/>
        <w:rPr>
          <w:rFonts w:ascii="Times New Roman" w:eastAsia="Times New Roman" w:hAnsi="Times New Roman" w:cs="Times New Roman"/>
          <w:sz w:val="24"/>
          <w:szCs w:val="24"/>
          <w:lang w:eastAsia="en-GB"/>
        </w:rPr>
      </w:pPr>
    </w:p>
    <w:p w:rsidR="00FB6418" w:rsidRPr="003B425B" w:rsidRDefault="00FB6418" w:rsidP="000C372A">
      <w:pPr>
        <w:jc w:val="both"/>
        <w:rPr>
          <w:rFonts w:ascii="Times New Roman" w:eastAsia="Times New Roman" w:hAnsi="Times New Roman" w:cs="Times New Roman"/>
          <w:sz w:val="24"/>
          <w:szCs w:val="24"/>
          <w:lang w:eastAsia="en-GB"/>
        </w:rPr>
      </w:pPr>
    </w:p>
    <w:p w:rsidR="00FB6418" w:rsidRPr="003B425B" w:rsidRDefault="00FB6418" w:rsidP="000C372A">
      <w:pPr>
        <w:jc w:val="both"/>
        <w:rPr>
          <w:rFonts w:ascii="Times New Roman" w:eastAsia="Times New Roman" w:hAnsi="Times New Roman" w:cs="Times New Roman"/>
          <w:sz w:val="24"/>
          <w:szCs w:val="24"/>
          <w:lang w:eastAsia="en-GB"/>
        </w:rPr>
      </w:pPr>
    </w:p>
    <w:p w:rsidR="00FB6418" w:rsidRPr="003B425B" w:rsidRDefault="00FB6418" w:rsidP="000C372A">
      <w:pPr>
        <w:jc w:val="both"/>
        <w:rPr>
          <w:rFonts w:ascii="Times New Roman" w:eastAsia="Times New Roman" w:hAnsi="Times New Roman" w:cs="Times New Roman"/>
          <w:sz w:val="24"/>
          <w:szCs w:val="24"/>
          <w:lang w:eastAsia="en-GB"/>
        </w:rPr>
      </w:pPr>
    </w:p>
    <w:p w:rsidR="00FB6418" w:rsidRPr="003B425B" w:rsidRDefault="00FB6418" w:rsidP="000C372A">
      <w:pPr>
        <w:jc w:val="both"/>
        <w:rPr>
          <w:rFonts w:ascii="Times New Roman" w:eastAsia="Times New Roman" w:hAnsi="Times New Roman" w:cs="Times New Roman"/>
          <w:sz w:val="24"/>
          <w:szCs w:val="24"/>
          <w:lang w:eastAsia="en-GB"/>
        </w:rPr>
      </w:pPr>
    </w:p>
    <w:p w:rsidR="00FB6418" w:rsidRPr="003B425B" w:rsidRDefault="00FB6418" w:rsidP="000C372A">
      <w:pPr>
        <w:jc w:val="both"/>
        <w:rPr>
          <w:rFonts w:ascii="Times New Roman" w:eastAsia="Times New Roman" w:hAnsi="Times New Roman" w:cs="Times New Roman"/>
          <w:sz w:val="24"/>
          <w:szCs w:val="24"/>
          <w:lang w:eastAsia="en-GB"/>
        </w:rPr>
      </w:pPr>
    </w:p>
    <w:p w:rsidR="00FB6418" w:rsidRPr="003B425B" w:rsidRDefault="00FB6418" w:rsidP="000C372A">
      <w:pPr>
        <w:jc w:val="both"/>
        <w:rPr>
          <w:rFonts w:ascii="Times New Roman" w:eastAsia="Times New Roman" w:hAnsi="Times New Roman" w:cs="Times New Roman"/>
          <w:sz w:val="24"/>
          <w:szCs w:val="24"/>
          <w:lang w:eastAsia="en-GB"/>
        </w:rPr>
      </w:pPr>
    </w:p>
    <w:p w:rsidR="00FB6418" w:rsidRPr="003B425B" w:rsidRDefault="00FB6418" w:rsidP="000C372A">
      <w:pPr>
        <w:jc w:val="both"/>
        <w:rPr>
          <w:rFonts w:ascii="Times New Roman" w:eastAsia="Times New Roman" w:hAnsi="Times New Roman" w:cs="Times New Roman"/>
          <w:sz w:val="24"/>
          <w:szCs w:val="24"/>
          <w:lang w:eastAsia="en-GB"/>
        </w:rPr>
      </w:pPr>
    </w:p>
    <w:p w:rsidR="00FB6418" w:rsidRPr="003B425B" w:rsidRDefault="00FB6418" w:rsidP="000C372A">
      <w:pPr>
        <w:jc w:val="both"/>
        <w:rPr>
          <w:rFonts w:ascii="Times New Roman" w:eastAsia="Times New Roman" w:hAnsi="Times New Roman" w:cs="Times New Roman"/>
          <w:sz w:val="24"/>
          <w:szCs w:val="24"/>
          <w:lang w:eastAsia="en-GB"/>
        </w:rPr>
      </w:pPr>
    </w:p>
    <w:p w:rsidR="00FB6418" w:rsidRPr="003B425B" w:rsidRDefault="00FB6418" w:rsidP="000C372A">
      <w:pPr>
        <w:jc w:val="both"/>
        <w:rPr>
          <w:rFonts w:ascii="Times New Roman" w:eastAsia="Times New Roman" w:hAnsi="Times New Roman" w:cs="Times New Roman"/>
          <w:sz w:val="24"/>
          <w:szCs w:val="24"/>
          <w:lang w:eastAsia="en-GB"/>
        </w:rPr>
      </w:pPr>
    </w:p>
    <w:p w:rsidR="00FB6418" w:rsidRPr="003B425B" w:rsidRDefault="00FB6418" w:rsidP="000C372A">
      <w:pPr>
        <w:jc w:val="both"/>
        <w:rPr>
          <w:rFonts w:ascii="Times New Roman" w:eastAsia="Times New Roman" w:hAnsi="Times New Roman" w:cs="Times New Roman"/>
          <w:sz w:val="24"/>
          <w:szCs w:val="24"/>
          <w:lang w:eastAsia="en-GB"/>
        </w:rPr>
      </w:pPr>
    </w:p>
    <w:p w:rsidR="00FB6418" w:rsidRPr="003B425B" w:rsidRDefault="00FB6418" w:rsidP="000C372A">
      <w:pPr>
        <w:jc w:val="both"/>
        <w:rPr>
          <w:rFonts w:ascii="Times New Roman" w:eastAsia="Times New Roman" w:hAnsi="Times New Roman" w:cs="Times New Roman"/>
          <w:sz w:val="24"/>
          <w:szCs w:val="24"/>
          <w:lang w:eastAsia="en-GB"/>
        </w:rPr>
      </w:pPr>
    </w:p>
    <w:p w:rsidR="00FB6418" w:rsidRPr="003B425B" w:rsidRDefault="00FB6418" w:rsidP="000C372A">
      <w:pPr>
        <w:jc w:val="both"/>
        <w:rPr>
          <w:rFonts w:ascii="Times New Roman" w:eastAsia="Times New Roman" w:hAnsi="Times New Roman" w:cs="Times New Roman"/>
          <w:sz w:val="24"/>
          <w:szCs w:val="24"/>
          <w:lang w:eastAsia="en-GB"/>
        </w:rPr>
      </w:pPr>
    </w:p>
    <w:p w:rsidR="00FB6418" w:rsidRPr="003B425B" w:rsidRDefault="00FB6418" w:rsidP="000C372A">
      <w:pPr>
        <w:jc w:val="both"/>
        <w:rPr>
          <w:rFonts w:ascii="Times New Roman" w:eastAsia="Times New Roman" w:hAnsi="Times New Roman" w:cs="Times New Roman"/>
          <w:sz w:val="24"/>
          <w:szCs w:val="24"/>
          <w:lang w:eastAsia="en-GB"/>
        </w:rPr>
      </w:pPr>
    </w:p>
    <w:p w:rsidR="00FB6418" w:rsidRPr="003B425B" w:rsidRDefault="00FB6418" w:rsidP="000C372A">
      <w:pPr>
        <w:jc w:val="both"/>
        <w:rPr>
          <w:rFonts w:ascii="Times New Roman" w:eastAsia="Times New Roman" w:hAnsi="Times New Roman" w:cs="Times New Roman"/>
          <w:sz w:val="24"/>
          <w:szCs w:val="24"/>
          <w:lang w:eastAsia="en-GB"/>
        </w:rPr>
      </w:pPr>
    </w:p>
    <w:p w:rsidR="00FB6418" w:rsidRPr="003B425B" w:rsidRDefault="00FB6418" w:rsidP="00FB6418">
      <w:pPr>
        <w:jc w:val="both"/>
        <w:rPr>
          <w:rFonts w:ascii="Times New Roman" w:eastAsia="Times New Roman" w:hAnsi="Times New Roman" w:cs="Times New Roman"/>
          <w:b/>
          <w:sz w:val="24"/>
          <w:szCs w:val="24"/>
          <w:lang w:eastAsia="en-GB"/>
        </w:rPr>
      </w:pPr>
      <w:r w:rsidRPr="003B425B">
        <w:rPr>
          <w:rFonts w:ascii="Times New Roman" w:eastAsia="Times New Roman" w:hAnsi="Times New Roman" w:cs="Times New Roman"/>
          <w:b/>
          <w:sz w:val="24"/>
          <w:szCs w:val="24"/>
          <w:lang w:eastAsia="en-GB"/>
        </w:rPr>
        <w:lastRenderedPageBreak/>
        <w:t>Модуль анкеты с основным вопросом для отчетности по ЦУР 1.4.2</w:t>
      </w:r>
    </w:p>
    <w:p w:rsidR="00FB6418" w:rsidRPr="003B425B" w:rsidRDefault="00FB6418" w:rsidP="00FB6418">
      <w:pPr>
        <w:jc w:val="both"/>
        <w:rPr>
          <w:rFonts w:ascii="Times New Roman" w:eastAsia="Times New Roman" w:hAnsi="Times New Roman" w:cs="Times New Roman"/>
          <w:sz w:val="24"/>
          <w:szCs w:val="24"/>
          <w:lang w:eastAsia="en-GB"/>
        </w:rPr>
      </w:pPr>
      <w:r w:rsidRPr="003B425B">
        <w:rPr>
          <w:rFonts w:ascii="Times New Roman" w:eastAsia="Times New Roman" w:hAnsi="Times New Roman" w:cs="Times New Roman"/>
          <w:sz w:val="24"/>
          <w:szCs w:val="24"/>
          <w:lang w:eastAsia="en-GB"/>
        </w:rPr>
        <w:t xml:space="preserve">Модуль с основными вопросами для отчетности по 1.4.2 подробно обсуждается ниже. Модуль разработан ООН </w:t>
      </w:r>
      <w:proofErr w:type="spellStart"/>
      <w:r w:rsidRPr="003B425B">
        <w:rPr>
          <w:rFonts w:ascii="Times New Roman" w:eastAsia="Times New Roman" w:hAnsi="Times New Roman" w:cs="Times New Roman"/>
          <w:sz w:val="24"/>
          <w:szCs w:val="24"/>
          <w:lang w:eastAsia="en-GB"/>
        </w:rPr>
        <w:t>Хабитат</w:t>
      </w:r>
      <w:proofErr w:type="spellEnd"/>
      <w:r w:rsidRPr="003B425B">
        <w:rPr>
          <w:rFonts w:ascii="Times New Roman" w:eastAsia="Times New Roman" w:hAnsi="Times New Roman" w:cs="Times New Roman"/>
          <w:sz w:val="24"/>
          <w:szCs w:val="24"/>
          <w:lang w:eastAsia="en-GB"/>
        </w:rPr>
        <w:t xml:space="preserve"> и Всемирным банком совместно с ФАО и организацией "ООН-женщины" при участии других заинтересованных сторон в рамках GDWGL и GLII и поддерживается группой по измерению уровня жизни (LSMS). </w:t>
      </w:r>
    </w:p>
    <w:p w:rsidR="00FB6418" w:rsidRPr="003B425B" w:rsidRDefault="00FB6418" w:rsidP="00FB6418">
      <w:pPr>
        <w:jc w:val="both"/>
        <w:rPr>
          <w:rFonts w:ascii="Times New Roman" w:eastAsia="Times New Roman" w:hAnsi="Times New Roman" w:cs="Times New Roman"/>
          <w:sz w:val="24"/>
          <w:szCs w:val="24"/>
          <w:lang w:eastAsia="en-GB"/>
        </w:rPr>
      </w:pPr>
      <w:r w:rsidRPr="003B425B">
        <w:rPr>
          <w:rFonts w:ascii="Times New Roman" w:eastAsia="Times New Roman" w:hAnsi="Times New Roman" w:cs="Times New Roman"/>
          <w:sz w:val="24"/>
          <w:szCs w:val="24"/>
          <w:lang w:eastAsia="en-GB"/>
        </w:rPr>
        <w:t>Результаты проекта EDGE и другие недавние данные свидетельствуют о том, что сбор данных на индивидуальном уровне предпочтительнее для потенциальных респондентов-посредников (там, где это возможно).</w:t>
      </w:r>
    </w:p>
    <w:p w:rsidR="00FB6418" w:rsidRPr="003B425B" w:rsidRDefault="00FB6418" w:rsidP="00FB6418">
      <w:pPr>
        <w:jc w:val="both"/>
        <w:rPr>
          <w:rFonts w:ascii="Times New Roman" w:eastAsia="Times New Roman" w:hAnsi="Times New Roman" w:cs="Times New Roman"/>
          <w:sz w:val="24"/>
          <w:szCs w:val="24"/>
          <w:lang w:eastAsia="en-GB"/>
        </w:rPr>
      </w:pPr>
      <w:r w:rsidRPr="003B425B">
        <w:rPr>
          <w:rFonts w:ascii="Times New Roman" w:eastAsia="Times New Roman" w:hAnsi="Times New Roman" w:cs="Times New Roman"/>
          <w:sz w:val="24"/>
          <w:szCs w:val="24"/>
          <w:lang w:eastAsia="en-GB"/>
        </w:rPr>
        <w:t>Из-за преимуществ масштабируемости сбора данных по обоим показателям одновременно модуль предназначен для предоставления данных, необходимых для расчета показателей 1.4.2, а также 5.a.1. Включены только основные вопросы для расчета показателей, однако модуль может быть расширен по мере необходимости НСУ для решения более широкого круга вопросов землепользования, актуальных на уровне страны.</w:t>
      </w:r>
    </w:p>
    <w:p w:rsidR="00FB6418" w:rsidRPr="003B425B" w:rsidRDefault="00FB6418" w:rsidP="00FB6418">
      <w:pPr>
        <w:jc w:val="both"/>
        <w:rPr>
          <w:rFonts w:ascii="Times New Roman" w:eastAsia="Times New Roman" w:hAnsi="Times New Roman" w:cs="Times New Roman"/>
          <w:sz w:val="24"/>
          <w:szCs w:val="24"/>
          <w:lang w:eastAsia="en-GB"/>
        </w:rPr>
      </w:pPr>
      <w:r w:rsidRPr="003B425B">
        <w:rPr>
          <w:rFonts w:ascii="Times New Roman" w:eastAsia="Times New Roman" w:hAnsi="Times New Roman" w:cs="Times New Roman"/>
          <w:sz w:val="24"/>
          <w:szCs w:val="24"/>
          <w:lang w:eastAsia="en-GB"/>
        </w:rPr>
        <w:t xml:space="preserve">Пример модуля, прилагаемый к этой заметке, разработан в виде вопросника на уровне домохозяйства, в котором на уровне домохозяйства собирается полный список </w:t>
      </w:r>
      <w:r w:rsidR="00E64F77" w:rsidRPr="003B425B">
        <w:rPr>
          <w:rFonts w:ascii="Times New Roman" w:eastAsia="Times New Roman" w:hAnsi="Times New Roman" w:cs="Times New Roman"/>
          <w:sz w:val="24"/>
          <w:szCs w:val="24"/>
          <w:lang w:eastAsia="en-GB"/>
        </w:rPr>
        <w:t>участков земли</w:t>
      </w:r>
      <w:r w:rsidRPr="003B425B">
        <w:rPr>
          <w:rFonts w:ascii="Times New Roman" w:eastAsia="Times New Roman" w:hAnsi="Times New Roman" w:cs="Times New Roman"/>
          <w:sz w:val="24"/>
          <w:szCs w:val="24"/>
          <w:lang w:eastAsia="en-GB"/>
        </w:rPr>
        <w:t>, а затем модуль внедряется для каждо</w:t>
      </w:r>
      <w:r w:rsidR="00E64F77" w:rsidRPr="003B425B">
        <w:rPr>
          <w:rFonts w:ascii="Times New Roman" w:eastAsia="Times New Roman" w:hAnsi="Times New Roman" w:cs="Times New Roman"/>
          <w:sz w:val="24"/>
          <w:szCs w:val="24"/>
          <w:lang w:eastAsia="en-GB"/>
        </w:rPr>
        <w:t>го участка</w:t>
      </w:r>
      <w:r w:rsidRPr="003B425B">
        <w:rPr>
          <w:rFonts w:ascii="Times New Roman" w:eastAsia="Times New Roman" w:hAnsi="Times New Roman" w:cs="Times New Roman"/>
          <w:sz w:val="24"/>
          <w:szCs w:val="24"/>
          <w:lang w:eastAsia="en-GB"/>
        </w:rPr>
        <w:t xml:space="preserve">, где респондент является наиболее осведомленным членом домохозяйства для данной </w:t>
      </w:r>
      <w:r w:rsidR="00E64F77" w:rsidRPr="003B425B">
        <w:rPr>
          <w:rFonts w:ascii="Times New Roman" w:eastAsia="Times New Roman" w:hAnsi="Times New Roman" w:cs="Times New Roman"/>
          <w:sz w:val="24"/>
          <w:szCs w:val="24"/>
          <w:lang w:eastAsia="en-GB"/>
        </w:rPr>
        <w:t>участка земли</w:t>
      </w:r>
      <w:r w:rsidRPr="003B425B">
        <w:rPr>
          <w:rFonts w:ascii="Times New Roman" w:eastAsia="Times New Roman" w:hAnsi="Times New Roman" w:cs="Times New Roman"/>
          <w:sz w:val="24"/>
          <w:szCs w:val="24"/>
          <w:lang w:eastAsia="en-GB"/>
        </w:rPr>
        <w:t>.</w:t>
      </w:r>
    </w:p>
    <w:p w:rsidR="00FB6418" w:rsidRPr="003B425B" w:rsidRDefault="00FB6418" w:rsidP="00FB6418">
      <w:pPr>
        <w:jc w:val="both"/>
        <w:rPr>
          <w:rFonts w:ascii="Times New Roman" w:eastAsia="Times New Roman" w:hAnsi="Times New Roman" w:cs="Times New Roman"/>
          <w:sz w:val="24"/>
          <w:szCs w:val="24"/>
          <w:lang w:eastAsia="en-GB"/>
        </w:rPr>
      </w:pPr>
      <w:r w:rsidRPr="003B425B">
        <w:rPr>
          <w:rFonts w:ascii="Times New Roman" w:eastAsia="Times New Roman" w:hAnsi="Times New Roman" w:cs="Times New Roman"/>
          <w:sz w:val="24"/>
          <w:szCs w:val="24"/>
          <w:lang w:eastAsia="en-GB"/>
        </w:rPr>
        <w:t xml:space="preserve">Модуль включает уроки, извлеченные из методологических экспериментов, а также из внедрения в национальном масштабе национальным статистическим управлением Малави в рамках Комплексного обследования домашних хозяйств за 2016/17 год (IHS4). IHS4 опросил 12 480 домашних хозяйств в разрезе 780 EA и параллельно пересмотрел </w:t>
      </w:r>
      <w:proofErr w:type="gramStart"/>
      <w:r w:rsidRPr="003B425B">
        <w:rPr>
          <w:rFonts w:ascii="Times New Roman" w:eastAsia="Times New Roman" w:hAnsi="Times New Roman" w:cs="Times New Roman"/>
          <w:sz w:val="24"/>
          <w:szCs w:val="24"/>
          <w:lang w:eastAsia="en-GB"/>
        </w:rPr>
        <w:t>национальную</w:t>
      </w:r>
      <w:proofErr w:type="gramEnd"/>
      <w:r w:rsidRPr="003B425B">
        <w:rPr>
          <w:rFonts w:ascii="Times New Roman" w:eastAsia="Times New Roman" w:hAnsi="Times New Roman" w:cs="Times New Roman"/>
          <w:sz w:val="24"/>
          <w:szCs w:val="24"/>
          <w:lang w:eastAsia="en-GB"/>
        </w:rPr>
        <w:t xml:space="preserve"> </w:t>
      </w:r>
      <w:proofErr w:type="spellStart"/>
      <w:r w:rsidRPr="003B425B">
        <w:rPr>
          <w:rFonts w:ascii="Times New Roman" w:eastAsia="Times New Roman" w:hAnsi="Times New Roman" w:cs="Times New Roman"/>
          <w:sz w:val="24"/>
          <w:szCs w:val="24"/>
          <w:lang w:eastAsia="en-GB"/>
        </w:rPr>
        <w:t>подвыборку</w:t>
      </w:r>
      <w:proofErr w:type="spellEnd"/>
      <w:r w:rsidRPr="003B425B">
        <w:rPr>
          <w:rFonts w:ascii="Times New Roman" w:eastAsia="Times New Roman" w:hAnsi="Times New Roman" w:cs="Times New Roman"/>
          <w:sz w:val="24"/>
          <w:szCs w:val="24"/>
          <w:lang w:eastAsia="en-GB"/>
        </w:rPr>
        <w:t xml:space="preserve"> из 2516 домашних хозяйств, которые ранее были опрошены в 2010 и 2013 годах. В рамках панельного компонента IHS4 в ходе опроса было проведено до 4 индивидуальных интервью </w:t>
      </w:r>
      <w:proofErr w:type="gramStart"/>
      <w:r w:rsidRPr="003B425B">
        <w:rPr>
          <w:rFonts w:ascii="Times New Roman" w:eastAsia="Times New Roman" w:hAnsi="Times New Roman" w:cs="Times New Roman"/>
          <w:sz w:val="24"/>
          <w:szCs w:val="24"/>
          <w:lang w:eastAsia="en-GB"/>
        </w:rPr>
        <w:t>со</w:t>
      </w:r>
      <w:proofErr w:type="gramEnd"/>
      <w:r w:rsidRPr="003B425B">
        <w:rPr>
          <w:rFonts w:ascii="Times New Roman" w:eastAsia="Times New Roman" w:hAnsi="Times New Roman" w:cs="Times New Roman"/>
          <w:sz w:val="24"/>
          <w:szCs w:val="24"/>
          <w:lang w:eastAsia="en-GB"/>
        </w:rPr>
        <w:t xml:space="preserve"> взрослыми на домохозяйство. В модулях отдельно задавались вопросы, касающиеся (i) зарегистрированного владения, (</w:t>
      </w:r>
      <w:proofErr w:type="spellStart"/>
      <w:r w:rsidRPr="003B425B">
        <w:rPr>
          <w:rFonts w:ascii="Times New Roman" w:eastAsia="Times New Roman" w:hAnsi="Times New Roman" w:cs="Times New Roman"/>
          <w:sz w:val="24"/>
          <w:szCs w:val="24"/>
          <w:lang w:eastAsia="en-GB"/>
        </w:rPr>
        <w:t>ii</w:t>
      </w:r>
      <w:proofErr w:type="spellEnd"/>
      <w:r w:rsidRPr="003B425B">
        <w:rPr>
          <w:rFonts w:ascii="Times New Roman" w:eastAsia="Times New Roman" w:hAnsi="Times New Roman" w:cs="Times New Roman"/>
          <w:sz w:val="24"/>
          <w:szCs w:val="24"/>
          <w:lang w:eastAsia="en-GB"/>
        </w:rPr>
        <w:t>) экономической собственности, (iii) документально подтвержденного владения и прав на (</w:t>
      </w:r>
      <w:proofErr w:type="spellStart"/>
      <w:r w:rsidRPr="003B425B">
        <w:rPr>
          <w:rFonts w:ascii="Times New Roman" w:eastAsia="Times New Roman" w:hAnsi="Times New Roman" w:cs="Times New Roman"/>
          <w:sz w:val="24"/>
          <w:szCs w:val="24"/>
          <w:lang w:eastAsia="en-GB"/>
        </w:rPr>
        <w:t>iv</w:t>
      </w:r>
      <w:proofErr w:type="spellEnd"/>
      <w:r w:rsidRPr="003B425B">
        <w:rPr>
          <w:rFonts w:ascii="Times New Roman" w:eastAsia="Times New Roman" w:hAnsi="Times New Roman" w:cs="Times New Roman"/>
          <w:sz w:val="24"/>
          <w:szCs w:val="24"/>
          <w:lang w:eastAsia="en-GB"/>
        </w:rPr>
        <w:t>) продажу, (v) завещание, (</w:t>
      </w:r>
      <w:proofErr w:type="spellStart"/>
      <w:r w:rsidRPr="003B425B">
        <w:rPr>
          <w:rFonts w:ascii="Times New Roman" w:eastAsia="Times New Roman" w:hAnsi="Times New Roman" w:cs="Times New Roman"/>
          <w:sz w:val="24"/>
          <w:szCs w:val="24"/>
          <w:lang w:eastAsia="en-GB"/>
        </w:rPr>
        <w:t>vi</w:t>
      </w:r>
      <w:proofErr w:type="spellEnd"/>
      <w:r w:rsidRPr="003B425B">
        <w:rPr>
          <w:rFonts w:ascii="Times New Roman" w:eastAsia="Times New Roman" w:hAnsi="Times New Roman" w:cs="Times New Roman"/>
          <w:sz w:val="24"/>
          <w:szCs w:val="24"/>
          <w:lang w:eastAsia="en-GB"/>
        </w:rPr>
        <w:t>) использование в качестве залога, (</w:t>
      </w:r>
      <w:proofErr w:type="spellStart"/>
      <w:r w:rsidRPr="003B425B">
        <w:rPr>
          <w:rFonts w:ascii="Times New Roman" w:eastAsia="Times New Roman" w:hAnsi="Times New Roman" w:cs="Times New Roman"/>
          <w:sz w:val="24"/>
          <w:szCs w:val="24"/>
          <w:lang w:eastAsia="en-GB"/>
        </w:rPr>
        <w:t>vii</w:t>
      </w:r>
      <w:proofErr w:type="spellEnd"/>
      <w:r w:rsidRPr="003B425B">
        <w:rPr>
          <w:rFonts w:ascii="Times New Roman" w:eastAsia="Times New Roman" w:hAnsi="Times New Roman" w:cs="Times New Roman"/>
          <w:sz w:val="24"/>
          <w:szCs w:val="24"/>
          <w:lang w:eastAsia="en-GB"/>
        </w:rPr>
        <w:t>) сдача в аренду и (</w:t>
      </w:r>
      <w:proofErr w:type="spellStart"/>
      <w:r w:rsidRPr="003B425B">
        <w:rPr>
          <w:rFonts w:ascii="Times New Roman" w:eastAsia="Times New Roman" w:hAnsi="Times New Roman" w:cs="Times New Roman"/>
          <w:sz w:val="24"/>
          <w:szCs w:val="24"/>
          <w:lang w:eastAsia="en-GB"/>
        </w:rPr>
        <w:t>viii</w:t>
      </w:r>
      <w:proofErr w:type="spellEnd"/>
      <w:r w:rsidRPr="003B425B">
        <w:rPr>
          <w:rFonts w:ascii="Times New Roman" w:eastAsia="Times New Roman" w:hAnsi="Times New Roman" w:cs="Times New Roman"/>
          <w:sz w:val="24"/>
          <w:szCs w:val="24"/>
          <w:lang w:eastAsia="en-GB"/>
        </w:rPr>
        <w:t>) улучшение / инвестирование.</w:t>
      </w:r>
    </w:p>
    <w:p w:rsidR="00FB6418" w:rsidRPr="003B425B" w:rsidRDefault="00FB6418" w:rsidP="00FB6418">
      <w:pPr>
        <w:jc w:val="both"/>
        <w:rPr>
          <w:rFonts w:ascii="Times New Roman" w:eastAsia="Times New Roman" w:hAnsi="Times New Roman" w:cs="Times New Roman"/>
          <w:sz w:val="24"/>
          <w:szCs w:val="24"/>
          <w:lang w:eastAsia="en-GB"/>
        </w:rPr>
      </w:pPr>
      <w:r w:rsidRPr="003B425B">
        <w:rPr>
          <w:rFonts w:ascii="Times New Roman" w:eastAsia="Times New Roman" w:hAnsi="Times New Roman" w:cs="Times New Roman"/>
          <w:sz w:val="24"/>
          <w:szCs w:val="24"/>
          <w:lang w:eastAsia="en-GB"/>
        </w:rPr>
        <w:t>Показатель 1.4.2 учитывает два аспекта гарантии владения жильем: документирование и восприятие. Только официальная документация, которая, следовательно, обеспечивает юридически защищенные права владения, рассматривается в соответствии с показателем 1.4.2. Это сочетается с восприятием безопасности владения, которое отражается в оцененной респондентом вероятности недобровольной потери прав на землю в течение следующего пятилетнего периода и заявленного права на наследство.</w:t>
      </w:r>
    </w:p>
    <w:p w:rsidR="00FB6418" w:rsidRPr="003B425B" w:rsidRDefault="00FB6418" w:rsidP="00FB6418">
      <w:pPr>
        <w:jc w:val="both"/>
        <w:rPr>
          <w:rFonts w:ascii="Times New Roman" w:eastAsia="Times New Roman" w:hAnsi="Times New Roman" w:cs="Times New Roman"/>
          <w:sz w:val="24"/>
          <w:szCs w:val="24"/>
          <w:lang w:eastAsia="en-GB"/>
        </w:rPr>
      </w:pPr>
      <w:r w:rsidRPr="003B425B">
        <w:rPr>
          <w:rFonts w:ascii="Times New Roman" w:eastAsia="Times New Roman" w:hAnsi="Times New Roman" w:cs="Times New Roman"/>
          <w:sz w:val="24"/>
          <w:szCs w:val="24"/>
          <w:lang w:eastAsia="en-GB"/>
        </w:rPr>
        <w:t xml:space="preserve">Хотя модуль был тщательно разработан, чтобы быть как можно более универсальным для обеспечения сопоставимости рассчитанного показателя во времени и пространстве, некоторые вопросы, отмеченные в анкете, потребуют корректировки на уровне страны. Индивидуализации невозможно избежать в полной мере из-за различий в правовых системах и механизмах землепользования в разных странах. Сбор метаданных, включая </w:t>
      </w:r>
      <w:r w:rsidRPr="003B425B">
        <w:rPr>
          <w:rFonts w:ascii="Times New Roman" w:eastAsia="Times New Roman" w:hAnsi="Times New Roman" w:cs="Times New Roman"/>
          <w:sz w:val="24"/>
          <w:szCs w:val="24"/>
          <w:lang w:eastAsia="en-GB"/>
        </w:rPr>
        <w:lastRenderedPageBreak/>
        <w:t>идентификацию юридически признанной документации в контексте конкретной страны, должен быть осуществлен до внедрения модуля.</w:t>
      </w:r>
    </w:p>
    <w:p w:rsidR="00FB6418" w:rsidRPr="003B425B" w:rsidRDefault="00FB6418" w:rsidP="00FB6418">
      <w:pPr>
        <w:jc w:val="both"/>
        <w:rPr>
          <w:rFonts w:ascii="Times New Roman" w:eastAsia="Times New Roman" w:hAnsi="Times New Roman" w:cs="Times New Roman"/>
          <w:b/>
          <w:sz w:val="24"/>
          <w:szCs w:val="24"/>
          <w:lang w:eastAsia="en-GB"/>
        </w:rPr>
      </w:pPr>
      <w:r w:rsidRPr="003B425B">
        <w:rPr>
          <w:rFonts w:ascii="Times New Roman" w:eastAsia="Times New Roman" w:hAnsi="Times New Roman" w:cs="Times New Roman"/>
          <w:b/>
          <w:sz w:val="24"/>
          <w:szCs w:val="24"/>
          <w:lang w:eastAsia="en-GB"/>
        </w:rPr>
        <w:t>Модуль Анкеты</w:t>
      </w:r>
    </w:p>
    <w:p w:rsidR="00FB6418" w:rsidRPr="003B425B" w:rsidRDefault="00FB6418" w:rsidP="00FB6418">
      <w:pPr>
        <w:jc w:val="both"/>
        <w:rPr>
          <w:rFonts w:ascii="Times New Roman" w:eastAsia="Times New Roman" w:hAnsi="Times New Roman" w:cs="Times New Roman"/>
          <w:sz w:val="24"/>
          <w:szCs w:val="24"/>
          <w:lang w:eastAsia="en-GB"/>
        </w:rPr>
      </w:pPr>
      <w:r w:rsidRPr="003B425B">
        <w:rPr>
          <w:rFonts w:ascii="Times New Roman" w:eastAsia="Times New Roman" w:hAnsi="Times New Roman" w:cs="Times New Roman"/>
          <w:sz w:val="24"/>
          <w:szCs w:val="24"/>
          <w:lang w:eastAsia="en-GB"/>
        </w:rPr>
        <w:t xml:space="preserve">Модуль вопросника предполагает проведение опроса, в котором в качестве единицы учета и анализа используются домохозяйства, и где для идентификации членов домохозяйства используется реестр домашних хозяйств и собрана основная информация об их демографических признаках, включая возраст и пол. В этом процессе каждому члену домохозяйства присваивается уникальный идентификатор (HHID). В приложении вопросы помечены цветом, чтобы определить те, которые требуются только для показателя 1.4.2, только для показателя 5.a.1, для обоих показателей, а также те, которые включены для </w:t>
      </w:r>
      <w:proofErr w:type="spellStart"/>
      <w:r w:rsidRPr="003B425B">
        <w:rPr>
          <w:rFonts w:ascii="Times New Roman" w:eastAsia="Times New Roman" w:hAnsi="Times New Roman" w:cs="Times New Roman"/>
          <w:sz w:val="24"/>
          <w:szCs w:val="24"/>
          <w:lang w:eastAsia="en-GB"/>
        </w:rPr>
        <w:t>дезагрегирования</w:t>
      </w:r>
      <w:proofErr w:type="spellEnd"/>
      <w:r w:rsidRPr="003B425B">
        <w:rPr>
          <w:rFonts w:ascii="Times New Roman" w:eastAsia="Times New Roman" w:hAnsi="Times New Roman" w:cs="Times New Roman"/>
          <w:sz w:val="24"/>
          <w:szCs w:val="24"/>
          <w:lang w:eastAsia="en-GB"/>
        </w:rPr>
        <w:t xml:space="preserve"> или других аналитических целей. В дальнейшем обсуждаются практические вопросы реализации и представлены пояснительные записки по каждому отдельному вопросу.</w:t>
      </w:r>
    </w:p>
    <w:p w:rsidR="00FB6418" w:rsidRPr="003B425B" w:rsidRDefault="00FB6418" w:rsidP="00FB6418">
      <w:pPr>
        <w:jc w:val="both"/>
        <w:rPr>
          <w:rFonts w:ascii="Times New Roman" w:eastAsia="Times New Roman" w:hAnsi="Times New Roman" w:cs="Times New Roman"/>
          <w:sz w:val="24"/>
          <w:szCs w:val="24"/>
          <w:lang w:eastAsia="en-GB"/>
        </w:rPr>
      </w:pPr>
      <w:r w:rsidRPr="003B425B">
        <w:rPr>
          <w:rFonts w:ascii="Times New Roman" w:eastAsia="Times New Roman" w:hAnsi="Times New Roman" w:cs="Times New Roman"/>
          <w:sz w:val="24"/>
          <w:szCs w:val="24"/>
          <w:lang w:eastAsia="en-GB"/>
        </w:rPr>
        <w:t>Масштабируемость и повышение производительности</w:t>
      </w:r>
    </w:p>
    <w:p w:rsidR="00FB6418" w:rsidRPr="003B425B" w:rsidRDefault="00FB6418" w:rsidP="00FB6418">
      <w:pPr>
        <w:jc w:val="both"/>
        <w:rPr>
          <w:rFonts w:ascii="Times New Roman" w:eastAsia="Times New Roman" w:hAnsi="Times New Roman" w:cs="Times New Roman"/>
          <w:sz w:val="24"/>
          <w:szCs w:val="24"/>
          <w:lang w:eastAsia="en-GB"/>
        </w:rPr>
      </w:pPr>
      <w:r w:rsidRPr="003B425B">
        <w:rPr>
          <w:rFonts w:ascii="Times New Roman" w:eastAsia="Times New Roman" w:hAnsi="Times New Roman" w:cs="Times New Roman"/>
          <w:sz w:val="24"/>
          <w:szCs w:val="24"/>
          <w:lang w:eastAsia="en-GB"/>
        </w:rPr>
        <w:t xml:space="preserve">Хотя следует ожидать, что модуль обычно будет реализован в сочетании с более масштабной операцией опроса, ничто не мешает пользователям внедрять его самостоятельно. Внедрение модуля в контексте </w:t>
      </w:r>
      <w:proofErr w:type="spellStart"/>
      <w:r w:rsidRPr="003B425B">
        <w:rPr>
          <w:rFonts w:ascii="Times New Roman" w:eastAsia="Times New Roman" w:hAnsi="Times New Roman" w:cs="Times New Roman"/>
          <w:sz w:val="24"/>
          <w:szCs w:val="24"/>
          <w:lang w:eastAsia="en-GB"/>
        </w:rPr>
        <w:t>многотематических</w:t>
      </w:r>
      <w:proofErr w:type="spellEnd"/>
      <w:r w:rsidRPr="003B425B">
        <w:rPr>
          <w:rFonts w:ascii="Times New Roman" w:eastAsia="Times New Roman" w:hAnsi="Times New Roman" w:cs="Times New Roman"/>
          <w:sz w:val="24"/>
          <w:szCs w:val="24"/>
          <w:lang w:eastAsia="en-GB"/>
        </w:rPr>
        <w:t xml:space="preserve"> обследований повысит его аналитическую ценность, поскольку, помимо создания показателя для процесса мониторинга ЦУР, страны смогут изучить, как вопросы землепользования связаны с другими результатами развития, включая другие цели ЦУР. </w:t>
      </w:r>
      <w:proofErr w:type="gramStart"/>
      <w:r w:rsidRPr="003B425B">
        <w:rPr>
          <w:rFonts w:ascii="Times New Roman" w:eastAsia="Times New Roman" w:hAnsi="Times New Roman" w:cs="Times New Roman"/>
          <w:sz w:val="24"/>
          <w:szCs w:val="24"/>
          <w:lang w:eastAsia="en-GB"/>
        </w:rPr>
        <w:t>Хранители планируют внедрить модуль в рамках исследований по измерению уровня жизни (LSMS) и Обследования неравенства в городах (UIS), и он будет обсуждаться с программой демографических и медицинских обследований, финансируемых USAID (DHS), и обследованиями ЮНИСЕФ по нескольким показателям (MICS).).</w:t>
      </w:r>
      <w:proofErr w:type="gramEnd"/>
      <w:r w:rsidRPr="003B425B">
        <w:rPr>
          <w:rFonts w:ascii="Times New Roman" w:eastAsia="Times New Roman" w:hAnsi="Times New Roman" w:cs="Times New Roman"/>
          <w:sz w:val="24"/>
          <w:szCs w:val="24"/>
          <w:lang w:eastAsia="en-GB"/>
        </w:rPr>
        <w:t xml:space="preserve"> Любое национально репрезентативное выборочное обследование, конечно, может стать средством внедрения модуля. Хранители планируют сотрудничать с Национальными статистическими управлениями для участия в распространении и развитии потенциала, поскольку интеграция модуля в национальные статистические программы является единственным жизнеспособным способом обеспечения устойчивости процесса сбора данных и ответственности стран за результаты.</w:t>
      </w:r>
    </w:p>
    <w:p w:rsidR="00FB6418" w:rsidRPr="003B425B" w:rsidRDefault="00FB6418" w:rsidP="00FB6418">
      <w:pPr>
        <w:jc w:val="both"/>
        <w:rPr>
          <w:rFonts w:ascii="Times New Roman" w:eastAsia="Times New Roman" w:hAnsi="Times New Roman" w:cs="Times New Roman"/>
          <w:sz w:val="24"/>
          <w:szCs w:val="24"/>
          <w:lang w:eastAsia="en-GB"/>
        </w:rPr>
      </w:pPr>
      <w:r w:rsidRPr="003B425B">
        <w:rPr>
          <w:rFonts w:ascii="Times New Roman" w:eastAsia="Times New Roman" w:hAnsi="Times New Roman" w:cs="Times New Roman"/>
          <w:sz w:val="24"/>
          <w:szCs w:val="24"/>
          <w:lang w:eastAsia="en-GB"/>
        </w:rPr>
        <w:t>Способ реализации</w:t>
      </w:r>
    </w:p>
    <w:p w:rsidR="00FB6418" w:rsidRPr="003B425B" w:rsidRDefault="00FB6418" w:rsidP="00FB6418">
      <w:pPr>
        <w:jc w:val="both"/>
        <w:rPr>
          <w:rFonts w:ascii="Times New Roman" w:eastAsia="Times New Roman" w:hAnsi="Times New Roman" w:cs="Times New Roman"/>
          <w:sz w:val="24"/>
          <w:szCs w:val="24"/>
          <w:lang w:eastAsia="en-GB"/>
        </w:rPr>
      </w:pPr>
      <w:r w:rsidRPr="003B425B">
        <w:rPr>
          <w:rFonts w:ascii="Times New Roman" w:eastAsia="Times New Roman" w:hAnsi="Times New Roman" w:cs="Times New Roman"/>
          <w:sz w:val="24"/>
          <w:szCs w:val="24"/>
          <w:lang w:eastAsia="en-GB"/>
        </w:rPr>
        <w:t xml:space="preserve">Модуль анкетирования был разработан для внедрения личного собеседования с использованием бумажных документов (PAPI), чтобы обеспечить максимально широкий охват. Однако хранители будут создавать электронную версию вопросника для использования при личном собеседовании с использованием компьютера. Приложение будет создано с использованием платформы CAPI Всемирного банка с открытым доступом </w:t>
      </w:r>
      <w:proofErr w:type="spellStart"/>
      <w:r w:rsidRPr="003B425B">
        <w:rPr>
          <w:rFonts w:ascii="Times New Roman" w:eastAsia="Times New Roman" w:hAnsi="Times New Roman" w:cs="Times New Roman"/>
          <w:sz w:val="24"/>
          <w:szCs w:val="24"/>
          <w:lang w:eastAsia="en-GB"/>
        </w:rPr>
        <w:t>Survey</w:t>
      </w:r>
      <w:proofErr w:type="spellEnd"/>
      <w:r w:rsidRPr="003B425B">
        <w:rPr>
          <w:rFonts w:ascii="Times New Roman" w:eastAsia="Times New Roman" w:hAnsi="Times New Roman" w:cs="Times New Roman"/>
          <w:sz w:val="24"/>
          <w:szCs w:val="24"/>
          <w:lang w:eastAsia="en-GB"/>
        </w:rPr>
        <w:t xml:space="preserve"> </w:t>
      </w:r>
      <w:proofErr w:type="spellStart"/>
      <w:r w:rsidRPr="003B425B">
        <w:rPr>
          <w:rFonts w:ascii="Times New Roman" w:eastAsia="Times New Roman" w:hAnsi="Times New Roman" w:cs="Times New Roman"/>
          <w:sz w:val="24"/>
          <w:szCs w:val="24"/>
          <w:lang w:eastAsia="en-GB"/>
        </w:rPr>
        <w:t>Solutions</w:t>
      </w:r>
      <w:proofErr w:type="spellEnd"/>
      <w:r w:rsidRPr="003B425B">
        <w:rPr>
          <w:rFonts w:ascii="Times New Roman" w:eastAsia="Times New Roman" w:hAnsi="Times New Roman" w:cs="Times New Roman"/>
          <w:sz w:val="24"/>
          <w:szCs w:val="24"/>
          <w:lang w:eastAsia="en-GB"/>
        </w:rPr>
        <w:t xml:space="preserve"> (</w:t>
      </w:r>
      <w:r w:rsidR="00012B79" w:rsidRPr="003B425B">
        <w:rPr>
          <w:rFonts w:ascii="Times New Roman" w:eastAsia="Times New Roman" w:hAnsi="Times New Roman" w:cs="Times New Roman"/>
          <w:sz w:val="24"/>
          <w:szCs w:val="24"/>
          <w:lang w:eastAsia="en-GB"/>
        </w:rPr>
        <w:t>solutions.worldbank.org</w:t>
      </w:r>
      <w:r w:rsidRPr="003B425B">
        <w:rPr>
          <w:rFonts w:ascii="Times New Roman" w:eastAsia="Times New Roman" w:hAnsi="Times New Roman" w:cs="Times New Roman"/>
          <w:sz w:val="24"/>
          <w:szCs w:val="24"/>
          <w:lang w:eastAsia="en-GB"/>
        </w:rPr>
        <w:t xml:space="preserve">), и будут опубликованы в открытом доступе. Приложение CAPI может быть настроено из базового модуля по мере необходимости. Рекомендуется внедрение модуля через CAPI, так как это может свести к минимуму ошибки при вводе данных, обеспечить более быстрый просмотр и анализ </w:t>
      </w:r>
      <w:r w:rsidRPr="003B425B">
        <w:rPr>
          <w:rFonts w:ascii="Times New Roman" w:eastAsia="Times New Roman" w:hAnsi="Times New Roman" w:cs="Times New Roman"/>
          <w:sz w:val="24"/>
          <w:szCs w:val="24"/>
          <w:lang w:eastAsia="en-GB"/>
        </w:rPr>
        <w:lastRenderedPageBreak/>
        <w:t>данных и обеспечить быстрое использование вспомогательных сре</w:t>
      </w:r>
      <w:proofErr w:type="gramStart"/>
      <w:r w:rsidRPr="003B425B">
        <w:rPr>
          <w:rFonts w:ascii="Times New Roman" w:eastAsia="Times New Roman" w:hAnsi="Times New Roman" w:cs="Times New Roman"/>
          <w:sz w:val="24"/>
          <w:szCs w:val="24"/>
          <w:lang w:eastAsia="en-GB"/>
        </w:rPr>
        <w:t>дств дл</w:t>
      </w:r>
      <w:proofErr w:type="gramEnd"/>
      <w:r w:rsidRPr="003B425B">
        <w:rPr>
          <w:rFonts w:ascii="Times New Roman" w:eastAsia="Times New Roman" w:hAnsi="Times New Roman" w:cs="Times New Roman"/>
          <w:sz w:val="24"/>
          <w:szCs w:val="24"/>
          <w:lang w:eastAsia="en-GB"/>
        </w:rPr>
        <w:t>я фотосъемки (что может улучшить качество данных).</w:t>
      </w:r>
    </w:p>
    <w:p w:rsidR="00FB6418" w:rsidRPr="003B425B" w:rsidRDefault="00FB6418" w:rsidP="00FB6418">
      <w:pPr>
        <w:jc w:val="both"/>
        <w:rPr>
          <w:rFonts w:ascii="Times New Roman" w:eastAsia="Times New Roman" w:hAnsi="Times New Roman" w:cs="Times New Roman"/>
          <w:sz w:val="24"/>
          <w:szCs w:val="24"/>
          <w:lang w:eastAsia="en-GB"/>
        </w:rPr>
      </w:pPr>
      <w:r w:rsidRPr="003B425B">
        <w:rPr>
          <w:rFonts w:ascii="Times New Roman" w:eastAsia="Times New Roman" w:hAnsi="Times New Roman" w:cs="Times New Roman"/>
          <w:sz w:val="24"/>
          <w:szCs w:val="24"/>
          <w:lang w:eastAsia="en-GB"/>
        </w:rPr>
        <w:t>Перед выходом на поле: Сбор метаданных</w:t>
      </w:r>
    </w:p>
    <w:p w:rsidR="00FB6418" w:rsidRPr="003B425B" w:rsidRDefault="00FB6418" w:rsidP="00FB6418">
      <w:pPr>
        <w:jc w:val="both"/>
        <w:rPr>
          <w:rFonts w:ascii="Times New Roman" w:eastAsia="Times New Roman" w:hAnsi="Times New Roman" w:cs="Times New Roman"/>
          <w:sz w:val="24"/>
          <w:szCs w:val="24"/>
          <w:lang w:eastAsia="en-GB"/>
        </w:rPr>
      </w:pPr>
      <w:r w:rsidRPr="003B425B">
        <w:rPr>
          <w:rFonts w:ascii="Times New Roman" w:eastAsia="Times New Roman" w:hAnsi="Times New Roman" w:cs="Times New Roman"/>
          <w:sz w:val="24"/>
          <w:szCs w:val="24"/>
          <w:lang w:eastAsia="en-GB"/>
        </w:rPr>
        <w:t>В этом контексте метаданные относятся к классификации земельной документации на юридически признанные и непризнанные типы, как определено для показателя 1.4.2. Метаданные будут варьироваться в зависимости от страны и, следовательно, их необходимо будет публиковать вместе с расчетом показателя прозрачности и обновлять в случае изменений в нормативно-правовой базе. Метаданные позволят определить, какие типы документации признаны юридически и, следовательно, что представляет собой гарантированное владение. Вопросы по непризнанной и/или неофициальной документации могут задаваться отдельно, но не учитываются при расчете показателя 1.4.2.</w:t>
      </w:r>
    </w:p>
    <w:p w:rsidR="00FB6418" w:rsidRPr="003B425B" w:rsidRDefault="00FB6418" w:rsidP="00FB6418">
      <w:pPr>
        <w:jc w:val="both"/>
        <w:rPr>
          <w:rFonts w:ascii="Times New Roman" w:eastAsia="Times New Roman" w:hAnsi="Times New Roman" w:cs="Times New Roman"/>
          <w:sz w:val="24"/>
          <w:szCs w:val="24"/>
          <w:lang w:eastAsia="en-GB"/>
        </w:rPr>
      </w:pPr>
      <w:r w:rsidRPr="003B425B">
        <w:rPr>
          <w:rFonts w:ascii="Times New Roman" w:eastAsia="Times New Roman" w:hAnsi="Times New Roman" w:cs="Times New Roman"/>
          <w:sz w:val="24"/>
          <w:szCs w:val="24"/>
          <w:lang w:eastAsia="en-GB"/>
        </w:rPr>
        <w:t>Руководство по каждому вопросу</w:t>
      </w:r>
    </w:p>
    <w:p w:rsidR="00FB6418" w:rsidRPr="003B425B" w:rsidRDefault="00012B79" w:rsidP="00FB6418">
      <w:pPr>
        <w:jc w:val="both"/>
        <w:rPr>
          <w:rFonts w:ascii="Times New Roman" w:eastAsia="Times New Roman" w:hAnsi="Times New Roman" w:cs="Times New Roman"/>
          <w:sz w:val="24"/>
          <w:szCs w:val="24"/>
          <w:lang w:eastAsia="en-GB"/>
        </w:rPr>
      </w:pPr>
      <w:r w:rsidRPr="003B425B">
        <w:rPr>
          <w:rFonts w:ascii="Times New Roman" w:eastAsia="Times New Roman" w:hAnsi="Times New Roman" w:cs="Times New Roman"/>
          <w:sz w:val="24"/>
          <w:szCs w:val="24"/>
          <w:lang w:eastAsia="en-GB"/>
        </w:rPr>
        <w:t>Вопросник, включенный в Приложение, интуитивно понятен</w:t>
      </w:r>
      <w:r w:rsidR="00FB6418" w:rsidRPr="003B425B">
        <w:rPr>
          <w:rFonts w:ascii="Times New Roman" w:eastAsia="Times New Roman" w:hAnsi="Times New Roman" w:cs="Times New Roman"/>
          <w:sz w:val="24"/>
          <w:szCs w:val="24"/>
          <w:lang w:eastAsia="en-GB"/>
        </w:rPr>
        <w:t xml:space="preserve">, однако рекомендуется, чтобы до его внедрения </w:t>
      </w:r>
      <w:proofErr w:type="gramStart"/>
      <w:r w:rsidR="00FB6418" w:rsidRPr="003B425B">
        <w:rPr>
          <w:rFonts w:ascii="Times New Roman" w:eastAsia="Times New Roman" w:hAnsi="Times New Roman" w:cs="Times New Roman"/>
          <w:sz w:val="24"/>
          <w:szCs w:val="24"/>
          <w:lang w:eastAsia="en-GB"/>
        </w:rPr>
        <w:t>была проведена надлежащая подготовка и было</w:t>
      </w:r>
      <w:proofErr w:type="gramEnd"/>
      <w:r w:rsidR="00FB6418" w:rsidRPr="003B425B">
        <w:rPr>
          <w:rFonts w:ascii="Times New Roman" w:eastAsia="Times New Roman" w:hAnsi="Times New Roman" w:cs="Times New Roman"/>
          <w:sz w:val="24"/>
          <w:szCs w:val="24"/>
          <w:lang w:eastAsia="en-GB"/>
        </w:rPr>
        <w:t xml:space="preserve"> подготовлено руководство для счетчиков для руководства сбором данных, в том числе с изображениями ряда документов, связанных с владением, используемых владельцами земли. Ниже приведены подробные пояснительные примечания по каждому вопросу, которые можно использовать для разработки таких руководств. Там, где необходима </w:t>
      </w:r>
      <w:r w:rsidRPr="003B425B">
        <w:rPr>
          <w:rFonts w:ascii="Times New Roman" w:eastAsia="Times New Roman" w:hAnsi="Times New Roman" w:cs="Times New Roman"/>
          <w:sz w:val="24"/>
          <w:szCs w:val="24"/>
          <w:lang w:eastAsia="en-GB"/>
        </w:rPr>
        <w:t>корректировка</w:t>
      </w:r>
      <w:r w:rsidR="00FB6418" w:rsidRPr="003B425B">
        <w:rPr>
          <w:rFonts w:ascii="Times New Roman" w:eastAsia="Times New Roman" w:hAnsi="Times New Roman" w:cs="Times New Roman"/>
          <w:sz w:val="24"/>
          <w:szCs w:val="24"/>
          <w:lang w:eastAsia="en-GB"/>
        </w:rPr>
        <w:t>, это указывается. В приложении I также указаны шаблоны пропусков (обозначены знаком стрелки "&gt;&gt;’).</w:t>
      </w:r>
    </w:p>
    <w:p w:rsidR="00510EA0" w:rsidRPr="003B425B" w:rsidRDefault="00510EA0" w:rsidP="00FB6418">
      <w:pPr>
        <w:jc w:val="both"/>
        <w:rPr>
          <w:rFonts w:ascii="Times New Roman" w:eastAsia="Times New Roman" w:hAnsi="Times New Roman" w:cs="Times New Roman"/>
          <w:b/>
          <w:sz w:val="24"/>
          <w:szCs w:val="24"/>
          <w:lang w:eastAsia="en-GB"/>
        </w:rPr>
      </w:pPr>
      <w:r w:rsidRPr="003B425B">
        <w:rPr>
          <w:rFonts w:ascii="Times New Roman" w:eastAsia="Times New Roman" w:hAnsi="Times New Roman" w:cs="Times New Roman"/>
          <w:b/>
          <w:sz w:val="24"/>
          <w:szCs w:val="24"/>
          <w:lang w:eastAsia="en-GB"/>
        </w:rPr>
        <w:t xml:space="preserve">Руководство для приложения 1 к образцу вопросника (обследование домашних хозяйств с реестром </w:t>
      </w:r>
      <w:r w:rsidR="00E64F77" w:rsidRPr="003B425B">
        <w:rPr>
          <w:rFonts w:ascii="Times New Roman" w:eastAsia="Times New Roman" w:hAnsi="Times New Roman" w:cs="Times New Roman"/>
          <w:b/>
          <w:sz w:val="24"/>
          <w:szCs w:val="24"/>
          <w:lang w:eastAsia="en-GB"/>
        </w:rPr>
        <w:t>участка земли</w:t>
      </w:r>
      <w:proofErr w:type="gramStart"/>
      <w:r w:rsidR="00E64F77" w:rsidRPr="003B425B">
        <w:rPr>
          <w:rFonts w:ascii="Times New Roman" w:eastAsia="Times New Roman" w:hAnsi="Times New Roman" w:cs="Times New Roman"/>
          <w:b/>
          <w:sz w:val="24"/>
          <w:szCs w:val="24"/>
          <w:lang w:eastAsia="en-GB"/>
        </w:rPr>
        <w:t xml:space="preserve"> </w:t>
      </w:r>
      <w:r w:rsidRPr="003B425B">
        <w:rPr>
          <w:rFonts w:ascii="Times New Roman" w:eastAsia="Times New Roman" w:hAnsi="Times New Roman" w:cs="Times New Roman"/>
          <w:b/>
          <w:sz w:val="24"/>
          <w:szCs w:val="24"/>
          <w:lang w:eastAsia="en-GB"/>
        </w:rPr>
        <w:t>)</w:t>
      </w:r>
      <w:proofErr w:type="gramEnd"/>
    </w:p>
    <w:p w:rsidR="00E64F77" w:rsidRPr="003B425B" w:rsidRDefault="00E64F77" w:rsidP="00E64F77">
      <w:pPr>
        <w:shd w:val="clear" w:color="auto" w:fill="FFFFFF"/>
        <w:spacing w:after="0"/>
        <w:rPr>
          <w:rFonts w:ascii="Times New Roman" w:eastAsia="Times New Roman" w:hAnsi="Times New Roman" w:cs="Times New Roman"/>
          <w:b/>
          <w:sz w:val="21"/>
          <w:szCs w:val="21"/>
          <w:lang w:eastAsia="en-GB"/>
        </w:rPr>
      </w:pPr>
    </w:p>
    <w:tbl>
      <w:tblPr>
        <w:tblStyle w:val="aa"/>
        <w:tblW w:w="0" w:type="auto"/>
        <w:tblLook w:val="04A0" w:firstRow="1" w:lastRow="0" w:firstColumn="1" w:lastColumn="0" w:noHBand="0" w:noVBand="1"/>
      </w:tblPr>
      <w:tblGrid>
        <w:gridCol w:w="2077"/>
        <w:gridCol w:w="7433"/>
      </w:tblGrid>
      <w:tr w:rsidR="00E64F77" w:rsidRPr="003B425B" w:rsidTr="00E64F77">
        <w:tc>
          <w:tcPr>
            <w:tcW w:w="182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64F77" w:rsidRPr="003B425B" w:rsidRDefault="00E64F77">
            <w:pPr>
              <w:rPr>
                <w:rFonts w:ascii="Times New Roman" w:eastAsia="Times New Roman" w:hAnsi="Times New Roman" w:cs="Times New Roman"/>
                <w:bCs/>
                <w:sz w:val="21"/>
                <w:szCs w:val="21"/>
                <w:lang w:eastAsia="en-GB"/>
              </w:rPr>
            </w:pPr>
          </w:p>
          <w:p w:rsidR="00E64F77" w:rsidRPr="003B425B" w:rsidRDefault="00E64F77">
            <w:pPr>
              <w:rPr>
                <w:rFonts w:ascii="Times New Roman" w:eastAsia="Times New Roman" w:hAnsi="Times New Roman" w:cs="Times New Roman"/>
                <w:bCs/>
                <w:sz w:val="21"/>
                <w:szCs w:val="21"/>
                <w:lang w:eastAsia="en-GB"/>
              </w:rPr>
            </w:pPr>
          </w:p>
          <w:p w:rsidR="00E64F77" w:rsidRPr="003B425B" w:rsidRDefault="00E64F77">
            <w:pPr>
              <w:rPr>
                <w:rFonts w:ascii="Times New Roman" w:eastAsia="Times New Roman" w:hAnsi="Times New Roman" w:cs="Times New Roman"/>
                <w:bCs/>
                <w:sz w:val="21"/>
                <w:szCs w:val="21"/>
                <w:lang w:eastAsia="en-GB"/>
              </w:rPr>
            </w:pPr>
          </w:p>
          <w:p w:rsidR="00E64F77" w:rsidRPr="003B425B" w:rsidRDefault="00E64F77">
            <w:pPr>
              <w:rPr>
                <w:rFonts w:ascii="Times New Roman" w:eastAsia="Times New Roman" w:hAnsi="Times New Roman" w:cs="Times New Roman"/>
                <w:bCs/>
                <w:sz w:val="21"/>
                <w:szCs w:val="21"/>
                <w:lang w:eastAsia="en-GB"/>
              </w:rPr>
            </w:pPr>
          </w:p>
          <w:p w:rsidR="00E64F77" w:rsidRPr="003B425B" w:rsidRDefault="00E64F77">
            <w:pPr>
              <w:rPr>
                <w:rFonts w:ascii="Times New Roman" w:eastAsia="Times New Roman" w:hAnsi="Times New Roman" w:cs="Times New Roman"/>
                <w:bCs/>
                <w:sz w:val="21"/>
                <w:szCs w:val="21"/>
                <w:lang w:val="en-GB" w:eastAsia="en-GB"/>
              </w:rPr>
            </w:pPr>
            <w:r w:rsidRPr="003B425B">
              <w:rPr>
                <w:rFonts w:ascii="Times New Roman" w:eastAsia="Times New Roman" w:hAnsi="Times New Roman" w:cs="Times New Roman"/>
                <w:bCs/>
                <w:sz w:val="21"/>
                <w:szCs w:val="21"/>
                <w:lang w:eastAsia="en-GB"/>
              </w:rPr>
              <w:t>ИДЕНТИФИКАТОР РЕСПОНДЕНТА:</w:t>
            </w:r>
          </w:p>
        </w:tc>
        <w:tc>
          <w:tcPr>
            <w:tcW w:w="7433" w:type="dxa"/>
            <w:tcBorders>
              <w:top w:val="single" w:sz="4" w:space="0" w:color="auto"/>
              <w:left w:val="single" w:sz="4" w:space="0" w:color="auto"/>
              <w:bottom w:val="single" w:sz="4" w:space="0" w:color="auto"/>
              <w:right w:val="single" w:sz="4" w:space="0" w:color="auto"/>
            </w:tcBorders>
          </w:tcPr>
          <w:p w:rsidR="00E64F77" w:rsidRPr="003B425B" w:rsidRDefault="00E64F77" w:rsidP="00E64F77">
            <w:pPr>
              <w:rPr>
                <w:rFonts w:ascii="Times New Roman" w:eastAsia="Times New Roman" w:hAnsi="Times New Roman" w:cs="Times New Roman"/>
                <w:bCs/>
                <w:sz w:val="21"/>
                <w:szCs w:val="21"/>
                <w:lang w:eastAsia="en-GB"/>
              </w:rPr>
            </w:pPr>
            <w:r w:rsidRPr="003B425B">
              <w:rPr>
                <w:rFonts w:ascii="Times New Roman" w:eastAsia="Times New Roman" w:hAnsi="Times New Roman" w:cs="Times New Roman"/>
                <w:bCs/>
                <w:sz w:val="21"/>
                <w:szCs w:val="21"/>
                <w:lang w:eastAsia="en-GB"/>
              </w:rPr>
              <w:t>Идентификатор респондента - это идентификатор лица, отвечающего за соответствующую участок земли</w:t>
            </w:r>
            <w:proofErr w:type="gramStart"/>
            <w:r w:rsidRPr="003B425B">
              <w:rPr>
                <w:rFonts w:ascii="Times New Roman" w:eastAsia="Times New Roman" w:hAnsi="Times New Roman" w:cs="Times New Roman"/>
                <w:bCs/>
                <w:sz w:val="21"/>
                <w:szCs w:val="21"/>
                <w:lang w:eastAsia="en-GB"/>
              </w:rPr>
              <w:t xml:space="preserve"> ,</w:t>
            </w:r>
            <w:proofErr w:type="gramEnd"/>
            <w:r w:rsidRPr="003B425B">
              <w:rPr>
                <w:rFonts w:ascii="Times New Roman" w:eastAsia="Times New Roman" w:hAnsi="Times New Roman" w:cs="Times New Roman"/>
                <w:bCs/>
                <w:sz w:val="21"/>
                <w:szCs w:val="21"/>
                <w:lang w:eastAsia="en-GB"/>
              </w:rPr>
              <w:t xml:space="preserve"> записанный в реестре домашних хозяйств. Респондент должен быть наиболее осведомленны</w:t>
            </w:r>
            <w:r w:rsidR="001E72B8" w:rsidRPr="003B425B">
              <w:rPr>
                <w:rFonts w:ascii="Times New Roman" w:eastAsia="Times New Roman" w:hAnsi="Times New Roman" w:cs="Times New Roman"/>
                <w:bCs/>
                <w:sz w:val="21"/>
                <w:szCs w:val="21"/>
                <w:lang w:eastAsia="en-GB"/>
              </w:rPr>
              <w:t>м членом домохозяйства по каждому участку земли</w:t>
            </w:r>
            <w:r w:rsidRPr="003B425B">
              <w:rPr>
                <w:rFonts w:ascii="Times New Roman" w:eastAsia="Times New Roman" w:hAnsi="Times New Roman" w:cs="Times New Roman"/>
                <w:bCs/>
                <w:sz w:val="21"/>
                <w:szCs w:val="21"/>
                <w:lang w:eastAsia="en-GB"/>
              </w:rPr>
              <w:t>. Поэтому ответчик может отличаться для каждо</w:t>
            </w:r>
            <w:r w:rsidR="001E72B8" w:rsidRPr="003B425B">
              <w:rPr>
                <w:rFonts w:ascii="Times New Roman" w:eastAsia="Times New Roman" w:hAnsi="Times New Roman" w:cs="Times New Roman"/>
                <w:bCs/>
                <w:sz w:val="21"/>
                <w:szCs w:val="21"/>
                <w:lang w:eastAsia="en-GB"/>
              </w:rPr>
              <w:t>го</w:t>
            </w:r>
            <w:r w:rsidRPr="003B425B">
              <w:rPr>
                <w:rFonts w:ascii="Times New Roman" w:eastAsia="Times New Roman" w:hAnsi="Times New Roman" w:cs="Times New Roman"/>
                <w:bCs/>
                <w:sz w:val="21"/>
                <w:szCs w:val="21"/>
                <w:lang w:eastAsia="en-GB"/>
              </w:rPr>
              <w:t xml:space="preserve"> </w:t>
            </w:r>
            <w:r w:rsidR="001E72B8" w:rsidRPr="003B425B">
              <w:rPr>
                <w:rFonts w:ascii="Times New Roman" w:eastAsia="Times New Roman" w:hAnsi="Times New Roman" w:cs="Times New Roman"/>
                <w:bCs/>
                <w:sz w:val="21"/>
                <w:szCs w:val="21"/>
                <w:lang w:eastAsia="en-GB"/>
              </w:rPr>
              <w:t>участка земли</w:t>
            </w:r>
            <w:r w:rsidRPr="003B425B">
              <w:rPr>
                <w:rFonts w:ascii="Times New Roman" w:eastAsia="Times New Roman" w:hAnsi="Times New Roman" w:cs="Times New Roman"/>
                <w:bCs/>
                <w:sz w:val="21"/>
                <w:szCs w:val="21"/>
                <w:lang w:eastAsia="en-GB"/>
              </w:rPr>
              <w:t xml:space="preserve">. </w:t>
            </w:r>
          </w:p>
          <w:p w:rsidR="00E64F77" w:rsidRPr="003B425B" w:rsidRDefault="00E64F77" w:rsidP="00E64F77">
            <w:pPr>
              <w:rPr>
                <w:rFonts w:ascii="Times New Roman" w:eastAsia="Times New Roman" w:hAnsi="Times New Roman" w:cs="Times New Roman"/>
                <w:bCs/>
                <w:sz w:val="21"/>
                <w:szCs w:val="21"/>
                <w:lang w:eastAsia="en-GB"/>
              </w:rPr>
            </w:pPr>
            <w:r w:rsidRPr="003B425B">
              <w:rPr>
                <w:rFonts w:ascii="Times New Roman" w:eastAsia="Times New Roman" w:hAnsi="Times New Roman" w:cs="Times New Roman"/>
                <w:bCs/>
                <w:sz w:val="21"/>
                <w:szCs w:val="21"/>
                <w:lang w:eastAsia="en-GB"/>
              </w:rPr>
              <w:t xml:space="preserve">Оптимальный респондент должен быть определен путем обсуждения между счетчиком и всеми взрослыми членами домохозяйства (или как можно большим числом) до начала модуля. Во время этой встречи должен быть зарегистрирован полный список </w:t>
            </w:r>
            <w:r w:rsidR="001E72B8" w:rsidRPr="003B425B">
              <w:rPr>
                <w:rFonts w:ascii="Times New Roman" w:eastAsia="Times New Roman" w:hAnsi="Times New Roman" w:cs="Times New Roman"/>
                <w:bCs/>
                <w:sz w:val="21"/>
                <w:szCs w:val="21"/>
                <w:lang w:eastAsia="en-GB"/>
              </w:rPr>
              <w:t>участков</w:t>
            </w:r>
            <w:r w:rsidRPr="003B425B">
              <w:rPr>
                <w:rFonts w:ascii="Times New Roman" w:eastAsia="Times New Roman" w:hAnsi="Times New Roman" w:cs="Times New Roman"/>
                <w:bCs/>
                <w:sz w:val="21"/>
                <w:szCs w:val="21"/>
                <w:lang w:eastAsia="en-GB"/>
              </w:rPr>
              <w:t xml:space="preserve"> земли  и определен о</w:t>
            </w:r>
            <w:r w:rsidR="001E72B8" w:rsidRPr="003B425B">
              <w:rPr>
                <w:rFonts w:ascii="Times New Roman" w:eastAsia="Times New Roman" w:hAnsi="Times New Roman" w:cs="Times New Roman"/>
                <w:bCs/>
                <w:sz w:val="21"/>
                <w:szCs w:val="21"/>
                <w:lang w:eastAsia="en-GB"/>
              </w:rPr>
              <w:t>птимальный респондент для каждого</w:t>
            </w:r>
            <w:r w:rsidRPr="003B425B">
              <w:rPr>
                <w:rFonts w:ascii="Times New Roman" w:eastAsia="Times New Roman" w:hAnsi="Times New Roman" w:cs="Times New Roman"/>
                <w:bCs/>
                <w:sz w:val="21"/>
                <w:szCs w:val="21"/>
                <w:lang w:eastAsia="en-GB"/>
              </w:rPr>
              <w:t>.</w:t>
            </w:r>
          </w:p>
        </w:tc>
      </w:tr>
      <w:tr w:rsidR="00E64F77" w:rsidRPr="003B425B" w:rsidTr="00E64F77">
        <w:tc>
          <w:tcPr>
            <w:tcW w:w="182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64F77" w:rsidRPr="003B425B" w:rsidRDefault="00E64F77">
            <w:pPr>
              <w:rPr>
                <w:rFonts w:ascii="Times New Roman" w:eastAsia="Times New Roman" w:hAnsi="Times New Roman" w:cs="Times New Roman"/>
                <w:bCs/>
                <w:sz w:val="21"/>
                <w:szCs w:val="21"/>
                <w:lang w:eastAsia="en-GB"/>
              </w:rPr>
            </w:pPr>
          </w:p>
          <w:p w:rsidR="00E64F77" w:rsidRPr="003B425B" w:rsidRDefault="00E64F77">
            <w:pPr>
              <w:rPr>
                <w:rFonts w:ascii="Times New Roman" w:eastAsia="Times New Roman" w:hAnsi="Times New Roman" w:cs="Times New Roman"/>
                <w:bCs/>
                <w:sz w:val="21"/>
                <w:szCs w:val="21"/>
                <w:lang w:eastAsia="en-GB"/>
              </w:rPr>
            </w:pPr>
          </w:p>
          <w:p w:rsidR="00E64F77" w:rsidRPr="003B425B" w:rsidRDefault="00E64F77">
            <w:pPr>
              <w:rPr>
                <w:rFonts w:ascii="Times New Roman" w:eastAsia="Times New Roman" w:hAnsi="Times New Roman" w:cs="Times New Roman"/>
                <w:bCs/>
                <w:sz w:val="21"/>
                <w:szCs w:val="21"/>
                <w:lang w:eastAsia="en-GB"/>
              </w:rPr>
            </w:pPr>
          </w:p>
          <w:p w:rsidR="00E64F77" w:rsidRPr="003B425B" w:rsidRDefault="00E64F77">
            <w:pPr>
              <w:rPr>
                <w:rFonts w:ascii="Times New Roman" w:eastAsia="Times New Roman" w:hAnsi="Times New Roman" w:cs="Times New Roman"/>
                <w:bCs/>
                <w:sz w:val="21"/>
                <w:szCs w:val="21"/>
                <w:lang w:eastAsia="en-GB"/>
              </w:rPr>
            </w:pPr>
          </w:p>
          <w:p w:rsidR="00E64F77" w:rsidRPr="003B425B" w:rsidRDefault="00E64F77">
            <w:pPr>
              <w:jc w:val="center"/>
              <w:rPr>
                <w:rFonts w:ascii="Times New Roman" w:eastAsia="Times New Roman" w:hAnsi="Times New Roman" w:cs="Times New Roman"/>
                <w:bCs/>
                <w:sz w:val="21"/>
                <w:szCs w:val="21"/>
                <w:lang w:val="en-GB" w:eastAsia="en-GB"/>
              </w:rPr>
            </w:pPr>
            <w:r w:rsidRPr="003B425B">
              <w:rPr>
                <w:rFonts w:ascii="Times New Roman" w:eastAsia="Times New Roman" w:hAnsi="Times New Roman" w:cs="Times New Roman"/>
                <w:bCs/>
                <w:sz w:val="21"/>
                <w:szCs w:val="21"/>
                <w:lang w:eastAsia="en-GB"/>
              </w:rPr>
              <w:t>Q1:</w:t>
            </w:r>
          </w:p>
        </w:tc>
        <w:tc>
          <w:tcPr>
            <w:tcW w:w="7433" w:type="dxa"/>
            <w:tcBorders>
              <w:top w:val="single" w:sz="4" w:space="0" w:color="auto"/>
              <w:left w:val="single" w:sz="4" w:space="0" w:color="auto"/>
              <w:bottom w:val="single" w:sz="4" w:space="0" w:color="auto"/>
              <w:right w:val="single" w:sz="4" w:space="0" w:color="auto"/>
            </w:tcBorders>
          </w:tcPr>
          <w:p w:rsidR="00E64F77" w:rsidRPr="003B425B" w:rsidRDefault="00E64F77" w:rsidP="00E64F77">
            <w:pPr>
              <w:rPr>
                <w:rFonts w:ascii="Times New Roman" w:eastAsia="Times New Roman" w:hAnsi="Times New Roman" w:cs="Times New Roman"/>
                <w:bCs/>
                <w:sz w:val="21"/>
                <w:szCs w:val="21"/>
                <w:lang w:eastAsia="en-GB"/>
              </w:rPr>
            </w:pPr>
            <w:r w:rsidRPr="003B425B">
              <w:rPr>
                <w:rFonts w:ascii="Times New Roman" w:eastAsia="Times New Roman" w:hAnsi="Times New Roman" w:cs="Times New Roman"/>
                <w:bCs/>
                <w:sz w:val="21"/>
                <w:szCs w:val="21"/>
                <w:lang w:eastAsia="en-GB"/>
              </w:rPr>
              <w:t xml:space="preserve">Список должен содержать все </w:t>
            </w:r>
            <w:r w:rsidR="001E72B8" w:rsidRPr="003B425B">
              <w:rPr>
                <w:rFonts w:ascii="Times New Roman" w:eastAsia="Times New Roman" w:hAnsi="Times New Roman" w:cs="Times New Roman"/>
                <w:bCs/>
                <w:sz w:val="21"/>
                <w:szCs w:val="21"/>
                <w:lang w:eastAsia="en-GB"/>
              </w:rPr>
              <w:t>участки земли</w:t>
            </w:r>
            <w:r w:rsidRPr="003B425B">
              <w:rPr>
                <w:rFonts w:ascii="Times New Roman" w:eastAsia="Times New Roman" w:hAnsi="Times New Roman" w:cs="Times New Roman"/>
                <w:bCs/>
                <w:sz w:val="21"/>
                <w:szCs w:val="21"/>
                <w:lang w:eastAsia="en-GB"/>
              </w:rPr>
              <w:t>, которыми пользовался, которыми владел или которые занимал любой чле</w:t>
            </w:r>
            <w:proofErr w:type="gramStart"/>
            <w:r w:rsidRPr="003B425B">
              <w:rPr>
                <w:rFonts w:ascii="Times New Roman" w:eastAsia="Times New Roman" w:hAnsi="Times New Roman" w:cs="Times New Roman"/>
                <w:bCs/>
                <w:sz w:val="21"/>
                <w:szCs w:val="21"/>
                <w:lang w:eastAsia="en-GB"/>
              </w:rPr>
              <w:t>н(</w:t>
            </w:r>
            <w:proofErr w:type="gramEnd"/>
            <w:r w:rsidRPr="003B425B">
              <w:rPr>
                <w:rFonts w:ascii="Times New Roman" w:eastAsia="Times New Roman" w:hAnsi="Times New Roman" w:cs="Times New Roman"/>
                <w:bCs/>
                <w:sz w:val="21"/>
                <w:szCs w:val="21"/>
                <w:lang w:eastAsia="en-GB"/>
              </w:rPr>
              <w:t>ы) домохозяйства(</w:t>
            </w:r>
            <w:proofErr w:type="spellStart"/>
            <w:r w:rsidRPr="003B425B">
              <w:rPr>
                <w:rFonts w:ascii="Times New Roman" w:eastAsia="Times New Roman" w:hAnsi="Times New Roman" w:cs="Times New Roman"/>
                <w:bCs/>
                <w:sz w:val="21"/>
                <w:szCs w:val="21"/>
                <w:lang w:eastAsia="en-GB"/>
              </w:rPr>
              <w:t>ов</w:t>
            </w:r>
            <w:proofErr w:type="spellEnd"/>
            <w:r w:rsidRPr="003B425B">
              <w:rPr>
                <w:rFonts w:ascii="Times New Roman" w:eastAsia="Times New Roman" w:hAnsi="Times New Roman" w:cs="Times New Roman"/>
                <w:bCs/>
                <w:sz w:val="21"/>
                <w:szCs w:val="21"/>
                <w:lang w:eastAsia="en-GB"/>
              </w:rPr>
              <w:t>) на момент собеседования. В качестве альтернативы для данного обследования можно было бы определить единую установленную дату. Этот вариант особенно применим в тех случаях, когда полевые работы проводятся в течение длительного периода времени (например, 12-месячный скользящий проект полевых работ). Первым в списке должен быть участок, на котором проживает домохозяйство.</w:t>
            </w:r>
          </w:p>
          <w:p w:rsidR="00E64F77" w:rsidRPr="003B425B" w:rsidRDefault="00E64F77" w:rsidP="00E64F77">
            <w:pPr>
              <w:rPr>
                <w:rFonts w:ascii="Times New Roman" w:eastAsia="Times New Roman" w:hAnsi="Times New Roman" w:cs="Times New Roman"/>
                <w:bCs/>
                <w:sz w:val="21"/>
                <w:szCs w:val="21"/>
                <w:lang w:eastAsia="en-GB"/>
              </w:rPr>
            </w:pPr>
          </w:p>
          <w:p w:rsidR="00E64F77" w:rsidRPr="003B425B" w:rsidRDefault="00E64F77" w:rsidP="001E72B8">
            <w:pPr>
              <w:rPr>
                <w:rFonts w:ascii="Times New Roman" w:eastAsia="Times New Roman" w:hAnsi="Times New Roman" w:cs="Times New Roman"/>
                <w:bCs/>
                <w:sz w:val="21"/>
                <w:szCs w:val="21"/>
                <w:lang w:eastAsia="en-GB"/>
              </w:rPr>
            </w:pPr>
            <w:r w:rsidRPr="003B425B">
              <w:rPr>
                <w:rFonts w:ascii="Times New Roman" w:eastAsia="Times New Roman" w:hAnsi="Times New Roman" w:cs="Times New Roman"/>
                <w:bCs/>
                <w:sz w:val="21"/>
                <w:szCs w:val="21"/>
                <w:lang w:eastAsia="en-GB"/>
              </w:rPr>
              <w:t>Название посылки д</w:t>
            </w:r>
            <w:r w:rsidR="001E72B8" w:rsidRPr="003B425B">
              <w:rPr>
                <w:rFonts w:ascii="Times New Roman" w:eastAsia="Times New Roman" w:hAnsi="Times New Roman" w:cs="Times New Roman"/>
                <w:bCs/>
                <w:sz w:val="21"/>
                <w:szCs w:val="21"/>
                <w:lang w:eastAsia="en-GB"/>
              </w:rPr>
              <w:t>олжно быть уникальным для каждого участка</w:t>
            </w:r>
            <w:r w:rsidRPr="003B425B">
              <w:rPr>
                <w:rFonts w:ascii="Times New Roman" w:eastAsia="Times New Roman" w:hAnsi="Times New Roman" w:cs="Times New Roman"/>
                <w:bCs/>
                <w:sz w:val="21"/>
                <w:szCs w:val="21"/>
                <w:lang w:eastAsia="en-GB"/>
              </w:rPr>
              <w:t xml:space="preserve">, так как оно будет использоваться для обозначения </w:t>
            </w:r>
            <w:r w:rsidR="001E72B8" w:rsidRPr="003B425B">
              <w:rPr>
                <w:rFonts w:ascii="Times New Roman" w:eastAsia="Times New Roman" w:hAnsi="Times New Roman" w:cs="Times New Roman"/>
                <w:bCs/>
                <w:sz w:val="21"/>
                <w:szCs w:val="21"/>
                <w:lang w:eastAsia="en-GB"/>
              </w:rPr>
              <w:t>конкретного участка</w:t>
            </w:r>
            <w:r w:rsidRPr="003B425B">
              <w:rPr>
                <w:rFonts w:ascii="Times New Roman" w:eastAsia="Times New Roman" w:hAnsi="Times New Roman" w:cs="Times New Roman"/>
                <w:bCs/>
                <w:sz w:val="21"/>
                <w:szCs w:val="21"/>
                <w:lang w:eastAsia="en-GB"/>
              </w:rPr>
              <w:t xml:space="preserve"> на протяжении всей остальной части модуля. В случае групповых обследований или </w:t>
            </w:r>
            <w:r w:rsidRPr="003B425B">
              <w:rPr>
                <w:rFonts w:ascii="Times New Roman" w:eastAsia="Times New Roman" w:hAnsi="Times New Roman" w:cs="Times New Roman"/>
                <w:bCs/>
                <w:sz w:val="21"/>
                <w:szCs w:val="21"/>
                <w:lang w:eastAsia="en-GB"/>
              </w:rPr>
              <w:lastRenderedPageBreak/>
              <w:t>обследований с несколькими посещениями следует избегать, например, названий участков, относящихся к выращиваемой культуре, поскольку это может измениться с течением времени.</w:t>
            </w:r>
          </w:p>
        </w:tc>
      </w:tr>
      <w:tr w:rsidR="00E64F77" w:rsidRPr="003B425B" w:rsidTr="00E64F77">
        <w:tc>
          <w:tcPr>
            <w:tcW w:w="182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64F77" w:rsidRPr="003B425B" w:rsidRDefault="00E64F77">
            <w:pPr>
              <w:rPr>
                <w:rFonts w:ascii="Times New Roman" w:eastAsia="Times New Roman" w:hAnsi="Times New Roman" w:cs="Times New Roman"/>
                <w:bCs/>
                <w:sz w:val="21"/>
                <w:szCs w:val="21"/>
                <w:lang w:eastAsia="en-GB"/>
              </w:rPr>
            </w:pPr>
          </w:p>
          <w:p w:rsidR="00E64F77" w:rsidRPr="003B425B" w:rsidRDefault="00E64F77">
            <w:pPr>
              <w:rPr>
                <w:rFonts w:ascii="Times New Roman" w:eastAsia="Times New Roman" w:hAnsi="Times New Roman" w:cs="Times New Roman"/>
                <w:bCs/>
                <w:sz w:val="21"/>
                <w:szCs w:val="21"/>
                <w:lang w:eastAsia="en-GB"/>
              </w:rPr>
            </w:pPr>
          </w:p>
          <w:p w:rsidR="00E64F77" w:rsidRPr="003B425B" w:rsidRDefault="00E64F77">
            <w:pPr>
              <w:rPr>
                <w:rFonts w:ascii="Times New Roman" w:eastAsia="Times New Roman" w:hAnsi="Times New Roman" w:cs="Times New Roman"/>
                <w:bCs/>
                <w:sz w:val="21"/>
                <w:szCs w:val="21"/>
                <w:lang w:eastAsia="en-GB"/>
              </w:rPr>
            </w:pPr>
          </w:p>
          <w:p w:rsidR="00E64F77" w:rsidRPr="003B425B" w:rsidRDefault="00E64F77">
            <w:pPr>
              <w:jc w:val="center"/>
              <w:rPr>
                <w:rFonts w:ascii="Times New Roman" w:eastAsia="Times New Roman" w:hAnsi="Times New Roman" w:cs="Times New Roman"/>
                <w:bCs/>
                <w:sz w:val="21"/>
                <w:szCs w:val="21"/>
                <w:lang w:val="en-GB" w:eastAsia="en-GB"/>
              </w:rPr>
            </w:pPr>
            <w:r w:rsidRPr="003B425B">
              <w:rPr>
                <w:rFonts w:ascii="Times New Roman" w:eastAsia="Times New Roman" w:hAnsi="Times New Roman" w:cs="Times New Roman"/>
                <w:bCs/>
                <w:sz w:val="21"/>
                <w:szCs w:val="21"/>
                <w:lang w:eastAsia="en-GB"/>
              </w:rPr>
              <w:t>Q2:</w:t>
            </w:r>
          </w:p>
        </w:tc>
        <w:tc>
          <w:tcPr>
            <w:tcW w:w="7433" w:type="dxa"/>
            <w:tcBorders>
              <w:top w:val="single" w:sz="4" w:space="0" w:color="auto"/>
              <w:left w:val="single" w:sz="4" w:space="0" w:color="auto"/>
              <w:bottom w:val="single" w:sz="4" w:space="0" w:color="auto"/>
              <w:right w:val="single" w:sz="4" w:space="0" w:color="auto"/>
            </w:tcBorders>
          </w:tcPr>
          <w:p w:rsidR="00E64F77" w:rsidRPr="003B425B" w:rsidRDefault="00E64F77" w:rsidP="00E64F77">
            <w:pPr>
              <w:rPr>
                <w:rFonts w:ascii="Times New Roman" w:eastAsia="Times New Roman" w:hAnsi="Times New Roman" w:cs="Times New Roman"/>
                <w:bCs/>
                <w:sz w:val="21"/>
                <w:szCs w:val="21"/>
                <w:lang w:eastAsia="en-GB"/>
              </w:rPr>
            </w:pPr>
            <w:r w:rsidRPr="003B425B">
              <w:rPr>
                <w:rFonts w:ascii="Times New Roman" w:eastAsia="Times New Roman" w:hAnsi="Times New Roman" w:cs="Times New Roman"/>
                <w:bCs/>
                <w:sz w:val="21"/>
                <w:szCs w:val="21"/>
                <w:lang w:eastAsia="en-GB"/>
              </w:rPr>
              <w:t xml:space="preserve">Площадь участка была включена в модуль, чтобы обеспечить </w:t>
            </w:r>
            <w:proofErr w:type="spellStart"/>
            <w:r w:rsidRPr="003B425B">
              <w:rPr>
                <w:rFonts w:ascii="Times New Roman" w:eastAsia="Times New Roman" w:hAnsi="Times New Roman" w:cs="Times New Roman"/>
                <w:bCs/>
                <w:sz w:val="21"/>
                <w:szCs w:val="21"/>
                <w:lang w:eastAsia="en-GB"/>
              </w:rPr>
              <w:t>дезагрегирование</w:t>
            </w:r>
            <w:proofErr w:type="spellEnd"/>
            <w:r w:rsidRPr="003B425B">
              <w:rPr>
                <w:rFonts w:ascii="Times New Roman" w:eastAsia="Times New Roman" w:hAnsi="Times New Roman" w:cs="Times New Roman"/>
                <w:bCs/>
                <w:sz w:val="21"/>
                <w:szCs w:val="21"/>
                <w:lang w:eastAsia="en-GB"/>
              </w:rPr>
              <w:t xml:space="preserve"> показателя (например, только для мелких фермеров). Фермерская оценка площади участка должна быть собрана для всех участков. Кроме того, настоятельно рекомендуется, где </w:t>
            </w:r>
            <w:proofErr w:type="gramStart"/>
            <w:r w:rsidRPr="003B425B">
              <w:rPr>
                <w:rFonts w:ascii="Times New Roman" w:eastAsia="Times New Roman" w:hAnsi="Times New Roman" w:cs="Times New Roman"/>
                <w:bCs/>
                <w:sz w:val="21"/>
                <w:szCs w:val="21"/>
                <w:lang w:eastAsia="en-GB"/>
              </w:rPr>
              <w:t>это</w:t>
            </w:r>
            <w:proofErr w:type="gramEnd"/>
            <w:r w:rsidRPr="003B425B">
              <w:rPr>
                <w:rFonts w:ascii="Times New Roman" w:eastAsia="Times New Roman" w:hAnsi="Times New Roman" w:cs="Times New Roman"/>
                <w:bCs/>
                <w:sz w:val="21"/>
                <w:szCs w:val="21"/>
                <w:lang w:eastAsia="en-GB"/>
              </w:rPr>
              <w:t xml:space="preserve"> возможно, проводить </w:t>
            </w:r>
            <w:r w:rsidRPr="003B425B">
              <w:rPr>
                <w:rFonts w:ascii="Times New Roman" w:eastAsia="Times New Roman" w:hAnsi="Times New Roman" w:cs="Times New Roman"/>
                <w:bCs/>
                <w:sz w:val="21"/>
                <w:szCs w:val="21"/>
                <w:lang w:val="en-US" w:eastAsia="en-GB"/>
              </w:rPr>
              <w:t>GPS</w:t>
            </w:r>
            <w:r w:rsidRPr="003B425B">
              <w:rPr>
                <w:rFonts w:ascii="Times New Roman" w:eastAsia="Times New Roman" w:hAnsi="Times New Roman" w:cs="Times New Roman"/>
                <w:bCs/>
                <w:sz w:val="21"/>
                <w:szCs w:val="21"/>
                <w:lang w:eastAsia="en-GB"/>
              </w:rPr>
              <w:t xml:space="preserve">-измерение </w:t>
            </w:r>
            <w:r w:rsidR="001E72B8" w:rsidRPr="003B425B">
              <w:rPr>
                <w:rFonts w:ascii="Times New Roman" w:eastAsia="Times New Roman" w:hAnsi="Times New Roman" w:cs="Times New Roman"/>
                <w:bCs/>
                <w:sz w:val="21"/>
                <w:szCs w:val="21"/>
                <w:lang w:eastAsia="en-GB"/>
              </w:rPr>
              <w:t>участка земли</w:t>
            </w:r>
            <w:r w:rsidRPr="003B425B">
              <w:rPr>
                <w:rFonts w:ascii="Times New Roman" w:eastAsia="Times New Roman" w:hAnsi="Times New Roman" w:cs="Times New Roman"/>
                <w:bCs/>
                <w:sz w:val="21"/>
                <w:szCs w:val="21"/>
                <w:lang w:eastAsia="en-GB"/>
              </w:rPr>
              <w:t>. Последние данные указывают на систематическую предвзятость в оценках фермером площади земли 1.</w:t>
            </w:r>
          </w:p>
          <w:p w:rsidR="00E64F77" w:rsidRPr="003B425B" w:rsidRDefault="00E64F77" w:rsidP="00E64F77">
            <w:pPr>
              <w:rPr>
                <w:rFonts w:ascii="Times New Roman" w:eastAsia="Times New Roman" w:hAnsi="Times New Roman" w:cs="Times New Roman"/>
                <w:bCs/>
                <w:sz w:val="21"/>
                <w:szCs w:val="21"/>
                <w:lang w:eastAsia="en-GB"/>
              </w:rPr>
            </w:pPr>
            <w:r w:rsidRPr="003B425B">
              <w:rPr>
                <w:rFonts w:ascii="Times New Roman" w:eastAsia="Times New Roman" w:hAnsi="Times New Roman" w:cs="Times New Roman"/>
                <w:bCs/>
                <w:sz w:val="21"/>
                <w:szCs w:val="21"/>
                <w:lang w:eastAsia="en-GB"/>
              </w:rPr>
              <w:t>Единицы измерения площади земельного участка должны быть адаптированы к условиям страны.</w:t>
            </w:r>
          </w:p>
        </w:tc>
      </w:tr>
      <w:tr w:rsidR="00E64F77" w:rsidRPr="003B425B" w:rsidTr="00E64F77">
        <w:tc>
          <w:tcPr>
            <w:tcW w:w="182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64F77" w:rsidRPr="003B425B" w:rsidRDefault="00E64F77">
            <w:pPr>
              <w:rPr>
                <w:rFonts w:ascii="Times New Roman" w:eastAsia="Times New Roman" w:hAnsi="Times New Roman" w:cs="Times New Roman"/>
                <w:bCs/>
                <w:sz w:val="21"/>
                <w:szCs w:val="21"/>
                <w:lang w:eastAsia="en-GB"/>
              </w:rPr>
            </w:pPr>
          </w:p>
          <w:p w:rsidR="00E64F77" w:rsidRPr="003B425B" w:rsidRDefault="00E64F77">
            <w:pPr>
              <w:jc w:val="center"/>
              <w:rPr>
                <w:rFonts w:ascii="Times New Roman" w:eastAsia="Times New Roman" w:hAnsi="Times New Roman" w:cs="Times New Roman"/>
                <w:bCs/>
                <w:sz w:val="21"/>
                <w:szCs w:val="21"/>
                <w:lang w:val="en-GB" w:eastAsia="en-GB"/>
              </w:rPr>
            </w:pPr>
            <w:r w:rsidRPr="003B425B">
              <w:rPr>
                <w:rFonts w:ascii="Times New Roman" w:eastAsia="Times New Roman" w:hAnsi="Times New Roman" w:cs="Times New Roman"/>
                <w:bCs/>
                <w:sz w:val="21"/>
                <w:szCs w:val="21"/>
                <w:lang w:eastAsia="en-GB"/>
              </w:rPr>
              <w:t>Q3:</w:t>
            </w:r>
          </w:p>
        </w:tc>
        <w:tc>
          <w:tcPr>
            <w:tcW w:w="7433" w:type="dxa"/>
            <w:tcBorders>
              <w:top w:val="single" w:sz="4" w:space="0" w:color="auto"/>
              <w:left w:val="single" w:sz="4" w:space="0" w:color="auto"/>
              <w:bottom w:val="single" w:sz="4" w:space="0" w:color="auto"/>
              <w:right w:val="single" w:sz="4" w:space="0" w:color="auto"/>
            </w:tcBorders>
            <w:hideMark/>
          </w:tcPr>
          <w:p w:rsidR="00E64F77" w:rsidRPr="003B425B" w:rsidRDefault="00E64F77" w:rsidP="001E72B8">
            <w:pPr>
              <w:rPr>
                <w:rFonts w:ascii="Times New Roman" w:hAnsi="Times New Roman" w:cs="Times New Roman"/>
              </w:rPr>
            </w:pPr>
            <w:r w:rsidRPr="003B425B">
              <w:rPr>
                <w:rFonts w:ascii="Times New Roman" w:hAnsi="Times New Roman" w:cs="Times New Roman"/>
              </w:rPr>
              <w:t xml:space="preserve">Тип получения </w:t>
            </w:r>
            <w:r w:rsidR="001E72B8" w:rsidRPr="003B425B">
              <w:rPr>
                <w:rFonts w:ascii="Times New Roman" w:hAnsi="Times New Roman" w:cs="Times New Roman"/>
              </w:rPr>
              <w:t>участка</w:t>
            </w:r>
            <w:r w:rsidRPr="003B425B">
              <w:rPr>
                <w:rFonts w:ascii="Times New Roman" w:hAnsi="Times New Roman" w:cs="Times New Roman"/>
              </w:rPr>
              <w:t xml:space="preserve"> используется в качестве вопроса фильтра для следующих вопросов, что позволяет максимально эффективно пропускать вопросы, где это возможно. Код ответа, подлежащий пересмотру в свете контекста страны.</w:t>
            </w:r>
          </w:p>
        </w:tc>
      </w:tr>
      <w:tr w:rsidR="00E64F77" w:rsidRPr="003B425B" w:rsidTr="00E64F77">
        <w:tc>
          <w:tcPr>
            <w:tcW w:w="182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E64F77" w:rsidRPr="003B425B" w:rsidRDefault="00E64F77">
            <w:pPr>
              <w:jc w:val="center"/>
              <w:rPr>
                <w:rFonts w:ascii="Times New Roman" w:eastAsia="Times New Roman" w:hAnsi="Times New Roman" w:cs="Times New Roman"/>
                <w:bCs/>
                <w:sz w:val="21"/>
                <w:szCs w:val="21"/>
                <w:lang w:val="en-GB" w:eastAsia="en-GB"/>
              </w:rPr>
            </w:pPr>
            <w:r w:rsidRPr="003B425B">
              <w:rPr>
                <w:rFonts w:ascii="Times New Roman" w:eastAsia="Times New Roman" w:hAnsi="Times New Roman" w:cs="Times New Roman"/>
                <w:bCs/>
                <w:sz w:val="21"/>
                <w:szCs w:val="21"/>
                <w:lang w:eastAsia="en-GB"/>
              </w:rPr>
              <w:t>Q4:</w:t>
            </w:r>
          </w:p>
        </w:tc>
        <w:tc>
          <w:tcPr>
            <w:tcW w:w="7433" w:type="dxa"/>
            <w:tcBorders>
              <w:top w:val="single" w:sz="4" w:space="0" w:color="auto"/>
              <w:left w:val="single" w:sz="4" w:space="0" w:color="auto"/>
              <w:bottom w:val="single" w:sz="4" w:space="0" w:color="auto"/>
              <w:right w:val="single" w:sz="4" w:space="0" w:color="auto"/>
            </w:tcBorders>
            <w:hideMark/>
          </w:tcPr>
          <w:p w:rsidR="00E64F77" w:rsidRPr="003B425B" w:rsidRDefault="00E64F77" w:rsidP="00E64F77">
            <w:pPr>
              <w:rPr>
                <w:rFonts w:ascii="Times New Roman" w:hAnsi="Times New Roman" w:cs="Times New Roman"/>
              </w:rPr>
            </w:pPr>
            <w:r w:rsidRPr="003B425B">
              <w:rPr>
                <w:rFonts w:ascii="Times New Roman" w:hAnsi="Times New Roman" w:cs="Times New Roman"/>
              </w:rPr>
              <w:t xml:space="preserve">Система владения участком используется для </w:t>
            </w:r>
            <w:proofErr w:type="spellStart"/>
            <w:r w:rsidRPr="003B425B">
              <w:rPr>
                <w:rFonts w:ascii="Times New Roman" w:hAnsi="Times New Roman" w:cs="Times New Roman"/>
              </w:rPr>
              <w:t>дезагрегирования</w:t>
            </w:r>
            <w:proofErr w:type="spellEnd"/>
            <w:r w:rsidRPr="003B425B">
              <w:rPr>
                <w:rFonts w:ascii="Times New Roman" w:hAnsi="Times New Roman" w:cs="Times New Roman"/>
              </w:rPr>
              <w:t xml:space="preserve"> показателей 1.4.2. Коды ответов должны быть пересмотрены в свете контекста страны.</w:t>
            </w:r>
          </w:p>
        </w:tc>
      </w:tr>
      <w:tr w:rsidR="00E64F77" w:rsidRPr="003B425B" w:rsidTr="00E64F77">
        <w:tc>
          <w:tcPr>
            <w:tcW w:w="182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64F77" w:rsidRPr="003B425B" w:rsidRDefault="00E64F77">
            <w:pPr>
              <w:rPr>
                <w:rFonts w:ascii="Times New Roman" w:eastAsia="Times New Roman" w:hAnsi="Times New Roman" w:cs="Times New Roman"/>
                <w:bCs/>
                <w:sz w:val="21"/>
                <w:szCs w:val="21"/>
                <w:lang w:val="en-US" w:eastAsia="en-GB"/>
              </w:rPr>
            </w:pPr>
          </w:p>
          <w:p w:rsidR="00E64F77" w:rsidRPr="003B425B" w:rsidRDefault="00E64F77">
            <w:pPr>
              <w:rPr>
                <w:rFonts w:ascii="Times New Roman" w:eastAsia="Times New Roman" w:hAnsi="Times New Roman" w:cs="Times New Roman"/>
                <w:bCs/>
                <w:sz w:val="21"/>
                <w:szCs w:val="21"/>
                <w:lang w:val="en-US" w:eastAsia="en-GB"/>
              </w:rPr>
            </w:pPr>
          </w:p>
          <w:p w:rsidR="00E64F77" w:rsidRPr="003B425B" w:rsidRDefault="00E64F77">
            <w:pPr>
              <w:jc w:val="center"/>
              <w:rPr>
                <w:rFonts w:ascii="Times New Roman" w:eastAsia="Times New Roman" w:hAnsi="Times New Roman" w:cs="Times New Roman"/>
                <w:bCs/>
                <w:sz w:val="21"/>
                <w:szCs w:val="21"/>
                <w:lang w:val="en-GB" w:eastAsia="en-GB"/>
              </w:rPr>
            </w:pPr>
            <w:r w:rsidRPr="003B425B">
              <w:rPr>
                <w:rFonts w:ascii="Times New Roman" w:eastAsia="Times New Roman" w:hAnsi="Times New Roman" w:cs="Times New Roman"/>
                <w:bCs/>
                <w:sz w:val="21"/>
                <w:szCs w:val="21"/>
                <w:lang w:eastAsia="en-GB"/>
              </w:rPr>
              <w:t>Q5:</w:t>
            </w:r>
          </w:p>
        </w:tc>
        <w:tc>
          <w:tcPr>
            <w:tcW w:w="7433" w:type="dxa"/>
            <w:tcBorders>
              <w:top w:val="single" w:sz="4" w:space="0" w:color="auto"/>
              <w:left w:val="single" w:sz="4" w:space="0" w:color="auto"/>
              <w:bottom w:val="single" w:sz="4" w:space="0" w:color="auto"/>
              <w:right w:val="single" w:sz="4" w:space="0" w:color="auto"/>
            </w:tcBorders>
            <w:hideMark/>
          </w:tcPr>
          <w:p w:rsidR="00E64F77" w:rsidRPr="003B425B" w:rsidRDefault="00E64F77" w:rsidP="00E64F77">
            <w:pPr>
              <w:rPr>
                <w:rFonts w:ascii="Times New Roman" w:hAnsi="Times New Roman" w:cs="Times New Roman"/>
              </w:rPr>
            </w:pPr>
            <w:r w:rsidRPr="003B425B">
              <w:rPr>
                <w:rFonts w:ascii="Times New Roman" w:hAnsi="Times New Roman" w:cs="Times New Roman"/>
              </w:rPr>
              <w:t xml:space="preserve">Основное использование текущего участка используется для </w:t>
            </w:r>
            <w:proofErr w:type="spellStart"/>
            <w:r w:rsidRPr="003B425B">
              <w:rPr>
                <w:rFonts w:ascii="Times New Roman" w:hAnsi="Times New Roman" w:cs="Times New Roman"/>
              </w:rPr>
              <w:t>дезагрегирования</w:t>
            </w:r>
            <w:proofErr w:type="spellEnd"/>
            <w:r w:rsidRPr="003B425B">
              <w:rPr>
                <w:rFonts w:ascii="Times New Roman" w:hAnsi="Times New Roman" w:cs="Times New Roman"/>
              </w:rPr>
              <w:t xml:space="preserve"> показателя 1.4.2 и определения земель, подпадающих под показатель 5.a.1, который относится к сельскохозяйственным угодьям. В некоторых случаях, например, когда земля сдается в аренду, фактическое использование может быть неизвестно, поэтому включается ответ “Не знаю”. Однако там, где </w:t>
            </w:r>
            <w:proofErr w:type="gramStart"/>
            <w:r w:rsidRPr="003B425B">
              <w:rPr>
                <w:rFonts w:ascii="Times New Roman" w:hAnsi="Times New Roman" w:cs="Times New Roman"/>
              </w:rPr>
              <w:t>это</w:t>
            </w:r>
            <w:proofErr w:type="gramEnd"/>
            <w:r w:rsidRPr="003B425B">
              <w:rPr>
                <w:rFonts w:ascii="Times New Roman" w:hAnsi="Times New Roman" w:cs="Times New Roman"/>
              </w:rPr>
              <w:t xml:space="preserve"> возможно, следует регистрировать фактическое использование земли, а не текущие соглашения о владении или использовании.</w:t>
            </w:r>
          </w:p>
        </w:tc>
      </w:tr>
      <w:tr w:rsidR="00E64F77" w:rsidRPr="003B425B" w:rsidTr="00E64F77">
        <w:tc>
          <w:tcPr>
            <w:tcW w:w="182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64F77" w:rsidRPr="003B425B" w:rsidRDefault="00E64F77">
            <w:pPr>
              <w:jc w:val="center"/>
              <w:rPr>
                <w:rFonts w:ascii="Times New Roman" w:eastAsia="Times New Roman" w:hAnsi="Times New Roman" w:cs="Times New Roman"/>
                <w:bCs/>
                <w:sz w:val="21"/>
                <w:szCs w:val="21"/>
                <w:lang w:eastAsia="en-GB"/>
              </w:rPr>
            </w:pPr>
          </w:p>
          <w:p w:rsidR="00E64F77" w:rsidRPr="003B425B" w:rsidRDefault="00E64F77">
            <w:pPr>
              <w:jc w:val="center"/>
              <w:rPr>
                <w:rFonts w:ascii="Times New Roman" w:eastAsia="Times New Roman" w:hAnsi="Times New Roman" w:cs="Times New Roman"/>
                <w:bCs/>
                <w:sz w:val="21"/>
                <w:szCs w:val="21"/>
                <w:lang w:val="en-GB" w:eastAsia="en-GB"/>
              </w:rPr>
            </w:pPr>
            <w:r w:rsidRPr="003B425B">
              <w:rPr>
                <w:rFonts w:ascii="Times New Roman" w:eastAsia="Times New Roman" w:hAnsi="Times New Roman" w:cs="Times New Roman"/>
                <w:bCs/>
                <w:sz w:val="21"/>
                <w:szCs w:val="21"/>
                <w:lang w:eastAsia="en-GB"/>
              </w:rPr>
              <w:t>Q6:</w:t>
            </w:r>
          </w:p>
        </w:tc>
        <w:tc>
          <w:tcPr>
            <w:tcW w:w="7433" w:type="dxa"/>
            <w:tcBorders>
              <w:top w:val="single" w:sz="4" w:space="0" w:color="auto"/>
              <w:left w:val="single" w:sz="4" w:space="0" w:color="auto"/>
              <w:bottom w:val="single" w:sz="4" w:space="0" w:color="auto"/>
              <w:right w:val="single" w:sz="4" w:space="0" w:color="auto"/>
            </w:tcBorders>
            <w:hideMark/>
          </w:tcPr>
          <w:p w:rsidR="00E64F77" w:rsidRPr="003B425B" w:rsidRDefault="00E64F77" w:rsidP="00E64F77">
            <w:pPr>
              <w:rPr>
                <w:rFonts w:ascii="Times New Roman" w:hAnsi="Times New Roman" w:cs="Times New Roman"/>
              </w:rPr>
            </w:pPr>
            <w:r w:rsidRPr="003B425B">
              <w:rPr>
                <w:rFonts w:ascii="Times New Roman" w:hAnsi="Times New Roman" w:cs="Times New Roman"/>
              </w:rPr>
              <w:t>Вопрос 6 определяет владельца (владельцев) или правообладателя (правообладателей) посылки, как сообщил респондент. В списке могут быть указаны несколько членов домохозяйства, поскольку совместное владение / пользование является общим.</w:t>
            </w:r>
          </w:p>
        </w:tc>
      </w:tr>
      <w:tr w:rsidR="00E64F77" w:rsidRPr="003B425B" w:rsidTr="00E64F77">
        <w:tc>
          <w:tcPr>
            <w:tcW w:w="182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64F77" w:rsidRPr="003B425B" w:rsidRDefault="00E64F77">
            <w:pPr>
              <w:jc w:val="center"/>
              <w:rPr>
                <w:rFonts w:ascii="Times New Roman" w:eastAsia="Times New Roman" w:hAnsi="Times New Roman" w:cs="Times New Roman"/>
                <w:bCs/>
                <w:sz w:val="21"/>
                <w:szCs w:val="21"/>
                <w:lang w:eastAsia="en-GB"/>
              </w:rPr>
            </w:pPr>
          </w:p>
          <w:p w:rsidR="00E64F77" w:rsidRPr="003B425B" w:rsidRDefault="00E64F77">
            <w:pPr>
              <w:jc w:val="center"/>
              <w:rPr>
                <w:rFonts w:ascii="Times New Roman" w:eastAsia="Times New Roman" w:hAnsi="Times New Roman" w:cs="Times New Roman"/>
                <w:bCs/>
                <w:sz w:val="21"/>
                <w:szCs w:val="21"/>
                <w:lang w:eastAsia="en-GB"/>
              </w:rPr>
            </w:pPr>
          </w:p>
          <w:p w:rsidR="00E64F77" w:rsidRPr="003B425B" w:rsidRDefault="00E64F77">
            <w:pPr>
              <w:jc w:val="center"/>
              <w:rPr>
                <w:rFonts w:ascii="Times New Roman" w:eastAsia="Times New Roman" w:hAnsi="Times New Roman" w:cs="Times New Roman"/>
                <w:bCs/>
                <w:sz w:val="21"/>
                <w:szCs w:val="21"/>
                <w:lang w:eastAsia="en-GB"/>
              </w:rPr>
            </w:pPr>
          </w:p>
          <w:p w:rsidR="00E64F77" w:rsidRPr="003B425B" w:rsidRDefault="00E64F77">
            <w:pPr>
              <w:jc w:val="center"/>
              <w:rPr>
                <w:rFonts w:ascii="Times New Roman" w:eastAsia="Times New Roman" w:hAnsi="Times New Roman" w:cs="Times New Roman"/>
                <w:bCs/>
                <w:sz w:val="21"/>
                <w:szCs w:val="21"/>
                <w:lang w:eastAsia="en-GB"/>
              </w:rPr>
            </w:pPr>
          </w:p>
          <w:p w:rsidR="00E64F77" w:rsidRPr="003B425B" w:rsidRDefault="00E64F77">
            <w:pPr>
              <w:jc w:val="center"/>
              <w:rPr>
                <w:rFonts w:ascii="Times New Roman" w:eastAsia="Times New Roman" w:hAnsi="Times New Roman" w:cs="Times New Roman"/>
                <w:bCs/>
                <w:sz w:val="21"/>
                <w:szCs w:val="21"/>
                <w:lang w:val="en-GB" w:eastAsia="en-GB"/>
              </w:rPr>
            </w:pPr>
            <w:r w:rsidRPr="003B425B">
              <w:rPr>
                <w:rFonts w:ascii="Times New Roman" w:eastAsia="Times New Roman" w:hAnsi="Times New Roman" w:cs="Times New Roman"/>
                <w:bCs/>
                <w:sz w:val="21"/>
                <w:szCs w:val="21"/>
                <w:lang w:eastAsia="en-GB"/>
              </w:rPr>
              <w:t>Q7:</w:t>
            </w:r>
          </w:p>
        </w:tc>
        <w:tc>
          <w:tcPr>
            <w:tcW w:w="7433" w:type="dxa"/>
            <w:tcBorders>
              <w:top w:val="single" w:sz="4" w:space="0" w:color="auto"/>
              <w:left w:val="single" w:sz="4" w:space="0" w:color="auto"/>
              <w:bottom w:val="single" w:sz="4" w:space="0" w:color="auto"/>
              <w:right w:val="single" w:sz="4" w:space="0" w:color="auto"/>
            </w:tcBorders>
          </w:tcPr>
          <w:p w:rsidR="00E64F77" w:rsidRPr="003B425B" w:rsidRDefault="00E64F77" w:rsidP="00E64F77">
            <w:pPr>
              <w:rPr>
                <w:rFonts w:ascii="Times New Roman" w:hAnsi="Times New Roman" w:cs="Times New Roman"/>
              </w:rPr>
            </w:pPr>
            <w:r w:rsidRPr="003B425B">
              <w:rPr>
                <w:rFonts w:ascii="Times New Roman" w:hAnsi="Times New Roman" w:cs="Times New Roman"/>
              </w:rPr>
              <w:t>Этот модуль предназначен только для определения наличия документов, которые заранее определены как юридически признанные в данном контексте. Таким образом, в вопросе 7 задается вопрос о наличии документов у конкретного государственного учреждения (учреждений). Примеры соответствующих документов включены в вопрос, чтобы предоставить респонденту контекст и разъяснить, что документы, отличные от документов о праве собственности, имеют значение.</w:t>
            </w:r>
          </w:p>
        </w:tc>
      </w:tr>
      <w:tr w:rsidR="00E64F77" w:rsidRPr="003B425B" w:rsidTr="00E64F77">
        <w:tc>
          <w:tcPr>
            <w:tcW w:w="182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64F77" w:rsidRPr="003B425B" w:rsidRDefault="00E64F77">
            <w:pPr>
              <w:jc w:val="center"/>
              <w:rPr>
                <w:rFonts w:ascii="Times New Roman" w:eastAsia="Times New Roman" w:hAnsi="Times New Roman" w:cs="Times New Roman"/>
                <w:bCs/>
                <w:sz w:val="21"/>
                <w:szCs w:val="21"/>
                <w:lang w:eastAsia="en-GB"/>
              </w:rPr>
            </w:pPr>
          </w:p>
          <w:p w:rsidR="00E64F77" w:rsidRPr="003B425B" w:rsidRDefault="00E64F77">
            <w:pPr>
              <w:jc w:val="center"/>
              <w:rPr>
                <w:rFonts w:ascii="Times New Roman" w:eastAsia="Times New Roman" w:hAnsi="Times New Roman" w:cs="Times New Roman"/>
                <w:bCs/>
                <w:sz w:val="21"/>
                <w:szCs w:val="21"/>
                <w:lang w:eastAsia="en-GB"/>
              </w:rPr>
            </w:pPr>
          </w:p>
          <w:p w:rsidR="00E64F77" w:rsidRPr="003B425B" w:rsidRDefault="00E64F77">
            <w:pPr>
              <w:jc w:val="center"/>
              <w:rPr>
                <w:rFonts w:ascii="Times New Roman" w:eastAsia="Times New Roman" w:hAnsi="Times New Roman" w:cs="Times New Roman"/>
                <w:bCs/>
                <w:sz w:val="21"/>
                <w:szCs w:val="21"/>
                <w:lang w:eastAsia="en-GB"/>
              </w:rPr>
            </w:pPr>
          </w:p>
          <w:p w:rsidR="00E64F77" w:rsidRPr="003B425B" w:rsidRDefault="00E64F77">
            <w:pPr>
              <w:jc w:val="center"/>
              <w:rPr>
                <w:rFonts w:ascii="Times New Roman" w:eastAsia="Times New Roman" w:hAnsi="Times New Roman" w:cs="Times New Roman"/>
                <w:bCs/>
                <w:sz w:val="21"/>
                <w:szCs w:val="21"/>
                <w:lang w:eastAsia="en-GB"/>
              </w:rPr>
            </w:pPr>
          </w:p>
          <w:p w:rsidR="00E64F77" w:rsidRPr="003B425B" w:rsidRDefault="00E64F77">
            <w:pPr>
              <w:jc w:val="center"/>
              <w:rPr>
                <w:rFonts w:ascii="Times New Roman" w:eastAsia="Times New Roman" w:hAnsi="Times New Roman" w:cs="Times New Roman"/>
                <w:bCs/>
                <w:sz w:val="21"/>
                <w:szCs w:val="21"/>
                <w:lang w:eastAsia="en-GB"/>
              </w:rPr>
            </w:pPr>
          </w:p>
          <w:p w:rsidR="00E64F77" w:rsidRPr="003B425B" w:rsidRDefault="00E64F77">
            <w:pPr>
              <w:jc w:val="center"/>
              <w:rPr>
                <w:rFonts w:ascii="Times New Roman" w:eastAsia="Times New Roman" w:hAnsi="Times New Roman" w:cs="Times New Roman"/>
                <w:bCs/>
                <w:sz w:val="21"/>
                <w:szCs w:val="21"/>
                <w:lang w:eastAsia="en-GB"/>
              </w:rPr>
            </w:pPr>
          </w:p>
          <w:p w:rsidR="00E64F77" w:rsidRPr="003B425B" w:rsidRDefault="00E64F77">
            <w:pPr>
              <w:jc w:val="center"/>
              <w:rPr>
                <w:rFonts w:ascii="Times New Roman" w:eastAsia="Times New Roman" w:hAnsi="Times New Roman" w:cs="Times New Roman"/>
                <w:bCs/>
                <w:sz w:val="21"/>
                <w:szCs w:val="21"/>
                <w:lang w:val="en-GB" w:eastAsia="en-GB"/>
              </w:rPr>
            </w:pPr>
            <w:r w:rsidRPr="003B425B">
              <w:rPr>
                <w:rFonts w:ascii="Times New Roman" w:eastAsia="Times New Roman" w:hAnsi="Times New Roman" w:cs="Times New Roman"/>
                <w:bCs/>
                <w:sz w:val="21"/>
                <w:szCs w:val="21"/>
                <w:lang w:eastAsia="en-GB"/>
              </w:rPr>
              <w:t>Q8:</w:t>
            </w:r>
          </w:p>
        </w:tc>
        <w:tc>
          <w:tcPr>
            <w:tcW w:w="7433" w:type="dxa"/>
            <w:tcBorders>
              <w:top w:val="single" w:sz="4" w:space="0" w:color="auto"/>
              <w:left w:val="single" w:sz="4" w:space="0" w:color="auto"/>
              <w:bottom w:val="single" w:sz="4" w:space="0" w:color="auto"/>
              <w:right w:val="single" w:sz="4" w:space="0" w:color="auto"/>
            </w:tcBorders>
          </w:tcPr>
          <w:p w:rsidR="00E64F77" w:rsidRPr="003B425B" w:rsidRDefault="00E64F77" w:rsidP="00E64F77">
            <w:pPr>
              <w:rPr>
                <w:rFonts w:ascii="Times New Roman" w:eastAsia="Times New Roman" w:hAnsi="Times New Roman" w:cs="Times New Roman"/>
                <w:bCs/>
                <w:sz w:val="21"/>
                <w:szCs w:val="21"/>
                <w:lang w:eastAsia="en-GB"/>
              </w:rPr>
            </w:pPr>
            <w:r w:rsidRPr="003B425B">
              <w:rPr>
                <w:rFonts w:ascii="Times New Roman" w:eastAsia="Times New Roman" w:hAnsi="Times New Roman" w:cs="Times New Roman"/>
                <w:bCs/>
                <w:sz w:val="21"/>
                <w:szCs w:val="21"/>
                <w:lang w:eastAsia="en-GB"/>
              </w:rPr>
              <w:t xml:space="preserve">Если ответ на вопрос 7 “да”, то на вопрос 8 дается ответ, в котором указывается конкретный тип документов, хранящихся в домашнем хозяйстве, и имена членов каждого из них. Коды должны быть настроены на уровне страны, чтобы включать все юридически признанные документы (как определено в ходе предварительной подготовки метаданных). Должны быть включены договоры аренды в той или иной форме, если права защищены законом. </w:t>
            </w:r>
          </w:p>
          <w:p w:rsidR="00E64F77" w:rsidRPr="003B425B" w:rsidRDefault="00E64F77" w:rsidP="00E64F77">
            <w:pPr>
              <w:rPr>
                <w:rFonts w:ascii="Times New Roman" w:eastAsia="Times New Roman" w:hAnsi="Times New Roman" w:cs="Times New Roman"/>
                <w:bCs/>
                <w:sz w:val="21"/>
                <w:szCs w:val="21"/>
                <w:lang w:eastAsia="en-GB"/>
              </w:rPr>
            </w:pPr>
          </w:p>
          <w:p w:rsidR="00E64F77" w:rsidRPr="003B425B" w:rsidRDefault="00E64F77" w:rsidP="00E64F77">
            <w:pPr>
              <w:rPr>
                <w:rFonts w:ascii="Times New Roman" w:eastAsia="Times New Roman" w:hAnsi="Times New Roman" w:cs="Times New Roman"/>
                <w:bCs/>
                <w:sz w:val="21"/>
                <w:szCs w:val="21"/>
                <w:lang w:val="en-GB" w:eastAsia="en-GB"/>
              </w:rPr>
            </w:pPr>
            <w:r w:rsidRPr="003B425B">
              <w:rPr>
                <w:rFonts w:ascii="Times New Roman" w:eastAsia="Times New Roman" w:hAnsi="Times New Roman" w:cs="Times New Roman"/>
                <w:bCs/>
                <w:sz w:val="21"/>
                <w:szCs w:val="21"/>
                <w:lang w:eastAsia="en-GB"/>
              </w:rPr>
              <w:t xml:space="preserve">Чтобы свести к минимуму ошибки в наименовании и классификации документов, следует создать и показать респонденту фотоальбом, содержащий изображение всех юридически признанных документов. Интеграция наглядных пособий (например, фотография фактического документа с воспроизведением факсимильной копии) проще всего выполняется в приложении </w:t>
            </w:r>
            <w:r w:rsidRPr="003B425B">
              <w:rPr>
                <w:rFonts w:ascii="Times New Roman" w:eastAsia="Times New Roman" w:hAnsi="Times New Roman" w:cs="Times New Roman"/>
                <w:bCs/>
                <w:sz w:val="21"/>
                <w:szCs w:val="21"/>
                <w:lang w:val="en-US" w:eastAsia="en-GB"/>
              </w:rPr>
              <w:t>CAPI</w:t>
            </w:r>
            <w:r w:rsidRPr="003B425B">
              <w:rPr>
                <w:rFonts w:ascii="Times New Roman" w:eastAsia="Times New Roman" w:hAnsi="Times New Roman" w:cs="Times New Roman"/>
                <w:bCs/>
                <w:sz w:val="21"/>
                <w:szCs w:val="21"/>
                <w:lang w:eastAsia="en-GB"/>
              </w:rPr>
              <w:t xml:space="preserve">, но также может быть интегрирована в традиционные интервью </w:t>
            </w:r>
            <w:r w:rsidRPr="003B425B">
              <w:rPr>
                <w:rFonts w:ascii="Times New Roman" w:eastAsia="Times New Roman" w:hAnsi="Times New Roman" w:cs="Times New Roman"/>
                <w:bCs/>
                <w:sz w:val="21"/>
                <w:szCs w:val="21"/>
                <w:lang w:val="en-US" w:eastAsia="en-GB"/>
              </w:rPr>
              <w:t>PAPI.</w:t>
            </w:r>
          </w:p>
        </w:tc>
      </w:tr>
      <w:tr w:rsidR="00E64F77" w:rsidRPr="003B425B" w:rsidTr="00E64F77">
        <w:tc>
          <w:tcPr>
            <w:tcW w:w="182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64F77" w:rsidRPr="003B425B" w:rsidRDefault="00E64F77">
            <w:pPr>
              <w:jc w:val="center"/>
              <w:rPr>
                <w:rFonts w:ascii="Times New Roman" w:eastAsia="Times New Roman" w:hAnsi="Times New Roman" w:cs="Times New Roman"/>
                <w:bCs/>
                <w:sz w:val="21"/>
                <w:szCs w:val="21"/>
                <w:lang w:val="en-US" w:eastAsia="en-GB"/>
              </w:rPr>
            </w:pPr>
          </w:p>
          <w:p w:rsidR="00E64F77" w:rsidRPr="003B425B" w:rsidRDefault="00E64F77">
            <w:pPr>
              <w:jc w:val="center"/>
              <w:rPr>
                <w:rFonts w:ascii="Times New Roman" w:eastAsia="Times New Roman" w:hAnsi="Times New Roman" w:cs="Times New Roman"/>
                <w:bCs/>
                <w:sz w:val="21"/>
                <w:szCs w:val="21"/>
                <w:lang w:val="en-US" w:eastAsia="en-GB"/>
              </w:rPr>
            </w:pPr>
          </w:p>
          <w:p w:rsidR="00E64F77" w:rsidRPr="003B425B" w:rsidRDefault="00E64F77">
            <w:pPr>
              <w:jc w:val="center"/>
              <w:rPr>
                <w:rFonts w:ascii="Times New Roman" w:eastAsia="Times New Roman" w:hAnsi="Times New Roman" w:cs="Times New Roman"/>
                <w:bCs/>
                <w:sz w:val="21"/>
                <w:szCs w:val="21"/>
                <w:lang w:val="en-US" w:eastAsia="en-GB"/>
              </w:rPr>
            </w:pPr>
          </w:p>
          <w:p w:rsidR="00E64F77" w:rsidRPr="003B425B" w:rsidRDefault="00E64F77">
            <w:pPr>
              <w:jc w:val="center"/>
              <w:rPr>
                <w:rFonts w:ascii="Times New Roman" w:eastAsia="Times New Roman" w:hAnsi="Times New Roman" w:cs="Times New Roman"/>
                <w:bCs/>
                <w:sz w:val="21"/>
                <w:szCs w:val="21"/>
                <w:lang w:val="en-GB" w:eastAsia="en-GB"/>
              </w:rPr>
            </w:pPr>
            <w:r w:rsidRPr="003B425B">
              <w:rPr>
                <w:rFonts w:ascii="Times New Roman" w:eastAsia="Times New Roman" w:hAnsi="Times New Roman" w:cs="Times New Roman"/>
                <w:bCs/>
                <w:sz w:val="21"/>
                <w:szCs w:val="21"/>
                <w:lang w:eastAsia="en-GB"/>
              </w:rPr>
              <w:t>Q9:</w:t>
            </w:r>
          </w:p>
        </w:tc>
        <w:tc>
          <w:tcPr>
            <w:tcW w:w="7433" w:type="dxa"/>
            <w:tcBorders>
              <w:top w:val="single" w:sz="4" w:space="0" w:color="auto"/>
              <w:left w:val="single" w:sz="4" w:space="0" w:color="auto"/>
              <w:bottom w:val="single" w:sz="4" w:space="0" w:color="auto"/>
              <w:right w:val="single" w:sz="4" w:space="0" w:color="auto"/>
            </w:tcBorders>
            <w:hideMark/>
          </w:tcPr>
          <w:p w:rsidR="00E64F77" w:rsidRPr="003B425B" w:rsidRDefault="00E64F77" w:rsidP="001E72B8">
            <w:pPr>
              <w:rPr>
                <w:rFonts w:ascii="Times New Roman" w:eastAsia="Times New Roman" w:hAnsi="Times New Roman" w:cs="Times New Roman"/>
                <w:bCs/>
                <w:sz w:val="21"/>
                <w:szCs w:val="21"/>
                <w:lang w:eastAsia="en-GB"/>
              </w:rPr>
            </w:pPr>
            <w:r w:rsidRPr="003B425B">
              <w:rPr>
                <w:rFonts w:ascii="Times New Roman" w:eastAsia="Times New Roman" w:hAnsi="Times New Roman" w:cs="Times New Roman"/>
                <w:bCs/>
                <w:sz w:val="21"/>
                <w:szCs w:val="21"/>
                <w:lang w:eastAsia="en-GB"/>
              </w:rPr>
              <w:t xml:space="preserve">Право на продажу </w:t>
            </w:r>
            <w:r w:rsidR="001E72B8" w:rsidRPr="003B425B">
              <w:rPr>
                <w:rFonts w:ascii="Times New Roman" w:eastAsia="Times New Roman" w:hAnsi="Times New Roman" w:cs="Times New Roman"/>
                <w:bCs/>
                <w:sz w:val="21"/>
                <w:szCs w:val="21"/>
                <w:lang w:eastAsia="en-GB"/>
              </w:rPr>
              <w:t>земельного участка</w:t>
            </w:r>
            <w:r w:rsidRPr="003B425B">
              <w:rPr>
                <w:rFonts w:ascii="Times New Roman" w:eastAsia="Times New Roman" w:hAnsi="Times New Roman" w:cs="Times New Roman"/>
                <w:bCs/>
                <w:sz w:val="21"/>
                <w:szCs w:val="21"/>
                <w:lang w:eastAsia="en-GB"/>
              </w:rPr>
              <w:t xml:space="preserve"> отражено в вопросах 9 и 10. Вопрос 9 - это фильтрующий вопрос, в котором спрашивается, имеет ли кто-либо из членов домохозяйства право продавать участок самостоятельно или совместно.  То есть, если какой-либо член домохозяйства имеет право продавать (или считает, что он имеет право продавать), будь то самостоятельно или с одобрения / подписи / и т.д. другого лица внутри домохозяйства или за его пределами, ответ должен быть “да”. Этот вопрос пропускается для участков, приобретенных в результате краткосрочной аренды (&lt;3 лет) и совместного </w:t>
            </w:r>
            <w:r w:rsidRPr="003B425B">
              <w:rPr>
                <w:rFonts w:ascii="Times New Roman" w:eastAsia="Times New Roman" w:hAnsi="Times New Roman" w:cs="Times New Roman"/>
                <w:bCs/>
                <w:sz w:val="21"/>
                <w:szCs w:val="21"/>
                <w:lang w:eastAsia="en-GB"/>
              </w:rPr>
              <w:lastRenderedPageBreak/>
              <w:t>использования. Вопросы о праве на продажу используются только для расчета показателя 5.</w:t>
            </w:r>
            <w:r w:rsidRPr="003B425B">
              <w:rPr>
                <w:rFonts w:ascii="Times New Roman" w:eastAsia="Times New Roman" w:hAnsi="Times New Roman" w:cs="Times New Roman"/>
                <w:bCs/>
                <w:sz w:val="21"/>
                <w:szCs w:val="21"/>
                <w:lang w:val="en-US" w:eastAsia="en-GB"/>
              </w:rPr>
              <w:t>a</w:t>
            </w:r>
            <w:r w:rsidRPr="003B425B">
              <w:rPr>
                <w:rFonts w:ascii="Times New Roman" w:eastAsia="Times New Roman" w:hAnsi="Times New Roman" w:cs="Times New Roman"/>
                <w:bCs/>
                <w:sz w:val="21"/>
                <w:szCs w:val="21"/>
                <w:lang w:eastAsia="en-GB"/>
              </w:rPr>
              <w:t>.1.</w:t>
            </w:r>
          </w:p>
        </w:tc>
      </w:tr>
      <w:tr w:rsidR="00E64F77" w:rsidRPr="003B425B" w:rsidTr="00E64F77">
        <w:tc>
          <w:tcPr>
            <w:tcW w:w="182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64F77" w:rsidRPr="003B425B" w:rsidRDefault="00E64F77">
            <w:pPr>
              <w:jc w:val="center"/>
              <w:rPr>
                <w:rFonts w:ascii="Times New Roman" w:eastAsia="Times New Roman" w:hAnsi="Times New Roman" w:cs="Times New Roman"/>
                <w:bCs/>
                <w:sz w:val="21"/>
                <w:szCs w:val="21"/>
                <w:lang w:eastAsia="en-GB"/>
              </w:rPr>
            </w:pPr>
          </w:p>
          <w:p w:rsidR="00E64F77" w:rsidRPr="003B425B" w:rsidRDefault="00E64F77">
            <w:pPr>
              <w:jc w:val="center"/>
              <w:rPr>
                <w:rFonts w:ascii="Times New Roman" w:eastAsia="Times New Roman" w:hAnsi="Times New Roman" w:cs="Times New Roman"/>
                <w:bCs/>
                <w:sz w:val="21"/>
                <w:szCs w:val="21"/>
                <w:lang w:val="en-GB" w:eastAsia="en-GB"/>
              </w:rPr>
            </w:pPr>
            <w:r w:rsidRPr="003B425B">
              <w:rPr>
                <w:rFonts w:ascii="Times New Roman" w:eastAsia="Times New Roman" w:hAnsi="Times New Roman" w:cs="Times New Roman"/>
                <w:bCs/>
                <w:sz w:val="21"/>
                <w:szCs w:val="21"/>
                <w:lang w:eastAsia="en-GB"/>
              </w:rPr>
              <w:t>Q10:</w:t>
            </w:r>
          </w:p>
        </w:tc>
        <w:tc>
          <w:tcPr>
            <w:tcW w:w="7433" w:type="dxa"/>
            <w:tcBorders>
              <w:top w:val="single" w:sz="4" w:space="0" w:color="auto"/>
              <w:left w:val="single" w:sz="4" w:space="0" w:color="auto"/>
              <w:bottom w:val="single" w:sz="4" w:space="0" w:color="auto"/>
              <w:right w:val="single" w:sz="4" w:space="0" w:color="auto"/>
            </w:tcBorders>
            <w:hideMark/>
          </w:tcPr>
          <w:p w:rsidR="00E64F77" w:rsidRPr="003B425B" w:rsidRDefault="00E64F77">
            <w:pPr>
              <w:rPr>
                <w:rFonts w:ascii="Times New Roman" w:eastAsia="Times New Roman" w:hAnsi="Times New Roman" w:cs="Times New Roman"/>
                <w:bCs/>
                <w:sz w:val="21"/>
                <w:szCs w:val="21"/>
                <w:lang w:eastAsia="en-GB"/>
              </w:rPr>
            </w:pPr>
            <w:r w:rsidRPr="003B425B">
              <w:rPr>
                <w:rFonts w:ascii="Times New Roman" w:eastAsia="Times New Roman" w:hAnsi="Times New Roman" w:cs="Times New Roman"/>
                <w:bCs/>
                <w:sz w:val="21"/>
                <w:szCs w:val="21"/>
                <w:lang w:eastAsia="en-GB"/>
              </w:rPr>
              <w:t xml:space="preserve">Перечислите идентификационные коды членов семьи, которые имеют право продать </w:t>
            </w:r>
            <w:r w:rsidR="001E72B8" w:rsidRPr="003B425B">
              <w:rPr>
                <w:rFonts w:ascii="Times New Roman" w:eastAsia="Times New Roman" w:hAnsi="Times New Roman" w:cs="Times New Roman"/>
                <w:bCs/>
                <w:sz w:val="21"/>
                <w:szCs w:val="21"/>
                <w:lang w:eastAsia="en-GB"/>
              </w:rPr>
              <w:t>участок земли</w:t>
            </w:r>
            <w:r w:rsidRPr="003B425B">
              <w:rPr>
                <w:rFonts w:ascii="Times New Roman" w:eastAsia="Times New Roman" w:hAnsi="Times New Roman" w:cs="Times New Roman"/>
                <w:bCs/>
                <w:sz w:val="21"/>
                <w:szCs w:val="21"/>
                <w:lang w:eastAsia="en-GB"/>
              </w:rPr>
              <w:t>. Если есть какие-либо внешние участники, которые имеют право продавать, введите соответствующий код. Этот вопрос пропускается для участков, приобретенных в результате краткосрочной аренды (&lt;3 лет) и совместного использования.</w:t>
            </w:r>
          </w:p>
        </w:tc>
      </w:tr>
      <w:tr w:rsidR="00E64F77" w:rsidRPr="003B425B" w:rsidTr="00E64F77">
        <w:tc>
          <w:tcPr>
            <w:tcW w:w="182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64F77" w:rsidRPr="003B425B" w:rsidRDefault="00E64F77">
            <w:pPr>
              <w:jc w:val="center"/>
              <w:rPr>
                <w:rFonts w:ascii="Times New Roman" w:eastAsia="Times New Roman" w:hAnsi="Times New Roman" w:cs="Times New Roman"/>
                <w:bCs/>
                <w:sz w:val="21"/>
                <w:szCs w:val="21"/>
                <w:lang w:eastAsia="en-GB"/>
              </w:rPr>
            </w:pPr>
          </w:p>
          <w:p w:rsidR="00E64F77" w:rsidRPr="003B425B" w:rsidRDefault="00E64F77">
            <w:pPr>
              <w:jc w:val="center"/>
              <w:rPr>
                <w:rFonts w:ascii="Times New Roman" w:eastAsia="Times New Roman" w:hAnsi="Times New Roman" w:cs="Times New Roman"/>
                <w:bCs/>
                <w:sz w:val="21"/>
                <w:szCs w:val="21"/>
                <w:lang w:eastAsia="en-GB"/>
              </w:rPr>
            </w:pPr>
          </w:p>
          <w:p w:rsidR="00E64F77" w:rsidRPr="003B425B" w:rsidRDefault="00E64F77">
            <w:pPr>
              <w:jc w:val="center"/>
              <w:rPr>
                <w:rFonts w:ascii="Times New Roman" w:eastAsia="Times New Roman" w:hAnsi="Times New Roman" w:cs="Times New Roman"/>
                <w:bCs/>
                <w:sz w:val="21"/>
                <w:szCs w:val="21"/>
                <w:lang w:eastAsia="en-GB"/>
              </w:rPr>
            </w:pPr>
          </w:p>
          <w:p w:rsidR="00E64F77" w:rsidRPr="003B425B" w:rsidRDefault="00E64F77">
            <w:pPr>
              <w:jc w:val="center"/>
              <w:rPr>
                <w:rFonts w:ascii="Times New Roman" w:eastAsia="Times New Roman" w:hAnsi="Times New Roman" w:cs="Times New Roman"/>
                <w:bCs/>
                <w:sz w:val="21"/>
                <w:szCs w:val="21"/>
                <w:lang w:val="en-GB" w:eastAsia="en-GB"/>
              </w:rPr>
            </w:pPr>
            <w:r w:rsidRPr="003B425B">
              <w:rPr>
                <w:rFonts w:ascii="Times New Roman" w:eastAsia="Times New Roman" w:hAnsi="Times New Roman" w:cs="Times New Roman"/>
                <w:bCs/>
                <w:sz w:val="21"/>
                <w:szCs w:val="21"/>
                <w:lang w:eastAsia="en-GB"/>
              </w:rPr>
              <w:t>Q11:</w:t>
            </w:r>
          </w:p>
        </w:tc>
        <w:tc>
          <w:tcPr>
            <w:tcW w:w="7433" w:type="dxa"/>
            <w:tcBorders>
              <w:top w:val="single" w:sz="4" w:space="0" w:color="auto"/>
              <w:left w:val="single" w:sz="4" w:space="0" w:color="auto"/>
              <w:bottom w:val="single" w:sz="4" w:space="0" w:color="auto"/>
              <w:right w:val="single" w:sz="4" w:space="0" w:color="auto"/>
            </w:tcBorders>
            <w:hideMark/>
          </w:tcPr>
          <w:p w:rsidR="00E64F77" w:rsidRPr="003B425B" w:rsidRDefault="001E72B8" w:rsidP="001E72B8">
            <w:pPr>
              <w:rPr>
                <w:rFonts w:ascii="Times New Roman" w:eastAsia="Times New Roman" w:hAnsi="Times New Roman" w:cs="Times New Roman"/>
                <w:bCs/>
                <w:sz w:val="21"/>
                <w:szCs w:val="21"/>
                <w:lang w:eastAsia="en-GB"/>
              </w:rPr>
            </w:pPr>
            <w:r w:rsidRPr="003B425B">
              <w:rPr>
                <w:rFonts w:ascii="Times New Roman" w:eastAsia="Times New Roman" w:hAnsi="Times New Roman" w:cs="Times New Roman"/>
                <w:bCs/>
                <w:sz w:val="21"/>
                <w:szCs w:val="21"/>
                <w:lang w:eastAsia="en-GB"/>
              </w:rPr>
              <w:t xml:space="preserve">Право завещать земельный участок отражено в вопросах 10 и 11. Вопрос 10 - это фильтрующий вопрос, спрашивающий, имеет ли кто-либо из членов семьи право завещать земельный участок самостоятельно или совместно.  То есть, если какой-либо член домохозяйства имеет право завещать (или считает, что он имеет право завещать), независимо от того, будет ли это сделано самостоятельно или с одобрения / подписи / и т.д. другого лица внутри домохозяйства или за его пределами, ответ должен быть “да”. Этот вопрос пропускается для участков, приобретенных в результате краткосрочной аренды (&lt;3 лет) и совместного использования. Здесь завещание </w:t>
            </w:r>
            <w:proofErr w:type="gramStart"/>
            <w:r w:rsidRPr="003B425B">
              <w:rPr>
                <w:rFonts w:ascii="Times New Roman" w:eastAsia="Times New Roman" w:hAnsi="Times New Roman" w:cs="Times New Roman"/>
                <w:bCs/>
                <w:sz w:val="21"/>
                <w:szCs w:val="21"/>
                <w:lang w:eastAsia="en-GB"/>
              </w:rPr>
              <w:t>определяется</w:t>
            </w:r>
            <w:proofErr w:type="gramEnd"/>
            <w:r w:rsidRPr="003B425B">
              <w:rPr>
                <w:rFonts w:ascii="Times New Roman" w:eastAsia="Times New Roman" w:hAnsi="Times New Roman" w:cs="Times New Roman"/>
                <w:bCs/>
                <w:sz w:val="21"/>
                <w:szCs w:val="21"/>
                <w:lang w:eastAsia="en-GB"/>
              </w:rPr>
              <w:t xml:space="preserve"> как способность передавать права на посылку либо при жизни, либо после смерти.</w:t>
            </w:r>
          </w:p>
        </w:tc>
      </w:tr>
      <w:tr w:rsidR="00E64F77" w:rsidRPr="003B425B" w:rsidTr="00E64F77">
        <w:tc>
          <w:tcPr>
            <w:tcW w:w="182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64F77" w:rsidRPr="003B425B" w:rsidRDefault="00E64F77">
            <w:pPr>
              <w:rPr>
                <w:rFonts w:ascii="Times New Roman" w:eastAsia="Times New Roman" w:hAnsi="Times New Roman" w:cs="Times New Roman"/>
                <w:bCs/>
                <w:sz w:val="21"/>
                <w:szCs w:val="21"/>
                <w:lang w:eastAsia="en-GB"/>
              </w:rPr>
            </w:pPr>
          </w:p>
          <w:p w:rsidR="00E64F77" w:rsidRPr="003B425B" w:rsidRDefault="00E64F77">
            <w:pPr>
              <w:jc w:val="center"/>
              <w:rPr>
                <w:rFonts w:ascii="Times New Roman" w:eastAsia="Times New Roman" w:hAnsi="Times New Roman" w:cs="Times New Roman"/>
                <w:bCs/>
                <w:sz w:val="21"/>
                <w:szCs w:val="21"/>
                <w:lang w:val="en-GB" w:eastAsia="en-GB"/>
              </w:rPr>
            </w:pPr>
            <w:r w:rsidRPr="003B425B">
              <w:rPr>
                <w:rFonts w:ascii="Times New Roman" w:eastAsia="Times New Roman" w:hAnsi="Times New Roman" w:cs="Times New Roman"/>
                <w:bCs/>
                <w:sz w:val="21"/>
                <w:szCs w:val="21"/>
                <w:lang w:eastAsia="en-GB"/>
              </w:rPr>
              <w:t>Q12:</w:t>
            </w:r>
          </w:p>
        </w:tc>
        <w:tc>
          <w:tcPr>
            <w:tcW w:w="7433" w:type="dxa"/>
            <w:tcBorders>
              <w:top w:val="single" w:sz="4" w:space="0" w:color="auto"/>
              <w:left w:val="single" w:sz="4" w:space="0" w:color="auto"/>
              <w:bottom w:val="single" w:sz="4" w:space="0" w:color="auto"/>
              <w:right w:val="single" w:sz="4" w:space="0" w:color="auto"/>
            </w:tcBorders>
            <w:hideMark/>
          </w:tcPr>
          <w:p w:rsidR="00E64F77" w:rsidRPr="003B425B" w:rsidRDefault="001E72B8" w:rsidP="001E72B8">
            <w:pPr>
              <w:rPr>
                <w:rFonts w:ascii="Times New Roman" w:eastAsia="Times New Roman" w:hAnsi="Times New Roman" w:cs="Times New Roman"/>
                <w:bCs/>
                <w:sz w:val="21"/>
                <w:szCs w:val="21"/>
                <w:lang w:eastAsia="en-GB"/>
              </w:rPr>
            </w:pPr>
            <w:r w:rsidRPr="003B425B">
              <w:rPr>
                <w:rFonts w:ascii="Times New Roman" w:eastAsia="Times New Roman" w:hAnsi="Times New Roman" w:cs="Times New Roman"/>
                <w:bCs/>
                <w:sz w:val="21"/>
                <w:szCs w:val="21"/>
                <w:lang w:eastAsia="en-GB"/>
              </w:rPr>
              <w:t>Перечислите идентификационные коды членов семьи, которые имеют право завещать земельный участок. Если есть какие-либо внешние участники, которые имеют право на завещание, введите соответствующий код. Этот вопрос пропускается для участков, приобретенных в результате краткосрочной аренды (&lt;3 лет) и совместного использования.</w:t>
            </w:r>
          </w:p>
        </w:tc>
      </w:tr>
      <w:tr w:rsidR="00E64F77" w:rsidRPr="003B425B" w:rsidTr="00E64F77">
        <w:tc>
          <w:tcPr>
            <w:tcW w:w="182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64F77" w:rsidRPr="003B425B" w:rsidRDefault="00E64F77">
            <w:pPr>
              <w:jc w:val="center"/>
              <w:rPr>
                <w:rFonts w:ascii="Times New Roman" w:eastAsia="Times New Roman" w:hAnsi="Times New Roman" w:cs="Times New Roman"/>
                <w:bCs/>
                <w:sz w:val="21"/>
                <w:szCs w:val="21"/>
                <w:lang w:eastAsia="en-GB"/>
              </w:rPr>
            </w:pPr>
          </w:p>
          <w:p w:rsidR="00E64F77" w:rsidRPr="003B425B" w:rsidRDefault="00E64F77">
            <w:pPr>
              <w:jc w:val="center"/>
              <w:rPr>
                <w:rFonts w:ascii="Times New Roman" w:eastAsia="Times New Roman" w:hAnsi="Times New Roman" w:cs="Times New Roman"/>
                <w:bCs/>
                <w:sz w:val="21"/>
                <w:szCs w:val="21"/>
                <w:lang w:val="en-GB" w:eastAsia="en-GB"/>
              </w:rPr>
            </w:pPr>
            <w:r w:rsidRPr="003B425B">
              <w:rPr>
                <w:rFonts w:ascii="Times New Roman" w:eastAsia="Times New Roman" w:hAnsi="Times New Roman" w:cs="Times New Roman"/>
                <w:bCs/>
                <w:sz w:val="21"/>
                <w:szCs w:val="21"/>
                <w:lang w:eastAsia="en-GB"/>
              </w:rPr>
              <w:t>Q13:</w:t>
            </w:r>
          </w:p>
        </w:tc>
        <w:tc>
          <w:tcPr>
            <w:tcW w:w="7433" w:type="dxa"/>
            <w:tcBorders>
              <w:top w:val="single" w:sz="4" w:space="0" w:color="auto"/>
              <w:left w:val="single" w:sz="4" w:space="0" w:color="auto"/>
              <w:bottom w:val="single" w:sz="4" w:space="0" w:color="auto"/>
              <w:right w:val="single" w:sz="4" w:space="0" w:color="auto"/>
            </w:tcBorders>
          </w:tcPr>
          <w:p w:rsidR="001E72B8" w:rsidRPr="003B425B" w:rsidRDefault="001E72B8" w:rsidP="001E72B8">
            <w:pPr>
              <w:rPr>
                <w:rFonts w:ascii="Times New Roman" w:eastAsia="Times New Roman" w:hAnsi="Times New Roman" w:cs="Times New Roman"/>
                <w:bCs/>
                <w:sz w:val="21"/>
                <w:szCs w:val="21"/>
                <w:lang w:eastAsia="en-GB"/>
              </w:rPr>
            </w:pPr>
            <w:r w:rsidRPr="003B425B">
              <w:rPr>
                <w:rFonts w:ascii="Times New Roman" w:eastAsia="Times New Roman" w:hAnsi="Times New Roman" w:cs="Times New Roman"/>
                <w:bCs/>
                <w:sz w:val="21"/>
                <w:szCs w:val="21"/>
                <w:lang w:eastAsia="en-GB"/>
              </w:rPr>
              <w:t>Вопрос 13 определяет вероятность недобровольной потери прав собственности/пользования участком в ближайшие пять лет. Ответы даны по шкале от 1 до 7, причем 1 - это совсем маловероятно, а 7 - крайне</w:t>
            </w:r>
            <w:r w:rsidR="00B136C4" w:rsidRPr="003B425B">
              <w:rPr>
                <w:rFonts w:ascii="Times New Roman" w:eastAsia="Times New Roman" w:hAnsi="Times New Roman" w:cs="Times New Roman"/>
                <w:bCs/>
                <w:sz w:val="21"/>
                <w:szCs w:val="21"/>
                <w:lang w:eastAsia="en-GB"/>
              </w:rPr>
              <w:t xml:space="preserve"> вероятно. </w:t>
            </w:r>
          </w:p>
          <w:p w:rsidR="00E64F77" w:rsidRPr="003B425B" w:rsidRDefault="001E72B8" w:rsidP="001E72B8">
            <w:pPr>
              <w:rPr>
                <w:rFonts w:ascii="Times New Roman" w:eastAsia="Times New Roman" w:hAnsi="Times New Roman" w:cs="Times New Roman"/>
                <w:bCs/>
                <w:sz w:val="21"/>
                <w:szCs w:val="21"/>
                <w:lang w:eastAsia="en-GB"/>
              </w:rPr>
            </w:pPr>
            <w:r w:rsidRPr="003B425B">
              <w:rPr>
                <w:rFonts w:ascii="Times New Roman" w:eastAsia="Times New Roman" w:hAnsi="Times New Roman" w:cs="Times New Roman"/>
                <w:bCs/>
                <w:sz w:val="21"/>
                <w:szCs w:val="21"/>
                <w:lang w:eastAsia="en-GB"/>
              </w:rPr>
              <w:t>Этот вопрос задается отдельно о каждом владельце/ правообладателе, который был указан в вопросе 6 (но задан одному и тому же респонденту на уровне участка). Такая постановка вопроса позволяет обеспечить безопасность внутри домохозяйства, например, принудительную передачу прав от женщин к членам домохозяйства мужского пола. Для участков, приобретенных в рамках краткосрочной аренды (&lt;3 лет), будет задан вопрос о вероятности непреднамеренной потери в течение оставшегося срока действия контракта.</w:t>
            </w:r>
          </w:p>
        </w:tc>
      </w:tr>
    </w:tbl>
    <w:p w:rsidR="004853A1" w:rsidRPr="003B425B" w:rsidRDefault="004853A1" w:rsidP="00066EDB">
      <w:pPr>
        <w:rPr>
          <w:rFonts w:ascii="Times New Roman" w:eastAsia="Times New Roman" w:hAnsi="Times New Roman" w:cs="Times New Roman"/>
          <w:b/>
          <w:sz w:val="24"/>
          <w:szCs w:val="24"/>
          <w:lang w:eastAsia="en-GB"/>
        </w:rPr>
        <w:sectPr w:rsidR="004853A1" w:rsidRPr="003B425B" w:rsidSect="004853A1">
          <w:headerReference w:type="default" r:id="rId16"/>
          <w:footerReference w:type="default" r:id="rId17"/>
          <w:pgSz w:w="11906" w:h="16838"/>
          <w:pgMar w:top="1134" w:right="850" w:bottom="1134" w:left="1701" w:header="708" w:footer="708" w:gutter="0"/>
          <w:cols w:space="708"/>
          <w:docGrid w:linePitch="360"/>
        </w:sectPr>
      </w:pPr>
    </w:p>
    <w:p w:rsidR="00066EDB" w:rsidRPr="003B425B" w:rsidRDefault="004853A1" w:rsidP="00066EDB">
      <w:pPr>
        <w:rPr>
          <w:rFonts w:ascii="Times New Roman" w:eastAsia="Times New Roman" w:hAnsi="Times New Roman" w:cs="Times New Roman"/>
          <w:b/>
          <w:sz w:val="24"/>
          <w:szCs w:val="24"/>
          <w:lang w:eastAsia="en-GB"/>
        </w:rPr>
      </w:pPr>
      <w:r w:rsidRPr="003B425B">
        <w:rPr>
          <w:rFonts w:ascii="Times New Roman" w:eastAsia="SimSun" w:hAnsi="Times New Roman" w:cs="Times New Roman"/>
          <w:noProof/>
          <w:lang w:eastAsia="ru-RU"/>
        </w:rPr>
        <w:lastRenderedPageBreak/>
        <w:drawing>
          <wp:inline distT="0" distB="0" distL="0" distR="0" wp14:anchorId="54BC38E5" wp14:editId="53DF9D08">
            <wp:extent cx="8603311" cy="5731510"/>
            <wp:effectExtent l="0" t="0" r="7620" b="254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8614228" cy="5738783"/>
                    </a:xfrm>
                    <a:prstGeom prst="rect">
                      <a:avLst/>
                    </a:prstGeom>
                  </pic:spPr>
                </pic:pic>
              </a:graphicData>
            </a:graphic>
          </wp:inline>
        </w:drawing>
      </w:r>
    </w:p>
    <w:p w:rsidR="004853A1" w:rsidRPr="003B425B" w:rsidRDefault="004853A1" w:rsidP="00066EDB">
      <w:pPr>
        <w:rPr>
          <w:rFonts w:ascii="Times New Roman" w:eastAsia="Times New Roman" w:hAnsi="Times New Roman" w:cs="Times New Roman"/>
          <w:b/>
          <w:sz w:val="24"/>
          <w:szCs w:val="24"/>
          <w:lang w:eastAsia="en-GB"/>
        </w:rPr>
      </w:pPr>
      <w:r w:rsidRPr="003B425B">
        <w:rPr>
          <w:rFonts w:ascii="Times New Roman" w:eastAsia="SimSun" w:hAnsi="Times New Roman" w:cs="Times New Roman"/>
          <w:noProof/>
          <w:lang w:eastAsia="ru-RU"/>
        </w:rPr>
        <w:lastRenderedPageBreak/>
        <w:drawing>
          <wp:inline distT="0" distB="0" distL="0" distR="0" wp14:anchorId="44980EB4" wp14:editId="1878DE38">
            <wp:extent cx="8863330" cy="457644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8863330" cy="4576445"/>
                    </a:xfrm>
                    <a:prstGeom prst="rect">
                      <a:avLst/>
                    </a:prstGeom>
                  </pic:spPr>
                </pic:pic>
              </a:graphicData>
            </a:graphic>
          </wp:inline>
        </w:drawing>
      </w:r>
    </w:p>
    <w:sectPr w:rsidR="004853A1" w:rsidRPr="003B425B" w:rsidSect="004853A1">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A3D" w:rsidRDefault="005E7A3D" w:rsidP="00F73DBC">
      <w:pPr>
        <w:spacing w:after="0" w:line="240" w:lineRule="auto"/>
      </w:pPr>
      <w:r>
        <w:separator/>
      </w:r>
    </w:p>
  </w:endnote>
  <w:endnote w:type="continuationSeparator" w:id="0">
    <w:p w:rsidR="005E7A3D" w:rsidRDefault="005E7A3D" w:rsidP="00F73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Neue">
    <w:altName w:val="Segoe Print"/>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3D" w:rsidRPr="00086CB3" w:rsidRDefault="005E7A3D">
    <w:pPr>
      <w:pStyle w:val="af0"/>
      <w:rPr>
        <w:rFonts w:ascii="Times New Roman" w:hAnsi="Times New Roman" w:cs="Times New Roman"/>
        <w:lang w:val="en-US"/>
      </w:rPr>
    </w:pPr>
    <w:r w:rsidRPr="00086CB3">
      <w:rPr>
        <w:rFonts w:ascii="Times New Roman" w:hAnsi="Times New Roman" w:cs="Times New Roman"/>
        <w:lang w:val="en-US"/>
      </w:rPr>
      <w:t>01.08.2021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A3D" w:rsidRDefault="005E7A3D" w:rsidP="00F73DBC">
      <w:pPr>
        <w:spacing w:after="0" w:line="240" w:lineRule="auto"/>
      </w:pPr>
      <w:r>
        <w:separator/>
      </w:r>
    </w:p>
  </w:footnote>
  <w:footnote w:type="continuationSeparator" w:id="0">
    <w:p w:rsidR="005E7A3D" w:rsidRDefault="005E7A3D" w:rsidP="00F73DBC">
      <w:pPr>
        <w:spacing w:after="0" w:line="240" w:lineRule="auto"/>
      </w:pPr>
      <w:r>
        <w:continuationSeparator/>
      </w:r>
    </w:p>
  </w:footnote>
  <w:footnote w:id="1">
    <w:p w:rsidR="005E7A3D" w:rsidRPr="000C61E3" w:rsidRDefault="005E7A3D" w:rsidP="000C61E3">
      <w:pPr>
        <w:pStyle w:val="a4"/>
        <w:jc w:val="both"/>
        <w:rPr>
          <w:rFonts w:ascii="Times New Roman" w:hAnsi="Times New Roman" w:cs="Times New Roman"/>
        </w:rPr>
      </w:pPr>
      <w:r w:rsidRPr="000C61E3">
        <w:rPr>
          <w:rStyle w:val="a6"/>
          <w:rFonts w:ascii="Times New Roman" w:hAnsi="Times New Roman" w:cs="Times New Roman"/>
        </w:rPr>
        <w:footnoteRef/>
      </w:r>
      <w:r w:rsidRPr="000C61E3">
        <w:rPr>
          <w:rFonts w:ascii="Times New Roman" w:hAnsi="Times New Roman" w:cs="Times New Roman"/>
        </w:rPr>
        <w:t xml:space="preserve"> Групповые права включают общие или коллективные права, и примеры включают </w:t>
      </w:r>
      <w:proofErr w:type="spellStart"/>
      <w:r w:rsidRPr="000C61E3">
        <w:rPr>
          <w:rFonts w:ascii="Times New Roman" w:hAnsi="Times New Roman" w:cs="Times New Roman"/>
        </w:rPr>
        <w:t>эхидо</w:t>
      </w:r>
      <w:proofErr w:type="spellEnd"/>
      <w:r w:rsidRPr="000C61E3">
        <w:rPr>
          <w:rFonts w:ascii="Times New Roman" w:hAnsi="Times New Roman" w:cs="Times New Roman"/>
        </w:rPr>
        <w:t xml:space="preserve"> в Мексике, территории коренных народов в Гондурасе, </w:t>
      </w:r>
      <w:proofErr w:type="gramStart"/>
      <w:r w:rsidRPr="000C61E3">
        <w:rPr>
          <w:rFonts w:ascii="Times New Roman" w:hAnsi="Times New Roman" w:cs="Times New Roman"/>
        </w:rPr>
        <w:t>бессрочный</w:t>
      </w:r>
      <w:proofErr w:type="gramEnd"/>
      <w:r w:rsidRPr="000C61E3">
        <w:rPr>
          <w:rFonts w:ascii="Times New Roman" w:hAnsi="Times New Roman" w:cs="Times New Roman"/>
        </w:rPr>
        <w:t xml:space="preserve"> </w:t>
      </w:r>
      <w:r>
        <w:rPr>
          <w:rFonts w:ascii="Times New Roman" w:hAnsi="Times New Roman" w:cs="Times New Roman"/>
          <w:lang w:val="en-US"/>
        </w:rPr>
        <w:t>DUAT</w:t>
      </w:r>
      <w:r w:rsidRPr="001B6A6B">
        <w:rPr>
          <w:rFonts w:ascii="Times New Roman" w:hAnsi="Times New Roman" w:cs="Times New Roman"/>
        </w:rPr>
        <w:t xml:space="preserve"> </w:t>
      </w:r>
      <w:r w:rsidRPr="000C61E3">
        <w:rPr>
          <w:rFonts w:ascii="Times New Roman" w:hAnsi="Times New Roman" w:cs="Times New Roman"/>
        </w:rPr>
        <w:t>для сельских общин в Мозамбике. Коллективные права возникают в ситуации, когда обладатели прав на землю и природные ресурсы четко определены как коллективная группа и имеют право лишать третьих лиц возможности пользоваться этими правами.</w:t>
      </w:r>
    </w:p>
  </w:footnote>
  <w:footnote w:id="2">
    <w:p w:rsidR="005E7A3D" w:rsidRPr="0022751B" w:rsidRDefault="005E7A3D">
      <w:pPr>
        <w:pStyle w:val="a4"/>
        <w:rPr>
          <w:rFonts w:ascii="Times New Roman" w:hAnsi="Times New Roman" w:cs="Times New Roman"/>
        </w:rPr>
      </w:pPr>
      <w:r w:rsidRPr="0022751B">
        <w:rPr>
          <w:rStyle w:val="a6"/>
          <w:rFonts w:ascii="Times New Roman" w:hAnsi="Times New Roman" w:cs="Times New Roman"/>
        </w:rPr>
        <w:footnoteRef/>
      </w:r>
      <w:r w:rsidRPr="0022751B">
        <w:rPr>
          <w:rFonts w:ascii="Times New Roman" w:hAnsi="Times New Roman" w:cs="Times New Roman"/>
        </w:rPr>
        <w:t xml:space="preserve"> Будет применяться юридическое определение «взрослого» в конкретной стране.</w:t>
      </w:r>
    </w:p>
  </w:footnote>
  <w:footnote w:id="3">
    <w:p w:rsidR="005E7A3D" w:rsidRPr="00F63E11" w:rsidRDefault="005E7A3D" w:rsidP="00F63E11">
      <w:pPr>
        <w:pStyle w:val="a4"/>
        <w:jc w:val="both"/>
        <w:rPr>
          <w:rFonts w:ascii="Times New Roman" w:hAnsi="Times New Roman" w:cs="Times New Roman"/>
        </w:rPr>
      </w:pPr>
      <w:r w:rsidRPr="00F63E11">
        <w:rPr>
          <w:rStyle w:val="a6"/>
          <w:rFonts w:ascii="Times New Roman" w:hAnsi="Times New Roman" w:cs="Times New Roman"/>
        </w:rPr>
        <w:footnoteRef/>
      </w:r>
      <w:r w:rsidRPr="00F63E11">
        <w:rPr>
          <w:rFonts w:ascii="Times New Roman" w:hAnsi="Times New Roman" w:cs="Times New Roman"/>
        </w:rPr>
        <w:t xml:space="preserve"> Название показателя 5.a.1: a) Доля людей, владеющих сельскохозяйственной землей или имеющих гарантированное право пользования ею, в общей численности населения, занимающегося сельским хозяйством, в разбивке по полу; и b) доля женщин, владеющих сельскохозяйственной землей или являющихся носителями права владения ею, в разбивке по формам землевладения</w:t>
      </w:r>
    </w:p>
  </w:footnote>
  <w:footnote w:id="4">
    <w:p w:rsidR="005E7A3D" w:rsidRPr="00AF309D" w:rsidRDefault="005E7A3D" w:rsidP="00AF309D">
      <w:pPr>
        <w:pStyle w:val="a4"/>
        <w:jc w:val="both"/>
        <w:rPr>
          <w:rFonts w:ascii="Times New Roman" w:hAnsi="Times New Roman" w:cs="Times New Roman"/>
        </w:rPr>
      </w:pPr>
      <w:r w:rsidRPr="00AF309D">
        <w:rPr>
          <w:rStyle w:val="a6"/>
          <w:rFonts w:ascii="Times New Roman" w:hAnsi="Times New Roman" w:cs="Times New Roman"/>
        </w:rPr>
        <w:footnoteRef/>
      </w:r>
      <w:r w:rsidRPr="00AF309D">
        <w:rPr>
          <w:rFonts w:ascii="Times New Roman" w:hAnsi="Times New Roman" w:cs="Times New Roman"/>
        </w:rPr>
        <w:t xml:space="preserve"> Доклады получены из 17 стран: </w:t>
      </w:r>
      <w:proofErr w:type="gramStart"/>
      <w:r w:rsidRPr="00AF309D">
        <w:rPr>
          <w:rFonts w:ascii="Times New Roman" w:hAnsi="Times New Roman" w:cs="Times New Roman"/>
        </w:rPr>
        <w:t>Бангладеш, Бутана, Камеруна, Туниса, Танзании, Сенегала, Уганды, Маврикия, Колумбии, Японии, Словении, Швеции, Ямайки, Сингапура, Мадагаскара, Нигера и Индии.</w:t>
      </w:r>
      <w:proofErr w:type="gramEnd"/>
    </w:p>
  </w:footnote>
  <w:footnote w:id="5">
    <w:p w:rsidR="005E7A3D" w:rsidRPr="003370CD" w:rsidRDefault="005E7A3D" w:rsidP="003370CD">
      <w:pPr>
        <w:pStyle w:val="a4"/>
        <w:jc w:val="both"/>
        <w:rPr>
          <w:rFonts w:ascii="Times New Roman" w:hAnsi="Times New Roman" w:cs="Times New Roman"/>
        </w:rPr>
      </w:pPr>
      <w:r w:rsidRPr="003370CD">
        <w:rPr>
          <w:rStyle w:val="a6"/>
          <w:rFonts w:ascii="Times New Roman" w:hAnsi="Times New Roman" w:cs="Times New Roman"/>
        </w:rPr>
        <w:footnoteRef/>
      </w:r>
      <w:r w:rsidRPr="003370CD">
        <w:rPr>
          <w:rFonts w:ascii="Times New Roman" w:hAnsi="Times New Roman" w:cs="Times New Roman"/>
        </w:rPr>
        <w:t xml:space="preserve"> Эта потребность в данных привела к сотрудничеству между ООН-</w:t>
      </w:r>
      <w:proofErr w:type="spellStart"/>
      <w:r w:rsidRPr="003370CD">
        <w:rPr>
          <w:rFonts w:ascii="Times New Roman" w:hAnsi="Times New Roman" w:cs="Times New Roman"/>
        </w:rPr>
        <w:t>Хабитат</w:t>
      </w:r>
      <w:proofErr w:type="spellEnd"/>
      <w:r w:rsidRPr="003370CD">
        <w:rPr>
          <w:rFonts w:ascii="Times New Roman" w:hAnsi="Times New Roman" w:cs="Times New Roman"/>
        </w:rPr>
        <w:t>, Корпорацией "Вызовы тысячелетия" и Всемирным банком в 2012 году при содействии Глобальной сети инструментов по земельным ресурсам для разработки набора основных показателей земельных ресурсов для измерения безопасности владения на глобальном уровне и на уровне стран; процесс ознаменовал начало Глобальной инициативы по показателям земельных ресурсов (GLII), платформы, используемой глобальным сообществом земельных ресурсов, чтобы подчеркнуть необходимость обеспечения безопасности владения на основе фактических данных путем разработки политики с использованием большего количества и более качественных данных.</w:t>
      </w:r>
    </w:p>
  </w:footnote>
  <w:footnote w:id="6">
    <w:p w:rsidR="005E7A3D" w:rsidRPr="00BF4969" w:rsidRDefault="005E7A3D" w:rsidP="00BF4969">
      <w:pPr>
        <w:pStyle w:val="a4"/>
        <w:jc w:val="both"/>
        <w:rPr>
          <w:rFonts w:ascii="Times New Roman" w:hAnsi="Times New Roman" w:cs="Times New Roman"/>
        </w:rPr>
      </w:pPr>
      <w:r w:rsidRPr="00BF4969">
        <w:rPr>
          <w:rStyle w:val="a6"/>
          <w:rFonts w:ascii="Times New Roman" w:hAnsi="Times New Roman" w:cs="Times New Roman"/>
        </w:rPr>
        <w:footnoteRef/>
      </w:r>
      <w:r w:rsidRPr="00BF4969">
        <w:rPr>
          <w:rFonts w:ascii="Times New Roman" w:hAnsi="Times New Roman" w:cs="Times New Roman"/>
        </w:rPr>
        <w:t xml:space="preserve"> Результаты Методологического эксперимента по измерению владения активами с гендерной точки зрения (MEXA) показали, что данные, полученные от респондентов-посредников, дают оценки, отличные от данных, предоставленных самостоятельно, с различиями в зависимости от активов, типа собственности и пола владельца. Например, исследование показало, что данные, представленные самостоятельно, увеличивают число зарегистрированных как женщин, так и мужчин, владеющих сельскохозяйственными землями в Уганде. </w:t>
      </w:r>
      <w:proofErr w:type="gramStart"/>
      <w:r w:rsidRPr="00BF4969">
        <w:rPr>
          <w:rFonts w:ascii="Times New Roman" w:hAnsi="Times New Roman" w:cs="Times New Roman"/>
        </w:rPr>
        <w:t>Такое увеличение больше для мужчин (15 процентных пунктов), чем для женщин (10 процентных пунктов), и менее выражено, если мы рассмотрим документально подтвержденную собственность (+7 процентных пунктов для мужчин и +2 процентных пункта для женщин) (</w:t>
      </w:r>
      <w:proofErr w:type="spellStart"/>
      <w:r w:rsidRPr="00BF4969">
        <w:rPr>
          <w:rFonts w:ascii="Times New Roman" w:hAnsi="Times New Roman" w:cs="Times New Roman"/>
        </w:rPr>
        <w:t>Килич</w:t>
      </w:r>
      <w:proofErr w:type="spellEnd"/>
      <w:r w:rsidRPr="00BF4969">
        <w:rPr>
          <w:rFonts w:ascii="Times New Roman" w:hAnsi="Times New Roman" w:cs="Times New Roman"/>
        </w:rPr>
        <w:t xml:space="preserve"> и </w:t>
      </w:r>
      <w:proofErr w:type="spellStart"/>
      <w:r w:rsidRPr="00BF4969">
        <w:rPr>
          <w:rFonts w:ascii="Times New Roman" w:hAnsi="Times New Roman" w:cs="Times New Roman"/>
        </w:rPr>
        <w:t>Мойлан</w:t>
      </w:r>
      <w:proofErr w:type="spellEnd"/>
      <w:r w:rsidRPr="00BF4969">
        <w:rPr>
          <w:rFonts w:ascii="Times New Roman" w:hAnsi="Times New Roman" w:cs="Times New Roman"/>
        </w:rPr>
        <w:t>, 20160.</w:t>
      </w:r>
      <w:proofErr w:type="gramEnd"/>
    </w:p>
  </w:footnote>
  <w:footnote w:id="7">
    <w:p w:rsidR="005E7A3D" w:rsidRPr="00E974A0" w:rsidRDefault="005E7A3D" w:rsidP="00E974A0">
      <w:pPr>
        <w:pStyle w:val="a4"/>
        <w:jc w:val="both"/>
        <w:rPr>
          <w:rFonts w:ascii="Times New Roman" w:hAnsi="Times New Roman" w:cs="Times New Roman"/>
        </w:rPr>
      </w:pPr>
      <w:r w:rsidRPr="00E974A0">
        <w:rPr>
          <w:rStyle w:val="a6"/>
          <w:rFonts w:ascii="Times New Roman" w:hAnsi="Times New Roman" w:cs="Times New Roman"/>
        </w:rPr>
        <w:footnoteRef/>
      </w:r>
      <w:r w:rsidRPr="00E974A0">
        <w:rPr>
          <w:rFonts w:ascii="Times New Roman" w:hAnsi="Times New Roman" w:cs="Times New Roman"/>
        </w:rPr>
        <w:t xml:space="preserve"> </w:t>
      </w:r>
      <w:hyperlink r:id="rId1" w:history="1">
        <w:r w:rsidRPr="00E974A0">
          <w:rPr>
            <w:rStyle w:val="ac"/>
            <w:rFonts w:ascii="Times New Roman" w:hAnsi="Times New Roman" w:cs="Times New Roman"/>
          </w:rPr>
          <w:t>https://unstats.un.org/edge/</w:t>
        </w:r>
      </w:hyperlink>
    </w:p>
  </w:footnote>
  <w:footnote w:id="8">
    <w:p w:rsidR="005E7A3D" w:rsidRDefault="005E7A3D" w:rsidP="00E974A0">
      <w:pPr>
        <w:pStyle w:val="a4"/>
        <w:jc w:val="both"/>
      </w:pPr>
      <w:r w:rsidRPr="00E974A0">
        <w:rPr>
          <w:rStyle w:val="a6"/>
          <w:rFonts w:ascii="Times New Roman" w:hAnsi="Times New Roman" w:cs="Times New Roman"/>
        </w:rPr>
        <w:footnoteRef/>
      </w:r>
      <w:r w:rsidRPr="00E974A0">
        <w:rPr>
          <w:rFonts w:ascii="Times New Roman" w:hAnsi="Times New Roman" w:cs="Times New Roman"/>
        </w:rPr>
        <w:t xml:space="preserve"> Решение об источнике данных будет приниматься на уровне конкретной страны.</w:t>
      </w:r>
    </w:p>
  </w:footnote>
  <w:footnote w:id="9">
    <w:p w:rsidR="005E7A3D" w:rsidRPr="0024122C" w:rsidRDefault="005E7A3D">
      <w:pPr>
        <w:pStyle w:val="a4"/>
        <w:rPr>
          <w:rFonts w:ascii="Times New Roman" w:hAnsi="Times New Roman" w:cs="Times New Roman"/>
        </w:rPr>
      </w:pPr>
      <w:r w:rsidRPr="0024122C">
        <w:rPr>
          <w:rStyle w:val="a6"/>
          <w:rFonts w:ascii="Times New Roman" w:hAnsi="Times New Roman" w:cs="Times New Roman"/>
        </w:rPr>
        <w:footnoteRef/>
      </w:r>
      <w:r w:rsidRPr="0024122C">
        <w:rPr>
          <w:rFonts w:ascii="Times New Roman" w:hAnsi="Times New Roman" w:cs="Times New Roman"/>
        </w:rPr>
        <w:t xml:space="preserve"> </w:t>
      </w:r>
      <w:hyperlink r:id="rId2" w:history="1">
        <w:r w:rsidRPr="0024122C">
          <w:rPr>
            <w:rStyle w:val="ac"/>
            <w:rFonts w:ascii="Times New Roman" w:hAnsi="Times New Roman" w:cs="Times New Roman"/>
          </w:rPr>
          <w:t>https://unstats.un.org/sdgs/files/meetings/iaeg-sdgs-meeting-05/12_14.%20Data%20disaggregation_plenary.pdf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3D" w:rsidRPr="005E7A3D" w:rsidRDefault="005E7A3D" w:rsidP="009508D1">
    <w:pPr>
      <w:pStyle w:val="ae"/>
      <w:jc w:val="right"/>
      <w:rPr>
        <w:rFonts w:ascii="Times New Roman" w:hAnsi="Times New Roman" w:cs="Times New Roman"/>
        <w:i/>
      </w:rPr>
    </w:pPr>
    <w:r w:rsidRPr="005E7A3D">
      <w:rPr>
        <w:rFonts w:ascii="Times New Roman" w:hAnsi="Times New Roman" w:cs="Times New Roman"/>
        <w:i/>
      </w:rPr>
      <w:t xml:space="preserve">Неофициальный перевод </w:t>
    </w:r>
  </w:p>
  <w:p w:rsidR="005E7A3D" w:rsidRPr="005E7A3D" w:rsidRDefault="005E7A3D" w:rsidP="009508D1">
    <w:pPr>
      <w:pStyle w:val="ae"/>
      <w:jc w:val="right"/>
      <w:rPr>
        <w:rFonts w:ascii="Times New Roman" w:hAnsi="Times New Roman" w:cs="Times New Roman"/>
      </w:rPr>
    </w:pPr>
    <w:r w:rsidRPr="005E7A3D">
      <w:rPr>
        <w:rFonts w:ascii="Times New Roman" w:hAnsi="Times New Roman" w:cs="Times New Roman"/>
      </w:rPr>
      <w:t>Последнее обновление: декабрь 2024</w:t>
    </w:r>
  </w:p>
  <w:p w:rsidR="005E7A3D" w:rsidRPr="005E7A3D" w:rsidRDefault="005E7A3D">
    <w:pPr>
      <w:pStyle w:val="ae"/>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B63BB"/>
    <w:multiLevelType w:val="hybridMultilevel"/>
    <w:tmpl w:val="B0C86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A6B143A"/>
    <w:multiLevelType w:val="hybridMultilevel"/>
    <w:tmpl w:val="3FA88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20F3085"/>
    <w:multiLevelType w:val="hybridMultilevel"/>
    <w:tmpl w:val="5B1EF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811130F"/>
    <w:multiLevelType w:val="hybridMultilevel"/>
    <w:tmpl w:val="6268C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26A3170"/>
    <w:multiLevelType w:val="hybridMultilevel"/>
    <w:tmpl w:val="1CF669A2"/>
    <w:lvl w:ilvl="0" w:tplc="0419000F">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68477D"/>
    <w:multiLevelType w:val="hybridMultilevel"/>
    <w:tmpl w:val="C4FEBB7C"/>
    <w:lvl w:ilvl="0" w:tplc="04190001">
      <w:start w:val="1"/>
      <w:numFmt w:val="bullet"/>
      <w:lvlText w:val=""/>
      <w:lvlJc w:val="left"/>
      <w:pPr>
        <w:ind w:left="720" w:hanging="360"/>
      </w:pPr>
      <w:rPr>
        <w:rFonts w:ascii="Symbol" w:hAnsi="Symbol" w:hint="default"/>
      </w:rPr>
    </w:lvl>
    <w:lvl w:ilvl="1" w:tplc="1262B746">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D406538"/>
    <w:multiLevelType w:val="hybridMultilevel"/>
    <w:tmpl w:val="E1669364"/>
    <w:lvl w:ilvl="0" w:tplc="5C06ED0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B6904FA"/>
    <w:multiLevelType w:val="hybridMultilevel"/>
    <w:tmpl w:val="8436A3E6"/>
    <w:lvl w:ilvl="0" w:tplc="27868E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C614A86"/>
    <w:multiLevelType w:val="hybridMultilevel"/>
    <w:tmpl w:val="F768F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2BA47A5"/>
    <w:multiLevelType w:val="hybridMultilevel"/>
    <w:tmpl w:val="6CB6F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4"/>
  </w:num>
  <w:num w:numId="4">
    <w:abstractNumId w:val="7"/>
  </w:num>
  <w:num w:numId="5">
    <w:abstractNumId w:val="2"/>
  </w:num>
  <w:num w:numId="6">
    <w:abstractNumId w:val="1"/>
  </w:num>
  <w:num w:numId="7">
    <w:abstractNumId w:val="9"/>
  </w:num>
  <w:num w:numId="8">
    <w:abstractNumId w:val="5"/>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8FC"/>
    <w:rsid w:val="00012B79"/>
    <w:rsid w:val="00040034"/>
    <w:rsid w:val="00043443"/>
    <w:rsid w:val="000476F9"/>
    <w:rsid w:val="00053D20"/>
    <w:rsid w:val="00066EDB"/>
    <w:rsid w:val="00086CB3"/>
    <w:rsid w:val="000A210D"/>
    <w:rsid w:val="000A229E"/>
    <w:rsid w:val="000B446D"/>
    <w:rsid w:val="000C0E31"/>
    <w:rsid w:val="000C372A"/>
    <w:rsid w:val="000C61E3"/>
    <w:rsid w:val="00103583"/>
    <w:rsid w:val="00105B2E"/>
    <w:rsid w:val="00116248"/>
    <w:rsid w:val="001470A2"/>
    <w:rsid w:val="00165896"/>
    <w:rsid w:val="001A163A"/>
    <w:rsid w:val="001B38E7"/>
    <w:rsid w:val="001B6A6B"/>
    <w:rsid w:val="001E2FC9"/>
    <w:rsid w:val="001E72B8"/>
    <w:rsid w:val="0022751B"/>
    <w:rsid w:val="0024122C"/>
    <w:rsid w:val="002450A6"/>
    <w:rsid w:val="00262F00"/>
    <w:rsid w:val="0028492C"/>
    <w:rsid w:val="00290DC7"/>
    <w:rsid w:val="00291FA0"/>
    <w:rsid w:val="002B5AC5"/>
    <w:rsid w:val="002E122C"/>
    <w:rsid w:val="002E15F9"/>
    <w:rsid w:val="002F63E5"/>
    <w:rsid w:val="00303D71"/>
    <w:rsid w:val="003143BC"/>
    <w:rsid w:val="003311D4"/>
    <w:rsid w:val="003370CD"/>
    <w:rsid w:val="00360D6E"/>
    <w:rsid w:val="003746BC"/>
    <w:rsid w:val="00381FE7"/>
    <w:rsid w:val="003858E3"/>
    <w:rsid w:val="003B425B"/>
    <w:rsid w:val="003D58DC"/>
    <w:rsid w:val="003F2F3C"/>
    <w:rsid w:val="00407E4E"/>
    <w:rsid w:val="004143B4"/>
    <w:rsid w:val="00421928"/>
    <w:rsid w:val="004853A1"/>
    <w:rsid w:val="004C06E4"/>
    <w:rsid w:val="004E087E"/>
    <w:rsid w:val="004F374C"/>
    <w:rsid w:val="00510EA0"/>
    <w:rsid w:val="005503EC"/>
    <w:rsid w:val="005A16BC"/>
    <w:rsid w:val="005E47BD"/>
    <w:rsid w:val="005E7A3D"/>
    <w:rsid w:val="00617137"/>
    <w:rsid w:val="0063728B"/>
    <w:rsid w:val="0064594A"/>
    <w:rsid w:val="00694160"/>
    <w:rsid w:val="006B260E"/>
    <w:rsid w:val="006B3939"/>
    <w:rsid w:val="006D7049"/>
    <w:rsid w:val="00702333"/>
    <w:rsid w:val="00705161"/>
    <w:rsid w:val="0075371E"/>
    <w:rsid w:val="00780F08"/>
    <w:rsid w:val="00781DE7"/>
    <w:rsid w:val="007B0CFD"/>
    <w:rsid w:val="007C27E0"/>
    <w:rsid w:val="007D1185"/>
    <w:rsid w:val="007F06DF"/>
    <w:rsid w:val="00801D58"/>
    <w:rsid w:val="00836F3E"/>
    <w:rsid w:val="00837B09"/>
    <w:rsid w:val="00843C70"/>
    <w:rsid w:val="00853C09"/>
    <w:rsid w:val="009276A1"/>
    <w:rsid w:val="009508D1"/>
    <w:rsid w:val="00957A62"/>
    <w:rsid w:val="00965910"/>
    <w:rsid w:val="00980F79"/>
    <w:rsid w:val="00982FE8"/>
    <w:rsid w:val="009C064B"/>
    <w:rsid w:val="009C7F94"/>
    <w:rsid w:val="00A5646E"/>
    <w:rsid w:val="00A618FC"/>
    <w:rsid w:val="00A71EC6"/>
    <w:rsid w:val="00A82CD3"/>
    <w:rsid w:val="00A91FDE"/>
    <w:rsid w:val="00AC1A97"/>
    <w:rsid w:val="00AC5FE0"/>
    <w:rsid w:val="00AF309D"/>
    <w:rsid w:val="00B0378B"/>
    <w:rsid w:val="00B136C4"/>
    <w:rsid w:val="00B4073C"/>
    <w:rsid w:val="00B72F77"/>
    <w:rsid w:val="00BD29EC"/>
    <w:rsid w:val="00BE0260"/>
    <w:rsid w:val="00BE2C5D"/>
    <w:rsid w:val="00BF4969"/>
    <w:rsid w:val="00C04EE7"/>
    <w:rsid w:val="00C246CB"/>
    <w:rsid w:val="00C30FFA"/>
    <w:rsid w:val="00C76556"/>
    <w:rsid w:val="00C8596F"/>
    <w:rsid w:val="00CA1CB1"/>
    <w:rsid w:val="00CD34FA"/>
    <w:rsid w:val="00CD6B05"/>
    <w:rsid w:val="00CE2D11"/>
    <w:rsid w:val="00D05466"/>
    <w:rsid w:val="00D2619D"/>
    <w:rsid w:val="00D7574A"/>
    <w:rsid w:val="00D944CE"/>
    <w:rsid w:val="00DC05B8"/>
    <w:rsid w:val="00E123F7"/>
    <w:rsid w:val="00E21B43"/>
    <w:rsid w:val="00E27922"/>
    <w:rsid w:val="00E27FA2"/>
    <w:rsid w:val="00E33CA8"/>
    <w:rsid w:val="00E64F77"/>
    <w:rsid w:val="00E90BD4"/>
    <w:rsid w:val="00E974A0"/>
    <w:rsid w:val="00EB362A"/>
    <w:rsid w:val="00EB389E"/>
    <w:rsid w:val="00ED71A6"/>
    <w:rsid w:val="00F21411"/>
    <w:rsid w:val="00F240A7"/>
    <w:rsid w:val="00F413E5"/>
    <w:rsid w:val="00F6371F"/>
    <w:rsid w:val="00F63E11"/>
    <w:rsid w:val="00F73DBC"/>
    <w:rsid w:val="00F84FF1"/>
    <w:rsid w:val="00F92D6F"/>
    <w:rsid w:val="00FB6418"/>
    <w:rsid w:val="00FB66D9"/>
    <w:rsid w:val="00FC03DB"/>
    <w:rsid w:val="00FC0C65"/>
    <w:rsid w:val="00FE35CF"/>
    <w:rsid w:val="00FF3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03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овый блок"/>
    <w:rsid w:val="00780F0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styleId="a4">
    <w:name w:val="footnote text"/>
    <w:basedOn w:val="a"/>
    <w:link w:val="a5"/>
    <w:uiPriority w:val="99"/>
    <w:semiHidden/>
    <w:unhideWhenUsed/>
    <w:rsid w:val="00F73DBC"/>
    <w:pPr>
      <w:spacing w:after="0" w:line="240" w:lineRule="auto"/>
    </w:pPr>
    <w:rPr>
      <w:sz w:val="20"/>
      <w:szCs w:val="20"/>
    </w:rPr>
  </w:style>
  <w:style w:type="character" w:customStyle="1" w:styleId="a5">
    <w:name w:val="Текст сноски Знак"/>
    <w:basedOn w:val="a0"/>
    <w:link w:val="a4"/>
    <w:uiPriority w:val="99"/>
    <w:semiHidden/>
    <w:rsid w:val="00F73DBC"/>
    <w:rPr>
      <w:sz w:val="20"/>
      <w:szCs w:val="20"/>
    </w:rPr>
  </w:style>
  <w:style w:type="character" w:styleId="a6">
    <w:name w:val="footnote reference"/>
    <w:aliases w:val="Footnotes refss,ftref"/>
    <w:basedOn w:val="a0"/>
    <w:uiPriority w:val="99"/>
    <w:semiHidden/>
    <w:unhideWhenUsed/>
    <w:rsid w:val="00F73DBC"/>
    <w:rPr>
      <w:vertAlign w:val="superscript"/>
    </w:rPr>
  </w:style>
  <w:style w:type="character" w:styleId="a7">
    <w:name w:val="Placeholder Text"/>
    <w:basedOn w:val="a0"/>
    <w:uiPriority w:val="99"/>
    <w:semiHidden/>
    <w:rsid w:val="005E47BD"/>
    <w:rPr>
      <w:color w:val="808080"/>
    </w:rPr>
  </w:style>
  <w:style w:type="paragraph" w:styleId="a8">
    <w:name w:val="Balloon Text"/>
    <w:basedOn w:val="a"/>
    <w:link w:val="a9"/>
    <w:uiPriority w:val="99"/>
    <w:semiHidden/>
    <w:unhideWhenUsed/>
    <w:rsid w:val="005E47B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E47BD"/>
    <w:rPr>
      <w:rFonts w:ascii="Tahoma" w:hAnsi="Tahoma" w:cs="Tahoma"/>
      <w:sz w:val="16"/>
      <w:szCs w:val="16"/>
    </w:rPr>
  </w:style>
  <w:style w:type="table" w:styleId="aa">
    <w:name w:val="Table Grid"/>
    <w:basedOn w:val="a1"/>
    <w:uiPriority w:val="59"/>
    <w:rsid w:val="00D05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B0CFD"/>
    <w:pPr>
      <w:ind w:left="720"/>
      <w:contextualSpacing/>
    </w:pPr>
  </w:style>
  <w:style w:type="character" w:styleId="ac">
    <w:name w:val="Hyperlink"/>
    <w:basedOn w:val="a0"/>
    <w:uiPriority w:val="99"/>
    <w:unhideWhenUsed/>
    <w:rsid w:val="00EB389E"/>
    <w:rPr>
      <w:color w:val="0000FF" w:themeColor="hyperlink"/>
      <w:u w:val="single"/>
    </w:rPr>
  </w:style>
  <w:style w:type="table" w:styleId="ad">
    <w:name w:val="Light Shading"/>
    <w:basedOn w:val="a1"/>
    <w:uiPriority w:val="60"/>
    <w:rsid w:val="000A210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e">
    <w:name w:val="header"/>
    <w:basedOn w:val="a"/>
    <w:link w:val="af"/>
    <w:uiPriority w:val="99"/>
    <w:unhideWhenUsed/>
    <w:rsid w:val="009508D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508D1"/>
  </w:style>
  <w:style w:type="paragraph" w:styleId="af0">
    <w:name w:val="footer"/>
    <w:basedOn w:val="a"/>
    <w:link w:val="af1"/>
    <w:uiPriority w:val="99"/>
    <w:unhideWhenUsed/>
    <w:rsid w:val="009508D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508D1"/>
  </w:style>
  <w:style w:type="paragraph" w:styleId="af2">
    <w:name w:val="annotation text"/>
    <w:basedOn w:val="a"/>
    <w:link w:val="af3"/>
    <w:uiPriority w:val="99"/>
    <w:unhideWhenUsed/>
    <w:rsid w:val="00A91FDE"/>
    <w:pPr>
      <w:spacing w:line="240" w:lineRule="auto"/>
    </w:pPr>
    <w:rPr>
      <w:rFonts w:eastAsiaTheme="minorEastAsia"/>
      <w:sz w:val="20"/>
      <w:szCs w:val="20"/>
      <w:lang w:val="en-GB" w:eastAsia="zh-CN"/>
    </w:rPr>
  </w:style>
  <w:style w:type="character" w:customStyle="1" w:styleId="af3">
    <w:name w:val="Текст примечания Знак"/>
    <w:basedOn w:val="a0"/>
    <w:link w:val="af2"/>
    <w:uiPriority w:val="99"/>
    <w:rsid w:val="00A91FDE"/>
    <w:rPr>
      <w:rFonts w:eastAsiaTheme="minorEastAsia"/>
      <w:sz w:val="20"/>
      <w:szCs w:val="20"/>
      <w:lang w:val="en-GB" w:eastAsia="zh-CN"/>
    </w:rPr>
  </w:style>
  <w:style w:type="paragraph" w:customStyle="1" w:styleId="MText">
    <w:name w:val="M.Text"/>
    <w:basedOn w:val="a"/>
    <w:link w:val="MTextChar"/>
    <w:qFormat/>
    <w:rsid w:val="00A91FDE"/>
    <w:pPr>
      <w:shd w:val="clear" w:color="auto" w:fill="FFFFFF"/>
      <w:spacing w:after="0"/>
    </w:pPr>
    <w:rPr>
      <w:rFonts w:eastAsia="Times New Roman" w:cs="Times New Roman"/>
      <w:color w:val="4A4A4A"/>
      <w:sz w:val="21"/>
      <w:szCs w:val="21"/>
      <w:lang w:val="en-GB" w:eastAsia="en-GB"/>
    </w:rPr>
  </w:style>
  <w:style w:type="character" w:customStyle="1" w:styleId="MTextChar">
    <w:name w:val="M.Text Char"/>
    <w:basedOn w:val="a0"/>
    <w:link w:val="MText"/>
    <w:rsid w:val="00A91FDE"/>
    <w:rPr>
      <w:rFonts w:eastAsia="Times New Roman" w:cs="Times New Roman"/>
      <w:color w:val="4A4A4A"/>
      <w:sz w:val="21"/>
      <w:szCs w:val="21"/>
      <w:shd w:val="clear" w:color="auto" w:fill="FFFFFF"/>
      <w:lang w:val="en-GB" w:eastAsia="en-GB"/>
    </w:rPr>
  </w:style>
  <w:style w:type="table" w:customStyle="1" w:styleId="GridTable1Light">
    <w:name w:val="Grid Table 1 Light"/>
    <w:basedOn w:val="a1"/>
    <w:uiPriority w:val="46"/>
    <w:rsid w:val="00A91FDE"/>
    <w:pPr>
      <w:spacing w:after="0" w:line="240" w:lineRule="auto"/>
    </w:pPr>
    <w:rPr>
      <w:rFonts w:eastAsiaTheme="minorEastAsia"/>
      <w:lang w:val="en-GB" w:eastAsia="zh-C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Header">
    <w:name w:val="M.Header"/>
    <w:basedOn w:val="a"/>
    <w:link w:val="MHeaderChar"/>
    <w:qFormat/>
    <w:rsid w:val="00957A62"/>
    <w:pPr>
      <w:pBdr>
        <w:bottom w:val="single" w:sz="12" w:space="4" w:color="DDDDDD"/>
      </w:pBdr>
      <w:shd w:val="clear" w:color="auto" w:fill="FFFFFF"/>
      <w:spacing w:after="0"/>
      <w:outlineLvl w:val="2"/>
    </w:pPr>
    <w:rPr>
      <w:rFonts w:eastAsia="Times New Roman" w:cs="Times New Roman"/>
      <w:color w:val="1C75BC"/>
      <w:sz w:val="32"/>
      <w:szCs w:val="36"/>
      <w:lang w:val="en-GB" w:eastAsia="en-GB"/>
    </w:rPr>
  </w:style>
  <w:style w:type="character" w:customStyle="1" w:styleId="MHeaderChar">
    <w:name w:val="M.Header Char"/>
    <w:basedOn w:val="a0"/>
    <w:link w:val="MHeader"/>
    <w:rsid w:val="00957A62"/>
    <w:rPr>
      <w:rFonts w:eastAsia="Times New Roman" w:cs="Times New Roman"/>
      <w:color w:val="1C75BC"/>
      <w:sz w:val="32"/>
      <w:szCs w:val="36"/>
      <w:shd w:val="clear" w:color="auto" w:fill="FFFFFF"/>
      <w:lang w:val="en-GB" w:eastAsia="en-GB"/>
    </w:rPr>
  </w:style>
  <w:style w:type="paragraph" w:customStyle="1" w:styleId="MHeader2">
    <w:name w:val="M.Header2"/>
    <w:basedOn w:val="MHeader"/>
    <w:link w:val="MHeader2Char"/>
    <w:qFormat/>
    <w:rsid w:val="00957A62"/>
    <w:pPr>
      <w:spacing w:after="100" w:line="240" w:lineRule="auto"/>
    </w:pPr>
    <w:rPr>
      <w:sz w:val="26"/>
    </w:rPr>
  </w:style>
  <w:style w:type="character" w:customStyle="1" w:styleId="MHeader2Char">
    <w:name w:val="M.Header2 Char"/>
    <w:basedOn w:val="MHeaderChar"/>
    <w:link w:val="MHeader2"/>
    <w:rsid w:val="00957A62"/>
    <w:rPr>
      <w:rFonts w:eastAsia="Times New Roman" w:cs="Times New Roman"/>
      <w:color w:val="1C75BC"/>
      <w:sz w:val="26"/>
      <w:szCs w:val="36"/>
      <w:shd w:val="clear" w:color="auto" w:fill="FFFFFF"/>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03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овый блок"/>
    <w:rsid w:val="00780F0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styleId="a4">
    <w:name w:val="footnote text"/>
    <w:basedOn w:val="a"/>
    <w:link w:val="a5"/>
    <w:uiPriority w:val="99"/>
    <w:semiHidden/>
    <w:unhideWhenUsed/>
    <w:rsid w:val="00F73DBC"/>
    <w:pPr>
      <w:spacing w:after="0" w:line="240" w:lineRule="auto"/>
    </w:pPr>
    <w:rPr>
      <w:sz w:val="20"/>
      <w:szCs w:val="20"/>
    </w:rPr>
  </w:style>
  <w:style w:type="character" w:customStyle="1" w:styleId="a5">
    <w:name w:val="Текст сноски Знак"/>
    <w:basedOn w:val="a0"/>
    <w:link w:val="a4"/>
    <w:uiPriority w:val="99"/>
    <w:semiHidden/>
    <w:rsid w:val="00F73DBC"/>
    <w:rPr>
      <w:sz w:val="20"/>
      <w:szCs w:val="20"/>
    </w:rPr>
  </w:style>
  <w:style w:type="character" w:styleId="a6">
    <w:name w:val="footnote reference"/>
    <w:aliases w:val="Footnotes refss,ftref"/>
    <w:basedOn w:val="a0"/>
    <w:uiPriority w:val="99"/>
    <w:semiHidden/>
    <w:unhideWhenUsed/>
    <w:rsid w:val="00F73DBC"/>
    <w:rPr>
      <w:vertAlign w:val="superscript"/>
    </w:rPr>
  </w:style>
  <w:style w:type="character" w:styleId="a7">
    <w:name w:val="Placeholder Text"/>
    <w:basedOn w:val="a0"/>
    <w:uiPriority w:val="99"/>
    <w:semiHidden/>
    <w:rsid w:val="005E47BD"/>
    <w:rPr>
      <w:color w:val="808080"/>
    </w:rPr>
  </w:style>
  <w:style w:type="paragraph" w:styleId="a8">
    <w:name w:val="Balloon Text"/>
    <w:basedOn w:val="a"/>
    <w:link w:val="a9"/>
    <w:uiPriority w:val="99"/>
    <w:semiHidden/>
    <w:unhideWhenUsed/>
    <w:rsid w:val="005E47B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E47BD"/>
    <w:rPr>
      <w:rFonts w:ascii="Tahoma" w:hAnsi="Tahoma" w:cs="Tahoma"/>
      <w:sz w:val="16"/>
      <w:szCs w:val="16"/>
    </w:rPr>
  </w:style>
  <w:style w:type="table" w:styleId="aa">
    <w:name w:val="Table Grid"/>
    <w:basedOn w:val="a1"/>
    <w:uiPriority w:val="59"/>
    <w:rsid w:val="00D05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B0CFD"/>
    <w:pPr>
      <w:ind w:left="720"/>
      <w:contextualSpacing/>
    </w:pPr>
  </w:style>
  <w:style w:type="character" w:styleId="ac">
    <w:name w:val="Hyperlink"/>
    <w:basedOn w:val="a0"/>
    <w:uiPriority w:val="99"/>
    <w:unhideWhenUsed/>
    <w:rsid w:val="00EB389E"/>
    <w:rPr>
      <w:color w:val="0000FF" w:themeColor="hyperlink"/>
      <w:u w:val="single"/>
    </w:rPr>
  </w:style>
  <w:style w:type="table" w:styleId="ad">
    <w:name w:val="Light Shading"/>
    <w:basedOn w:val="a1"/>
    <w:uiPriority w:val="60"/>
    <w:rsid w:val="000A210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e">
    <w:name w:val="header"/>
    <w:basedOn w:val="a"/>
    <w:link w:val="af"/>
    <w:uiPriority w:val="99"/>
    <w:unhideWhenUsed/>
    <w:rsid w:val="009508D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508D1"/>
  </w:style>
  <w:style w:type="paragraph" w:styleId="af0">
    <w:name w:val="footer"/>
    <w:basedOn w:val="a"/>
    <w:link w:val="af1"/>
    <w:uiPriority w:val="99"/>
    <w:unhideWhenUsed/>
    <w:rsid w:val="009508D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508D1"/>
  </w:style>
  <w:style w:type="paragraph" w:styleId="af2">
    <w:name w:val="annotation text"/>
    <w:basedOn w:val="a"/>
    <w:link w:val="af3"/>
    <w:uiPriority w:val="99"/>
    <w:unhideWhenUsed/>
    <w:rsid w:val="00A91FDE"/>
    <w:pPr>
      <w:spacing w:line="240" w:lineRule="auto"/>
    </w:pPr>
    <w:rPr>
      <w:rFonts w:eastAsiaTheme="minorEastAsia"/>
      <w:sz w:val="20"/>
      <w:szCs w:val="20"/>
      <w:lang w:val="en-GB" w:eastAsia="zh-CN"/>
    </w:rPr>
  </w:style>
  <w:style w:type="character" w:customStyle="1" w:styleId="af3">
    <w:name w:val="Текст примечания Знак"/>
    <w:basedOn w:val="a0"/>
    <w:link w:val="af2"/>
    <w:uiPriority w:val="99"/>
    <w:rsid w:val="00A91FDE"/>
    <w:rPr>
      <w:rFonts w:eastAsiaTheme="minorEastAsia"/>
      <w:sz w:val="20"/>
      <w:szCs w:val="20"/>
      <w:lang w:val="en-GB" w:eastAsia="zh-CN"/>
    </w:rPr>
  </w:style>
  <w:style w:type="paragraph" w:customStyle="1" w:styleId="MText">
    <w:name w:val="M.Text"/>
    <w:basedOn w:val="a"/>
    <w:link w:val="MTextChar"/>
    <w:qFormat/>
    <w:rsid w:val="00A91FDE"/>
    <w:pPr>
      <w:shd w:val="clear" w:color="auto" w:fill="FFFFFF"/>
      <w:spacing w:after="0"/>
    </w:pPr>
    <w:rPr>
      <w:rFonts w:eastAsia="Times New Roman" w:cs="Times New Roman"/>
      <w:color w:val="4A4A4A"/>
      <w:sz w:val="21"/>
      <w:szCs w:val="21"/>
      <w:lang w:val="en-GB" w:eastAsia="en-GB"/>
    </w:rPr>
  </w:style>
  <w:style w:type="character" w:customStyle="1" w:styleId="MTextChar">
    <w:name w:val="M.Text Char"/>
    <w:basedOn w:val="a0"/>
    <w:link w:val="MText"/>
    <w:rsid w:val="00A91FDE"/>
    <w:rPr>
      <w:rFonts w:eastAsia="Times New Roman" w:cs="Times New Roman"/>
      <w:color w:val="4A4A4A"/>
      <w:sz w:val="21"/>
      <w:szCs w:val="21"/>
      <w:shd w:val="clear" w:color="auto" w:fill="FFFFFF"/>
      <w:lang w:val="en-GB" w:eastAsia="en-GB"/>
    </w:rPr>
  </w:style>
  <w:style w:type="table" w:customStyle="1" w:styleId="GridTable1Light">
    <w:name w:val="Grid Table 1 Light"/>
    <w:basedOn w:val="a1"/>
    <w:uiPriority w:val="46"/>
    <w:rsid w:val="00A91FDE"/>
    <w:pPr>
      <w:spacing w:after="0" w:line="240" w:lineRule="auto"/>
    </w:pPr>
    <w:rPr>
      <w:rFonts w:eastAsiaTheme="minorEastAsia"/>
      <w:lang w:val="en-GB" w:eastAsia="zh-C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Header">
    <w:name w:val="M.Header"/>
    <w:basedOn w:val="a"/>
    <w:link w:val="MHeaderChar"/>
    <w:qFormat/>
    <w:rsid w:val="00957A62"/>
    <w:pPr>
      <w:pBdr>
        <w:bottom w:val="single" w:sz="12" w:space="4" w:color="DDDDDD"/>
      </w:pBdr>
      <w:shd w:val="clear" w:color="auto" w:fill="FFFFFF"/>
      <w:spacing w:after="0"/>
      <w:outlineLvl w:val="2"/>
    </w:pPr>
    <w:rPr>
      <w:rFonts w:eastAsia="Times New Roman" w:cs="Times New Roman"/>
      <w:color w:val="1C75BC"/>
      <w:sz w:val="32"/>
      <w:szCs w:val="36"/>
      <w:lang w:val="en-GB" w:eastAsia="en-GB"/>
    </w:rPr>
  </w:style>
  <w:style w:type="character" w:customStyle="1" w:styleId="MHeaderChar">
    <w:name w:val="M.Header Char"/>
    <w:basedOn w:val="a0"/>
    <w:link w:val="MHeader"/>
    <w:rsid w:val="00957A62"/>
    <w:rPr>
      <w:rFonts w:eastAsia="Times New Roman" w:cs="Times New Roman"/>
      <w:color w:val="1C75BC"/>
      <w:sz w:val="32"/>
      <w:szCs w:val="36"/>
      <w:shd w:val="clear" w:color="auto" w:fill="FFFFFF"/>
      <w:lang w:val="en-GB" w:eastAsia="en-GB"/>
    </w:rPr>
  </w:style>
  <w:style w:type="paragraph" w:customStyle="1" w:styleId="MHeader2">
    <w:name w:val="M.Header2"/>
    <w:basedOn w:val="MHeader"/>
    <w:link w:val="MHeader2Char"/>
    <w:qFormat/>
    <w:rsid w:val="00957A62"/>
    <w:pPr>
      <w:spacing w:after="100" w:line="240" w:lineRule="auto"/>
    </w:pPr>
    <w:rPr>
      <w:sz w:val="26"/>
    </w:rPr>
  </w:style>
  <w:style w:type="character" w:customStyle="1" w:styleId="MHeader2Char">
    <w:name w:val="M.Header2 Char"/>
    <w:basedOn w:val="MHeaderChar"/>
    <w:link w:val="MHeader2"/>
    <w:rsid w:val="00957A62"/>
    <w:rPr>
      <w:rFonts w:eastAsia="Times New Roman" w:cs="Times New Roman"/>
      <w:color w:val="1C75BC"/>
      <w:sz w:val="26"/>
      <w:szCs w:val="36"/>
      <w:shd w:val="clear" w:color="auto" w:fill="FFFFFF"/>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696620">
      <w:bodyDiv w:val="1"/>
      <w:marLeft w:val="0"/>
      <w:marRight w:val="0"/>
      <w:marTop w:val="0"/>
      <w:marBottom w:val="0"/>
      <w:divBdr>
        <w:top w:val="none" w:sz="0" w:space="0" w:color="auto"/>
        <w:left w:val="none" w:sz="0" w:space="0" w:color="auto"/>
        <w:bottom w:val="none" w:sz="0" w:space="0" w:color="auto"/>
        <w:right w:val="none" w:sz="0" w:space="0" w:color="auto"/>
      </w:divBdr>
    </w:div>
    <w:div w:id="881284024">
      <w:bodyDiv w:val="1"/>
      <w:marLeft w:val="0"/>
      <w:marRight w:val="0"/>
      <w:marTop w:val="0"/>
      <w:marBottom w:val="0"/>
      <w:divBdr>
        <w:top w:val="none" w:sz="0" w:space="0" w:color="auto"/>
        <w:left w:val="none" w:sz="0" w:space="0" w:color="auto"/>
        <w:bottom w:val="none" w:sz="0" w:space="0" w:color="auto"/>
        <w:right w:val="none" w:sz="0" w:space="0" w:color="auto"/>
      </w:divBdr>
    </w:div>
    <w:div w:id="1234127246">
      <w:bodyDiv w:val="1"/>
      <w:marLeft w:val="0"/>
      <w:marRight w:val="0"/>
      <w:marTop w:val="0"/>
      <w:marBottom w:val="0"/>
      <w:divBdr>
        <w:top w:val="none" w:sz="0" w:space="0" w:color="auto"/>
        <w:left w:val="none" w:sz="0" w:space="0" w:color="auto"/>
        <w:bottom w:val="none" w:sz="0" w:space="0" w:color="auto"/>
        <w:right w:val="none" w:sz="0" w:space="0" w:color="auto"/>
      </w:divBdr>
    </w:div>
    <w:div w:id="1754862807">
      <w:bodyDiv w:val="1"/>
      <w:marLeft w:val="0"/>
      <w:marRight w:val="0"/>
      <w:marTop w:val="0"/>
      <w:marBottom w:val="0"/>
      <w:divBdr>
        <w:top w:val="none" w:sz="0" w:space="0" w:color="auto"/>
        <w:left w:val="none" w:sz="0" w:space="0" w:color="auto"/>
        <w:bottom w:val="none" w:sz="0" w:space="0" w:color="auto"/>
        <w:right w:val="none" w:sz="0" w:space="0" w:color="auto"/>
      </w:divBdr>
    </w:div>
    <w:div w:id="1922254809">
      <w:bodyDiv w:val="1"/>
      <w:marLeft w:val="0"/>
      <w:marRight w:val="0"/>
      <w:marTop w:val="0"/>
      <w:marBottom w:val="0"/>
      <w:divBdr>
        <w:top w:val="none" w:sz="0" w:space="0" w:color="auto"/>
        <w:left w:val="none" w:sz="0" w:space="0" w:color="auto"/>
        <w:bottom w:val="none" w:sz="0" w:space="0" w:color="auto"/>
        <w:right w:val="none" w:sz="0" w:space="0" w:color="auto"/>
      </w:divBdr>
    </w:div>
    <w:div w:id="1971587598">
      <w:bodyDiv w:val="1"/>
      <w:marLeft w:val="0"/>
      <w:marRight w:val="0"/>
      <w:marTop w:val="0"/>
      <w:marBottom w:val="0"/>
      <w:divBdr>
        <w:top w:val="none" w:sz="0" w:space="0" w:color="auto"/>
        <w:left w:val="none" w:sz="0" w:space="0" w:color="auto"/>
        <w:bottom w:val="none" w:sz="0" w:space="0" w:color="auto"/>
        <w:right w:val="none" w:sz="0" w:space="0" w:color="auto"/>
      </w:divBdr>
      <w:divsChild>
        <w:div w:id="1241058033">
          <w:marLeft w:val="0"/>
          <w:marRight w:val="0"/>
          <w:marTop w:val="0"/>
          <w:marBottom w:val="0"/>
          <w:divBdr>
            <w:top w:val="none" w:sz="0" w:space="0" w:color="auto"/>
            <w:left w:val="none" w:sz="0" w:space="0" w:color="auto"/>
            <w:bottom w:val="none" w:sz="0" w:space="0" w:color="auto"/>
            <w:right w:val="none" w:sz="0" w:space="0" w:color="auto"/>
          </w:divBdr>
          <w:divsChild>
            <w:div w:id="1056591856">
              <w:marLeft w:val="0"/>
              <w:marRight w:val="60"/>
              <w:marTop w:val="0"/>
              <w:marBottom w:val="0"/>
              <w:divBdr>
                <w:top w:val="none" w:sz="0" w:space="0" w:color="auto"/>
                <w:left w:val="none" w:sz="0" w:space="0" w:color="auto"/>
                <w:bottom w:val="none" w:sz="0" w:space="0" w:color="auto"/>
                <w:right w:val="none" w:sz="0" w:space="0" w:color="auto"/>
              </w:divBdr>
              <w:divsChild>
                <w:div w:id="1369186745">
                  <w:marLeft w:val="0"/>
                  <w:marRight w:val="0"/>
                  <w:marTop w:val="0"/>
                  <w:marBottom w:val="120"/>
                  <w:divBdr>
                    <w:top w:val="single" w:sz="6" w:space="0" w:color="C0C0C0"/>
                    <w:left w:val="single" w:sz="6" w:space="0" w:color="D9D9D9"/>
                    <w:bottom w:val="single" w:sz="6" w:space="0" w:color="D9D9D9"/>
                    <w:right w:val="single" w:sz="6" w:space="0" w:color="D9D9D9"/>
                  </w:divBdr>
                  <w:divsChild>
                    <w:div w:id="355885312">
                      <w:marLeft w:val="0"/>
                      <w:marRight w:val="0"/>
                      <w:marTop w:val="0"/>
                      <w:marBottom w:val="0"/>
                      <w:divBdr>
                        <w:top w:val="none" w:sz="0" w:space="0" w:color="auto"/>
                        <w:left w:val="none" w:sz="0" w:space="0" w:color="auto"/>
                        <w:bottom w:val="none" w:sz="0" w:space="0" w:color="auto"/>
                        <w:right w:val="none" w:sz="0" w:space="0" w:color="auto"/>
                      </w:divBdr>
                    </w:div>
                    <w:div w:id="140479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728724">
          <w:marLeft w:val="0"/>
          <w:marRight w:val="0"/>
          <w:marTop w:val="0"/>
          <w:marBottom w:val="0"/>
          <w:divBdr>
            <w:top w:val="none" w:sz="0" w:space="0" w:color="auto"/>
            <w:left w:val="none" w:sz="0" w:space="0" w:color="auto"/>
            <w:bottom w:val="none" w:sz="0" w:space="0" w:color="auto"/>
            <w:right w:val="none" w:sz="0" w:space="0" w:color="auto"/>
          </w:divBdr>
          <w:divsChild>
            <w:div w:id="705913797">
              <w:marLeft w:val="60"/>
              <w:marRight w:val="0"/>
              <w:marTop w:val="0"/>
              <w:marBottom w:val="0"/>
              <w:divBdr>
                <w:top w:val="none" w:sz="0" w:space="0" w:color="auto"/>
                <w:left w:val="none" w:sz="0" w:space="0" w:color="auto"/>
                <w:bottom w:val="none" w:sz="0" w:space="0" w:color="auto"/>
                <w:right w:val="none" w:sz="0" w:space="0" w:color="auto"/>
              </w:divBdr>
              <w:divsChild>
                <w:div w:id="331955539">
                  <w:marLeft w:val="0"/>
                  <w:marRight w:val="0"/>
                  <w:marTop w:val="0"/>
                  <w:marBottom w:val="0"/>
                  <w:divBdr>
                    <w:top w:val="none" w:sz="0" w:space="0" w:color="auto"/>
                    <w:left w:val="none" w:sz="0" w:space="0" w:color="auto"/>
                    <w:bottom w:val="none" w:sz="0" w:space="0" w:color="auto"/>
                    <w:right w:val="none" w:sz="0" w:space="0" w:color="auto"/>
                  </w:divBdr>
                  <w:divsChild>
                    <w:div w:id="675494967">
                      <w:marLeft w:val="0"/>
                      <w:marRight w:val="0"/>
                      <w:marTop w:val="0"/>
                      <w:marBottom w:val="120"/>
                      <w:divBdr>
                        <w:top w:val="single" w:sz="6" w:space="0" w:color="F5F5F5"/>
                        <w:left w:val="single" w:sz="6" w:space="0" w:color="F5F5F5"/>
                        <w:bottom w:val="single" w:sz="6" w:space="0" w:color="F5F5F5"/>
                        <w:right w:val="single" w:sz="6" w:space="0" w:color="F5F5F5"/>
                      </w:divBdr>
                      <w:divsChild>
                        <w:div w:id="889072327">
                          <w:marLeft w:val="0"/>
                          <w:marRight w:val="0"/>
                          <w:marTop w:val="0"/>
                          <w:marBottom w:val="0"/>
                          <w:divBdr>
                            <w:top w:val="none" w:sz="0" w:space="0" w:color="auto"/>
                            <w:left w:val="none" w:sz="0" w:space="0" w:color="auto"/>
                            <w:bottom w:val="none" w:sz="0" w:space="0" w:color="auto"/>
                            <w:right w:val="none" w:sz="0" w:space="0" w:color="auto"/>
                          </w:divBdr>
                          <w:divsChild>
                            <w:div w:id="128981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o.org/docrep/016/i2801e/i2801e.pdf"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uneca.org/sites/default/files/PublicationFiles/guiding_principles_eng_rev_era_size.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neca.org/publications/framework-and-guidelines-landpolicy-africa" TargetMode="External"/><Relationship Id="rId5" Type="http://schemas.openxmlformats.org/officeDocument/2006/relationships/settings" Target="settings.xml"/><Relationship Id="rId15" Type="http://schemas.openxmlformats.org/officeDocument/2006/relationships/hyperlink" Target="http://documents.worldbank.org/curated/en/812621505371556739/Land-tenure-module-essential-questions-for-data-collection-for-1-4-2-and-5-a-1" TargetMode="External"/><Relationship Id="rId10" Type="http://schemas.openxmlformats.org/officeDocument/2006/relationships/hyperlink" Target="http://siteresources.worldbank.org/INTLSMS/Resources/3358986-1423600559701/MEXA_Technical_Report.pdf" TargetMode="External"/><Relationship Id="rId19"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yperlink" Target="(https:/gltn.net/download/measuring-individuals-rights-to-land-anintegrated-approach-to-data-collection-for-sdg-indicators-1-4-2-and-5-a-1-%20english/?wpdmdl=16316&amp;refresh=5efb342458df61593521188).%20" TargetMode="External"/><Relationship Id="rId14" Type="http://schemas.openxmlformats.org/officeDocument/2006/relationships/hyperlink" Target="https://gltn.net/home/download/international-expert-group-meeting-on-land-tenure-security-to-develop-a-set-of-household-survey-questions-for-monitoring-sdg-indicator-1-4-2/?wpdmdl=111"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unstats.un.org/sdgs/files/meetings/iaeg-sdgs-meeting-05/12_14.%20Data%20disaggregation_plenary.pdf" TargetMode="External"/><Relationship Id="rId1" Type="http://schemas.openxmlformats.org/officeDocument/2006/relationships/hyperlink" Target="https://unstats.un.org/edg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7D145-32A7-40AE-AC6A-FA5D7B5AD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26</Pages>
  <Words>9021</Words>
  <Characters>51426</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60327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БойкоТатьяна Евгеньевна</dc:creator>
  <cp:lastModifiedBy>Гусев Иван Евгеньевич</cp:lastModifiedBy>
  <cp:revision>57</cp:revision>
  <dcterms:created xsi:type="dcterms:W3CDTF">2022-01-26T12:11:00Z</dcterms:created>
  <dcterms:modified xsi:type="dcterms:W3CDTF">2024-12-17T15:05:00Z</dcterms:modified>
</cp:coreProperties>
</file>