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B2" w:rsidRPr="002F5FB2" w:rsidRDefault="00B910C6" w:rsidP="002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2021</w:t>
      </w:r>
      <w:r w:rsidR="002F5FB2" w:rsidRPr="002F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2F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F5FB2" w:rsidRPr="002F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2F5FB2" w:rsidRPr="002F5FB2" w:rsidRDefault="002F5FB2" w:rsidP="002F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FB2" w:rsidRPr="002F5FB2" w:rsidRDefault="002F5FB2" w:rsidP="002F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2F5FB2" w:rsidRPr="002F5FB2" w:rsidRDefault="002F5FB2" w:rsidP="002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F5FB2" w:rsidRPr="002F5FB2" w:rsidRDefault="002F5FB2" w:rsidP="002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первых частей заявок на участие</w:t>
      </w:r>
    </w:p>
    <w:p w:rsidR="002F5FB2" w:rsidRPr="002F5FB2" w:rsidRDefault="002F5FB2" w:rsidP="002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:rsidR="002F5FB2" w:rsidRPr="009631D6" w:rsidRDefault="002F5FB2" w:rsidP="002F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2F5FB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FB2" w:rsidRPr="009631D6" w:rsidRDefault="002F5FB2" w:rsidP="002F5FB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1D6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9631D6">
        <w:rPr>
          <w:rFonts w:ascii="Calibri" w:eastAsia="Calibri" w:hAnsi="Calibri" w:cs="Times New Roman"/>
          <w:sz w:val="28"/>
          <w:szCs w:val="28"/>
        </w:rPr>
        <w:tab/>
      </w:r>
      <w:r w:rsidRPr="009631D6">
        <w:rPr>
          <w:rFonts w:ascii="Calibri" w:eastAsia="Calibri" w:hAnsi="Calibri" w:cs="Times New Roman"/>
          <w:sz w:val="28"/>
          <w:szCs w:val="28"/>
        </w:rPr>
        <w:tab/>
      </w:r>
      <w:r w:rsidRPr="009631D6">
        <w:rPr>
          <w:rFonts w:ascii="Calibri" w:eastAsia="Calibri" w:hAnsi="Calibri" w:cs="Times New Roman"/>
          <w:sz w:val="28"/>
          <w:szCs w:val="28"/>
        </w:rPr>
        <w:tab/>
      </w:r>
      <w:r w:rsidRPr="009631D6">
        <w:rPr>
          <w:rFonts w:ascii="Calibri" w:eastAsia="Calibri" w:hAnsi="Calibri" w:cs="Times New Roman"/>
          <w:sz w:val="28"/>
          <w:szCs w:val="28"/>
        </w:rPr>
        <w:tab/>
      </w:r>
      <w:r w:rsidRPr="009631D6">
        <w:rPr>
          <w:rFonts w:ascii="Calibri" w:eastAsia="Calibri" w:hAnsi="Calibri" w:cs="Times New Roman"/>
          <w:sz w:val="28"/>
          <w:szCs w:val="28"/>
        </w:rPr>
        <w:tab/>
      </w:r>
      <w:r w:rsidRPr="009631D6">
        <w:rPr>
          <w:rFonts w:ascii="Calibri" w:eastAsia="Calibri" w:hAnsi="Calibri" w:cs="Times New Roman"/>
          <w:sz w:val="28"/>
          <w:szCs w:val="28"/>
        </w:rPr>
        <w:tab/>
      </w:r>
      <w:r w:rsidRPr="009631D6">
        <w:rPr>
          <w:rFonts w:ascii="Calibri" w:eastAsia="Calibri" w:hAnsi="Calibri" w:cs="Times New Roman"/>
          <w:sz w:val="28"/>
          <w:szCs w:val="28"/>
        </w:rPr>
        <w:tab/>
      </w:r>
      <w:r w:rsidRPr="009631D6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Pr="009631D6">
        <w:rPr>
          <w:rFonts w:ascii="Times New Roman" w:eastAsia="Calibri" w:hAnsi="Times New Roman" w:cs="Times New Roman"/>
          <w:sz w:val="28"/>
          <w:szCs w:val="28"/>
        </w:rPr>
        <w:t>1</w:t>
      </w:r>
      <w:r w:rsidR="00B910C6" w:rsidRPr="009631D6">
        <w:rPr>
          <w:rFonts w:ascii="Times New Roman" w:eastAsia="Calibri" w:hAnsi="Times New Roman" w:cs="Times New Roman"/>
          <w:sz w:val="28"/>
          <w:szCs w:val="28"/>
        </w:rPr>
        <w:t>5</w:t>
      </w:r>
      <w:r w:rsidRPr="009631D6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1D6">
        <w:rPr>
          <w:rFonts w:ascii="Times New Roman" w:eastAsia="Calibri" w:hAnsi="Times New Roman" w:cs="Times New Roman"/>
          <w:sz w:val="28"/>
          <w:szCs w:val="28"/>
        </w:rPr>
        <w:t>20</w:t>
      </w:r>
      <w:r w:rsidR="00B910C6" w:rsidRPr="009631D6">
        <w:rPr>
          <w:rFonts w:ascii="Times New Roman" w:eastAsia="Calibri" w:hAnsi="Times New Roman" w:cs="Times New Roman"/>
          <w:sz w:val="28"/>
          <w:szCs w:val="28"/>
        </w:rPr>
        <w:t>21</w:t>
      </w:r>
      <w:r w:rsidRPr="009631D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Уткин С.А., </w:t>
      </w:r>
      <w:r w:rsidR="00B910C6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Стефанишин С.Н.,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910C6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Суворкина Т.Д., 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Шадров А.С., Шепелева Т.А. (секретарь комиссии)</w:t>
      </w:r>
      <w:r w:rsidR="001848AD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6 членов единой комиссии, что составляет 100% от общего количества членов комиссии. Кворум имеется, заседание правомочно.</w:t>
      </w:r>
    </w:p>
    <w:p w:rsidR="002F5FB2" w:rsidRPr="009631D6" w:rsidRDefault="002F5FB2" w:rsidP="009631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Pr="003946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А.Е.</w:t>
      </w: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F5FB2" w:rsidRPr="009631D6" w:rsidRDefault="002F5FB2" w:rsidP="009631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shd w:val="clear" w:color="auto" w:fill="FFFFFF"/>
        <w:spacing w:line="288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первых частей заявок на участие в открытом конкурсе в электронной форме № </w:t>
      </w:r>
      <w:r w:rsidR="00A31B82" w:rsidRPr="00963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Pr="00963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ЭК/20</w:t>
      </w:r>
      <w:r w:rsidR="00A31B82" w:rsidRPr="00963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963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о</w:t>
      </w:r>
      <w:r w:rsidR="00A31B82" w:rsidRPr="009631D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казание услуг</w:t>
      </w:r>
      <w:r w:rsidR="00A31B82" w:rsidRPr="009631D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по системному сопровождению аппаратно-программного комплекса регистрации цен и тарифов на товары и услуги (АПК РЦ), интегрированного с модернизированной единой системой сбора и обработки статистической информации информационно-вычислительной системы Росстата (ИВС Росстата)</w:t>
      </w:r>
      <w:r w:rsidRPr="00963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(ИКЗ </w:t>
      </w:r>
      <w:r w:rsidR="00A31B82" w:rsidRPr="009631D6">
        <w:rPr>
          <w:rFonts w:ascii="Times New Roman" w:hAnsi="Times New Roman" w:cs="Times New Roman"/>
          <w:b/>
          <w:sz w:val="28"/>
          <w:szCs w:val="28"/>
          <w:u w:val="single"/>
        </w:rPr>
        <w:t>201770823464077080100100120016203242</w:t>
      </w:r>
      <w:r w:rsidR="00F56DA9" w:rsidRPr="00963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Pr="009631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Pr="009631D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9631D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963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zakupki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sberbank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ast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="00A31B82" w:rsidRPr="009631D6">
        <w:rPr>
          <w:rFonts w:ascii="Times New Roman" w:eastAsia="Calibri" w:hAnsi="Times New Roman" w:cs="Times New Roman"/>
          <w:color w:val="000000"/>
          <w:sz w:val="28"/>
          <w:szCs w:val="28"/>
        </w:rPr>
        <w:t>0173100011920000174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https</w:t>
      </w:r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rosstat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gov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9631D6" w:rsidRPr="009631D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23" w:rsidRPr="009631D6" w:rsidRDefault="00696623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окончания указанного в извещении о проведении конкурса срока подач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заявок на участие в конкурсе 31.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96623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час</w:t>
      </w:r>
      <w:proofErr w:type="gramStart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конкурсе от </w:t>
      </w:r>
      <w:r w:rsidR="00A31B82" w:rsidRPr="0096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 w:rsidRPr="0096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закупки:</w:t>
      </w:r>
    </w:p>
    <w:p w:rsidR="00696623" w:rsidRPr="009631D6" w:rsidRDefault="00696623" w:rsidP="009631D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23" w:rsidRPr="009631D6" w:rsidRDefault="00696623" w:rsidP="009631D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913"/>
        <w:gridCol w:w="4592"/>
      </w:tblGrid>
      <w:tr w:rsidR="002F5FB2" w:rsidRPr="002F5FB2" w:rsidTr="00413EDF">
        <w:trPr>
          <w:trHeight w:val="615"/>
          <w:jc w:val="center"/>
        </w:trPr>
        <w:tc>
          <w:tcPr>
            <w:tcW w:w="918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3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4592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заявки</w:t>
            </w:r>
          </w:p>
        </w:tc>
      </w:tr>
      <w:tr w:rsidR="002F5FB2" w:rsidRPr="002F5FB2" w:rsidTr="00413EDF">
        <w:trPr>
          <w:trHeight w:val="396"/>
          <w:jc w:val="center"/>
        </w:trPr>
        <w:tc>
          <w:tcPr>
            <w:tcW w:w="918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3" w:type="dxa"/>
            <w:vAlign w:val="center"/>
          </w:tcPr>
          <w:p w:rsidR="002F5FB2" w:rsidRPr="002F5FB2" w:rsidRDefault="00A31B82" w:rsidP="00696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4592" w:type="dxa"/>
            <w:vAlign w:val="center"/>
          </w:tcPr>
          <w:p w:rsidR="002F5FB2" w:rsidRPr="002F5FB2" w:rsidRDefault="00A31B8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 16:22</w:t>
            </w:r>
          </w:p>
        </w:tc>
      </w:tr>
      <w:tr w:rsidR="002F5FB2" w:rsidRPr="002F5FB2" w:rsidTr="00413EDF">
        <w:trPr>
          <w:trHeight w:val="415"/>
          <w:jc w:val="center"/>
        </w:trPr>
        <w:tc>
          <w:tcPr>
            <w:tcW w:w="918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3" w:type="dxa"/>
            <w:vAlign w:val="center"/>
          </w:tcPr>
          <w:p w:rsidR="002F5FB2" w:rsidRPr="002F5FB2" w:rsidRDefault="002F5FB2" w:rsidP="00696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F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1B8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592" w:type="dxa"/>
            <w:vAlign w:val="center"/>
          </w:tcPr>
          <w:p w:rsidR="002F5FB2" w:rsidRPr="002F5FB2" w:rsidRDefault="00A31B8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29.12.2020 17:03</w:t>
            </w:r>
          </w:p>
        </w:tc>
      </w:tr>
      <w:tr w:rsidR="00A31B82" w:rsidRPr="002F5FB2" w:rsidTr="00413EDF">
        <w:trPr>
          <w:trHeight w:val="415"/>
          <w:jc w:val="center"/>
        </w:trPr>
        <w:tc>
          <w:tcPr>
            <w:tcW w:w="918" w:type="dxa"/>
            <w:vAlign w:val="center"/>
          </w:tcPr>
          <w:p w:rsidR="00A31B82" w:rsidRPr="002F5FB2" w:rsidRDefault="00A31B8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3" w:type="dxa"/>
            <w:vAlign w:val="center"/>
          </w:tcPr>
          <w:p w:rsidR="00A31B82" w:rsidRPr="002F5FB2" w:rsidRDefault="00A31B82" w:rsidP="00696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92" w:type="dxa"/>
            <w:vAlign w:val="center"/>
          </w:tcPr>
          <w:p w:rsidR="00A31B82" w:rsidRPr="00696623" w:rsidRDefault="00A31B8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30.12.2020 12:51</w:t>
            </w:r>
          </w:p>
        </w:tc>
      </w:tr>
    </w:tbl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рассмотрения и оценки первых частей заявок на уч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конкурсе проводилась с 31.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96623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10.00 час</w:t>
      </w:r>
      <w:proofErr w:type="gramStart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96623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623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A31B8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14.00 час. по адресу: 107450, г. Москва, ул. Мясницкая. д. 39, строение 1.</w:t>
      </w: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DF" w:rsidRPr="009631D6" w:rsidRDefault="00413EDF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9631D6">
        <w:rPr>
          <w:rFonts w:ascii="Times New Roman" w:eastAsia="Calibri" w:hAnsi="Times New Roman" w:cs="Times New Roman"/>
          <w:sz w:val="28"/>
          <w:szCs w:val="28"/>
        </w:rPr>
        <w:t>рассмотрела первые части заявок на участие в конкурсе в соответствии с требованиями Федерального закона от 5 апреля 2013 года № 44-ФЗ «</w:t>
      </w:r>
      <w:r w:rsidRPr="00963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(далее – 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3478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акон) и конкурсной документации.</w:t>
      </w:r>
    </w:p>
    <w:p w:rsidR="002C3478" w:rsidRPr="009631D6" w:rsidRDefault="002C3478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Решение, принятое единой комиссией в отношении поданных заявок:</w:t>
      </w: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Допустить к участию в конкурсе и признать участниками конкурса следующих участников закупки, подавших заявки на участие в конкурсе с соответствующими идентификационными номерами: </w:t>
      </w:r>
      <w:r w:rsidR="00B36901" w:rsidRPr="0096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164, 101</w:t>
      </w:r>
      <w:r w:rsidRPr="00963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F5FB2" w:rsidRPr="009631D6" w:rsidRDefault="002F5FB2" w:rsidP="009631D6">
      <w:pPr>
        <w:tabs>
          <w:tab w:val="left" w:pos="540"/>
          <w:tab w:val="left" w:pos="8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901" w:rsidRPr="009631D6" w:rsidRDefault="00B36901" w:rsidP="009631D6">
      <w:pPr>
        <w:tabs>
          <w:tab w:val="left" w:pos="540"/>
          <w:tab w:val="left" w:pos="8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Отказать в допуске к участию в конкурсе следующему участнику закупки, подавшему заявку на участие в конкурсе с соответствующим идентификационным номером: </w:t>
      </w:r>
      <w:r w:rsidRPr="00963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</w:p>
    <w:p w:rsidR="00B36901" w:rsidRPr="009631D6" w:rsidRDefault="00B36901" w:rsidP="009631D6">
      <w:pPr>
        <w:tabs>
          <w:tab w:val="left" w:pos="540"/>
          <w:tab w:val="left" w:pos="8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B36901" w:rsidP="009631D6">
      <w:pPr>
        <w:tabs>
          <w:tab w:val="left" w:pos="540"/>
          <w:tab w:val="left" w:pos="8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F5FB2"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решении единой комиссии по каждой заявке:</w:t>
      </w: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765"/>
        <w:gridCol w:w="2492"/>
        <w:gridCol w:w="4449"/>
      </w:tblGrid>
      <w:tr w:rsidR="002F5FB2" w:rsidRPr="002F5FB2" w:rsidTr="00413EDF">
        <w:trPr>
          <w:trHeight w:val="1125"/>
          <w:jc w:val="center"/>
        </w:trPr>
        <w:tc>
          <w:tcPr>
            <w:tcW w:w="691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5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</w:t>
            </w:r>
            <w:proofErr w:type="spellEnd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кационный</w:t>
            </w:r>
            <w:proofErr w:type="spellEnd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492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4449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2F5FB2" w:rsidRPr="002F5FB2" w:rsidTr="00413EDF">
        <w:trPr>
          <w:trHeight w:val="595"/>
          <w:jc w:val="center"/>
        </w:trPr>
        <w:tc>
          <w:tcPr>
            <w:tcW w:w="691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765" w:type="dxa"/>
            <w:vAlign w:val="center"/>
          </w:tcPr>
          <w:p w:rsidR="002F5FB2" w:rsidRPr="002F5FB2" w:rsidRDefault="00B36901" w:rsidP="00B36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164</w:t>
            </w:r>
          </w:p>
        </w:tc>
        <w:tc>
          <w:tcPr>
            <w:tcW w:w="2492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4449" w:type="dxa"/>
            <w:vAlign w:val="center"/>
          </w:tcPr>
          <w:p w:rsidR="002F5FB2" w:rsidRPr="002F5FB2" w:rsidRDefault="002F5FB2" w:rsidP="0014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2F5FB2" w:rsidRPr="002F5FB2" w:rsidTr="00413EDF">
        <w:trPr>
          <w:trHeight w:val="521"/>
          <w:jc w:val="center"/>
        </w:trPr>
        <w:tc>
          <w:tcPr>
            <w:tcW w:w="691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65" w:type="dxa"/>
            <w:vAlign w:val="center"/>
          </w:tcPr>
          <w:p w:rsidR="002F5FB2" w:rsidRPr="002F5FB2" w:rsidRDefault="00B36901" w:rsidP="00A6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101</w:t>
            </w:r>
          </w:p>
        </w:tc>
        <w:tc>
          <w:tcPr>
            <w:tcW w:w="2492" w:type="dxa"/>
            <w:vAlign w:val="center"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4449" w:type="dxa"/>
            <w:vAlign w:val="center"/>
          </w:tcPr>
          <w:p w:rsidR="002F5FB2" w:rsidRPr="002F5FB2" w:rsidRDefault="002F5FB2" w:rsidP="0014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Заявка соответствует требованиям Закона и положениям конкурсной документации</w:t>
            </w:r>
          </w:p>
        </w:tc>
      </w:tr>
      <w:tr w:rsidR="00B36901" w:rsidRPr="002F5FB2" w:rsidTr="00413EDF">
        <w:trPr>
          <w:trHeight w:val="521"/>
          <w:jc w:val="center"/>
        </w:trPr>
        <w:tc>
          <w:tcPr>
            <w:tcW w:w="691" w:type="dxa"/>
            <w:vAlign w:val="center"/>
          </w:tcPr>
          <w:p w:rsidR="00B36901" w:rsidRPr="002F5FB2" w:rsidRDefault="00B36901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65" w:type="dxa"/>
            <w:vAlign w:val="center"/>
          </w:tcPr>
          <w:p w:rsidR="00B36901" w:rsidRDefault="00B36901" w:rsidP="00A6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</w:t>
            </w:r>
          </w:p>
        </w:tc>
        <w:tc>
          <w:tcPr>
            <w:tcW w:w="2492" w:type="dxa"/>
            <w:vAlign w:val="center"/>
          </w:tcPr>
          <w:p w:rsidR="00B36901" w:rsidRPr="002F5FB2" w:rsidRDefault="00B36901" w:rsidP="002F5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Отказать в допуске</w:t>
            </w:r>
          </w:p>
        </w:tc>
        <w:tc>
          <w:tcPr>
            <w:tcW w:w="4449" w:type="dxa"/>
            <w:vAlign w:val="center"/>
          </w:tcPr>
          <w:p w:rsidR="004F2390" w:rsidRDefault="000F4489" w:rsidP="002B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У</w:t>
            </w:r>
            <w:r w:rsidRPr="000F4489">
              <w:rPr>
                <w:rFonts w:ascii="Times New Roman" w:hAnsi="Times New Roman" w:cs="Times New Roman"/>
                <w:sz w:val="24"/>
                <w:szCs w:val="20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0F4489">
              <w:rPr>
                <w:rFonts w:ascii="Times New Roman" w:hAnsi="Times New Roman" w:cs="Times New Roman"/>
                <w:sz w:val="24"/>
                <w:szCs w:val="20"/>
              </w:rPr>
              <w:t xml:space="preserve"> в первой части заявки участника конкурса сведений о таком участнике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(п. 3</w:t>
            </w:r>
            <w:r w:rsidR="002B18F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ч. 3 ст.54.5 Закона </w:t>
            </w:r>
            <w:r w:rsidR="002B18F2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proofErr w:type="gramEnd"/>
          </w:p>
          <w:p w:rsidR="000F4489" w:rsidRDefault="000F4489" w:rsidP="002B1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п. 8.3 ст.</w:t>
            </w:r>
            <w:r w:rsidR="002B18F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8.3 конкурсной документации)</w:t>
            </w:r>
            <w:r w:rsidR="002B18F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B36901" w:rsidRDefault="00B36901" w:rsidP="0014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01">
              <w:rPr>
                <w:rFonts w:ascii="Times New Roman" w:hAnsi="Times New Roman" w:cs="Times New Roman"/>
                <w:sz w:val="24"/>
                <w:szCs w:val="20"/>
              </w:rPr>
              <w:t>Участник</w:t>
            </w:r>
            <w:r w:rsidR="00F9118D">
              <w:rPr>
                <w:rFonts w:ascii="Times New Roman" w:hAnsi="Times New Roman" w:cs="Times New Roman"/>
                <w:sz w:val="24"/>
                <w:szCs w:val="20"/>
              </w:rPr>
              <w:t xml:space="preserve"> закупки </w:t>
            </w:r>
            <w:r w:rsidRPr="00B36901">
              <w:rPr>
                <w:rFonts w:ascii="Times New Roman" w:hAnsi="Times New Roman" w:cs="Times New Roman"/>
                <w:sz w:val="24"/>
                <w:szCs w:val="20"/>
              </w:rPr>
              <w:t xml:space="preserve">в первой части заявки </w:t>
            </w:r>
            <w:r w:rsidR="00F9118D">
              <w:rPr>
                <w:rFonts w:ascii="Times New Roman" w:hAnsi="Times New Roman" w:cs="Times New Roman"/>
                <w:sz w:val="24"/>
                <w:szCs w:val="20"/>
              </w:rPr>
              <w:t xml:space="preserve">предоставил копию </w:t>
            </w:r>
            <w:r w:rsidR="007559A4">
              <w:rPr>
                <w:rFonts w:ascii="Times New Roman" w:hAnsi="Times New Roman" w:cs="Times New Roman"/>
                <w:sz w:val="24"/>
                <w:szCs w:val="20"/>
              </w:rPr>
              <w:t xml:space="preserve">обезличенной </w:t>
            </w:r>
            <w:r w:rsidR="00F9118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лицензии с указанием р</w:t>
            </w:r>
            <w:r w:rsidR="00202539">
              <w:rPr>
                <w:rFonts w:ascii="Times New Roman" w:hAnsi="Times New Roman" w:cs="Times New Roman"/>
                <w:sz w:val="24"/>
                <w:szCs w:val="24"/>
              </w:rPr>
              <w:t>егистрационн</w:t>
            </w:r>
            <w:r w:rsidR="00F9118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0253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36901">
              <w:rPr>
                <w:rFonts w:ascii="Times New Roman" w:hAnsi="Times New Roman" w:cs="Times New Roman"/>
                <w:bCs/>
                <w:sz w:val="24"/>
                <w:szCs w:val="24"/>
              </w:rPr>
              <w:t>омер</w:t>
            </w:r>
            <w:r w:rsidR="00F91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который </w:t>
            </w:r>
            <w:r w:rsidRPr="00B3690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озволяет </w:t>
            </w:r>
            <w:r w:rsidR="0020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однозначно идентифицировать </w:t>
            </w:r>
            <w:r w:rsidR="00D0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 закупки как </w:t>
            </w:r>
            <w:r w:rsidR="00202539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«КРОК Регион»</w:t>
            </w:r>
            <w:r w:rsidR="0075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A4" w:rsidRPr="002F5FB2" w:rsidRDefault="005645C8" w:rsidP="00D0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r w:rsidR="0075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89">
              <w:rPr>
                <w:rFonts w:ascii="Times New Roman" w:hAnsi="Times New Roman" w:cs="Times New Roman"/>
                <w:sz w:val="24"/>
                <w:szCs w:val="24"/>
              </w:rPr>
              <w:t>согласно п. 2 п.</w:t>
            </w:r>
            <w:r w:rsidR="00D01031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 w:rsidR="000F4489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83557D">
              <w:rPr>
                <w:rFonts w:ascii="Times New Roman" w:hAnsi="Times New Roman" w:cs="Times New Roman"/>
                <w:sz w:val="24"/>
                <w:szCs w:val="24"/>
              </w:rPr>
              <w:t xml:space="preserve"> 8 конкурсной документации </w:t>
            </w:r>
            <w:r w:rsidR="007559A4">
              <w:rPr>
                <w:rFonts w:ascii="Times New Roman" w:hAnsi="Times New Roman" w:cs="Times New Roman"/>
                <w:sz w:val="24"/>
                <w:szCs w:val="24"/>
              </w:rPr>
              <w:t>обязанность представления</w:t>
            </w:r>
            <w:r w:rsidR="0083557D">
              <w:rPr>
                <w:rFonts w:ascii="Times New Roman" w:hAnsi="Times New Roman" w:cs="Times New Roman"/>
                <w:sz w:val="24"/>
                <w:szCs w:val="24"/>
              </w:rPr>
              <w:t xml:space="preserve"> копии лицензии</w:t>
            </w:r>
            <w:r w:rsidR="00D0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57D">
              <w:rPr>
                <w:rFonts w:ascii="Times New Roman" w:hAnsi="Times New Roman" w:cs="Times New Roman"/>
                <w:sz w:val="24"/>
                <w:szCs w:val="24"/>
              </w:rPr>
              <w:t>предусмотрена при подаче вторых частей заявок.</w:t>
            </w:r>
          </w:p>
        </w:tc>
      </w:tr>
    </w:tbl>
    <w:p w:rsidR="009631D6" w:rsidRPr="009631D6" w:rsidRDefault="009631D6" w:rsidP="009631D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B2" w:rsidRPr="009631D6" w:rsidRDefault="002F5FB2" w:rsidP="009631D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решении каждого </w:t>
      </w:r>
      <w:r w:rsidRPr="009631D6">
        <w:rPr>
          <w:rFonts w:ascii="Times New Roman" w:eastAsia="Calibri" w:hAnsi="Times New Roman" w:cs="Times New Roman"/>
          <w:sz w:val="28"/>
          <w:szCs w:val="28"/>
        </w:rPr>
        <w:t>присутствующего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конкурсе:</w:t>
      </w:r>
    </w:p>
    <w:p w:rsidR="009631D6" w:rsidRPr="009631D6" w:rsidRDefault="009631D6" w:rsidP="009631D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127"/>
        <w:gridCol w:w="2126"/>
      </w:tblGrid>
      <w:tr w:rsidR="002F5FB2" w:rsidRPr="002F5FB2" w:rsidTr="00413EDF">
        <w:trPr>
          <w:trHeight w:val="371"/>
        </w:trPr>
        <w:tc>
          <w:tcPr>
            <w:tcW w:w="709" w:type="dxa"/>
            <w:vMerge w:val="restart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Члены единой комиссии</w:t>
            </w:r>
          </w:p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</w:tr>
      <w:tr w:rsidR="00B36901" w:rsidRPr="002F5FB2" w:rsidTr="00B36901">
        <w:trPr>
          <w:trHeight w:val="547"/>
        </w:trPr>
        <w:tc>
          <w:tcPr>
            <w:tcW w:w="709" w:type="dxa"/>
            <w:vMerge/>
            <w:vAlign w:val="center"/>
          </w:tcPr>
          <w:p w:rsidR="00B36901" w:rsidRPr="002F5FB2" w:rsidRDefault="00B36901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36901" w:rsidRPr="002F5FB2" w:rsidRDefault="00B36901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6901" w:rsidRPr="002F5FB2" w:rsidRDefault="00B36901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6901" w:rsidRPr="002F5FB2" w:rsidRDefault="00B36901" w:rsidP="00CD7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901" w:rsidRPr="002F5FB2" w:rsidRDefault="00B36901" w:rsidP="00CD7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36901" w:rsidRPr="002F5FB2" w:rsidTr="00B36901">
        <w:trPr>
          <w:trHeight w:val="250"/>
        </w:trPr>
        <w:tc>
          <w:tcPr>
            <w:tcW w:w="709" w:type="dxa"/>
            <w:vAlign w:val="center"/>
          </w:tcPr>
          <w:p w:rsidR="00B36901" w:rsidRPr="002F5FB2" w:rsidRDefault="00B36901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901" w:rsidRPr="002F5FB2" w:rsidRDefault="00B36901" w:rsidP="002F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Окладников С.М.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01" w:rsidRPr="002F5FB2" w:rsidRDefault="00B36901" w:rsidP="004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6901" w:rsidRPr="002F5FB2" w:rsidRDefault="00B36901" w:rsidP="00413EDF">
            <w:pPr>
              <w:spacing w:after="0" w:line="240" w:lineRule="auto"/>
              <w:jc w:val="center"/>
              <w:rPr>
                <w:sz w:val="24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901" w:rsidRPr="00BF7AA9" w:rsidRDefault="00BF7AA9" w:rsidP="00B5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7AA9">
              <w:rPr>
                <w:rFonts w:ascii="Times New Roman" w:hAnsi="Times New Roman" w:cs="Times New Roman"/>
                <w:sz w:val="24"/>
              </w:rPr>
              <w:t>Отказать в допуске</w:t>
            </w:r>
          </w:p>
        </w:tc>
      </w:tr>
      <w:tr w:rsidR="00BF7AA9" w:rsidRPr="002F5FB2" w:rsidTr="000E6E84">
        <w:trPr>
          <w:trHeight w:val="557"/>
        </w:trPr>
        <w:tc>
          <w:tcPr>
            <w:tcW w:w="709" w:type="dxa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Pr="002F5FB2" w:rsidRDefault="003B2B3F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Уткин С.А.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sz w:val="24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Default="00BF7AA9" w:rsidP="00B55D76">
            <w:pPr>
              <w:spacing w:after="0" w:line="240" w:lineRule="auto"/>
              <w:jc w:val="center"/>
            </w:pPr>
            <w:r w:rsidRPr="008366CE">
              <w:rPr>
                <w:rFonts w:ascii="Times New Roman" w:hAnsi="Times New Roman" w:cs="Times New Roman"/>
                <w:sz w:val="24"/>
              </w:rPr>
              <w:t>Отказать в допуске</w:t>
            </w:r>
          </w:p>
        </w:tc>
      </w:tr>
      <w:tr w:rsidR="00BF7AA9" w:rsidRPr="002F5FB2" w:rsidTr="000E6E84">
        <w:trPr>
          <w:trHeight w:val="557"/>
        </w:trPr>
        <w:tc>
          <w:tcPr>
            <w:tcW w:w="709" w:type="dxa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Pr="002F5FB2" w:rsidRDefault="003B2B3F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Стефанишин С.Н.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sz w:val="24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Default="00BF7AA9" w:rsidP="00B55D76">
            <w:pPr>
              <w:spacing w:after="0" w:line="240" w:lineRule="auto"/>
              <w:jc w:val="center"/>
            </w:pPr>
            <w:r w:rsidRPr="008366CE">
              <w:rPr>
                <w:rFonts w:ascii="Times New Roman" w:hAnsi="Times New Roman" w:cs="Times New Roman"/>
                <w:sz w:val="24"/>
              </w:rPr>
              <w:t>Отказать в допуске</w:t>
            </w:r>
          </w:p>
        </w:tc>
      </w:tr>
      <w:tr w:rsidR="00BF7AA9" w:rsidRPr="002F5FB2" w:rsidTr="000E6E84">
        <w:trPr>
          <w:trHeight w:val="557"/>
        </w:trPr>
        <w:tc>
          <w:tcPr>
            <w:tcW w:w="709" w:type="dxa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Pr="002F5FB2" w:rsidRDefault="003B2B3F" w:rsidP="00F3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Суворкина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 xml:space="preserve">Допустить и признать участником конкурса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sz w:val="24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Default="00BF7AA9" w:rsidP="00B55D76">
            <w:pPr>
              <w:spacing w:after="0" w:line="240" w:lineRule="auto"/>
              <w:jc w:val="center"/>
            </w:pPr>
            <w:r w:rsidRPr="008366CE">
              <w:rPr>
                <w:rFonts w:ascii="Times New Roman" w:hAnsi="Times New Roman" w:cs="Times New Roman"/>
                <w:sz w:val="24"/>
              </w:rPr>
              <w:t>Отказать в допуске</w:t>
            </w:r>
          </w:p>
        </w:tc>
      </w:tr>
      <w:tr w:rsidR="00BF7AA9" w:rsidRPr="002F5FB2" w:rsidTr="000E6E84">
        <w:trPr>
          <w:trHeight w:val="557"/>
        </w:trPr>
        <w:tc>
          <w:tcPr>
            <w:tcW w:w="709" w:type="dxa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Шадров А.С.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sz w:val="24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Default="00BF7AA9" w:rsidP="00B55D76">
            <w:pPr>
              <w:spacing w:after="0" w:line="240" w:lineRule="auto"/>
              <w:jc w:val="center"/>
            </w:pPr>
            <w:r w:rsidRPr="008366CE">
              <w:rPr>
                <w:rFonts w:ascii="Times New Roman" w:hAnsi="Times New Roman" w:cs="Times New Roman"/>
                <w:sz w:val="24"/>
              </w:rPr>
              <w:t>Отказать в допуске</w:t>
            </w:r>
          </w:p>
        </w:tc>
      </w:tr>
      <w:tr w:rsidR="00BF7AA9" w:rsidRPr="002F5FB2" w:rsidTr="000E6E84">
        <w:trPr>
          <w:trHeight w:val="557"/>
        </w:trPr>
        <w:tc>
          <w:tcPr>
            <w:tcW w:w="709" w:type="dxa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Шепелева Т.А.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F7AA9" w:rsidRPr="002F5FB2" w:rsidRDefault="00BF7AA9" w:rsidP="00BF7AA9">
            <w:pPr>
              <w:spacing w:after="0" w:line="240" w:lineRule="auto"/>
              <w:jc w:val="center"/>
              <w:rPr>
                <w:sz w:val="24"/>
              </w:rPr>
            </w:pPr>
            <w:r w:rsidRPr="002F5FB2">
              <w:rPr>
                <w:rFonts w:ascii="Times New Roman" w:hAnsi="Times New Roman" w:cs="Times New Roman"/>
                <w:sz w:val="24"/>
                <w:szCs w:val="20"/>
              </w:rPr>
              <w:t>Допустить и признать участником конкурса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AA9" w:rsidRDefault="00BF7AA9" w:rsidP="00B55D76">
            <w:pPr>
              <w:spacing w:after="0" w:line="240" w:lineRule="auto"/>
              <w:jc w:val="center"/>
            </w:pPr>
            <w:r w:rsidRPr="008366CE">
              <w:rPr>
                <w:rFonts w:ascii="Times New Roman" w:hAnsi="Times New Roman" w:cs="Times New Roman"/>
                <w:sz w:val="24"/>
              </w:rPr>
              <w:t>Отказать в допуске</w:t>
            </w:r>
          </w:p>
        </w:tc>
      </w:tr>
    </w:tbl>
    <w:p w:rsidR="009631D6" w:rsidRPr="009631D6" w:rsidRDefault="009631D6" w:rsidP="009631D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6C" w:rsidRDefault="00C8156C" w:rsidP="009631D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комиссия осуществила оценку первых частей заявок на участие в </w:t>
      </w:r>
      <w:r w:rsidR="00683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были отклонены, по критерию «Качественные, функциональные и экологические характеристики объекта закупки» </w:t>
      </w:r>
      <w:r w:rsidRPr="009631D6">
        <w:rPr>
          <w:rFonts w:ascii="Times New Roman" w:eastAsia="Calibri" w:hAnsi="Times New Roman" w:cs="Times New Roman"/>
          <w:sz w:val="28"/>
          <w:szCs w:val="28"/>
        </w:rPr>
        <w:t>(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критерия:</w:t>
      </w:r>
      <w:proofErr w:type="gramEnd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«Качество услуг»), его значимостью и содержанием, указанным в конкурсной документации, а также в соответствии с порядком оценки заявок на участие в конкурсе, указанным в 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документации, в соответствии с постановлением Правительства от 28.11.2013 № 1085</w:t>
      </w:r>
      <w:r w:rsidR="00D0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31" w:rsidRPr="00D010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  <w:r w:rsidRPr="00963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0F7C" w:rsidRPr="009631D6" w:rsidRDefault="00840F7C" w:rsidP="009631D6">
      <w:pPr>
        <w:tabs>
          <w:tab w:val="left" w:pos="54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5"/>
        <w:gridCol w:w="1631"/>
        <w:gridCol w:w="2723"/>
      </w:tblGrid>
      <w:tr w:rsidR="00C8156C" w:rsidRPr="00413EDF" w:rsidTr="008863E0">
        <w:trPr>
          <w:trHeight w:val="595"/>
          <w:jc w:val="center"/>
        </w:trPr>
        <w:tc>
          <w:tcPr>
            <w:tcW w:w="10129" w:type="dxa"/>
            <w:gridSpan w:val="3"/>
          </w:tcPr>
          <w:p w:rsidR="00C8156C" w:rsidRPr="00413EDF" w:rsidRDefault="00C8156C" w:rsidP="003946AD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C8156C" w:rsidRPr="00413EDF" w:rsidTr="008863E0">
        <w:trPr>
          <w:trHeight w:val="595"/>
          <w:jc w:val="center"/>
        </w:trPr>
        <w:tc>
          <w:tcPr>
            <w:tcW w:w="10129" w:type="dxa"/>
            <w:gridSpan w:val="3"/>
          </w:tcPr>
          <w:p w:rsidR="00C8156C" w:rsidRPr="003946AD" w:rsidRDefault="00C8156C" w:rsidP="00840F7C">
            <w:pPr>
              <w:spacing w:after="0"/>
              <w:ind w:firstLine="708"/>
              <w:jc w:val="both"/>
              <w:rPr>
                <w:rFonts w:ascii="Times New Roman" w:eastAsia="Arial Unicode MS" w:hAnsi="Times New Roman" w:cs="Times New Roman"/>
                <w:b/>
                <w:bCs/>
                <w:spacing w:val="-10"/>
                <w:sz w:val="23"/>
                <w:szCs w:val="23"/>
                <w:shd w:val="clear" w:color="auto" w:fill="FFFFFF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Pr="003946AD">
              <w:rPr>
                <w:rFonts w:ascii="Times New Roman" w:eastAsia="Arial Unicode MS" w:hAnsi="Times New Roman" w:cs="Times New Roman"/>
                <w:b/>
                <w:bCs/>
                <w:spacing w:val="-10"/>
                <w:sz w:val="23"/>
                <w:szCs w:val="23"/>
                <w:shd w:val="clear" w:color="auto" w:fill="FFFFFF"/>
                <w:lang w:eastAsia="ru-RU"/>
              </w:rPr>
              <w:t xml:space="preserve"> (далее-Правила).</w:t>
            </w:r>
          </w:p>
          <w:p w:rsidR="00C8156C" w:rsidRPr="003946AD" w:rsidRDefault="00C8156C" w:rsidP="00840F7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оценке заявок применяются следующие термины:</w:t>
            </w:r>
          </w:p>
          <w:p w:rsidR="00C8156C" w:rsidRPr="003946AD" w:rsidRDefault="00C8156C" w:rsidP="00840F7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«оценка»</w:t>
            </w:r>
            <w:r w:rsidRPr="00394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отклонены;</w:t>
            </w:r>
          </w:p>
          <w:p w:rsidR="00C8156C" w:rsidRPr="003946AD" w:rsidRDefault="00C8156C" w:rsidP="00840F7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«значимость критерия оценки»</w:t>
            </w:r>
            <w:r w:rsidRPr="00394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выраженный в процентах;</w:t>
            </w:r>
          </w:p>
          <w:p w:rsidR="00C8156C" w:rsidRPr="003946AD" w:rsidRDefault="00C8156C" w:rsidP="00840F7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«коэффициент значимости критерия оценки»</w:t>
            </w:r>
            <w:r w:rsidRPr="00394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      </w:r>
          </w:p>
          <w:p w:rsidR="00C8156C" w:rsidRPr="003946AD" w:rsidRDefault="00C8156C" w:rsidP="00840F7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«рейтинг заявки (предложения) по критерию оценки»</w:t>
            </w:r>
            <w:r w:rsidRPr="003946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</w:t>
            </w:r>
          </w:p>
          <w:p w:rsidR="00C8156C" w:rsidRPr="00413EDF" w:rsidRDefault="00C8156C" w:rsidP="00840F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целях оценки заявок заказчик устанавливает следующие критерии оценки:</w:t>
            </w:r>
          </w:p>
        </w:tc>
      </w:tr>
      <w:tr w:rsidR="00C8156C" w:rsidRPr="00413EDF" w:rsidTr="008863E0">
        <w:trPr>
          <w:trHeight w:val="439"/>
          <w:jc w:val="center"/>
        </w:trPr>
        <w:tc>
          <w:tcPr>
            <w:tcW w:w="5775" w:type="dxa"/>
          </w:tcPr>
          <w:p w:rsidR="00C8156C" w:rsidRPr="00413EDF" w:rsidRDefault="00C8156C" w:rsidP="003946AD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</w:t>
            </w:r>
          </w:p>
          <w:p w:rsidR="00C8156C" w:rsidRPr="00413EDF" w:rsidRDefault="00C8156C" w:rsidP="003946AD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(показателей критерия)</w:t>
            </w:r>
          </w:p>
        </w:tc>
        <w:tc>
          <w:tcPr>
            <w:tcW w:w="1631" w:type="dxa"/>
          </w:tcPr>
          <w:p w:rsidR="00C8156C" w:rsidRPr="00413EDF" w:rsidRDefault="00C8156C" w:rsidP="003946AD">
            <w:pPr>
              <w:keepNext/>
              <w:widowControl w:val="0"/>
              <w:snapToGri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(показателей критерия)</w:t>
            </w:r>
          </w:p>
          <w:p w:rsidR="00C8156C" w:rsidRPr="00413EDF" w:rsidRDefault="00C8156C" w:rsidP="003946AD">
            <w:pPr>
              <w:keepNext/>
              <w:widowControl w:val="0"/>
              <w:snapToGri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723" w:type="dxa"/>
          </w:tcPr>
          <w:p w:rsidR="00C8156C" w:rsidRPr="00413EDF" w:rsidRDefault="00C8156C" w:rsidP="003946AD">
            <w:pPr>
              <w:keepNext/>
              <w:widowControl w:val="0"/>
              <w:snapToGri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</w:t>
            </w:r>
          </w:p>
          <w:p w:rsidR="00C8156C" w:rsidRPr="00413EDF" w:rsidRDefault="00C8156C" w:rsidP="003946AD">
            <w:pPr>
              <w:keepNext/>
              <w:widowControl w:val="0"/>
              <w:snapToGrid w:val="0"/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КЗкр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8156C" w:rsidRPr="00413EDF" w:rsidTr="008863E0">
        <w:trPr>
          <w:trHeight w:val="439"/>
          <w:jc w:val="center"/>
        </w:trPr>
        <w:tc>
          <w:tcPr>
            <w:tcW w:w="5775" w:type="dxa"/>
          </w:tcPr>
          <w:p w:rsidR="00C8156C" w:rsidRPr="00413EDF" w:rsidRDefault="00C8156C" w:rsidP="008863E0">
            <w:pPr>
              <w:widowControl w:val="0"/>
              <w:snapToGrid w:val="0"/>
              <w:spacing w:after="0" w:line="31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1631" w:type="dxa"/>
          </w:tcPr>
          <w:p w:rsidR="00C8156C" w:rsidRPr="00413EDF" w:rsidRDefault="00C8156C" w:rsidP="008863E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3" w:type="dxa"/>
          </w:tcPr>
          <w:p w:rsidR="00C8156C" w:rsidRPr="00413EDF" w:rsidRDefault="00C8156C" w:rsidP="008863E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8156C" w:rsidRPr="00413EDF" w:rsidTr="00840F7C">
        <w:trPr>
          <w:trHeight w:val="206"/>
          <w:jc w:val="center"/>
        </w:trPr>
        <w:tc>
          <w:tcPr>
            <w:tcW w:w="5775" w:type="dxa"/>
          </w:tcPr>
          <w:p w:rsidR="00C8156C" w:rsidRPr="00413EDF" w:rsidRDefault="00C8156C" w:rsidP="008863E0">
            <w:pPr>
              <w:widowControl w:val="0"/>
              <w:snapToGrid w:val="0"/>
              <w:spacing w:after="0" w:line="31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критерия </w:t>
            </w: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услуг</w:t>
            </w:r>
          </w:p>
        </w:tc>
        <w:tc>
          <w:tcPr>
            <w:tcW w:w="1631" w:type="dxa"/>
          </w:tcPr>
          <w:p w:rsidR="00C8156C" w:rsidRPr="00413EDF" w:rsidRDefault="00C8156C" w:rsidP="008863E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723" w:type="dxa"/>
          </w:tcPr>
          <w:p w:rsidR="00C8156C" w:rsidRPr="00413EDF" w:rsidRDefault="00C8156C" w:rsidP="008863E0">
            <w:pPr>
              <w:widowControl w:val="0"/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(1,0)</w:t>
            </w:r>
          </w:p>
        </w:tc>
      </w:tr>
      <w:tr w:rsidR="00C8156C" w:rsidRPr="00413EDF" w:rsidTr="008863E0">
        <w:trPr>
          <w:trHeight w:val="439"/>
          <w:jc w:val="center"/>
        </w:trPr>
        <w:tc>
          <w:tcPr>
            <w:tcW w:w="10129" w:type="dxa"/>
            <w:gridSpan w:val="3"/>
          </w:tcPr>
          <w:p w:rsidR="00C8156C" w:rsidRPr="00413EDF" w:rsidRDefault="00C8156C" w:rsidP="003946AD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C8156C" w:rsidRPr="00413EDF" w:rsidTr="008863E0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C8156C" w:rsidRPr="00413EDF" w:rsidRDefault="00C8156C" w:rsidP="008863E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стоимостные критерии оценки:</w:t>
            </w:r>
          </w:p>
        </w:tc>
      </w:tr>
      <w:tr w:rsidR="00C8156C" w:rsidRPr="00413EDF" w:rsidTr="008863E0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C8156C" w:rsidRPr="00413EDF" w:rsidRDefault="00C8156C" w:rsidP="00141634">
            <w:pPr>
              <w:widowControl w:val="0"/>
              <w:snapToGrid w:val="0"/>
              <w:spacing w:after="0" w:line="240" w:lineRule="auto"/>
              <w:ind w:left="40" w:right="1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Качественные, функциональные и экологические характеристики объекта закупки</w:t>
            </w:r>
          </w:p>
          <w:p w:rsidR="00C8156C" w:rsidRPr="00413EDF" w:rsidRDefault="00C8156C" w:rsidP="00141634">
            <w:pPr>
              <w:spacing w:after="0" w:line="240" w:lineRule="auto"/>
              <w:ind w:left="4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Значимость: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40 % (коэффициент значимости критерия 0.4)</w:t>
            </w:r>
          </w:p>
          <w:p w:rsidR="00C8156C" w:rsidRPr="00413EDF" w:rsidRDefault="00C8156C" w:rsidP="00141634">
            <w:pPr>
              <w:spacing w:after="0" w:line="240" w:lineRule="auto"/>
              <w:ind w:left="4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Порядок оценки:</w:t>
            </w:r>
          </w:p>
          <w:p w:rsidR="00C8156C" w:rsidRPr="00413EDF" w:rsidRDefault="00C8156C" w:rsidP="00141634">
            <w:pPr>
              <w:spacing w:after="0" w:line="240" w:lineRule="auto"/>
              <w:ind w:left="40" w:right="1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При оценке заявок по данному критерию лучшим условием исполнения контракта признается предложение участника, набравшего наибольшее количество баллов по данному критерию.</w:t>
            </w:r>
          </w:p>
        </w:tc>
      </w:tr>
      <w:tr w:rsidR="00C8156C" w:rsidRPr="00F341A3" w:rsidTr="008863E0">
        <w:tblPrEx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0129" w:type="dxa"/>
            <w:gridSpan w:val="3"/>
          </w:tcPr>
          <w:p w:rsidR="00C8156C" w:rsidRPr="00413EDF" w:rsidRDefault="00C8156C" w:rsidP="008863E0">
            <w:pPr>
              <w:keepNext/>
              <w:keepLines/>
              <w:widowControl w:val="0"/>
              <w:snapToGrid w:val="0"/>
              <w:spacing w:after="0" w:line="360" w:lineRule="auto"/>
              <w:ind w:left="40" w:right="131" w:firstLine="4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Показатель критерия: Качество услуг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Коэффициент значимости (КЗ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) =1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Максимальная оценка по показателю -100.0 баллов.</w:t>
            </w:r>
          </w:p>
          <w:p w:rsidR="00C8156C" w:rsidRPr="00413EDF" w:rsidRDefault="00C8156C" w:rsidP="008863E0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 оценки по критерию</w:t>
            </w: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(показателю критерия) является предложение участника открытого конкурса в электронной форме в отношении качественных характеристик объекта закупки, содержащееся в составе его заявки документах:</w:t>
            </w:r>
          </w:p>
          <w:p w:rsidR="00C8156C" w:rsidRPr="00413EDF" w:rsidRDefault="00C8156C" w:rsidP="008863E0">
            <w:pPr>
              <w:keepNext/>
              <w:spacing w:after="0"/>
              <w:ind w:right="130" w:firstLine="40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Подробно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описание оказания услуг, в соответствии с разделом 4 Технического задания (Приложение № 1 к настоящей Конкурсной документации) </w:t>
            </w: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(предоставляется </w:t>
            </w:r>
            <w:r w:rsidRPr="00413ED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произвольной форме)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C8156C" w:rsidRPr="00413EDF" w:rsidRDefault="00C8156C" w:rsidP="008863E0">
            <w:pPr>
              <w:widowControl w:val="0"/>
              <w:spacing w:after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Подтверждение, что оказание услуг будет осуществляться в соответствии с имеющимся сертификатом, подтверждающим соответствие Системы Менеджмента Качества организации участника закупки требованиям ГОСТ </w:t>
            </w:r>
            <w:proofErr w:type="gramStart"/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9001-2015, или действующим сертификатом на соответствие требованиям ГОСТ ISO 9001-2011 (предоставляется </w:t>
            </w:r>
            <w:r w:rsidRPr="00413ED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произвольной форме)</w:t>
            </w: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8156C" w:rsidRPr="00413EDF" w:rsidRDefault="00C8156C" w:rsidP="008863E0">
            <w:pPr>
              <w:keepNext/>
              <w:spacing w:after="0"/>
              <w:ind w:right="130" w:firstLine="40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-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Подтверждение закрепления персонального менеджера для оперативного сопровождения оказания услуг по контракту </w:t>
            </w: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(предоставляется </w:t>
            </w:r>
            <w:r w:rsidRPr="00413ED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произвольной форме)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156C" w:rsidRPr="00413EDF" w:rsidRDefault="00C8156C" w:rsidP="008863E0">
            <w:pPr>
              <w:keepNext/>
              <w:keepLines/>
              <w:spacing w:after="0" w:line="360" w:lineRule="auto"/>
              <w:ind w:left="40" w:right="131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Содержание: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Оцениваются предложения, направленные на повышение качества оказания услуг, дополняющие Техническое задание, входящее в состав Конкурсной документации, по следующим направлениям:</w:t>
            </w:r>
          </w:p>
          <w:p w:rsidR="00C8156C" w:rsidRPr="00413EDF" w:rsidRDefault="00C8156C" w:rsidP="008863E0">
            <w:pPr>
              <w:keepNext/>
              <w:widowControl w:val="0"/>
              <w:numPr>
                <w:ilvl w:val="0"/>
                <w:numId w:val="3"/>
              </w:numPr>
              <w:snapToGrid w:val="0"/>
              <w:spacing w:after="0" w:line="360" w:lineRule="auto"/>
              <w:ind w:right="130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Подробно</w:t>
            </w: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 xml:space="preserve"> описание оказания услуг, в соответствии с разделом 4 Технического задания (Приложение № 1 к Конкурсной документации) </w:t>
            </w:r>
            <w:r w:rsidRPr="00413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(предоставляется </w:t>
            </w:r>
            <w:r w:rsidRPr="00413ED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произвольной форме)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 данному показателю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оценивается с точки зрения достижения наилучших результатов оказания услуг и целей, установленных Техническим заданием, детализация и степень содержательной проработки предложения о качестве услуг, в том числе обоснованность, достаточность и корректность предложенных методов и способов решения основных задач Технического задания на оказание услуг, являющихся предметом конкурса, последовательность их выполнения и объем с учетом дополнительных предложений, с</w:t>
            </w:r>
            <w:proofErr w:type="gramEnd"/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учетом требований Технического задания.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случае наличия таких предложений в составе первой части заявки предоставляется «Предложение участника открытого конкурса в электронной форме о качественных, функциональных и об экологических характеристиках объекта закупки по показателю «Качество услуг» (далее - «Предложение по показателю «Качество услуг»), содержащее все предложения участника, по данному показателю.</w:t>
            </w:r>
            <w:proofErr w:type="gramEnd"/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Не предоставление в составе первой части заявки участника предложений, документов и сведений, предусмотренных данным показателем, не является основанием для отказа в допуске к участию в закупке. При оценке заявок по критериям комиссией будут учитываться предложения, документы и сведения, предусмотренные данным показателем и представленные участником в составе первой части 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заявки на участие в данной закупке. Предоставление иных предложений, документов и сведений, не установленных порядком оценки заявок участников, не требуется.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Предоставленные Участником иные предложения, документы и сведения, предоставление которых порядком оценки заявок участников не установлено, оценке не подлежат. 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413ED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/>
              </w:rPr>
              <w:t>Порядок определения количества баллов, присуждаемых заявке участника конкурса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. </w:t>
            </w:r>
          </w:p>
          <w:p w:rsidR="00C8156C" w:rsidRPr="00413EDF" w:rsidRDefault="00C8156C" w:rsidP="008863E0">
            <w:pPr>
              <w:widowControl w:val="0"/>
              <w:spacing w:after="0" w:line="36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заявки участника конкурса по настоящему показателю осуществляется членами комиссии исходя из совокупности условий, содержащихся в его предложении о качестве услуг в сравнении с предложениями, поданными другими участниками конкурса.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 результатам оценки заявок участников конкурса по показателю «Качество услуг» каждой заявке присваивается количество баллов, соответствующее условиям, изложенным в предложении участника конкурса о качестве услуг исходя из степени выгодности предложения участника.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Максимальное возможное количество баллов, присваиваемых заявке по настоящему показателю, составляет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 баллов.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Для практической оценки заявок участников используется следующая шкала оценок:</w:t>
            </w:r>
          </w:p>
          <w:tbl>
            <w:tblPr>
              <w:tblW w:w="9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31"/>
              <w:gridCol w:w="2116"/>
            </w:tblGrid>
            <w:tr w:rsidR="00C8156C" w:rsidRPr="00413EDF" w:rsidTr="008863E0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ru" w:eastAsia="ru-RU"/>
                    </w:rPr>
                    <w:t>Оценка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val="ru" w:eastAsia="ru-RU"/>
                    </w:rPr>
                    <w:t>Балл</w:t>
                  </w:r>
                </w:p>
              </w:tc>
            </w:tr>
            <w:tr w:rsidR="00C8156C" w:rsidRPr="00413EDF" w:rsidTr="008863E0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«Неудовлетворительно»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информация представлена без детализации в части описания содержания оказываемых услуг, и не указан объем и последовательность оказания услуг, включая описание методов и способов решения услуг; 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20</w:t>
                  </w:r>
                </w:p>
              </w:tc>
            </w:tr>
            <w:tr w:rsidR="00C8156C" w:rsidRPr="00413EDF" w:rsidTr="008863E0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«Удовлетворительно»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информация представлена с менее 50% детализацией в части описания содержания оказываемых услуг, и с менее 50% указанием объема и последовательности оказания услуг, включая описание методов и способов решения услуг;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C8156C" w:rsidRPr="00413EDF" w:rsidTr="008863E0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«Хорошо»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информация представлена с более 50%, но менее 100% детализацией в части описания содержания оказываемых услуг, и с более 50%, но менее 100% указанием объема и последовательности оказания услуг, включая описание методов и способов решения услуг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C8156C" w:rsidRPr="00413EDF" w:rsidTr="008863E0">
              <w:tc>
                <w:tcPr>
                  <w:tcW w:w="6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 xml:space="preserve">«Отлично»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информация представлена со 100% детализацией в части описания содержания оказываемых услуг и со 100% указанием объема и последовательности оказания услуг, включая описание методов и способов решения услуг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56C" w:rsidRPr="00413EDF" w:rsidRDefault="00C8156C" w:rsidP="008863E0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30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</w:pP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413EDF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val="ru" w:eastAsia="ru-RU"/>
                    </w:rPr>
                    <w:t>0</w:t>
                  </w:r>
                </w:p>
              </w:tc>
            </w:tr>
          </w:tbl>
          <w:p w:rsidR="00C8156C" w:rsidRPr="00413EDF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Оценка в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балл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показателю будет присвоена Заявке, в которой:</w:t>
            </w:r>
          </w:p>
          <w:p w:rsidR="00C8156C" w:rsidRPr="00413EDF" w:rsidRDefault="00C8156C" w:rsidP="008863E0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145"/>
              </w:tabs>
              <w:snapToGrid w:val="0"/>
              <w:spacing w:after="0" w:line="360" w:lineRule="auto"/>
              <w:ind w:left="40" w:right="131" w:firstLine="400"/>
              <w:jc w:val="both"/>
              <w:outlineLvl w:val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Предложение по показателю «Качество услуг»</w:t>
            </w:r>
            <w:r w:rsidRPr="00413E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 xml:space="preserve"> не представлено;</w:t>
            </w:r>
          </w:p>
          <w:p w:rsidR="00C8156C" w:rsidRPr="00413EDF" w:rsidRDefault="00C8156C" w:rsidP="008863E0">
            <w:pPr>
              <w:widowControl w:val="0"/>
              <w:numPr>
                <w:ilvl w:val="0"/>
                <w:numId w:val="2"/>
              </w:numPr>
              <w:tabs>
                <w:tab w:val="left" w:pos="183"/>
              </w:tabs>
              <w:snapToGrid w:val="0"/>
              <w:spacing w:after="0" w:line="360" w:lineRule="auto"/>
              <w:ind w:left="40" w:right="131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представленном в составе первой части заявки участника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Предложении по показателю «Качество услуг»,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указанные в данной таблице предложения отсутствуют либо ни одно предоставленное предложение не представлено полностью (отсутствует одно или несколько составляющих компонентов в случае, если такое предложение по условию должно состоять из нескольких, связанных между собой составляющих компонентов);</w:t>
            </w:r>
            <w:proofErr w:type="gramEnd"/>
          </w:p>
          <w:p w:rsidR="00C8156C" w:rsidRPr="00413EDF" w:rsidRDefault="00C8156C" w:rsidP="008863E0">
            <w:pPr>
              <w:widowControl w:val="0"/>
              <w:numPr>
                <w:ilvl w:val="0"/>
                <w:numId w:val="2"/>
              </w:numPr>
              <w:tabs>
                <w:tab w:val="left" w:pos="169"/>
              </w:tabs>
              <w:snapToGrid w:val="0"/>
              <w:spacing w:after="0" w:line="360" w:lineRule="auto"/>
              <w:ind w:left="40" w:right="131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качестве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Предложения по показателю «Качество услуг»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представлено полное или частичное изложение, либо дословное копирование всего Технического задания, либо его отдельных частей, условий или технических требований, без указанных в данной таблице дополнительных предложений;</w:t>
            </w:r>
          </w:p>
          <w:p w:rsidR="00C8156C" w:rsidRPr="00413EDF" w:rsidRDefault="00C8156C" w:rsidP="008863E0">
            <w:pPr>
              <w:widowControl w:val="0"/>
              <w:numPr>
                <w:ilvl w:val="0"/>
                <w:numId w:val="2"/>
              </w:numPr>
              <w:tabs>
                <w:tab w:val="left" w:pos="169"/>
              </w:tabs>
              <w:snapToGrid w:val="0"/>
              <w:spacing w:after="0" w:line="360" w:lineRule="auto"/>
              <w:ind w:left="40" w:right="131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 качестве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" w:eastAsia="ru-RU"/>
              </w:rPr>
              <w:t>Предложения по показателю «Качество услуг»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предложено исполнить контракт в соответствии с Техническим заданием, и ни одно из указанных в данной таблице предложений не представлено.</w:t>
            </w:r>
          </w:p>
          <w:p w:rsidR="00C8156C" w:rsidRPr="00413EDF" w:rsidRDefault="00C8156C" w:rsidP="008863E0">
            <w:pPr>
              <w:keepNext/>
              <w:widowControl w:val="0"/>
              <w:numPr>
                <w:ilvl w:val="0"/>
                <w:numId w:val="3"/>
              </w:numPr>
              <w:snapToGrid w:val="0"/>
              <w:spacing w:after="0" w:line="360" w:lineRule="auto"/>
              <w:ind w:right="130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Подтверждение</w:t>
            </w: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 xml:space="preserve">, что </w:t>
            </w: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оказание услуг</w:t>
            </w: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 xml:space="preserve"> будет осуществляться в соответствии с имеющимся сертификатом, подтверждающим соответствие Системы Менеджмента Качества организации участника закупки требованиям ГОСТ </w:t>
            </w:r>
            <w:proofErr w:type="gramStart"/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 xml:space="preserve"> ИСО 9001-2015, или действующим сертификатом на соответствие требованиям ГОСТ ISO 9001-2011 </w:t>
            </w:r>
            <w:r w:rsidRPr="00413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(предоставляется </w:t>
            </w:r>
            <w:r w:rsidRPr="00413ED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произвольной форме)</w:t>
            </w: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  <w:t>;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Максимальное возможное количество баллов, присваиваемых заявке по настоящему показателю, составляет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 баллов.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 w:firstLine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наличии подтверждения</w:t>
            </w:r>
            <w:r w:rsidRPr="00413EDF">
              <w:rPr>
                <w:rFonts w:ascii="Times New Roman" w:eastAsia="Arial Unicode MS" w:hAnsi="Times New Roman" w:cs="Times New Roman"/>
                <w:sz w:val="24"/>
                <w:szCs w:val="24"/>
                <w:lang w:val="ru" w:eastAsia="ru-RU"/>
              </w:rPr>
              <w:t xml:space="preserve">,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что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будет осуществляться в соответствии с имеющимся сертификатом, подтверждающим соответствие Системы Менеджмента Качества организации участника закупки требованиям ГОСТ </w:t>
            </w:r>
            <w:proofErr w:type="gramStart"/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ИСО 9001-2015, или действующим сертификатом на соответствие требованиям ГОСТ ISO 9001-2011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заявке по настоящему показателю,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присваивается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баллов.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 w:firstLine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Подтверждение предоставляется в произвольной форме с приложением копий документов подтверждающих соответствие или действующего сертификата.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 w:firstLine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подтверждения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что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будет осуществляться в соответствии с имеющимся сертификатом, подтверждающим соответствие Системы Менеджмента Качества организации участника закупки требованиям ГОСТ </w:t>
            </w:r>
            <w:proofErr w:type="gramStart"/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</w:t>
            </w:r>
            <w:proofErr w:type="gramEnd"/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ИСО 9001-2015, или действующим сертификатом на соответствие требованиям ГОСТ ISO 9001-2011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заявке по настоящему показателю,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присваивается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балл.</w:t>
            </w:r>
          </w:p>
          <w:p w:rsidR="00C8156C" w:rsidRPr="00413EDF" w:rsidRDefault="00C8156C" w:rsidP="008863E0">
            <w:pPr>
              <w:keepNext/>
              <w:widowControl w:val="0"/>
              <w:numPr>
                <w:ilvl w:val="0"/>
                <w:numId w:val="3"/>
              </w:numPr>
              <w:snapToGrid w:val="0"/>
              <w:spacing w:after="0" w:line="360" w:lineRule="auto"/>
              <w:ind w:right="130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Подтверждение закрепления персонального менеджера для оперативного </w:t>
            </w:r>
            <w:r w:rsidRPr="00413ED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сопровождения оказания услуг по контракту (предоставляется в произвольной форме);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Максимальное возможное количество баллов, присваиваемых заявке по настоящему показателю, составляет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 баллов.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 w:firstLine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 наличии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подтверждения закрепления персонального менеджера для оперативного сопровождения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контракту заявке по настоящему показателю, присваивается 10 баллов.</w:t>
            </w:r>
          </w:p>
          <w:p w:rsidR="00C8156C" w:rsidRPr="00413EDF" w:rsidRDefault="00C8156C" w:rsidP="008863E0">
            <w:pPr>
              <w:keepNext/>
              <w:spacing w:after="0" w:line="360" w:lineRule="auto"/>
              <w:ind w:right="130" w:firstLine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отсутствии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подтверждения закрепления персонального менеджера для оперативного сопровождения 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  <w:r w:rsidRPr="00413ED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контракту заявке по настоящему показателю, присваивается 1 балл.</w:t>
            </w:r>
          </w:p>
          <w:p w:rsidR="00C8156C" w:rsidRPr="00413EDF" w:rsidRDefault="00C8156C" w:rsidP="008863E0">
            <w:pPr>
              <w:widowControl w:val="0"/>
              <w:spacing w:after="0" w:line="36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присуждаемых заявке (предложению) участника конкурса по показателю «Качество услуг» (</w:t>
            </w:r>
            <w:proofErr w:type="spellStart"/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НЦБку</w:t>
            </w:r>
            <w:proofErr w:type="gramStart"/>
            <w:r w:rsidRPr="00413E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spellEnd"/>
            <w:proofErr w:type="gramEnd"/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как среднее арифметическое оценок (в баллах) всех членов Комиссии, присуждаемых заявке (предложению) по всем трем направлениям данного показателя.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Итоговое количество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баллов, присуждаемых заявке (предложению) участника конкурса по 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показателю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«</w:t>
            </w:r>
            <w:r w:rsidRPr="00413EDF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ru" w:eastAsia="ru-RU"/>
              </w:rPr>
              <w:t>Качество услуг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» 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(НЦ</w:t>
            </w:r>
            <w:proofErr w:type="gramStart"/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Б(</w:t>
            </w:r>
            <w:proofErr w:type="gramEnd"/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К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</w:t>
            </w:r>
            <w:proofErr w:type="spellStart"/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)</w:t>
            </w:r>
            <w:r w:rsidRPr="00413ED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 xml:space="preserve"> определяется по формуле:</w:t>
            </w:r>
          </w:p>
          <w:p w:rsidR="00C8156C" w:rsidRPr="00413EDF" w:rsidRDefault="00C8156C" w:rsidP="008863E0">
            <w:pPr>
              <w:widowControl w:val="0"/>
              <w:spacing w:after="0" w:line="36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</w:t>
            </w:r>
            <w:proofErr w:type="gramStart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Б(</w:t>
            </w:r>
            <w:proofErr w:type="gramEnd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Ку)</w:t>
            </w:r>
            <w:proofErr w:type="spellStart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КЗп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 </w:t>
            </w:r>
            <w:proofErr w:type="spellStart"/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НЦБку</w:t>
            </w:r>
            <w:r w:rsidRPr="00413ED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C8156C" w:rsidRPr="00413EDF" w:rsidRDefault="00C8156C" w:rsidP="008863E0">
            <w:pPr>
              <w:widowControl w:val="0"/>
              <w:spacing w:after="0" w:line="36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КЗп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значимости показателя «Качество услуг».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val="ru" w:eastAsia="ru-RU"/>
              </w:rPr>
              <w:t>Порядок оценки:</w:t>
            </w:r>
          </w:p>
          <w:p w:rsidR="00C8156C" w:rsidRPr="009D6FAF" w:rsidRDefault="00C8156C" w:rsidP="009D6FAF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Комиссия оценивает предложения участников, повышающие качественные характеристики оказываемых услуг в соответствии с установленной в показателе шкалой оценки. Количество баллов, присваиваемых заявке (предложению), определяется как сумма баллов, присвоенных по каждому предложению участника, соответствующему указанным выше условиям оценки по данному показателю, с учетом коэффициента значимости показателя (</w:t>
            </w:r>
            <w:proofErr w:type="gramStart"/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КЗ</w:t>
            </w:r>
            <w:proofErr w:type="gramEnd"/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). Лучшие условия исполнения контракта соответствуют большему значению суммы баллов.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Рейтинг заявки (предложения) участника открытого конкурса в электронной форме, заявка (предложение) которого оценивается по настоящему критерию, (в баллах) определяется по формуле:</w:t>
            </w:r>
          </w:p>
          <w:p w:rsidR="00C8156C" w:rsidRPr="00413EDF" w:rsidRDefault="00C8156C" w:rsidP="008863E0">
            <w:pPr>
              <w:spacing w:after="0" w:line="360" w:lineRule="auto"/>
              <w:ind w:left="40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Р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i= К</w:t>
            </w:r>
            <w:proofErr w:type="gramStart"/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Кх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 xml:space="preserve"> х НЦБ(К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)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" w:eastAsia="ru-RU"/>
              </w:rPr>
              <w:t>i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,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где:</w:t>
            </w:r>
          </w:p>
          <w:p w:rsidR="00C8156C" w:rsidRPr="00F341A3" w:rsidRDefault="00C8156C" w:rsidP="008863E0">
            <w:pPr>
              <w:spacing w:after="0" w:line="360" w:lineRule="auto"/>
              <w:ind w:left="40"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</w:t>
            </w:r>
            <w:proofErr w:type="gramStart"/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З</w:t>
            </w:r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Кх</w:t>
            </w:r>
            <w:proofErr w:type="spellEnd"/>
            <w:r w:rsidRPr="00413E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41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коэффициент значимости критерия «Качественные, функциональные и экологические характеристики объекта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упок».</w:t>
            </w:r>
          </w:p>
        </w:tc>
      </w:tr>
    </w:tbl>
    <w:p w:rsidR="00A25E69" w:rsidRPr="009631D6" w:rsidRDefault="00A25E69" w:rsidP="009631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FB2" w:rsidRPr="009631D6" w:rsidRDefault="00C8156C" w:rsidP="009631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1D6">
        <w:rPr>
          <w:rFonts w:ascii="Times New Roman" w:eastAsia="Calibri" w:hAnsi="Times New Roman" w:cs="Times New Roman"/>
          <w:sz w:val="28"/>
          <w:szCs w:val="28"/>
        </w:rPr>
        <w:t>8</w:t>
      </w:r>
      <w:r w:rsidR="002F5FB2" w:rsidRPr="009631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F5FB2" w:rsidRPr="009631D6">
        <w:rPr>
          <w:rFonts w:ascii="Times New Roman" w:eastAsia="Calibri" w:hAnsi="Times New Roman" w:cs="Times New Roman"/>
          <w:sz w:val="28"/>
          <w:szCs w:val="28"/>
        </w:rPr>
        <w:t xml:space="preserve">Сведения о решении каждого присутствующего члена единой комиссии в отношении каждого участника конкурса и присвоении участнику баллов по критерию оценки «Качественные, функциональные и </w:t>
      </w:r>
      <w:r w:rsidR="002F5FB2" w:rsidRPr="009631D6">
        <w:rPr>
          <w:rFonts w:ascii="Times New Roman" w:eastAsia="Calibri" w:hAnsi="Times New Roman" w:cs="Times New Roman"/>
          <w:sz w:val="28"/>
          <w:szCs w:val="28"/>
        </w:rPr>
        <w:lastRenderedPageBreak/>
        <w:t>экологические характеристики объекта закупок» (показатель критерия:</w:t>
      </w:r>
      <w:proofErr w:type="gramEnd"/>
      <w:r w:rsidR="002F5FB2" w:rsidRPr="0096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F5FB2" w:rsidRPr="009631D6">
        <w:rPr>
          <w:rFonts w:ascii="Times New Roman" w:eastAsia="Calibri" w:hAnsi="Times New Roman" w:cs="Times New Roman"/>
          <w:sz w:val="28"/>
          <w:szCs w:val="28"/>
        </w:rPr>
        <w:t xml:space="preserve">«Качество </w:t>
      </w:r>
      <w:r w:rsidR="00D57774" w:rsidRPr="009631D6">
        <w:rPr>
          <w:rFonts w:ascii="Times New Roman" w:eastAsia="Calibri" w:hAnsi="Times New Roman" w:cs="Times New Roman"/>
          <w:sz w:val="28"/>
          <w:szCs w:val="28"/>
        </w:rPr>
        <w:t>услуг</w:t>
      </w:r>
      <w:r w:rsidR="002F5FB2" w:rsidRPr="009631D6">
        <w:rPr>
          <w:rFonts w:ascii="Times New Roman" w:eastAsia="Calibri" w:hAnsi="Times New Roman" w:cs="Times New Roman"/>
          <w:sz w:val="28"/>
          <w:szCs w:val="28"/>
        </w:rPr>
        <w:t>») предусмотренному конкурсной документацией указаны в Таблице 1 (см. Приложение № 1 к протоколу).</w:t>
      </w:r>
      <w:proofErr w:type="gramEnd"/>
    </w:p>
    <w:p w:rsidR="009631D6" w:rsidRPr="009631D6" w:rsidRDefault="009631D6" w:rsidP="009631D6">
      <w:pPr>
        <w:spacing w:after="0" w:line="240" w:lineRule="auto"/>
        <w:ind w:firstLine="851"/>
        <w:rPr>
          <w:sz w:val="28"/>
          <w:szCs w:val="28"/>
        </w:rPr>
      </w:pP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97"/>
        <w:gridCol w:w="1622"/>
        <w:gridCol w:w="540"/>
        <w:gridCol w:w="2524"/>
        <w:gridCol w:w="1760"/>
      </w:tblGrid>
      <w:tr w:rsidR="002F5FB2" w:rsidRPr="002F5FB2" w:rsidTr="00413EDF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2F5FB2" w:rsidRPr="002F5FB2" w:rsidTr="00413EDF">
        <w:trPr>
          <w:trHeight w:val="655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2F5FB2" w:rsidRPr="002F5FB2" w:rsidTr="00413ED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5FB2" w:rsidRPr="002F5FB2" w:rsidTr="00F341A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F341A3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F5FB2" w:rsidRPr="002F5FB2" w:rsidTr="00413EDF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F341A3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Стефанишин С.Н.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2F5FB2" w:rsidRPr="002F5FB2" w:rsidTr="00F341A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F341A3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845F6E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А.Е.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FB2" w:rsidRPr="002F5FB2" w:rsidRDefault="002F5FB2" w:rsidP="002F5FB2">
      <w:pPr>
        <w:spacing w:after="0" w:line="240" w:lineRule="auto"/>
      </w:pPr>
    </w:p>
    <w:p w:rsidR="002F5FB2" w:rsidRPr="002F5FB2" w:rsidRDefault="002F5FB2" w:rsidP="002F5FB2">
      <w:pPr>
        <w:sectPr w:rsidR="002F5FB2" w:rsidRPr="002F5FB2" w:rsidSect="00413ED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5FB2" w:rsidRPr="002F5FB2" w:rsidRDefault="002F5FB2" w:rsidP="002F5F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 к протоколу</w:t>
      </w:r>
    </w:p>
    <w:p w:rsidR="002F5FB2" w:rsidRPr="002F5FB2" w:rsidRDefault="002F5FB2" w:rsidP="002F5F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5FB2" w:rsidRPr="002F5FB2" w:rsidRDefault="002F5FB2" w:rsidP="002F5F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2F5FB2" w:rsidRPr="002F5FB2" w:rsidRDefault="002F5FB2" w:rsidP="002F5FB2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960"/>
        <w:gridCol w:w="957"/>
        <w:gridCol w:w="851"/>
        <w:gridCol w:w="850"/>
        <w:gridCol w:w="851"/>
        <w:gridCol w:w="992"/>
        <w:gridCol w:w="3827"/>
        <w:gridCol w:w="3686"/>
        <w:gridCol w:w="142"/>
      </w:tblGrid>
      <w:tr w:rsidR="002F5FB2" w:rsidRPr="002F5FB2" w:rsidTr="00413EDF">
        <w:trPr>
          <w:gridAfter w:val="1"/>
          <w:wAfter w:w="142" w:type="dxa"/>
          <w:trHeight w:val="81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«Качественные, функциональные и экологические характеристики объекта закупок» (показатель критерия:</w:t>
            </w:r>
            <w:proofErr w:type="gramEnd"/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«Качество </w:t>
            </w:r>
            <w:r w:rsidR="00D57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2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»)</w:t>
            </w:r>
            <w:proofErr w:type="gramEnd"/>
          </w:p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5FB2" w:rsidRPr="002F5FB2" w:rsidTr="008470D6">
        <w:trPr>
          <w:trHeight w:val="1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B2" w:rsidRPr="002F5FB2" w:rsidRDefault="002F5FB2" w:rsidP="009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присутствующими членами единой комиссии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«Качество </w:t>
            </w:r>
            <w:r w:rsidR="00982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</w:t>
            </w: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  <w:proofErr w:type="gram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B2" w:rsidRPr="002F5FB2" w:rsidRDefault="002F5FB2" w:rsidP="00D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«Качественные, функциональные и экологические характеристики объекта закупки» (показатель критерия:</w:t>
            </w:r>
            <w:proofErr w:type="gramEnd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«Качество </w:t>
            </w:r>
            <w:r w:rsidR="00D577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</w:t>
            </w: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 (в соответствии с порядком оценки заявок на участие в конкурсе, указанным в конкурсной документации)</w:t>
            </w:r>
            <w:proofErr w:type="gramEnd"/>
          </w:p>
        </w:tc>
      </w:tr>
      <w:tr w:rsidR="002F5FB2" w:rsidRPr="002F5FB2" w:rsidTr="008470D6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B2" w:rsidRPr="002F5FB2" w:rsidRDefault="002F5FB2" w:rsidP="00AA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баллов, присуждаемых заявке (предложению) участника конкурса по показателю «Качество </w:t>
            </w:r>
            <w:r w:rsidR="00AA3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</w:t>
            </w:r>
            <w:r w:rsidRPr="0050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="00500548" w:rsidRPr="00500548">
              <w:rPr>
                <w:rFonts w:ascii="Times New Roman" w:hAnsi="Times New Roman" w:cs="Times New Roman"/>
                <w:b/>
                <w:sz w:val="20"/>
                <w:szCs w:val="20"/>
              </w:rPr>
              <w:t>НЦ</w:t>
            </w:r>
            <w:proofErr w:type="gramStart"/>
            <w:r w:rsidR="00500548" w:rsidRPr="00500548">
              <w:rPr>
                <w:rFonts w:ascii="Times New Roman" w:hAnsi="Times New Roman" w:cs="Times New Roman"/>
                <w:b/>
                <w:sz w:val="20"/>
                <w:szCs w:val="20"/>
              </w:rPr>
              <w:t>Б(</w:t>
            </w:r>
            <w:proofErr w:type="gramEnd"/>
            <w:r w:rsidR="00500548" w:rsidRPr="00500548">
              <w:rPr>
                <w:rFonts w:ascii="Times New Roman" w:hAnsi="Times New Roman" w:cs="Times New Roman"/>
                <w:b/>
                <w:sz w:val="20"/>
                <w:szCs w:val="20"/>
              </w:rPr>
              <w:t>Ку)</w:t>
            </w:r>
            <w:proofErr w:type="spellStart"/>
            <w:r w:rsidR="00500548" w:rsidRPr="00500548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B2" w:rsidRPr="002F5FB2" w:rsidRDefault="002F5FB2" w:rsidP="0036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закупки (Р</w:t>
            </w:r>
            <w:r w:rsidR="00367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i) с учетом коэффициента значимости критерия (К</w:t>
            </w:r>
            <w:proofErr w:type="gramStart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Кх</w:t>
            </w:r>
            <w:proofErr w:type="spellEnd"/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</w:t>
            </w:r>
            <w:r w:rsidR="00845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F5FB2" w:rsidRPr="002F5FB2" w:rsidTr="008470D6">
        <w:trPr>
          <w:trHeight w:val="19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FB2" w:rsidRPr="002F5FB2" w:rsidRDefault="00500548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Стефанишин С.Н.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FB2" w:rsidRPr="002F5FB2" w:rsidRDefault="00500548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B2" w:rsidRPr="002F5FB2" w:rsidRDefault="002F5FB2" w:rsidP="002F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0C59" w:rsidRPr="002F5FB2" w:rsidTr="008470D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C59" w:rsidRPr="002F5FB2" w:rsidRDefault="00D40C59" w:rsidP="00D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Pr="002F5FB2" w:rsidRDefault="00D40C59" w:rsidP="00D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3946AD" w:rsidP="00D40C5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3946AD" w:rsidP="00D40C5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3946AD" w:rsidP="00D40C5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3946AD" w:rsidP="00D40C5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3946AD" w:rsidP="00D40C5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3946AD" w:rsidP="00D40C5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59" w:rsidRDefault="003946AD" w:rsidP="00D40C5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59" w:rsidRPr="002F5FB2" w:rsidRDefault="003946AD" w:rsidP="00D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D40C59" w:rsidRPr="002F5FB2" w:rsidTr="008470D6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Pr="002F5FB2" w:rsidRDefault="00D40C59" w:rsidP="00D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Pr="002F5FB2" w:rsidRDefault="00D40C59" w:rsidP="00D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D40C59" w:rsidP="00D40C59">
            <w:pPr>
              <w:spacing w:after="0" w:line="240" w:lineRule="auto"/>
              <w:jc w:val="center"/>
            </w:pPr>
            <w:r w:rsidRPr="00D901D0">
              <w:t>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D40C59" w:rsidP="00D40C59">
            <w:pPr>
              <w:spacing w:after="0" w:line="240" w:lineRule="auto"/>
              <w:jc w:val="center"/>
            </w:pPr>
            <w:r w:rsidRPr="00D901D0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D40C59" w:rsidP="00D40C59">
            <w:pPr>
              <w:spacing w:after="0" w:line="240" w:lineRule="auto"/>
              <w:jc w:val="center"/>
            </w:pPr>
            <w:r w:rsidRPr="00D901D0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D40C59" w:rsidP="00D40C59">
            <w:pPr>
              <w:spacing w:after="0" w:line="240" w:lineRule="auto"/>
              <w:jc w:val="center"/>
            </w:pPr>
            <w:r w:rsidRPr="00D901D0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D40C59" w:rsidP="00D40C59">
            <w:pPr>
              <w:spacing w:after="0" w:line="240" w:lineRule="auto"/>
              <w:jc w:val="center"/>
            </w:pPr>
            <w:r w:rsidRPr="00D901D0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59" w:rsidRDefault="00D40C59" w:rsidP="00D40C59">
            <w:pPr>
              <w:spacing w:after="0" w:line="240" w:lineRule="auto"/>
              <w:jc w:val="center"/>
            </w:pPr>
            <w:r w:rsidRPr="00D901D0"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59" w:rsidRDefault="00D40C59" w:rsidP="00D40C59">
            <w:pPr>
              <w:spacing w:after="0" w:line="240" w:lineRule="auto"/>
              <w:jc w:val="center"/>
            </w:pPr>
            <w:r w:rsidRPr="00D901D0">
              <w:t>80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C59" w:rsidRPr="002F5FB2" w:rsidRDefault="00D40C59" w:rsidP="00D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32,00</w:t>
            </w:r>
          </w:p>
        </w:tc>
      </w:tr>
    </w:tbl>
    <w:p w:rsidR="002F5FB2" w:rsidRPr="002F5FB2" w:rsidRDefault="002F5FB2" w:rsidP="002F5FB2"/>
    <w:sectPr w:rsidR="002F5FB2" w:rsidRPr="002F5FB2" w:rsidSect="00413ED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AC" w:rsidRDefault="00A768AC">
      <w:pPr>
        <w:spacing w:after="0" w:line="240" w:lineRule="auto"/>
      </w:pPr>
      <w:r>
        <w:separator/>
      </w:r>
    </w:p>
  </w:endnote>
  <w:endnote w:type="continuationSeparator" w:id="0">
    <w:p w:rsidR="00A768AC" w:rsidRDefault="00A7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AC" w:rsidRDefault="00A768AC">
      <w:pPr>
        <w:spacing w:after="0" w:line="240" w:lineRule="auto"/>
      </w:pPr>
      <w:r>
        <w:separator/>
      </w:r>
    </w:p>
  </w:footnote>
  <w:footnote w:type="continuationSeparator" w:id="0">
    <w:p w:rsidR="00A768AC" w:rsidRDefault="00A7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413EDF" w:rsidRDefault="00413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90">
          <w:rPr>
            <w:noProof/>
          </w:rPr>
          <w:t>2</w:t>
        </w:r>
        <w:r>
          <w:fldChar w:fldCharType="end"/>
        </w:r>
      </w:p>
    </w:sdtContent>
  </w:sdt>
  <w:p w:rsidR="00413EDF" w:rsidRDefault="00413E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063"/>
    <w:multiLevelType w:val="multilevel"/>
    <w:tmpl w:val="AC803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75A3A"/>
    <w:multiLevelType w:val="multilevel"/>
    <w:tmpl w:val="39443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606A0D"/>
    <w:multiLevelType w:val="multilevel"/>
    <w:tmpl w:val="6B10E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97EF4"/>
    <w:multiLevelType w:val="multilevel"/>
    <w:tmpl w:val="36D4C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B59A7"/>
    <w:multiLevelType w:val="multilevel"/>
    <w:tmpl w:val="26FE3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562CD"/>
    <w:multiLevelType w:val="hybridMultilevel"/>
    <w:tmpl w:val="1AB2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A3"/>
    <w:rsid w:val="00030992"/>
    <w:rsid w:val="000A1658"/>
    <w:rsid w:val="000E6E84"/>
    <w:rsid w:val="000F4489"/>
    <w:rsid w:val="00141634"/>
    <w:rsid w:val="001848AD"/>
    <w:rsid w:val="00202539"/>
    <w:rsid w:val="00203685"/>
    <w:rsid w:val="00287AA9"/>
    <w:rsid w:val="002B18F2"/>
    <w:rsid w:val="002C3478"/>
    <w:rsid w:val="002F5FB2"/>
    <w:rsid w:val="003676EC"/>
    <w:rsid w:val="003946AD"/>
    <w:rsid w:val="003B2B3F"/>
    <w:rsid w:val="00413EDF"/>
    <w:rsid w:val="004A14B1"/>
    <w:rsid w:val="004F2390"/>
    <w:rsid w:val="00500548"/>
    <w:rsid w:val="0053700E"/>
    <w:rsid w:val="00560F5E"/>
    <w:rsid w:val="005645C8"/>
    <w:rsid w:val="005F765E"/>
    <w:rsid w:val="00683A2D"/>
    <w:rsid w:val="00696623"/>
    <w:rsid w:val="006D73F2"/>
    <w:rsid w:val="007559A4"/>
    <w:rsid w:val="00797FA8"/>
    <w:rsid w:val="0083557D"/>
    <w:rsid w:val="00840F7C"/>
    <w:rsid w:val="00845F6E"/>
    <w:rsid w:val="008470D6"/>
    <w:rsid w:val="008637A3"/>
    <w:rsid w:val="00903CD6"/>
    <w:rsid w:val="009211E6"/>
    <w:rsid w:val="009520FC"/>
    <w:rsid w:val="009631D6"/>
    <w:rsid w:val="00982018"/>
    <w:rsid w:val="009D6FAF"/>
    <w:rsid w:val="00A25E69"/>
    <w:rsid w:val="00A31B82"/>
    <w:rsid w:val="00A66BD0"/>
    <w:rsid w:val="00A768AC"/>
    <w:rsid w:val="00AA3C8A"/>
    <w:rsid w:val="00AF45EA"/>
    <w:rsid w:val="00B36901"/>
    <w:rsid w:val="00B55D76"/>
    <w:rsid w:val="00B74B36"/>
    <w:rsid w:val="00B910C6"/>
    <w:rsid w:val="00BF7AA9"/>
    <w:rsid w:val="00C8156C"/>
    <w:rsid w:val="00CD7A8C"/>
    <w:rsid w:val="00D01031"/>
    <w:rsid w:val="00D40C59"/>
    <w:rsid w:val="00D57774"/>
    <w:rsid w:val="00DD59E8"/>
    <w:rsid w:val="00E836BE"/>
    <w:rsid w:val="00F319E9"/>
    <w:rsid w:val="00F341A3"/>
    <w:rsid w:val="00F3462B"/>
    <w:rsid w:val="00F56DA9"/>
    <w:rsid w:val="00F81F5D"/>
    <w:rsid w:val="00F9118D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5FB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2F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F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5FB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2F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F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47B1-1E7D-4DE2-B089-827E3311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40</cp:revision>
  <cp:lastPrinted>2021-01-14T11:00:00Z</cp:lastPrinted>
  <dcterms:created xsi:type="dcterms:W3CDTF">2020-01-24T08:18:00Z</dcterms:created>
  <dcterms:modified xsi:type="dcterms:W3CDTF">2021-01-14T11:53:00Z</dcterms:modified>
</cp:coreProperties>
</file>