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B" w:rsidRDefault="008344CB" w:rsidP="00F44B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66216" w:rsidRDefault="003F16D8" w:rsidP="00F44B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D23943" w:rsidRPr="00105FDE">
        <w:rPr>
          <w:rFonts w:ascii="Times New Roman" w:hAnsi="Times New Roman"/>
          <w:b/>
          <w:bCs/>
          <w:sz w:val="24"/>
          <w:szCs w:val="24"/>
        </w:rPr>
        <w:t xml:space="preserve">траховые премии (взносы), собранные </w:t>
      </w:r>
      <w:r w:rsidR="004C3D4B">
        <w:rPr>
          <w:rFonts w:ascii="Times New Roman" w:hAnsi="Times New Roman"/>
          <w:b/>
          <w:bCs/>
          <w:sz w:val="24"/>
          <w:szCs w:val="24"/>
        </w:rPr>
        <w:t>страхов</w:t>
      </w:r>
      <w:r w:rsidR="007062DA">
        <w:rPr>
          <w:rFonts w:ascii="Times New Roman" w:hAnsi="Times New Roman"/>
          <w:b/>
          <w:bCs/>
          <w:sz w:val="24"/>
          <w:szCs w:val="24"/>
        </w:rPr>
        <w:t>щиками</w:t>
      </w:r>
    </w:p>
    <w:p w:rsidR="00D23943" w:rsidRPr="002F1123" w:rsidRDefault="00354CEC" w:rsidP="00354CEC">
      <w:pPr>
        <w:spacing w:after="0" w:line="240" w:lineRule="auto"/>
        <w:ind w:left="13325" w:right="-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E71B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EB3894">
        <w:rPr>
          <w:rFonts w:ascii="Times New Roman" w:hAnsi="Times New Roman"/>
          <w:sz w:val="20"/>
          <w:szCs w:val="20"/>
        </w:rPr>
        <w:t>млн</w:t>
      </w:r>
      <w:proofErr w:type="gramEnd"/>
      <w:r w:rsidR="00EB3894">
        <w:rPr>
          <w:rFonts w:ascii="Times New Roman" w:hAnsi="Times New Roman"/>
          <w:sz w:val="20"/>
          <w:szCs w:val="20"/>
        </w:rPr>
        <w:t xml:space="preserve"> </w:t>
      </w:r>
      <w:r w:rsidR="00DA720B" w:rsidRPr="002F1123">
        <w:rPr>
          <w:rFonts w:ascii="Times New Roman" w:hAnsi="Times New Roman"/>
          <w:sz w:val="20"/>
          <w:szCs w:val="20"/>
        </w:rPr>
        <w:t>рублей</w:t>
      </w:r>
    </w:p>
    <w:tbl>
      <w:tblPr>
        <w:tblW w:w="16443" w:type="dxa"/>
        <w:jc w:val="center"/>
        <w:tblCellSpacing w:w="7" w:type="dxa"/>
        <w:tblInd w:w="6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840"/>
        <w:gridCol w:w="839"/>
        <w:gridCol w:w="840"/>
        <w:gridCol w:w="984"/>
        <w:gridCol w:w="974"/>
        <w:gridCol w:w="840"/>
        <w:gridCol w:w="839"/>
        <w:gridCol w:w="989"/>
        <w:gridCol w:w="981"/>
        <w:gridCol w:w="980"/>
        <w:gridCol w:w="980"/>
        <w:gridCol w:w="1032"/>
        <w:gridCol w:w="1032"/>
        <w:gridCol w:w="1032"/>
      </w:tblGrid>
      <w:tr w:rsidR="00A72069" w:rsidRPr="008344CB" w:rsidTr="00A72069">
        <w:trPr>
          <w:trHeight w:hRule="exact" w:val="467"/>
          <w:tblHeader/>
          <w:tblCellSpacing w:w="7" w:type="dxa"/>
          <w:jc w:val="center"/>
        </w:trPr>
        <w:tc>
          <w:tcPr>
            <w:tcW w:w="3240" w:type="dxa"/>
            <w:shd w:val="clear" w:color="auto" w:fill="99CCFF"/>
            <w:vAlign w:val="center"/>
            <w:hideMark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99CCFF"/>
            <w:vAlign w:val="center"/>
            <w:hideMark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2007г.</w:t>
            </w:r>
          </w:p>
        </w:tc>
        <w:tc>
          <w:tcPr>
            <w:tcW w:w="825" w:type="dxa"/>
            <w:shd w:val="clear" w:color="auto" w:fill="99CCFF"/>
            <w:vAlign w:val="center"/>
            <w:hideMark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2008г.</w:t>
            </w:r>
          </w:p>
        </w:tc>
        <w:tc>
          <w:tcPr>
            <w:tcW w:w="826" w:type="dxa"/>
            <w:shd w:val="clear" w:color="auto" w:fill="99CCFF"/>
            <w:vAlign w:val="center"/>
            <w:hideMark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2009г.</w:t>
            </w:r>
          </w:p>
        </w:tc>
        <w:tc>
          <w:tcPr>
            <w:tcW w:w="970" w:type="dxa"/>
            <w:shd w:val="clear" w:color="auto" w:fill="99CCFF"/>
            <w:vAlign w:val="center"/>
            <w:hideMark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2010г.</w:t>
            </w:r>
          </w:p>
        </w:tc>
        <w:tc>
          <w:tcPr>
            <w:tcW w:w="960" w:type="dxa"/>
            <w:shd w:val="clear" w:color="auto" w:fill="99CCFF"/>
            <w:vAlign w:val="center"/>
            <w:hideMark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2011г.</w:t>
            </w:r>
          </w:p>
        </w:tc>
        <w:tc>
          <w:tcPr>
            <w:tcW w:w="826" w:type="dxa"/>
            <w:shd w:val="clear" w:color="auto" w:fill="99CCFF"/>
            <w:vAlign w:val="center"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201</w:t>
            </w:r>
            <w:r w:rsidRPr="008344CB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2</w:t>
            </w: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г.</w:t>
            </w:r>
          </w:p>
        </w:tc>
        <w:tc>
          <w:tcPr>
            <w:tcW w:w="825" w:type="dxa"/>
            <w:shd w:val="clear" w:color="auto" w:fill="99CCFF"/>
            <w:vAlign w:val="center"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2013</w:t>
            </w: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г.</w:t>
            </w:r>
          </w:p>
        </w:tc>
        <w:tc>
          <w:tcPr>
            <w:tcW w:w="975" w:type="dxa"/>
            <w:shd w:val="clear" w:color="auto" w:fill="99CCFF"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2014г.</w:t>
            </w: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67" w:type="dxa"/>
            <w:shd w:val="clear" w:color="auto" w:fill="99CCFF"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66" w:type="dxa"/>
            <w:shd w:val="clear" w:color="auto" w:fill="99CCFF"/>
          </w:tcPr>
          <w:p w:rsidR="00A72069" w:rsidRPr="008344CB" w:rsidRDefault="00A72069" w:rsidP="005839F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66" w:type="dxa"/>
            <w:shd w:val="clear" w:color="auto" w:fill="99CCFF"/>
          </w:tcPr>
          <w:p w:rsidR="00A72069" w:rsidRPr="008344CB" w:rsidRDefault="00A72069" w:rsidP="002C307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2017</w:t>
            </w: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18" w:type="dxa"/>
            <w:shd w:val="clear" w:color="auto" w:fill="99CCFF"/>
          </w:tcPr>
          <w:p w:rsidR="00A72069" w:rsidRPr="008344CB" w:rsidRDefault="00A72069" w:rsidP="001F2B6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2018</w:t>
            </w: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18" w:type="dxa"/>
            <w:shd w:val="clear" w:color="auto" w:fill="99CCFF"/>
          </w:tcPr>
          <w:p w:rsidR="00A72069" w:rsidRPr="005009D9" w:rsidRDefault="00A72069" w:rsidP="001F2B6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1" w:type="dxa"/>
            <w:shd w:val="clear" w:color="auto" w:fill="99CCFF"/>
          </w:tcPr>
          <w:p w:rsidR="00A72069" w:rsidRPr="005009D9" w:rsidRDefault="00A72069" w:rsidP="00A72069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2020г.</w:t>
            </w:r>
          </w:p>
        </w:tc>
      </w:tr>
      <w:tr w:rsidR="00A72069" w:rsidRPr="008344CB" w:rsidTr="00747944">
        <w:trPr>
          <w:trHeight w:val="510"/>
          <w:tblCellSpacing w:w="7" w:type="dxa"/>
          <w:jc w:val="center"/>
        </w:trPr>
        <w:tc>
          <w:tcPr>
            <w:tcW w:w="3240" w:type="dxa"/>
            <w:hideMark/>
          </w:tcPr>
          <w:p w:rsidR="00A72069" w:rsidRPr="008344CB" w:rsidRDefault="00A72069" w:rsidP="0039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добровольному и об</w:t>
            </w: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зательному страхованию </w:t>
            </w:r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775083,0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954754,2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979099,3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1036677,0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1269762,8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811105,2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901077,9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983400,6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1033532,0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1190596,9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1284990,8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1488087</w:t>
            </w: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2F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1486289,4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7206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1548818,6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shd w:val="clear" w:color="auto" w:fill="E3E3E3"/>
            <w:vAlign w:val="bottom"/>
            <w:hideMark/>
          </w:tcPr>
          <w:p w:rsidR="00A72069" w:rsidRPr="008344CB" w:rsidRDefault="00A72069" w:rsidP="00834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Добровольное страхование – вс</w:t>
            </w: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го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404288,5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468764,4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420018,2</w:t>
            </w:r>
          </w:p>
        </w:tc>
        <w:tc>
          <w:tcPr>
            <w:tcW w:w="970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451035,0</w:t>
            </w:r>
          </w:p>
        </w:tc>
        <w:tc>
          <w:tcPr>
            <w:tcW w:w="960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545112,2</w:t>
            </w:r>
          </w:p>
        </w:tc>
        <w:tc>
          <w:tcPr>
            <w:tcW w:w="826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654437,0</w:t>
            </w:r>
          </w:p>
        </w:tc>
        <w:tc>
          <w:tcPr>
            <w:tcW w:w="825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734212,6</w:t>
            </w:r>
          </w:p>
        </w:tc>
        <w:tc>
          <w:tcPr>
            <w:tcW w:w="975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805070,8</w:t>
            </w:r>
          </w:p>
        </w:tc>
        <w:tc>
          <w:tcPr>
            <w:tcW w:w="967" w:type="dxa"/>
            <w:shd w:val="clear" w:color="auto" w:fill="E3E3E3"/>
            <w:vAlign w:val="bottom"/>
          </w:tcPr>
          <w:p w:rsidR="00A72069" w:rsidRPr="008344CB" w:rsidRDefault="00A72069" w:rsidP="005009D9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785751,9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930563,5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1036531,8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1228812,5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1246629,1</w:t>
            </w:r>
          </w:p>
        </w:tc>
        <w:tc>
          <w:tcPr>
            <w:tcW w:w="1011" w:type="dxa"/>
            <w:shd w:val="clear" w:color="auto" w:fill="E3E3E3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1301636,7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834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личное страхование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113160,3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128479,6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118404,2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140646,4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177285,5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236142,5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291862,9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328460,5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341458,8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color w:val="000000"/>
                <w:szCs w:val="16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465693,5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593826,8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774630,4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778841,8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811542,7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834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 страхование: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966" w:type="dxa"/>
          </w:tcPr>
          <w:p w:rsidR="00A72069" w:rsidRPr="008344CB" w:rsidRDefault="00A72069" w:rsidP="002C3073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8" w:type="dxa"/>
          </w:tcPr>
          <w:p w:rsidR="00A72069" w:rsidRPr="008344CB" w:rsidRDefault="00A72069" w:rsidP="00E32722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83468E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22341,7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19229,8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16525,5</w:t>
            </w: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21320,4</w:t>
            </w: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34605,8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52805,6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84933,2</w:t>
            </w:r>
          </w:p>
        </w:tc>
        <w:tc>
          <w:tcPr>
            <w:tcW w:w="975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109101,2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129315,7</w:t>
            </w:r>
          </w:p>
        </w:tc>
        <w:tc>
          <w:tcPr>
            <w:tcW w:w="966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215950,8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331734,7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452296,1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409360,2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430789,9</w:t>
            </w:r>
          </w:p>
        </w:tc>
      </w:tr>
      <w:tr w:rsidR="00A72069" w:rsidRPr="008344CB" w:rsidTr="00747944">
        <w:trPr>
          <w:trHeight w:val="140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022C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2069" w:rsidRPr="008344CB" w:rsidTr="00747944">
        <w:trPr>
          <w:trHeight w:val="453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 xml:space="preserve">с условием </w:t>
            </w:r>
            <w:proofErr w:type="gramStart"/>
            <w:r w:rsidRPr="008344CB">
              <w:rPr>
                <w:rFonts w:ascii="Times New Roman" w:hAnsi="Times New Roman"/>
                <w:sz w:val="20"/>
                <w:szCs w:val="20"/>
              </w:rPr>
              <w:t>периодических</w:t>
            </w:r>
            <w:proofErr w:type="gramEnd"/>
            <w:r w:rsidRPr="0083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2069" w:rsidRPr="008344CB" w:rsidRDefault="00A72069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страховых выплат</w:t>
            </w:r>
          </w:p>
        </w:tc>
        <w:tc>
          <w:tcPr>
            <w:tcW w:w="826" w:type="dxa"/>
            <w:vMerge w:val="restart"/>
            <w:vAlign w:val="center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2712,9</w:t>
            </w:r>
          </w:p>
        </w:tc>
        <w:tc>
          <w:tcPr>
            <w:tcW w:w="825" w:type="dxa"/>
            <w:vMerge w:val="restart"/>
            <w:vAlign w:val="center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1419,5</w:t>
            </w:r>
          </w:p>
        </w:tc>
        <w:tc>
          <w:tcPr>
            <w:tcW w:w="826" w:type="dxa"/>
            <w:vMerge w:val="restart"/>
            <w:vAlign w:val="center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2060,2</w:t>
            </w:r>
          </w:p>
        </w:tc>
        <w:tc>
          <w:tcPr>
            <w:tcW w:w="970" w:type="dxa"/>
            <w:vMerge w:val="restart"/>
            <w:vAlign w:val="center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2546,8</w:t>
            </w:r>
          </w:p>
        </w:tc>
        <w:tc>
          <w:tcPr>
            <w:tcW w:w="960" w:type="dxa"/>
            <w:vMerge w:val="restart"/>
            <w:vAlign w:val="center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3008,3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4753,3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21218,2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32561,9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41272,0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50082,7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60413,8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10440,7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14376,2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19190,3</w:t>
            </w:r>
          </w:p>
        </w:tc>
      </w:tr>
      <w:tr w:rsidR="00A72069" w:rsidRPr="008344CB" w:rsidTr="00747944">
        <w:trPr>
          <w:trHeight w:val="45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пенсионное страхование</w:t>
            </w:r>
          </w:p>
        </w:tc>
        <w:tc>
          <w:tcPr>
            <w:tcW w:w="826" w:type="dxa"/>
            <w:vMerge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1065,3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1586,0</w:t>
            </w:r>
          </w:p>
        </w:tc>
        <w:tc>
          <w:tcPr>
            <w:tcW w:w="975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1589,7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1405,6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1397,2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1444,4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1559,7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2120,8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2267,8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83468E">
            <w:pPr>
              <w:spacing w:after="0"/>
              <w:ind w:left="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от несчастных случаев и боле</w:t>
            </w: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27632,7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34760,1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27531,7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33608,1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45786,2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74632,7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92835,8</w:t>
            </w:r>
          </w:p>
        </w:tc>
        <w:tc>
          <w:tcPr>
            <w:tcW w:w="975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95236,2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81920,7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111106,9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121811,4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170005,5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190147,8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204034,7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медицинское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63185,9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74489,7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74347,0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85717,9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96893,5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108704,2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114093,9</w:t>
            </w:r>
          </w:p>
        </w:tc>
        <w:tc>
          <w:tcPr>
            <w:tcW w:w="975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124123,1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130222,4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138635,8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140280,6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152328,8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179333,7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176718,1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B26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имущественное страхование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291128,1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340284,8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301614,0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310388,6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367826,7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418294,5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442349,7</w:t>
            </w:r>
          </w:p>
        </w:tc>
        <w:tc>
          <w:tcPr>
            <w:tcW w:w="975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476610,3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444293,1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464870,0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442705,0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454182,1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467787,3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490094,1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 страхование: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имущества юридических лиц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145487,0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162393,9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137877,0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142677,5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171812,3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178153,2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180975,5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195636,1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191068,0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200317,5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185509,2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187795,2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207375,2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222052,1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B265D6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 сре</w:t>
            </w:r>
            <w:proofErr w:type="gramStart"/>
            <w:r w:rsidRPr="008344CB">
              <w:rPr>
                <w:rFonts w:ascii="Times New Roman" w:hAnsi="Times New Roman"/>
                <w:sz w:val="20"/>
                <w:szCs w:val="20"/>
              </w:rPr>
              <w:t>дств тр</w:t>
            </w:r>
            <w:proofErr w:type="gramEnd"/>
            <w:r w:rsidRPr="008344CB">
              <w:rPr>
                <w:rFonts w:ascii="Times New Roman" w:hAnsi="Times New Roman"/>
                <w:sz w:val="20"/>
                <w:szCs w:val="20"/>
              </w:rPr>
              <w:t xml:space="preserve">анспорта 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37221,0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40744,7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35921,1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35378,4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41941,5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52112,0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55952,3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60645,3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66737,6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68946,8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69775,8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77350,7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81334,5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84612,6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имущества граждан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122643,4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152363,2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129871,9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134559,0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156131,5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180971,8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197673,0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207937,0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178358,2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168379,1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164311,3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170564,5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176843,3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180682,0</w:t>
            </w:r>
          </w:p>
        </w:tc>
      </w:tr>
      <w:tr w:rsidR="00A72069" w:rsidRPr="008344CB" w:rsidTr="00A72069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 строений граждан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20159,0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21255,7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27027,1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26341,7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21786,1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22364,2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21937,9</w:t>
            </w:r>
          </w:p>
        </w:tc>
        <w:tc>
          <w:tcPr>
            <w:tcW w:w="1018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sz w:val="20"/>
                <w:szCs w:val="20"/>
              </w:rPr>
              <w:t>23190,1</w:t>
            </w:r>
          </w:p>
        </w:tc>
        <w:tc>
          <w:tcPr>
            <w:tcW w:w="1011" w:type="dxa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sz w:val="20"/>
                <w:szCs w:val="20"/>
              </w:rPr>
              <w:t>22935,5</w:t>
            </w:r>
          </w:p>
        </w:tc>
      </w:tr>
      <w:tr w:rsidR="00A72069" w:rsidRPr="008344CB" w:rsidTr="00747944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предпринимательских и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финансовых рисков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3158,4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4069,5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7601,5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7457,1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11050,0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19023,0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21664,9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20199,8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22317,7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29925,7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35322,1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43309,0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45971,3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42695,6</w:t>
            </w:r>
          </w:p>
        </w:tc>
      </w:tr>
      <w:tr w:rsidR="00A72069" w:rsidRPr="008344CB" w:rsidTr="00747944">
        <w:trPr>
          <w:trHeight w:val="293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0F26A9">
            <w:pPr>
              <w:tabs>
                <w:tab w:val="left" w:pos="497"/>
              </w:tabs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гражданской ответственности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19839,3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21458,3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26263,7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25695,0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28832,9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29889,5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29956,9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38140,9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42605,4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56232,8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53617,5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48763,1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31923,6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36597,3</w:t>
            </w:r>
          </w:p>
        </w:tc>
      </w:tr>
      <w:tr w:rsidR="00A72069" w:rsidRPr="008344CB" w:rsidTr="00747944">
        <w:trPr>
          <w:trHeight w:val="277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сельскохозяйственное страхов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10257,0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12079,4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14696,5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9943,8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10014,9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3944,8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3750,2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5673,9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8067,8</w:t>
            </w:r>
          </w:p>
        </w:tc>
      </w:tr>
      <w:tr w:rsidR="00A72069" w:rsidRPr="008344CB" w:rsidTr="00747944">
        <w:trPr>
          <w:trHeight w:val="293"/>
          <w:tblCellSpacing w:w="7" w:type="dxa"/>
          <w:jc w:val="center"/>
        </w:trPr>
        <w:tc>
          <w:tcPr>
            <w:tcW w:w="3240" w:type="dxa"/>
            <w:shd w:val="clear" w:color="auto" w:fill="E3E3E3"/>
            <w:vAlign w:val="bottom"/>
            <w:hideMark/>
          </w:tcPr>
          <w:p w:rsidR="00A72069" w:rsidRPr="008344CB" w:rsidRDefault="00A72069" w:rsidP="008211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Обязательное страхование – всего</w:t>
            </w:r>
            <w:proofErr w:type="gramStart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370794,5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485989,8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559081,1</w:t>
            </w:r>
          </w:p>
        </w:tc>
        <w:tc>
          <w:tcPr>
            <w:tcW w:w="970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585642,0</w:t>
            </w:r>
          </w:p>
        </w:tc>
        <w:tc>
          <w:tcPr>
            <w:tcW w:w="960" w:type="dxa"/>
            <w:shd w:val="clear" w:color="auto" w:fill="E3E3E3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724650,6</w:t>
            </w:r>
          </w:p>
        </w:tc>
        <w:tc>
          <w:tcPr>
            <w:tcW w:w="826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156668,2</w:t>
            </w:r>
          </w:p>
        </w:tc>
        <w:tc>
          <w:tcPr>
            <w:tcW w:w="825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166865,3</w:t>
            </w:r>
          </w:p>
        </w:tc>
        <w:tc>
          <w:tcPr>
            <w:tcW w:w="975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178329,8</w:t>
            </w:r>
          </w:p>
        </w:tc>
        <w:tc>
          <w:tcPr>
            <w:tcW w:w="967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247780,1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b/>
                <w:color w:val="000000"/>
                <w:szCs w:val="16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260033,4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248459,0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259275,2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239660,3</w:t>
            </w:r>
          </w:p>
        </w:tc>
        <w:tc>
          <w:tcPr>
            <w:tcW w:w="1011" w:type="dxa"/>
            <w:shd w:val="clear" w:color="auto" w:fill="E3E3E3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247181,8</w:t>
            </w:r>
          </w:p>
        </w:tc>
      </w:tr>
      <w:tr w:rsidR="00A72069" w:rsidRPr="008344CB" w:rsidTr="00747944">
        <w:trPr>
          <w:trHeight w:val="554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8211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личное страхование</w:t>
            </w:r>
            <w:proofErr w:type="gramStart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297084,8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405609,3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472079,0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492274,2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618873,2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25337,8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18488,0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17638,4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18163,2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17952,9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18328,3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26171,3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color w:val="000000"/>
                <w:sz w:val="20"/>
                <w:szCs w:val="20"/>
              </w:rPr>
              <w:t>15688,1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color w:val="000000"/>
                <w:sz w:val="20"/>
                <w:szCs w:val="20"/>
              </w:rPr>
              <w:t>16866,8</w:t>
            </w:r>
          </w:p>
        </w:tc>
      </w:tr>
      <w:tr w:rsidR="00A72069" w:rsidRPr="008344CB" w:rsidTr="00747944">
        <w:trPr>
          <w:trHeight w:val="554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983756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 государственное стр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хование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24790,1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18442,3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17553,4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18092,5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17945,1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18328,2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26171,3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color w:val="000000"/>
                <w:sz w:val="20"/>
                <w:szCs w:val="20"/>
              </w:rPr>
              <w:t>15688,1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color w:val="000000"/>
                <w:sz w:val="20"/>
                <w:szCs w:val="20"/>
              </w:rPr>
              <w:t>16866,8</w:t>
            </w:r>
          </w:p>
        </w:tc>
      </w:tr>
      <w:tr w:rsidR="00A72069" w:rsidRPr="008344CB" w:rsidTr="00747944">
        <w:trPr>
          <w:trHeight w:val="293"/>
          <w:tblCellSpacing w:w="7" w:type="dxa"/>
          <w:jc w:val="center"/>
        </w:trPr>
        <w:tc>
          <w:tcPr>
            <w:tcW w:w="3240" w:type="dxa"/>
          </w:tcPr>
          <w:p w:rsidR="00A72069" w:rsidRPr="008344CB" w:rsidRDefault="00A72069" w:rsidP="002C3073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медицинское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290729,5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398747,7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465236,2</w:t>
            </w: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485618,1</w:t>
            </w: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611364,6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4C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A72069" w:rsidRPr="008344CB" w:rsidTr="00747944">
        <w:trPr>
          <w:trHeight w:val="277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A72069" w:rsidRPr="008344CB" w:rsidRDefault="00A72069" w:rsidP="00B26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имущественное страхование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73709,8</w:t>
            </w:r>
          </w:p>
        </w:tc>
        <w:tc>
          <w:tcPr>
            <w:tcW w:w="825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80380,5</w:t>
            </w:r>
          </w:p>
        </w:tc>
        <w:tc>
          <w:tcPr>
            <w:tcW w:w="826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87002,1</w:t>
            </w:r>
          </w:p>
        </w:tc>
        <w:tc>
          <w:tcPr>
            <w:tcW w:w="97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93367,8</w:t>
            </w:r>
          </w:p>
        </w:tc>
        <w:tc>
          <w:tcPr>
            <w:tcW w:w="960" w:type="dxa"/>
            <w:vAlign w:val="bottom"/>
            <w:hideMark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105777,4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131330,4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148377,3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160691,4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229617,0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242080,5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230130,8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233104,0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color w:val="000000"/>
                <w:sz w:val="20"/>
                <w:szCs w:val="20"/>
              </w:rPr>
              <w:t>223972,2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color w:val="000000"/>
                <w:sz w:val="20"/>
                <w:szCs w:val="20"/>
              </w:rPr>
              <w:t>230314,9</w:t>
            </w:r>
          </w:p>
        </w:tc>
      </w:tr>
      <w:tr w:rsidR="00A72069" w:rsidRPr="008344CB" w:rsidTr="00747944">
        <w:trPr>
          <w:trHeight w:val="570"/>
          <w:tblCellSpacing w:w="7" w:type="dxa"/>
          <w:jc w:val="center"/>
        </w:trPr>
        <w:tc>
          <w:tcPr>
            <w:tcW w:w="3240" w:type="dxa"/>
            <w:hideMark/>
          </w:tcPr>
          <w:p w:rsidR="00A72069" w:rsidRPr="008344CB" w:rsidRDefault="00A72069" w:rsidP="00E678F5">
            <w:pPr>
              <w:spacing w:after="0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 страхование гра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ж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 xml:space="preserve">данской ответственности 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73691,3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80361,4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87002,1</w:t>
            </w: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93367,8</w:t>
            </w: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105774,9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131330,4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148315,1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160669,9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229607,7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242079,8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230130,7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233104,0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color w:val="000000"/>
                <w:sz w:val="20"/>
                <w:szCs w:val="20"/>
              </w:rPr>
              <w:t>223967,9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color w:val="000000"/>
                <w:sz w:val="20"/>
                <w:szCs w:val="20"/>
              </w:rPr>
              <w:t>230314,9</w:t>
            </w:r>
          </w:p>
        </w:tc>
      </w:tr>
      <w:tr w:rsidR="00A72069" w:rsidRPr="008344CB" w:rsidTr="00747944">
        <w:trPr>
          <w:trHeight w:val="180"/>
          <w:tblCellSpacing w:w="7" w:type="dxa"/>
          <w:jc w:val="center"/>
        </w:trPr>
        <w:tc>
          <w:tcPr>
            <w:tcW w:w="3240" w:type="dxa"/>
          </w:tcPr>
          <w:p w:rsidR="00A72069" w:rsidRPr="008344CB" w:rsidRDefault="00A72069" w:rsidP="00B042B0">
            <w:pPr>
              <w:spacing w:after="0"/>
              <w:ind w:left="603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2069" w:rsidRPr="008344CB" w:rsidTr="00747944">
        <w:trPr>
          <w:trHeight w:val="293"/>
          <w:tblCellSpacing w:w="7" w:type="dxa"/>
          <w:jc w:val="center"/>
        </w:trPr>
        <w:tc>
          <w:tcPr>
            <w:tcW w:w="3240" w:type="dxa"/>
          </w:tcPr>
          <w:p w:rsidR="00A72069" w:rsidRPr="008344CB" w:rsidRDefault="00A72069" w:rsidP="00A12147">
            <w:pPr>
              <w:spacing w:after="0"/>
              <w:ind w:left="748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владельцев транспортных средств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73690,3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80355,6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86949,0</w:t>
            </w: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93102,2</w:t>
            </w: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105518,6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121948,0</w:t>
            </w: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135450, 0</w:t>
            </w: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150385,9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220329,3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235158,3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224259,5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227466,5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color w:val="000000"/>
                <w:sz w:val="20"/>
                <w:szCs w:val="20"/>
              </w:rPr>
              <w:t>218370,4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color w:val="000000"/>
                <w:sz w:val="20"/>
                <w:szCs w:val="20"/>
              </w:rPr>
              <w:t>225292,9</w:t>
            </w:r>
          </w:p>
        </w:tc>
      </w:tr>
      <w:tr w:rsidR="00A72069" w:rsidRPr="008344CB" w:rsidTr="00747944">
        <w:trPr>
          <w:trHeight w:val="440"/>
          <w:tblCellSpacing w:w="7" w:type="dxa"/>
          <w:jc w:val="center"/>
        </w:trPr>
        <w:tc>
          <w:tcPr>
            <w:tcW w:w="3240" w:type="dxa"/>
            <w:vAlign w:val="bottom"/>
          </w:tcPr>
          <w:p w:rsidR="00A72069" w:rsidRPr="008344CB" w:rsidRDefault="00A72069" w:rsidP="00B2694A">
            <w:pPr>
              <w:spacing w:after="0"/>
              <w:ind w:left="748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перевозчика перед пасс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жиром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3628,7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3326,8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3724,5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2810,1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2917,4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color w:val="000000"/>
                <w:sz w:val="20"/>
                <w:szCs w:val="20"/>
              </w:rPr>
              <w:t>2834,6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color w:val="000000"/>
                <w:sz w:val="20"/>
                <w:szCs w:val="20"/>
              </w:rPr>
              <w:t>2232,9</w:t>
            </w:r>
          </w:p>
        </w:tc>
      </w:tr>
      <w:tr w:rsidR="00A72069" w:rsidRPr="008344CB" w:rsidTr="00747944">
        <w:trPr>
          <w:trHeight w:val="831"/>
          <w:tblCellSpacing w:w="7" w:type="dxa"/>
          <w:jc w:val="center"/>
        </w:trPr>
        <w:tc>
          <w:tcPr>
            <w:tcW w:w="3240" w:type="dxa"/>
          </w:tcPr>
          <w:p w:rsidR="00A72069" w:rsidRPr="008344CB" w:rsidRDefault="00A72069" w:rsidP="00E678F5">
            <w:pPr>
              <w:spacing w:after="0"/>
              <w:ind w:left="748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владельца опасного об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ъ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екта за причинение вреда в результате аварии на опасном объекте</w:t>
            </w: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6173,6</w:t>
            </w:r>
          </w:p>
        </w:tc>
        <w:tc>
          <w:tcPr>
            <w:tcW w:w="967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5926,0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3197,1</w:t>
            </w:r>
          </w:p>
        </w:tc>
        <w:tc>
          <w:tcPr>
            <w:tcW w:w="966" w:type="dxa"/>
            <w:vAlign w:val="bottom"/>
          </w:tcPr>
          <w:p w:rsidR="00A72069" w:rsidRPr="008344CB" w:rsidRDefault="00A72069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2762,9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2438,9</w:t>
            </w:r>
          </w:p>
        </w:tc>
        <w:tc>
          <w:tcPr>
            <w:tcW w:w="1018" w:type="dxa"/>
            <w:vAlign w:val="bottom"/>
          </w:tcPr>
          <w:p w:rsidR="00A72069" w:rsidRPr="008344CB" w:rsidRDefault="00A72069" w:rsidP="00C12F2E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2E">
              <w:rPr>
                <w:rFonts w:ascii="Times New Roman" w:hAnsi="Times New Roman"/>
                <w:color w:val="000000"/>
                <w:sz w:val="20"/>
                <w:szCs w:val="20"/>
              </w:rPr>
              <w:t>2480,7</w:t>
            </w:r>
          </w:p>
        </w:tc>
        <w:tc>
          <w:tcPr>
            <w:tcW w:w="1011" w:type="dxa"/>
            <w:vAlign w:val="bottom"/>
          </w:tcPr>
          <w:p w:rsidR="00A72069" w:rsidRPr="008344CB" w:rsidRDefault="00A72069" w:rsidP="00234448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069">
              <w:rPr>
                <w:rFonts w:ascii="Times New Roman" w:hAnsi="Times New Roman"/>
                <w:color w:val="000000"/>
                <w:sz w:val="20"/>
                <w:szCs w:val="20"/>
              </w:rPr>
              <w:t>2789,2</w:t>
            </w:r>
            <w:bookmarkStart w:id="0" w:name="_GoBack"/>
            <w:bookmarkEnd w:id="0"/>
          </w:p>
        </w:tc>
      </w:tr>
    </w:tbl>
    <w:p w:rsidR="0039552F" w:rsidRPr="008344CB" w:rsidRDefault="009D2405" w:rsidP="00EB3894">
      <w:pPr>
        <w:spacing w:before="120" w:after="0"/>
        <w:ind w:left="-907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="00EB3894"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39552F" w:rsidRPr="008344CB">
        <w:rPr>
          <w:rFonts w:ascii="Times New Roman" w:hAnsi="Times New Roman"/>
          <w:color w:val="000000"/>
          <w:sz w:val="20"/>
          <w:szCs w:val="20"/>
        </w:rPr>
        <w:t>Без учета данных по Крымскому федеральному округу.</w:t>
      </w:r>
    </w:p>
    <w:p w:rsidR="00FC2AAD" w:rsidRPr="008344CB" w:rsidRDefault="0039552F" w:rsidP="00EB3894">
      <w:pPr>
        <w:spacing w:after="0"/>
        <w:ind w:left="-907"/>
        <w:rPr>
          <w:rFonts w:ascii="Times New Roman" w:hAnsi="Times New Roman"/>
          <w:color w:val="000000"/>
          <w:sz w:val="20"/>
          <w:szCs w:val="20"/>
        </w:rPr>
      </w:pPr>
      <w:r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t>2)</w:t>
      </w:r>
      <w:r w:rsidR="00EB3894"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A12147" w:rsidRPr="008344CB"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="00185025" w:rsidRPr="008344CB">
        <w:rPr>
          <w:rFonts w:ascii="Times New Roman" w:hAnsi="Times New Roman"/>
          <w:color w:val="000000"/>
          <w:sz w:val="20"/>
          <w:szCs w:val="20"/>
        </w:rPr>
        <w:t>2012 год</w:t>
      </w:r>
      <w:r w:rsidR="00A12147" w:rsidRPr="008344CB">
        <w:rPr>
          <w:rFonts w:ascii="Times New Roman" w:hAnsi="Times New Roman"/>
          <w:color w:val="000000"/>
          <w:sz w:val="20"/>
          <w:szCs w:val="20"/>
        </w:rPr>
        <w:t>а</w:t>
      </w:r>
      <w:r w:rsidR="00185025" w:rsidRPr="008344CB">
        <w:rPr>
          <w:rFonts w:ascii="Times New Roman" w:hAnsi="Times New Roman"/>
          <w:color w:val="000000"/>
          <w:sz w:val="20"/>
          <w:szCs w:val="20"/>
        </w:rPr>
        <w:t xml:space="preserve"> - б</w:t>
      </w:r>
      <w:r w:rsidR="00F86599" w:rsidRPr="008344CB">
        <w:rPr>
          <w:rFonts w:ascii="Times New Roman" w:hAnsi="Times New Roman"/>
          <w:color w:val="000000"/>
          <w:sz w:val="20"/>
          <w:szCs w:val="20"/>
        </w:rPr>
        <w:t>ез учета обязательного медицинского страхования</w:t>
      </w:r>
      <w:r w:rsidR="008B0EA2" w:rsidRPr="008344CB">
        <w:rPr>
          <w:rFonts w:ascii="Times New Roman" w:hAnsi="Times New Roman"/>
          <w:color w:val="000000"/>
          <w:sz w:val="20"/>
          <w:szCs w:val="20"/>
        </w:rPr>
        <w:t>.</w:t>
      </w:r>
    </w:p>
    <w:sectPr w:rsidR="00FC2AAD" w:rsidRPr="008344CB" w:rsidSect="007058AC">
      <w:pgSz w:w="16838" w:h="11906" w:orient="landscape"/>
      <w:pgMar w:top="426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6C"/>
    <w:multiLevelType w:val="hybridMultilevel"/>
    <w:tmpl w:val="1F7C2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0165"/>
    <w:multiLevelType w:val="hybridMultilevel"/>
    <w:tmpl w:val="5D307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4C60"/>
    <w:multiLevelType w:val="hybridMultilevel"/>
    <w:tmpl w:val="30EE6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43"/>
    <w:rsid w:val="000132E4"/>
    <w:rsid w:val="00022C21"/>
    <w:rsid w:val="00085ED4"/>
    <w:rsid w:val="000B2383"/>
    <w:rsid w:val="000B427E"/>
    <w:rsid w:val="000E4B51"/>
    <w:rsid w:val="000F12B5"/>
    <w:rsid w:val="000F26A9"/>
    <w:rsid w:val="00105FDE"/>
    <w:rsid w:val="00142D1A"/>
    <w:rsid w:val="00154290"/>
    <w:rsid w:val="00185025"/>
    <w:rsid w:val="001873F2"/>
    <w:rsid w:val="001A508D"/>
    <w:rsid w:val="001F2B68"/>
    <w:rsid w:val="0021069B"/>
    <w:rsid w:val="00225078"/>
    <w:rsid w:val="002329F5"/>
    <w:rsid w:val="00237F6F"/>
    <w:rsid w:val="00266216"/>
    <w:rsid w:val="00281359"/>
    <w:rsid w:val="00291525"/>
    <w:rsid w:val="0029524B"/>
    <w:rsid w:val="002C3073"/>
    <w:rsid w:val="002E268E"/>
    <w:rsid w:val="002E5E91"/>
    <w:rsid w:val="002F1123"/>
    <w:rsid w:val="00336DBD"/>
    <w:rsid w:val="00354CEC"/>
    <w:rsid w:val="0039552F"/>
    <w:rsid w:val="003D3DDF"/>
    <w:rsid w:val="003F16D8"/>
    <w:rsid w:val="0042499E"/>
    <w:rsid w:val="00431960"/>
    <w:rsid w:val="00474C01"/>
    <w:rsid w:val="00476C13"/>
    <w:rsid w:val="004A28B9"/>
    <w:rsid w:val="004C3766"/>
    <w:rsid w:val="004C3D4B"/>
    <w:rsid w:val="004D7210"/>
    <w:rsid w:val="005009D9"/>
    <w:rsid w:val="005839F3"/>
    <w:rsid w:val="00590B87"/>
    <w:rsid w:val="00592D72"/>
    <w:rsid w:val="005A15AD"/>
    <w:rsid w:val="005B4F17"/>
    <w:rsid w:val="005B5596"/>
    <w:rsid w:val="005B6DBB"/>
    <w:rsid w:val="00602BA7"/>
    <w:rsid w:val="00624119"/>
    <w:rsid w:val="00654484"/>
    <w:rsid w:val="00662394"/>
    <w:rsid w:val="006875D6"/>
    <w:rsid w:val="006A2342"/>
    <w:rsid w:val="006A4C44"/>
    <w:rsid w:val="006B595E"/>
    <w:rsid w:val="006F5EC2"/>
    <w:rsid w:val="007058AC"/>
    <w:rsid w:val="007062DA"/>
    <w:rsid w:val="0079602C"/>
    <w:rsid w:val="007A5108"/>
    <w:rsid w:val="007B3E49"/>
    <w:rsid w:val="007D6763"/>
    <w:rsid w:val="008211B5"/>
    <w:rsid w:val="008344CB"/>
    <w:rsid w:val="0083468E"/>
    <w:rsid w:val="00890DD1"/>
    <w:rsid w:val="008B0EA2"/>
    <w:rsid w:val="00922B87"/>
    <w:rsid w:val="00946EE0"/>
    <w:rsid w:val="00983756"/>
    <w:rsid w:val="009928A7"/>
    <w:rsid w:val="00995BBB"/>
    <w:rsid w:val="009A3F4F"/>
    <w:rsid w:val="009B224F"/>
    <w:rsid w:val="009C494A"/>
    <w:rsid w:val="009D2405"/>
    <w:rsid w:val="009F0FEB"/>
    <w:rsid w:val="009F1ED6"/>
    <w:rsid w:val="00A020F3"/>
    <w:rsid w:val="00A12147"/>
    <w:rsid w:val="00A72069"/>
    <w:rsid w:val="00A760DB"/>
    <w:rsid w:val="00A77091"/>
    <w:rsid w:val="00AA744D"/>
    <w:rsid w:val="00AF1DA1"/>
    <w:rsid w:val="00B042B0"/>
    <w:rsid w:val="00B0771E"/>
    <w:rsid w:val="00B10BDC"/>
    <w:rsid w:val="00B179A5"/>
    <w:rsid w:val="00B265D6"/>
    <w:rsid w:val="00B2694A"/>
    <w:rsid w:val="00B83B78"/>
    <w:rsid w:val="00C12F2E"/>
    <w:rsid w:val="00C34AF0"/>
    <w:rsid w:val="00C40FE9"/>
    <w:rsid w:val="00C77951"/>
    <w:rsid w:val="00CC35F1"/>
    <w:rsid w:val="00CE04E9"/>
    <w:rsid w:val="00D23943"/>
    <w:rsid w:val="00DA720B"/>
    <w:rsid w:val="00DD4529"/>
    <w:rsid w:val="00E32722"/>
    <w:rsid w:val="00E35364"/>
    <w:rsid w:val="00E678F5"/>
    <w:rsid w:val="00E71B9B"/>
    <w:rsid w:val="00E8234F"/>
    <w:rsid w:val="00EA4B58"/>
    <w:rsid w:val="00EB3894"/>
    <w:rsid w:val="00EF0087"/>
    <w:rsid w:val="00EF0089"/>
    <w:rsid w:val="00F44B20"/>
    <w:rsid w:val="00F61D54"/>
    <w:rsid w:val="00F62512"/>
    <w:rsid w:val="00F7635C"/>
    <w:rsid w:val="00F86599"/>
    <w:rsid w:val="00FC2AAD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70BC-7AD5-47D5-9465-9E9501E6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Ермакова Юлия Николаевна</cp:lastModifiedBy>
  <cp:revision>2</cp:revision>
  <cp:lastPrinted>2019-06-28T08:28:00Z</cp:lastPrinted>
  <dcterms:created xsi:type="dcterms:W3CDTF">2021-05-27T08:24:00Z</dcterms:created>
  <dcterms:modified xsi:type="dcterms:W3CDTF">2021-05-27T08:24:00Z</dcterms:modified>
</cp:coreProperties>
</file>