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A7" w:rsidRPr="00884523" w:rsidRDefault="00AA50A7" w:rsidP="00AA50A7">
      <w:pPr>
        <w:pStyle w:val="ZAGG1"/>
        <w:pageBreakBefore/>
        <w:rPr>
          <w:color w:val="auto"/>
        </w:rPr>
      </w:pPr>
      <w:r w:rsidRPr="00884523">
        <w:rPr>
          <w:color w:val="auto"/>
        </w:rPr>
        <w:t>1.8. Индексы основных социально-экономических показателей</w:t>
      </w:r>
    </w:p>
    <w:p w:rsidR="00AA50A7" w:rsidRPr="00884523" w:rsidRDefault="00AA50A7" w:rsidP="00AA50A7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884523">
        <w:rPr>
          <w:rFonts w:ascii="Arial" w:hAnsi="Arial" w:cs="Arial"/>
          <w:sz w:val="14"/>
          <w:szCs w:val="14"/>
        </w:rPr>
        <w:t>(стоимостные показатели в сопоставимых ценах; в процентах к предыдущему году)</w:t>
      </w:r>
    </w:p>
    <w:tbl>
      <w:tblPr>
        <w:tblW w:w="5002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575"/>
        <w:gridCol w:w="575"/>
        <w:gridCol w:w="575"/>
        <w:gridCol w:w="575"/>
        <w:gridCol w:w="575"/>
        <w:gridCol w:w="575"/>
        <w:gridCol w:w="573"/>
      </w:tblGrid>
      <w:tr w:rsidR="00AA50A7" w:rsidRPr="00E10E6A" w:rsidTr="00C374DD">
        <w:trPr>
          <w:trHeight w:val="20"/>
        </w:trPr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84523" w:rsidRDefault="00AA50A7" w:rsidP="00C374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84523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884523">
              <w:rPr>
                <w:rFonts w:ascii="Arial" w:hAnsi="Arial" w:cs="Arial"/>
                <w:spacing w:val="-1"/>
                <w:sz w:val="14"/>
                <w:szCs w:val="14"/>
              </w:rPr>
              <w:t>2005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84523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884523">
              <w:rPr>
                <w:rFonts w:ascii="Arial" w:hAnsi="Arial" w:cs="Arial"/>
                <w:spacing w:val="-1"/>
                <w:sz w:val="14"/>
                <w:szCs w:val="14"/>
              </w:rPr>
              <w:t>2010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0A7" w:rsidRPr="00884523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884523">
              <w:rPr>
                <w:rFonts w:ascii="Arial" w:hAnsi="Arial" w:cs="Arial"/>
                <w:spacing w:val="-1"/>
                <w:sz w:val="14"/>
                <w:szCs w:val="14"/>
              </w:rPr>
              <w:t>2015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0A7" w:rsidRPr="00FF1A39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0A7" w:rsidRPr="00FF1A39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FF1A39">
              <w:rPr>
                <w:rFonts w:ascii="Arial" w:hAnsi="Arial" w:cs="Arial"/>
                <w:spacing w:val="-1"/>
                <w:sz w:val="14"/>
                <w:szCs w:val="14"/>
              </w:rPr>
              <w:t>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0A7" w:rsidRPr="00FF1A39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A50A7" w:rsidRPr="00FF1A39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2021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 xml:space="preserve">Численность населения </w:t>
            </w:r>
            <w:r w:rsidRPr="00C46DFF">
              <w:rPr>
                <w:rFonts w:ascii="Arial" w:hAnsi="Arial" w:cs="Arial"/>
                <w:sz w:val="14"/>
                <w:szCs w:val="14"/>
              </w:rPr>
              <w:br/>
              <w:t>(на конец года)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100,02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99,98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99,6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 xml:space="preserve">Численность </w:t>
            </w:r>
            <w:proofErr w:type="gramStart"/>
            <w:r w:rsidRPr="00C46DFF">
              <w:rPr>
                <w:rFonts w:ascii="Arial" w:hAnsi="Arial" w:cs="Arial"/>
                <w:sz w:val="14"/>
                <w:szCs w:val="14"/>
              </w:rPr>
              <w:t>занятых</w:t>
            </w:r>
            <w:proofErr w:type="gramEnd"/>
            <w:r w:rsidRPr="00C46DF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100,5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99,6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Численность безработных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83,5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87,1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92,5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88,2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107,4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94,7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124,7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84,0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 xml:space="preserve">Численность безработных, </w:t>
            </w:r>
            <w:r w:rsidRPr="00C46DFF">
              <w:rPr>
                <w:rFonts w:ascii="Arial" w:hAnsi="Arial" w:cs="Arial"/>
                <w:sz w:val="14"/>
                <w:szCs w:val="14"/>
              </w:rPr>
              <w:br/>
              <w:t xml:space="preserve">зарегистрированных в органах </w:t>
            </w:r>
            <w:r w:rsidRPr="00C46DFF">
              <w:rPr>
                <w:rFonts w:ascii="Arial" w:hAnsi="Arial" w:cs="Arial"/>
                <w:sz w:val="14"/>
                <w:szCs w:val="14"/>
              </w:rPr>
              <w:br/>
              <w:t xml:space="preserve">службы занятости населения </w:t>
            </w:r>
            <w:r w:rsidRPr="00C46DFF">
              <w:rPr>
                <w:rFonts w:ascii="Arial" w:hAnsi="Arial" w:cs="Arial"/>
                <w:sz w:val="14"/>
                <w:szCs w:val="14"/>
              </w:rPr>
              <w:br/>
              <w:t>(на конец года)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179,1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73,9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74,0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112,5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в 4,0 р.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Денежные доходы населения</w:t>
            </w:r>
            <w:proofErr w:type="gramStart"/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130,6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124,1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113,5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125,9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111,4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110,0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 xml:space="preserve">Реальные располагаемые </w:t>
            </w:r>
            <w:r w:rsidRPr="00C46DFF">
              <w:rPr>
                <w:rFonts w:ascii="Arial" w:hAnsi="Arial" w:cs="Arial"/>
                <w:sz w:val="14"/>
                <w:szCs w:val="14"/>
              </w:rPr>
              <w:br/>
              <w:t xml:space="preserve">денежные доходы 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118,1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114,8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94,1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97,6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103,0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Реальная начисленная заработная плата работников организаций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120,9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115,0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108,8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91,0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 xml:space="preserve">Реальный размер назначенных </w:t>
            </w:r>
            <w:r w:rsidRPr="00C46DFF">
              <w:rPr>
                <w:rFonts w:ascii="Arial" w:hAnsi="Arial" w:cs="Arial"/>
                <w:sz w:val="14"/>
                <w:szCs w:val="14"/>
              </w:rPr>
              <w:br/>
              <w:t>пенсий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120,2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117,5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134,8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96,2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100,8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104,1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9)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6DFF">
              <w:rPr>
                <w:rFonts w:ascii="Arial" w:hAnsi="Arial" w:cs="Arial"/>
                <w:sz w:val="14"/>
                <w:szCs w:val="14"/>
              </w:rPr>
              <w:t>Валовой внутренний продукт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  <w:r w:rsidRPr="00C46DFF">
              <w:rPr>
                <w:rFonts w:ascii="Arial" w:hAnsi="Arial" w:cs="Arial"/>
                <w:sz w:val="14"/>
                <w:szCs w:val="14"/>
              </w:rPr>
              <w:t>,</w:t>
            </w: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101</w:t>
            </w:r>
            <w:r w:rsidRPr="00C46DFF">
              <w:rPr>
                <w:rFonts w:ascii="Arial" w:hAnsi="Arial" w:cs="Arial"/>
                <w:sz w:val="14"/>
                <w:szCs w:val="14"/>
              </w:rPr>
              <w:t>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11)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</w:t>
            </w: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</w:t>
            </w: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C46DFF">
              <w:rPr>
                <w:rFonts w:ascii="Arial" w:hAnsi="Arial" w:cs="Arial"/>
                <w:sz w:val="14"/>
                <w:szCs w:val="14"/>
              </w:rPr>
              <w:t>,</w:t>
            </w: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97,3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104,7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6DFF">
              <w:rPr>
                <w:rFonts w:ascii="Arial" w:hAnsi="Arial" w:cs="Arial"/>
                <w:sz w:val="14"/>
                <w:szCs w:val="14"/>
              </w:rPr>
              <w:t>Фактическое конечное потребление домашних хозяйств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111,9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C46DFF">
              <w:rPr>
                <w:rFonts w:ascii="Arial" w:hAnsi="Arial" w:cs="Arial"/>
                <w:sz w:val="14"/>
                <w:szCs w:val="14"/>
              </w:rPr>
              <w:t>06,7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</w:t>
            </w: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  <w:r w:rsidRPr="00C46DFF">
              <w:rPr>
                <w:rFonts w:ascii="Arial" w:hAnsi="Arial" w:cs="Arial"/>
                <w:sz w:val="14"/>
                <w:szCs w:val="14"/>
              </w:rPr>
              <w:t>,5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110,8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Основные фонды в экономике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102,8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103,0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  <w:r w:rsidRPr="00C46DFF">
              <w:rPr>
                <w:rFonts w:ascii="Arial" w:hAnsi="Arial" w:cs="Arial"/>
                <w:sz w:val="14"/>
                <w:szCs w:val="14"/>
              </w:rPr>
              <w:t>,2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tabs>
                <w:tab w:val="left" w:pos="275"/>
              </w:tabs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tabs>
                <w:tab w:val="left" w:pos="458"/>
              </w:tabs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C46DFF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tabs>
                <w:tab w:val="left" w:pos="275"/>
              </w:tabs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103,7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tabs>
                <w:tab w:val="left" w:pos="458"/>
              </w:tabs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103,7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Ввод в действие основных фондов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114,8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111,0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  <w:r w:rsidRPr="00C46DFF">
              <w:rPr>
                <w:rFonts w:ascii="Arial" w:hAnsi="Arial" w:cs="Arial"/>
                <w:sz w:val="14"/>
                <w:szCs w:val="14"/>
              </w:rPr>
              <w:t>,</w:t>
            </w: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C46DFF">
              <w:rPr>
                <w:rFonts w:ascii="Arial" w:hAnsi="Arial" w:cs="Arial"/>
                <w:sz w:val="14"/>
                <w:szCs w:val="14"/>
              </w:rPr>
              <w:t>04,0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89,3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107</w:t>
            </w:r>
            <w:r w:rsidRPr="00C46DFF">
              <w:rPr>
                <w:rFonts w:ascii="Arial" w:hAnsi="Arial" w:cs="Arial"/>
                <w:sz w:val="14"/>
                <w:szCs w:val="14"/>
              </w:rPr>
              <w:t>,</w:t>
            </w: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Промышленное производство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110,0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12)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100,2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103,5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C46DFF">
              <w:rPr>
                <w:rFonts w:ascii="Arial" w:hAnsi="Arial" w:cs="Arial"/>
                <w:sz w:val="14"/>
                <w:szCs w:val="14"/>
              </w:rPr>
              <w:t>3</w:t>
            </w: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97,9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Продукция сельского хозяйства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13)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en-US"/>
              </w:rPr>
              <w:t>97,</w:t>
            </w:r>
            <w:r w:rsidRPr="00C46DF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be-BY"/>
              </w:rPr>
              <w:t>96,7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be-BY"/>
              </w:rPr>
              <w:t>103,4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be-BY"/>
              </w:rPr>
              <w:t>104,4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be-BY"/>
              </w:rPr>
              <w:t>96,0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Продукция растениеводства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46DFF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C46DFF">
              <w:rPr>
                <w:rFonts w:ascii="Arial" w:hAnsi="Arial" w:cs="Arial"/>
                <w:sz w:val="14"/>
                <w:szCs w:val="14"/>
                <w:vertAlign w:val="superscript"/>
              </w:rPr>
              <w:t>13)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be-BY"/>
              </w:rPr>
              <w:t>91,3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be-BY"/>
              </w:rPr>
              <w:t>94,3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be-BY"/>
              </w:rPr>
              <w:t>106,7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be-BY"/>
              </w:rPr>
              <w:t>105,1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C46DFF">
              <w:rPr>
                <w:rFonts w:ascii="Arial" w:hAnsi="Arial" w:cs="Arial"/>
                <w:sz w:val="14"/>
                <w:szCs w:val="14"/>
                <w:lang w:val="be-BY"/>
              </w:rPr>
              <w:t>92,8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74,9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C46DFF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DFF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Продукция животноводства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02867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C215D7">
              <w:rPr>
                <w:rFonts w:ascii="Arial" w:hAnsi="Arial" w:cs="Arial"/>
                <w:sz w:val="14"/>
                <w:szCs w:val="14"/>
                <w:vertAlign w:val="superscript"/>
              </w:rPr>
              <w:t>13)</w:t>
            </w:r>
            <w:proofErr w:type="gramEnd"/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802867">
              <w:rPr>
                <w:rFonts w:ascii="Arial" w:hAnsi="Arial" w:cs="Arial"/>
                <w:sz w:val="14"/>
                <w:szCs w:val="14"/>
                <w:lang w:val="be-BY"/>
              </w:rPr>
              <w:t>99,1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802867">
              <w:rPr>
                <w:rFonts w:ascii="Arial" w:hAnsi="Arial" w:cs="Arial"/>
                <w:sz w:val="14"/>
                <w:szCs w:val="14"/>
                <w:lang w:val="be-BY"/>
              </w:rPr>
              <w:t>100,5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802867">
              <w:rPr>
                <w:rFonts w:ascii="Arial" w:hAnsi="Arial" w:cs="Arial"/>
                <w:sz w:val="14"/>
                <w:szCs w:val="14"/>
                <w:lang w:val="be-BY"/>
              </w:rPr>
              <w:t>103,8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802867">
              <w:rPr>
                <w:rFonts w:ascii="Arial" w:hAnsi="Arial" w:cs="Arial"/>
                <w:sz w:val="14"/>
                <w:szCs w:val="14"/>
                <w:lang w:val="be-BY"/>
              </w:rPr>
              <w:t>99,2</w:t>
            </w:r>
          </w:p>
        </w:tc>
      </w:tr>
      <w:tr w:rsidR="00AA50A7" w:rsidRPr="00884523" w:rsidTr="00C374DD">
        <w:trPr>
          <w:trHeight w:val="20"/>
        </w:trPr>
        <w:tc>
          <w:tcPr>
            <w:tcW w:w="1940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102</w:t>
            </w:r>
            <w:r w:rsidRPr="00802867">
              <w:rPr>
                <w:rFonts w:ascii="Arial" w:hAnsi="Arial" w:cs="Arial"/>
                <w:sz w:val="14"/>
                <w:szCs w:val="14"/>
                <w:lang w:val="en-US"/>
              </w:rPr>
              <w:t>,0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4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43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</w:tbl>
    <w:p w:rsidR="00AA50A7" w:rsidRDefault="00AA50A7" w:rsidP="00AA50A7">
      <w:pPr>
        <w:pageBreakBefore/>
        <w:spacing w:after="60"/>
        <w:jc w:val="right"/>
      </w:pPr>
      <w:r w:rsidRPr="00884523">
        <w:rPr>
          <w:rFonts w:ascii="Arial" w:hAnsi="Arial" w:cs="Arial"/>
          <w:sz w:val="14"/>
          <w:szCs w:val="14"/>
        </w:rPr>
        <w:lastRenderedPageBreak/>
        <w:t>Продолжение табл. 1.</w:t>
      </w:r>
      <w:r w:rsidRPr="00884523">
        <w:rPr>
          <w:rFonts w:ascii="Arial" w:hAnsi="Arial" w:cs="Arial"/>
          <w:sz w:val="14"/>
          <w:szCs w:val="14"/>
          <w:lang w:val="en-US"/>
        </w:rPr>
        <w:t>8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603"/>
        <w:gridCol w:w="603"/>
        <w:gridCol w:w="603"/>
        <w:gridCol w:w="609"/>
        <w:gridCol w:w="609"/>
        <w:gridCol w:w="601"/>
        <w:gridCol w:w="599"/>
      </w:tblGrid>
      <w:tr w:rsidR="00AA50A7" w:rsidRPr="00AC4D6B" w:rsidTr="00C374DD">
        <w:trPr>
          <w:trHeight w:val="60"/>
        </w:trPr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AC4D6B" w:rsidRDefault="00AA50A7" w:rsidP="00C374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AC4D6B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C4D6B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AC4D6B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C4D6B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0A7" w:rsidRPr="00AC4D6B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AC4D6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0A7" w:rsidRPr="00AC4D6B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C4D6B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0A7" w:rsidRPr="00AC4D6B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AC4D6B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0A7" w:rsidRPr="002A0BAD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0BAD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A50A7" w:rsidRPr="002A0BAD" w:rsidRDefault="00AA50A7" w:rsidP="00C374DD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0BAD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Ввод в действие жилых домов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116,1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C215D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 xml:space="preserve">Коммерческий грузооборот </w:t>
            </w:r>
            <w:r w:rsidRPr="00801A9A">
              <w:rPr>
                <w:rFonts w:ascii="Arial" w:hAnsi="Arial" w:cs="Arial"/>
                <w:sz w:val="14"/>
                <w:szCs w:val="14"/>
              </w:rPr>
              <w:br/>
            </w:r>
            <w:r w:rsidRPr="00802867">
              <w:rPr>
                <w:rFonts w:ascii="Arial" w:hAnsi="Arial" w:cs="Arial"/>
                <w:sz w:val="14"/>
                <w:szCs w:val="14"/>
              </w:rPr>
              <w:t>транспорта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95,9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94,1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1A9A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1A9A">
              <w:rPr>
                <w:rFonts w:ascii="Arial" w:hAnsi="Arial" w:cs="Arial"/>
                <w:sz w:val="14"/>
                <w:szCs w:val="14"/>
              </w:rPr>
              <w:t>102</w:t>
            </w:r>
            <w:r w:rsidRPr="00802867">
              <w:rPr>
                <w:rFonts w:ascii="Arial" w:hAnsi="Arial" w:cs="Arial"/>
                <w:sz w:val="14"/>
                <w:szCs w:val="14"/>
              </w:rPr>
              <w:t>,</w:t>
            </w:r>
            <w:r w:rsidRPr="00801A9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1A9A">
              <w:rPr>
                <w:rFonts w:ascii="Arial" w:hAnsi="Arial" w:cs="Arial"/>
                <w:sz w:val="14"/>
                <w:szCs w:val="14"/>
              </w:rPr>
              <w:t>100</w:t>
            </w:r>
            <w:r w:rsidRPr="00802867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95,0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 xml:space="preserve">Пассажирооборот транспорта </w:t>
            </w:r>
            <w:r w:rsidRPr="00801A9A">
              <w:rPr>
                <w:rFonts w:ascii="Arial" w:hAnsi="Arial" w:cs="Arial"/>
                <w:sz w:val="14"/>
                <w:szCs w:val="14"/>
              </w:rPr>
              <w:br/>
            </w:r>
            <w:r w:rsidRPr="00802867">
              <w:rPr>
                <w:rFonts w:ascii="Arial" w:hAnsi="Arial" w:cs="Arial"/>
                <w:sz w:val="14"/>
                <w:szCs w:val="14"/>
              </w:rPr>
              <w:t>общего пользования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95,8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02867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801A9A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801A9A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93,0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138,0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Розничный товарооборот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120,4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115,7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112,8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Платные услуги населению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115,3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103,2</w:t>
            </w:r>
            <w:r w:rsidRPr="0032674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32674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32674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101,7</w:t>
            </w:r>
            <w:r w:rsidRPr="0032674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32674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32674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116,7</w:t>
            </w:r>
          </w:p>
        </w:tc>
      </w:tr>
      <w:tr w:rsidR="00AA50A7" w:rsidRPr="00802867" w:rsidTr="00C374DD">
        <w:tc>
          <w:tcPr>
            <w:tcW w:w="1784" w:type="pct"/>
            <w:tcBorders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 xml:space="preserve">Инвестиции в основной капитал </w:t>
            </w: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pct"/>
            <w:tcBorders>
              <w:lef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02867" w:rsidTr="00C374DD">
        <w:tc>
          <w:tcPr>
            <w:tcW w:w="1784" w:type="pct"/>
            <w:tcBorders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59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459" w:type="pct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115,8</w:t>
            </w:r>
          </w:p>
        </w:tc>
        <w:tc>
          <w:tcPr>
            <w:tcW w:w="45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  <w:lang w:val="en-US"/>
              </w:rPr>
              <w:t>81</w:t>
            </w:r>
            <w:r w:rsidRPr="00326741">
              <w:rPr>
                <w:rFonts w:ascii="Arial" w:hAnsi="Arial" w:cs="Arial"/>
                <w:sz w:val="14"/>
                <w:szCs w:val="14"/>
              </w:rPr>
              <w:t>,2</w:t>
            </w:r>
          </w:p>
        </w:tc>
        <w:tc>
          <w:tcPr>
            <w:tcW w:w="463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463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457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456" w:type="pct"/>
            <w:tcBorders>
              <w:left w:val="single" w:sz="6" w:space="0" w:color="auto"/>
              <w:bottom w:val="nil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</w:tr>
      <w:tr w:rsidR="00AA50A7" w:rsidRPr="00802867" w:rsidTr="00C374DD">
        <w:tc>
          <w:tcPr>
            <w:tcW w:w="178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89,9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</w:tr>
      <w:tr w:rsidR="00AA50A7" w:rsidRPr="00802867" w:rsidTr="00C374DD">
        <w:tc>
          <w:tcPr>
            <w:tcW w:w="178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802867">
              <w:rPr>
                <w:rFonts w:ascii="Arial" w:hAnsi="Arial" w:cs="Arial"/>
                <w:sz w:val="14"/>
                <w:szCs w:val="14"/>
              </w:rPr>
              <w:t>Экспорт товаров и услуг</w:t>
            </w:r>
            <w:r w:rsidRPr="00801A9A">
              <w:rPr>
                <w:rFonts w:ascii="Arial" w:hAnsi="Arial" w:cs="Arial"/>
                <w:sz w:val="14"/>
                <w:szCs w:val="14"/>
                <w:vertAlign w:val="superscript"/>
              </w:rPr>
              <w:t>16)</w:t>
            </w:r>
            <w:proofErr w:type="gramEnd"/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02867" w:rsidTr="00C374DD">
        <w:tc>
          <w:tcPr>
            <w:tcW w:w="178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115,9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120,5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75,7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115,5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4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132,9</w:t>
            </w:r>
          </w:p>
        </w:tc>
      </w:tr>
      <w:tr w:rsidR="00AA50A7" w:rsidRPr="00802867" w:rsidTr="00C374DD">
        <w:tc>
          <w:tcPr>
            <w:tcW w:w="178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135,0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132,1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125,8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  <w:tc>
          <w:tcPr>
            <w:tcW w:w="4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79,5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148,2</w:t>
            </w:r>
          </w:p>
        </w:tc>
      </w:tr>
      <w:tr w:rsidR="00AA50A7" w:rsidRPr="00802867" w:rsidTr="00C374DD">
        <w:tc>
          <w:tcPr>
            <w:tcW w:w="178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02867">
              <w:rPr>
                <w:rFonts w:ascii="Arial" w:hAnsi="Arial" w:cs="Arial"/>
                <w:sz w:val="14"/>
                <w:szCs w:val="14"/>
              </w:rPr>
              <w:t>Импорт товаров и услуг</w:t>
            </w:r>
            <w:r w:rsidRPr="00801A9A">
              <w:rPr>
                <w:rFonts w:ascii="Arial" w:hAnsi="Arial" w:cs="Arial"/>
                <w:sz w:val="14"/>
                <w:szCs w:val="14"/>
                <w:vertAlign w:val="superscript"/>
              </w:rPr>
              <w:t>16)</w:t>
            </w:r>
            <w:proofErr w:type="gramEnd"/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0A7" w:rsidRPr="00802867" w:rsidTr="00C374DD">
        <w:tc>
          <w:tcPr>
            <w:tcW w:w="178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123,0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4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83,1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129,0</w:t>
            </w:r>
          </w:p>
        </w:tc>
      </w:tr>
      <w:tr w:rsidR="00AA50A7" w:rsidRPr="00802867" w:rsidTr="00C374DD">
        <w:tc>
          <w:tcPr>
            <w:tcW w:w="1784" w:type="pct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0A7" w:rsidRPr="00802867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028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131,4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133,6</w:t>
            </w: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62,7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46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AA50A7" w:rsidRPr="00326741" w:rsidRDefault="00AA50A7" w:rsidP="00C374DD">
            <w:pPr>
              <w:autoSpaceDE w:val="0"/>
              <w:autoSpaceDN w:val="0"/>
              <w:adjustRightInd w:val="0"/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26741">
              <w:rPr>
                <w:rFonts w:ascii="Arial" w:hAnsi="Arial" w:cs="Arial"/>
                <w:sz w:val="14"/>
                <w:szCs w:val="14"/>
              </w:rPr>
              <w:t>126,6</w:t>
            </w:r>
          </w:p>
        </w:tc>
      </w:tr>
    </w:tbl>
    <w:p w:rsidR="00AA50A7" w:rsidRPr="00802867" w:rsidRDefault="00AA50A7" w:rsidP="00AA50A7">
      <w:pPr>
        <w:spacing w:before="20" w:line="140" w:lineRule="exact"/>
        <w:ind w:left="284" w:hanging="284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1)</w:t>
      </w:r>
      <w:r w:rsidRPr="00802867">
        <w:rPr>
          <w:rFonts w:ascii="Arial" w:hAnsi="Arial" w:cs="Arial"/>
          <w:sz w:val="12"/>
          <w:szCs w:val="12"/>
        </w:rPr>
        <w:t> Расчет произведен в сопоставимой методологии.</w:t>
      </w:r>
    </w:p>
    <w:p w:rsidR="00AA50A7" w:rsidRPr="00802867" w:rsidRDefault="00AA50A7" w:rsidP="00AA50A7">
      <w:pPr>
        <w:spacing w:line="160" w:lineRule="exact"/>
        <w:ind w:left="153" w:hanging="153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2)</w:t>
      </w:r>
      <w:r w:rsidRPr="00802867">
        <w:rPr>
          <w:rFonts w:ascii="Arial" w:hAnsi="Arial" w:cs="Arial"/>
          <w:sz w:val="12"/>
          <w:szCs w:val="12"/>
        </w:rPr>
        <w:t xml:space="preserve"> Показатель рассчитан без учета итогов ВПН-2020.</w:t>
      </w:r>
    </w:p>
    <w:p w:rsidR="00AA50A7" w:rsidRPr="00802867" w:rsidRDefault="00AA50A7" w:rsidP="00AA50A7">
      <w:pPr>
        <w:spacing w:line="140" w:lineRule="exact"/>
        <w:ind w:left="126" w:hanging="126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b/>
          <w:sz w:val="12"/>
          <w:szCs w:val="12"/>
          <w:vertAlign w:val="superscript"/>
        </w:rPr>
        <w:t>3</w:t>
      </w:r>
      <w:r w:rsidRPr="00802867">
        <w:rPr>
          <w:rFonts w:ascii="Arial" w:hAnsi="Arial" w:cs="Arial"/>
          <w:sz w:val="12"/>
          <w:szCs w:val="12"/>
          <w:vertAlign w:val="superscript"/>
        </w:rPr>
        <w:t>)</w:t>
      </w:r>
      <w:r w:rsidRPr="00802867">
        <w:rPr>
          <w:rFonts w:ascii="Arial" w:hAnsi="Arial" w:cs="Arial"/>
          <w:sz w:val="12"/>
          <w:szCs w:val="12"/>
        </w:rPr>
        <w:t xml:space="preserve"> До 2017 г. обследование проводилось в отношении лиц 15 – 72 лет, с января 2017 – в возрасте 15 лет и старше. </w:t>
      </w:r>
      <w:r w:rsidRPr="00802867">
        <w:rPr>
          <w:rFonts w:ascii="Arial" w:hAnsi="Arial" w:cs="Arial"/>
          <w:sz w:val="12"/>
          <w:szCs w:val="12"/>
        </w:rPr>
        <w:br/>
        <w:t xml:space="preserve">В целях обеспечения статистической сопоставимости информация за 2017 г. рассчитана по населению </w:t>
      </w:r>
      <w:r w:rsidRPr="00802867">
        <w:rPr>
          <w:rFonts w:ascii="Arial" w:hAnsi="Arial" w:cs="Arial"/>
          <w:sz w:val="12"/>
          <w:szCs w:val="12"/>
        </w:rPr>
        <w:br/>
        <w:t>в возрасте 15 – 72 лет.</w:t>
      </w:r>
    </w:p>
    <w:p w:rsidR="00AA50A7" w:rsidRPr="00802867" w:rsidRDefault="00AA50A7" w:rsidP="00AA50A7">
      <w:pPr>
        <w:spacing w:line="140" w:lineRule="exact"/>
        <w:ind w:left="125" w:hanging="125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4)</w:t>
      </w:r>
      <w:r w:rsidRPr="00802867">
        <w:rPr>
          <w:rFonts w:ascii="Arial" w:hAnsi="Arial" w:cs="Arial"/>
          <w:sz w:val="12"/>
          <w:szCs w:val="12"/>
        </w:rPr>
        <w:t> В целях обеспечения статистической сопоставимости данных относительные показатели за 2015 г. рассчитаны без учета данных по Республике Крым и г. Севастополю.</w:t>
      </w:r>
    </w:p>
    <w:p w:rsidR="00AA50A7" w:rsidRPr="00802867" w:rsidRDefault="00AA50A7" w:rsidP="00AA50A7">
      <w:pPr>
        <w:spacing w:line="140" w:lineRule="exact"/>
        <w:ind w:left="125" w:hanging="125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5)</w:t>
      </w:r>
      <w:r w:rsidRPr="00802867">
        <w:rPr>
          <w:rFonts w:ascii="Arial" w:hAnsi="Arial" w:cs="Arial"/>
          <w:sz w:val="12"/>
          <w:szCs w:val="12"/>
        </w:rPr>
        <w:t xml:space="preserve"> По Беларуси – по данным Министерства труда и социальной защиты Республики Беларусь; по России – </w:t>
      </w:r>
      <w:r w:rsidRPr="00802867">
        <w:rPr>
          <w:rFonts w:ascii="Arial" w:hAnsi="Arial" w:cs="Arial"/>
          <w:sz w:val="12"/>
          <w:szCs w:val="12"/>
        </w:rPr>
        <w:br/>
        <w:t xml:space="preserve">по данным Федеральной службы по труду и занятости. </w:t>
      </w:r>
    </w:p>
    <w:p w:rsidR="00AA50A7" w:rsidRPr="00802867" w:rsidRDefault="00AA50A7" w:rsidP="00AA50A7">
      <w:pPr>
        <w:spacing w:line="140" w:lineRule="exact"/>
        <w:ind w:left="284" w:hanging="284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6)</w:t>
      </w:r>
      <w:r w:rsidRPr="00802867">
        <w:rPr>
          <w:rFonts w:ascii="Arial" w:hAnsi="Arial" w:cs="Arial"/>
          <w:sz w:val="12"/>
          <w:szCs w:val="12"/>
        </w:rPr>
        <w:t> В фактически действовавших ценах.</w:t>
      </w:r>
    </w:p>
    <w:p w:rsidR="00AA50A7" w:rsidRPr="00802867" w:rsidRDefault="00AA50A7" w:rsidP="00AA50A7">
      <w:pPr>
        <w:spacing w:line="140" w:lineRule="exact"/>
        <w:ind w:left="140" w:hanging="140"/>
        <w:jc w:val="both"/>
        <w:rPr>
          <w:rFonts w:ascii="Arial" w:hAnsi="Arial" w:cs="Arial"/>
          <w:strike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7)</w:t>
      </w:r>
      <w:r w:rsidRPr="00802867">
        <w:rPr>
          <w:rFonts w:ascii="Arial" w:hAnsi="Arial" w:cs="Arial"/>
          <w:sz w:val="12"/>
          <w:szCs w:val="12"/>
        </w:rPr>
        <w:t> Предварительные данные.</w:t>
      </w:r>
    </w:p>
    <w:p w:rsidR="00AA50A7" w:rsidRPr="00B7195C" w:rsidRDefault="00AA50A7" w:rsidP="00AA50A7">
      <w:pPr>
        <w:spacing w:line="140" w:lineRule="exact"/>
        <w:ind w:left="142" w:hanging="142"/>
        <w:jc w:val="both"/>
        <w:rPr>
          <w:rFonts w:ascii="Arial" w:hAnsi="Arial" w:cs="Arial"/>
          <w:sz w:val="12"/>
          <w:szCs w:val="12"/>
        </w:rPr>
      </w:pPr>
      <w:r w:rsidRPr="00B7195C">
        <w:rPr>
          <w:rFonts w:ascii="Arial" w:hAnsi="Arial" w:cs="Arial"/>
          <w:sz w:val="12"/>
          <w:szCs w:val="12"/>
          <w:vertAlign w:val="superscript"/>
        </w:rPr>
        <w:t>8)</w:t>
      </w:r>
      <w:r w:rsidRPr="00B7195C">
        <w:rPr>
          <w:rFonts w:ascii="Arial" w:hAnsi="Arial" w:cs="Arial"/>
          <w:sz w:val="12"/>
          <w:szCs w:val="12"/>
        </w:rPr>
        <w:t> Данные приведены без учета единовременной денежной выплаты, назначенной в соответствии с Федеральным законом от 22 ноября 2016 г. № 385-ФЗ в размере 5 тыс. рублей. С учетом единовременной денежной выплаты реальный размер пенсий составил 97,6%.</w:t>
      </w:r>
    </w:p>
    <w:p w:rsidR="00AA50A7" w:rsidRPr="00B7195C" w:rsidRDefault="00AA50A7" w:rsidP="00AA50A7">
      <w:pPr>
        <w:spacing w:line="140" w:lineRule="exact"/>
        <w:ind w:left="142" w:hanging="142"/>
        <w:jc w:val="both"/>
        <w:rPr>
          <w:rFonts w:ascii="Arial" w:hAnsi="Arial" w:cs="Arial"/>
          <w:sz w:val="12"/>
          <w:szCs w:val="12"/>
        </w:rPr>
      </w:pPr>
      <w:r w:rsidRPr="00B7195C">
        <w:rPr>
          <w:rFonts w:ascii="Arial" w:hAnsi="Arial" w:cs="Arial"/>
          <w:sz w:val="12"/>
          <w:szCs w:val="12"/>
          <w:vertAlign w:val="superscript"/>
        </w:rPr>
        <w:t>9)</w:t>
      </w:r>
      <w:r w:rsidRPr="00B7195C">
        <w:rPr>
          <w:rFonts w:ascii="Arial" w:hAnsi="Arial" w:cs="Arial"/>
          <w:sz w:val="12"/>
          <w:szCs w:val="12"/>
        </w:rPr>
        <w:t> Данные приведены с учетом единовременной денежной выплаты в сентябре 2021 г. в размере 10 тыс. рублей, назначенной в соответствии с Указом Президента Российской Федерации от 24 августа 2021г. № 486. Без учета единовременной денежной выплаты реальный размер назначенных пенсий – 98,9%.</w:t>
      </w:r>
    </w:p>
    <w:p w:rsidR="00AA50A7" w:rsidRPr="00802867" w:rsidRDefault="00AA50A7" w:rsidP="00AA50A7">
      <w:pPr>
        <w:spacing w:line="140" w:lineRule="exact"/>
        <w:ind w:left="284" w:hanging="284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10)</w:t>
      </w:r>
      <w:r w:rsidRPr="00802867">
        <w:rPr>
          <w:rFonts w:ascii="Arial" w:hAnsi="Arial" w:cs="Arial"/>
          <w:sz w:val="12"/>
          <w:szCs w:val="12"/>
        </w:rPr>
        <w:t> В постоянных ценах.</w:t>
      </w:r>
    </w:p>
    <w:p w:rsidR="00AA50A7" w:rsidRPr="00802867" w:rsidRDefault="00AA50A7" w:rsidP="00AA50A7">
      <w:pPr>
        <w:spacing w:line="140" w:lineRule="exact"/>
        <w:ind w:left="284" w:hanging="284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11)</w:t>
      </w:r>
      <w:r w:rsidRPr="00802867">
        <w:rPr>
          <w:rFonts w:ascii="Arial" w:hAnsi="Arial" w:cs="Arial"/>
          <w:sz w:val="12"/>
          <w:szCs w:val="12"/>
        </w:rPr>
        <w:t> По России – см. сноску 9 на стр. 20.</w:t>
      </w:r>
    </w:p>
    <w:p w:rsidR="00AA50A7" w:rsidRPr="00802867" w:rsidRDefault="00AA50A7" w:rsidP="00AA50A7">
      <w:pPr>
        <w:spacing w:line="140" w:lineRule="exact"/>
        <w:ind w:left="170" w:hanging="170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12)</w:t>
      </w:r>
      <w:r w:rsidRPr="00802867">
        <w:rPr>
          <w:rFonts w:ascii="Arial" w:hAnsi="Arial" w:cs="Arial"/>
          <w:sz w:val="12"/>
          <w:szCs w:val="12"/>
        </w:rPr>
        <w:t> До 2015 г. – данные приведены по агрегированному индексу производства, рассчитанному по видам экономич</w:t>
      </w:r>
      <w:r w:rsidRPr="00802867">
        <w:rPr>
          <w:rFonts w:ascii="Arial" w:hAnsi="Arial" w:cs="Arial"/>
          <w:sz w:val="12"/>
          <w:szCs w:val="12"/>
        </w:rPr>
        <w:t>е</w:t>
      </w:r>
      <w:r w:rsidRPr="00802867">
        <w:rPr>
          <w:rFonts w:ascii="Arial" w:hAnsi="Arial" w:cs="Arial"/>
          <w:sz w:val="12"/>
          <w:szCs w:val="12"/>
        </w:rPr>
        <w:t xml:space="preserve">ской деятельности «Добыча полезных ископаемых», «Обрабатывающие производства», «Производство </w:t>
      </w:r>
      <w:r w:rsidRPr="00802867">
        <w:rPr>
          <w:rFonts w:ascii="Arial" w:hAnsi="Arial" w:cs="Arial"/>
          <w:sz w:val="12"/>
          <w:szCs w:val="12"/>
        </w:rPr>
        <w:br/>
        <w:t xml:space="preserve">и распределение электроэнергии, газа и воды» (ОКВЭД), с 2015 г. по агрегированному индексу производства </w:t>
      </w:r>
      <w:r w:rsidRPr="00802867">
        <w:rPr>
          <w:rFonts w:ascii="Arial" w:hAnsi="Arial" w:cs="Arial"/>
          <w:sz w:val="12"/>
          <w:szCs w:val="12"/>
        </w:rPr>
        <w:br/>
        <w:t>по видам экономической деятельности «Добыча полезных ископаемых», Обрабатывающие производства», «Обеспечение электрической энергией, газом и паром; кондиционирование воздуха». «Водоснабжение, водоо</w:t>
      </w:r>
      <w:r w:rsidRPr="00802867">
        <w:rPr>
          <w:rFonts w:ascii="Arial" w:hAnsi="Arial" w:cs="Arial"/>
          <w:sz w:val="12"/>
          <w:szCs w:val="12"/>
        </w:rPr>
        <w:t>т</w:t>
      </w:r>
      <w:r w:rsidRPr="00802867">
        <w:rPr>
          <w:rFonts w:ascii="Arial" w:hAnsi="Arial" w:cs="Arial"/>
          <w:sz w:val="12"/>
          <w:szCs w:val="12"/>
        </w:rPr>
        <w:t>ведение, организация сбора и утилизации отходов, деятельность по ликвидации загрязнений» (ОКВЭД</w:t>
      </w:r>
      <w:proofErr w:type="gramStart"/>
      <w:r w:rsidRPr="00802867">
        <w:rPr>
          <w:rFonts w:ascii="Arial" w:hAnsi="Arial" w:cs="Arial"/>
          <w:sz w:val="12"/>
          <w:szCs w:val="12"/>
        </w:rPr>
        <w:t>2</w:t>
      </w:r>
      <w:proofErr w:type="gramEnd"/>
      <w:r w:rsidRPr="00802867">
        <w:rPr>
          <w:rFonts w:ascii="Arial" w:hAnsi="Arial" w:cs="Arial"/>
          <w:sz w:val="12"/>
          <w:szCs w:val="12"/>
        </w:rPr>
        <w:t>).</w:t>
      </w:r>
      <w:r w:rsidRPr="00802867">
        <w:rPr>
          <w:rFonts w:eastAsia="Calibri"/>
          <w:sz w:val="26"/>
          <w:szCs w:val="26"/>
          <w:lang w:eastAsia="en-US"/>
        </w:rPr>
        <w:t xml:space="preserve"> </w:t>
      </w:r>
      <w:r w:rsidRPr="00802867">
        <w:rPr>
          <w:rFonts w:eastAsia="Calibri"/>
          <w:sz w:val="26"/>
          <w:szCs w:val="26"/>
          <w:lang w:eastAsia="en-US"/>
        </w:rPr>
        <w:br/>
      </w:r>
      <w:r w:rsidRPr="00802867">
        <w:rPr>
          <w:rFonts w:ascii="Arial" w:hAnsi="Arial" w:cs="Arial"/>
          <w:sz w:val="12"/>
          <w:szCs w:val="12"/>
        </w:rPr>
        <w:t>Данные за 2019 г. уточнены в соответствии с регламентом разработки и публикации данных по производству и отгрузке продукции и динамике промышленного производства</w:t>
      </w:r>
      <w:r>
        <w:rPr>
          <w:rFonts w:ascii="Arial" w:hAnsi="Arial" w:cs="Arial"/>
          <w:sz w:val="12"/>
          <w:szCs w:val="12"/>
        </w:rPr>
        <w:t xml:space="preserve"> </w:t>
      </w:r>
      <w:r w:rsidRPr="00802867">
        <w:rPr>
          <w:rFonts w:ascii="Arial" w:hAnsi="Arial" w:cs="Arial"/>
          <w:sz w:val="12"/>
          <w:szCs w:val="12"/>
        </w:rPr>
        <w:t>(приказ Росстата от 18.08.2020 г. № 470).</w:t>
      </w:r>
    </w:p>
    <w:p w:rsidR="00AA50A7" w:rsidRPr="00802867" w:rsidRDefault="00AA50A7" w:rsidP="00AA50A7">
      <w:pPr>
        <w:spacing w:line="140" w:lineRule="exact"/>
        <w:ind w:left="170" w:hanging="170"/>
        <w:jc w:val="both"/>
        <w:rPr>
          <w:rFonts w:ascii="Arial" w:hAnsi="Arial" w:cs="Arial"/>
          <w:sz w:val="12"/>
          <w:szCs w:val="12"/>
        </w:rPr>
      </w:pPr>
      <w:r w:rsidRPr="00802867">
        <w:rPr>
          <w:rFonts w:ascii="Arial" w:hAnsi="Arial" w:cs="Arial"/>
          <w:sz w:val="12"/>
          <w:szCs w:val="12"/>
          <w:vertAlign w:val="superscript"/>
        </w:rPr>
        <w:t>13)</w:t>
      </w:r>
      <w:r w:rsidRPr="00802867">
        <w:rPr>
          <w:rFonts w:ascii="Arial" w:hAnsi="Arial" w:cs="Arial"/>
          <w:sz w:val="14"/>
          <w:szCs w:val="14"/>
        </w:rPr>
        <w:t> </w:t>
      </w:r>
      <w:r w:rsidRPr="00802867">
        <w:rPr>
          <w:rFonts w:ascii="Arial" w:hAnsi="Arial" w:cs="Arial"/>
          <w:sz w:val="12"/>
          <w:szCs w:val="12"/>
        </w:rPr>
        <w:t>Данные за 2015-2021 годы пересчитаны с учетом итоговых данных переписи населения Республики Беларусь 2019 года.</w:t>
      </w:r>
    </w:p>
    <w:p w:rsidR="00AA50A7" w:rsidRPr="00326741" w:rsidRDefault="00AA50A7" w:rsidP="00AA50A7">
      <w:pPr>
        <w:spacing w:line="140" w:lineRule="exact"/>
        <w:ind w:left="170" w:hanging="170"/>
        <w:jc w:val="both"/>
        <w:rPr>
          <w:rFonts w:ascii="Arial" w:hAnsi="Arial" w:cs="Arial"/>
          <w:sz w:val="12"/>
          <w:szCs w:val="12"/>
        </w:rPr>
      </w:pPr>
      <w:r w:rsidRPr="00326741">
        <w:rPr>
          <w:rFonts w:ascii="Arial" w:hAnsi="Arial" w:cs="Arial"/>
          <w:sz w:val="12"/>
          <w:szCs w:val="12"/>
          <w:vertAlign w:val="superscript"/>
        </w:rPr>
        <w:t>14)</w:t>
      </w:r>
      <w:r w:rsidRPr="00326741">
        <w:rPr>
          <w:rFonts w:ascii="Arial" w:hAnsi="Arial" w:cs="Arial"/>
          <w:sz w:val="14"/>
          <w:szCs w:val="14"/>
        </w:rPr>
        <w:t> </w:t>
      </w:r>
      <w:r w:rsidRPr="00326741">
        <w:rPr>
          <w:rFonts w:ascii="Arial" w:hAnsi="Arial" w:cs="Arial"/>
          <w:sz w:val="12"/>
          <w:szCs w:val="12"/>
        </w:rPr>
        <w:t>Без легкового такси.</w:t>
      </w:r>
    </w:p>
    <w:p w:rsidR="00AA50A7" w:rsidRPr="00326741" w:rsidRDefault="00AA50A7" w:rsidP="00AA50A7">
      <w:pPr>
        <w:spacing w:line="140" w:lineRule="exact"/>
        <w:ind w:left="170" w:hanging="170"/>
        <w:jc w:val="both"/>
        <w:rPr>
          <w:rFonts w:ascii="Arial" w:hAnsi="Arial" w:cs="Arial"/>
          <w:sz w:val="12"/>
          <w:szCs w:val="12"/>
          <w:vertAlign w:val="superscript"/>
        </w:rPr>
      </w:pPr>
      <w:r w:rsidRPr="00326741">
        <w:rPr>
          <w:rFonts w:ascii="Arial" w:hAnsi="Arial" w:cs="Arial"/>
          <w:sz w:val="12"/>
          <w:szCs w:val="12"/>
          <w:vertAlign w:val="superscript"/>
        </w:rPr>
        <w:t xml:space="preserve">15) </w:t>
      </w:r>
      <w:r w:rsidRPr="00326741">
        <w:rPr>
          <w:rFonts w:ascii="Arial" w:hAnsi="Arial" w:cs="Arial"/>
          <w:sz w:val="12"/>
          <w:szCs w:val="12"/>
        </w:rPr>
        <w:t xml:space="preserve">Данные уточнены за счет расширения круга административных источников (данные ФНС России о доходах </w:t>
      </w:r>
      <w:r>
        <w:rPr>
          <w:rFonts w:ascii="Arial" w:hAnsi="Arial" w:cs="Arial"/>
          <w:sz w:val="12"/>
          <w:szCs w:val="12"/>
        </w:rPr>
        <w:br/>
      </w:r>
      <w:proofErr w:type="spellStart"/>
      <w:r w:rsidRPr="00326741">
        <w:rPr>
          <w:rFonts w:ascii="Arial" w:hAnsi="Arial" w:cs="Arial"/>
          <w:sz w:val="12"/>
          <w:szCs w:val="12"/>
        </w:rPr>
        <w:t>самозанятых</w:t>
      </w:r>
      <w:proofErr w:type="spellEnd"/>
      <w:r w:rsidRPr="00326741">
        <w:rPr>
          <w:rFonts w:ascii="Arial" w:hAnsi="Arial" w:cs="Arial"/>
          <w:sz w:val="12"/>
          <w:szCs w:val="12"/>
        </w:rPr>
        <w:t xml:space="preserve">; данные ККТ ФНС России для верификации информации об объеме отдельных видов платных </w:t>
      </w:r>
      <w:r>
        <w:rPr>
          <w:rFonts w:ascii="Arial" w:hAnsi="Arial" w:cs="Arial"/>
          <w:sz w:val="12"/>
          <w:szCs w:val="12"/>
        </w:rPr>
        <w:br/>
      </w:r>
      <w:r w:rsidRPr="00326741">
        <w:rPr>
          <w:rFonts w:ascii="Arial" w:hAnsi="Arial" w:cs="Arial"/>
          <w:sz w:val="12"/>
          <w:szCs w:val="12"/>
        </w:rPr>
        <w:t>услуг населению; данные лицензирующих органов и министе</w:t>
      </w:r>
      <w:proofErr w:type="gramStart"/>
      <w:r w:rsidRPr="00326741">
        <w:rPr>
          <w:rFonts w:ascii="Arial" w:hAnsi="Arial" w:cs="Arial"/>
          <w:sz w:val="12"/>
          <w:szCs w:val="12"/>
        </w:rPr>
        <w:t>рств дл</w:t>
      </w:r>
      <w:proofErr w:type="gramEnd"/>
      <w:r w:rsidRPr="00326741">
        <w:rPr>
          <w:rFonts w:ascii="Arial" w:hAnsi="Arial" w:cs="Arial"/>
          <w:sz w:val="12"/>
          <w:szCs w:val="12"/>
        </w:rPr>
        <w:t>я актуализации каталога респондентов).</w:t>
      </w:r>
    </w:p>
    <w:p w:rsidR="00AA50A7" w:rsidRPr="00326741" w:rsidRDefault="00AA50A7" w:rsidP="00AA50A7">
      <w:pPr>
        <w:spacing w:line="140" w:lineRule="exact"/>
        <w:ind w:left="170" w:hanging="170"/>
        <w:jc w:val="both"/>
        <w:rPr>
          <w:rFonts w:ascii="Arial" w:hAnsi="Arial" w:cs="Arial"/>
          <w:sz w:val="12"/>
          <w:szCs w:val="12"/>
        </w:rPr>
      </w:pPr>
      <w:r w:rsidRPr="00326741">
        <w:rPr>
          <w:rFonts w:ascii="Arial" w:hAnsi="Arial" w:cs="Arial"/>
          <w:sz w:val="12"/>
          <w:szCs w:val="12"/>
          <w:vertAlign w:val="superscript"/>
        </w:rPr>
        <w:t>1</w:t>
      </w:r>
      <w:r w:rsidRPr="00326741">
        <w:rPr>
          <w:rFonts w:ascii="Arial" w:hAnsi="Arial" w:cs="Arial"/>
          <w:sz w:val="12"/>
          <w:szCs w:val="12"/>
          <w:vertAlign w:val="superscript"/>
          <w:lang w:val="en-US"/>
        </w:rPr>
        <w:t>6</w:t>
      </w:r>
      <w:r w:rsidRPr="00326741">
        <w:rPr>
          <w:rFonts w:ascii="Arial" w:hAnsi="Arial" w:cs="Arial"/>
          <w:sz w:val="12"/>
          <w:szCs w:val="12"/>
          <w:vertAlign w:val="superscript"/>
        </w:rPr>
        <w:t>)</w:t>
      </w:r>
      <w:r w:rsidRPr="00326741">
        <w:rPr>
          <w:rFonts w:ascii="Arial" w:hAnsi="Arial" w:cs="Arial"/>
          <w:sz w:val="14"/>
          <w:szCs w:val="14"/>
        </w:rPr>
        <w:t xml:space="preserve"> </w:t>
      </w:r>
      <w:r w:rsidRPr="00326741">
        <w:rPr>
          <w:rFonts w:ascii="Arial" w:hAnsi="Arial" w:cs="Arial"/>
          <w:sz w:val="12"/>
          <w:szCs w:val="12"/>
        </w:rPr>
        <w:t>По методологии платежного баланса.</w:t>
      </w:r>
      <w:bookmarkStart w:id="0" w:name="_GoBack"/>
      <w:bookmarkEnd w:id="0"/>
    </w:p>
    <w:sectPr w:rsidR="00AA50A7" w:rsidRPr="00326741" w:rsidSect="007C0B57">
      <w:headerReference w:type="even" r:id="rId9"/>
      <w:footerReference w:type="even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2B3F3C" w:rsidTr="009845B3">
      <w:trPr>
        <w:jc w:val="right"/>
      </w:trPr>
      <w:tc>
        <w:tcPr>
          <w:tcW w:w="563" w:type="dxa"/>
          <w:vAlign w:val="center"/>
        </w:tcPr>
        <w:p w:rsidR="002B3F3C" w:rsidRDefault="002B3F3C" w:rsidP="00C407CB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AA50A7">
            <w:rPr>
              <w:rStyle w:val="ac"/>
              <w:noProof/>
            </w:rPr>
            <w:t>14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2B3F3C" w:rsidRDefault="002B3F3C" w:rsidP="00DB58EE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 w:rsidP="00C544E8">
    <w:pPr>
      <w:pStyle w:val="a8"/>
      <w:spacing w:line="1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1FBD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56800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0C8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32A3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2A92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50A7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99A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63E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2DFE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02FD-D8BF-4ADA-AF39-0EF5DC91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</cp:revision>
  <cp:lastPrinted>2022-12-12T12:48:00Z</cp:lastPrinted>
  <dcterms:created xsi:type="dcterms:W3CDTF">2022-12-13T07:44:00Z</dcterms:created>
  <dcterms:modified xsi:type="dcterms:W3CDTF">2022-12-13T08:02:00Z</dcterms:modified>
</cp:coreProperties>
</file>