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C" w:rsidRPr="00411E6B" w:rsidRDefault="00E714FC" w:rsidP="00E714FC">
      <w:pPr>
        <w:pStyle w:val="Noparagraphstyle"/>
        <w:pageBreakBefore/>
        <w:suppressAutoHyphens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11E6B">
        <w:rPr>
          <w:rFonts w:ascii="Arial" w:hAnsi="Arial" w:cs="Arial"/>
          <w:b/>
          <w:sz w:val="16"/>
          <w:szCs w:val="16"/>
        </w:rPr>
        <w:t>8.1. КОЛЛЕКТИВНЫЕ СРЕДСТВА РАЗМЕЩЕНИЯ</w:t>
      </w:r>
    </w:p>
    <w:p w:rsidR="00E714FC" w:rsidRPr="00411E6B" w:rsidRDefault="00E714FC" w:rsidP="00E714FC">
      <w:pPr>
        <w:spacing w:after="60"/>
        <w:jc w:val="center"/>
        <w:rPr>
          <w:rFonts w:ascii="Arial" w:hAnsi="Arial" w:cs="Arial"/>
          <w:color w:val="000000"/>
          <w:sz w:val="14"/>
          <w:szCs w:val="14"/>
        </w:rPr>
      </w:pPr>
      <w:r w:rsidRPr="00411E6B">
        <w:rPr>
          <w:rFonts w:ascii="Arial" w:hAnsi="Arial" w:cs="Arial"/>
          <w:color w:val="000000"/>
          <w:sz w:val="14"/>
          <w:szCs w:val="14"/>
        </w:rPr>
        <w:t>(на конец года)</w:t>
      </w:r>
    </w:p>
    <w:tbl>
      <w:tblPr>
        <w:tblW w:w="6577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587"/>
        <w:gridCol w:w="587"/>
        <w:gridCol w:w="587"/>
        <w:gridCol w:w="588"/>
        <w:gridCol w:w="587"/>
        <w:gridCol w:w="587"/>
        <w:gridCol w:w="588"/>
      </w:tblGrid>
      <w:tr w:rsidR="00E714FC" w:rsidRPr="00411E6B" w:rsidTr="008D5E61">
        <w:trPr>
          <w:trHeight w:val="20"/>
        </w:trPr>
        <w:tc>
          <w:tcPr>
            <w:tcW w:w="2466" w:type="dxa"/>
            <w:vAlign w:val="bottom"/>
          </w:tcPr>
          <w:p w:rsidR="00E714FC" w:rsidRPr="00411E6B" w:rsidRDefault="00E714FC" w:rsidP="008D5E61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dxa"/>
            <w:tcMar>
              <w:left w:w="0" w:type="dxa"/>
              <w:right w:w="0" w:type="dxa"/>
            </w:tcMar>
            <w:vAlign w:val="bottom"/>
          </w:tcPr>
          <w:p w:rsidR="00E714FC" w:rsidRPr="00411E6B" w:rsidRDefault="00E714FC" w:rsidP="008D5E6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1E6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  <w:r w:rsidRPr="00411E6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587" w:type="dxa"/>
            <w:tcMar>
              <w:left w:w="0" w:type="dxa"/>
              <w:right w:w="0" w:type="dxa"/>
            </w:tcMar>
            <w:vAlign w:val="bottom"/>
          </w:tcPr>
          <w:p w:rsidR="00E714FC" w:rsidRPr="00411E6B" w:rsidRDefault="00E714FC" w:rsidP="008D5E6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11E6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2010</w:t>
            </w:r>
          </w:p>
        </w:tc>
        <w:tc>
          <w:tcPr>
            <w:tcW w:w="587" w:type="dxa"/>
            <w:tcMar>
              <w:left w:w="0" w:type="dxa"/>
              <w:right w:w="0" w:type="dxa"/>
            </w:tcMar>
          </w:tcPr>
          <w:p w:rsidR="00E714FC" w:rsidRPr="00411E6B" w:rsidRDefault="00E714FC" w:rsidP="008D5E6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11E6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4FC" w:rsidRPr="00411E6B" w:rsidRDefault="00E714FC" w:rsidP="008D5E6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1E6B"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87" w:type="dxa"/>
          </w:tcPr>
          <w:p w:rsidR="00E714FC" w:rsidRPr="00411E6B" w:rsidRDefault="00E714FC" w:rsidP="008D5E6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11E6B"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87" w:type="dxa"/>
            <w:tcMar>
              <w:left w:w="0" w:type="dxa"/>
              <w:right w:w="0" w:type="dxa"/>
            </w:tcMar>
          </w:tcPr>
          <w:p w:rsidR="00E714FC" w:rsidRPr="00411E6B" w:rsidRDefault="00E714FC" w:rsidP="008D5E6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88" w:type="dxa"/>
          </w:tcPr>
          <w:p w:rsidR="00E714FC" w:rsidRPr="00411E6B" w:rsidRDefault="00E714FC" w:rsidP="008D5E6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</w:tr>
      <w:tr w:rsidR="00E714FC" w:rsidRPr="00411E6B" w:rsidTr="008D5E61">
        <w:trPr>
          <w:trHeight w:val="60"/>
        </w:trPr>
        <w:tc>
          <w:tcPr>
            <w:tcW w:w="246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411E6B" w:rsidRDefault="00E714FC" w:rsidP="008D5E61">
            <w:pPr>
              <w:pStyle w:val="Noparagraphstyle"/>
              <w:spacing w:before="160" w:line="240" w:lineRule="auto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gridSpan w:val="7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411E6B" w:rsidRDefault="00E714FC" w:rsidP="008D5E61">
            <w:pPr>
              <w:spacing w:before="16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11E6B">
              <w:rPr>
                <w:rFonts w:ascii="Arial" w:hAnsi="Arial" w:cs="Arial"/>
                <w:b/>
                <w:color w:val="000000"/>
                <w:sz w:val="14"/>
                <w:szCs w:val="14"/>
              </w:rPr>
              <w:t>Беларусь</w:t>
            </w: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Число коллективных средств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размещения – всего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693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1 014</w:t>
            </w:r>
          </w:p>
        </w:tc>
        <w:tc>
          <w:tcPr>
            <w:tcW w:w="58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1 077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1 089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1 096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1 066</w:t>
            </w: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гостиницы и аналогичные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средства размещения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359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539</w:t>
            </w:r>
          </w:p>
        </w:tc>
        <w:tc>
          <w:tcPr>
            <w:tcW w:w="58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587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597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613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592</w:t>
            </w: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санаторно-курортные, оздоров</w:t>
            </w:r>
            <w:r w:rsidRPr="00D45BA4">
              <w:rPr>
                <w:rFonts w:ascii="Arial" w:hAnsi="Arial" w:cs="Arial"/>
                <w:sz w:val="14"/>
                <w:szCs w:val="14"/>
              </w:rPr>
              <w:t>и</w:t>
            </w:r>
            <w:r w:rsidRPr="00D45BA4">
              <w:rPr>
                <w:rFonts w:ascii="Arial" w:hAnsi="Arial" w:cs="Arial"/>
                <w:sz w:val="14"/>
                <w:szCs w:val="14"/>
              </w:rPr>
              <w:t xml:space="preserve">тельные организации и другие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специализированные средства размещения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334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475</w:t>
            </w:r>
          </w:p>
        </w:tc>
        <w:tc>
          <w:tcPr>
            <w:tcW w:w="58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490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492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483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474</w:t>
            </w: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Число мест в них, тыс.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69,6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70,2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84,0</w:t>
            </w:r>
          </w:p>
        </w:tc>
        <w:tc>
          <w:tcPr>
            <w:tcW w:w="58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87,2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88,1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87,2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85,5</w:t>
            </w: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гостиницы и аналогичные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средства размещения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26,7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37,0</w:t>
            </w:r>
          </w:p>
        </w:tc>
        <w:tc>
          <w:tcPr>
            <w:tcW w:w="58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38,4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38,9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38,7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37,7</w:t>
            </w: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санаторно-курортные, оздоров</w:t>
            </w:r>
            <w:r w:rsidRPr="00D45BA4">
              <w:rPr>
                <w:rFonts w:ascii="Arial" w:hAnsi="Arial" w:cs="Arial"/>
                <w:sz w:val="14"/>
                <w:szCs w:val="14"/>
              </w:rPr>
              <w:t>и</w:t>
            </w:r>
            <w:r w:rsidRPr="00D45BA4">
              <w:rPr>
                <w:rFonts w:ascii="Arial" w:hAnsi="Arial" w:cs="Arial"/>
                <w:sz w:val="14"/>
                <w:szCs w:val="14"/>
              </w:rPr>
              <w:t xml:space="preserve">тельные организации и другие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специализированные средства размещения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46,1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43,5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47,0</w:t>
            </w:r>
          </w:p>
        </w:tc>
        <w:tc>
          <w:tcPr>
            <w:tcW w:w="58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48,8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49,2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48,5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47,8</w:t>
            </w: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1" w:type="dxa"/>
            <w:gridSpan w:val="7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autoSpaceDE/>
              <w:autoSpaceDN/>
              <w:adjustRightInd/>
              <w:spacing w:before="160" w:line="240" w:lineRule="auto"/>
              <w:ind w:right="113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b/>
                <w:color w:val="auto"/>
                <w:sz w:val="14"/>
                <w:szCs w:val="14"/>
              </w:rPr>
              <w:t>Россия</w:t>
            </w: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Число коллективных средств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размещения – всего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9 269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12 585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20 135</w:t>
            </w:r>
          </w:p>
        </w:tc>
        <w:tc>
          <w:tcPr>
            <w:tcW w:w="58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28 074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28 302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27 328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28 979</w:t>
            </w: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гостиницы и аналогичные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средства размещения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4 812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7 866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13 957</w:t>
            </w:r>
          </w:p>
        </w:tc>
        <w:tc>
          <w:tcPr>
            <w:tcW w:w="58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21 302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21 312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20 410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21 575</w:t>
            </w: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санаторно-курортные организации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и организации отдыха</w:t>
            </w:r>
            <w:proofErr w:type="gramStart"/>
            <w:r w:rsidRPr="00D45BA4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D45BA4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4 457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4 719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6 178</w:t>
            </w:r>
          </w:p>
        </w:tc>
        <w:tc>
          <w:tcPr>
            <w:tcW w:w="58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6 772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6 990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6 918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7 404</w:t>
            </w: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Число мест в них, тыс. 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1 166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1 2</w:t>
            </w:r>
            <w:r w:rsidRPr="00D45BA4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63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1 763</w:t>
            </w:r>
          </w:p>
        </w:tc>
        <w:tc>
          <w:tcPr>
            <w:tcW w:w="58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2 415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2 496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2 473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2 634</w:t>
            </w: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гостиницы и аналогичные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средства размещения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530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923</w:t>
            </w:r>
          </w:p>
        </w:tc>
        <w:tc>
          <w:tcPr>
            <w:tcW w:w="588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1 299</w:t>
            </w:r>
          </w:p>
        </w:tc>
        <w:tc>
          <w:tcPr>
            <w:tcW w:w="587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1 348</w:t>
            </w:r>
          </w:p>
        </w:tc>
        <w:tc>
          <w:tcPr>
            <w:tcW w:w="58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1 362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E714FC" w:rsidRPr="00D45BA4" w:rsidRDefault="00E714FC" w:rsidP="008D5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1 487</w:t>
            </w:r>
          </w:p>
        </w:tc>
      </w:tr>
      <w:tr w:rsidR="00E714FC" w:rsidRPr="00D45BA4" w:rsidTr="008D5E61">
        <w:trPr>
          <w:trHeight w:val="60"/>
        </w:trPr>
        <w:tc>
          <w:tcPr>
            <w:tcW w:w="2466" w:type="dxa"/>
            <w:tcBorders>
              <w:top w:val="nil"/>
            </w:tcBorders>
            <w:vAlign w:val="bottom"/>
          </w:tcPr>
          <w:p w:rsidR="00E714FC" w:rsidRPr="00D45BA4" w:rsidRDefault="00E714FC" w:rsidP="008D5E6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санаторно-курортные организации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и организации отдыха</w:t>
            </w:r>
            <w:proofErr w:type="gramStart"/>
            <w:r w:rsidRPr="00D45BA4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D45BA4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7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761</w:t>
            </w:r>
          </w:p>
        </w:tc>
        <w:tc>
          <w:tcPr>
            <w:tcW w:w="587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734</w:t>
            </w:r>
          </w:p>
        </w:tc>
        <w:tc>
          <w:tcPr>
            <w:tcW w:w="587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840</w:t>
            </w:r>
          </w:p>
        </w:tc>
        <w:tc>
          <w:tcPr>
            <w:tcW w:w="5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1 116</w:t>
            </w:r>
          </w:p>
        </w:tc>
        <w:tc>
          <w:tcPr>
            <w:tcW w:w="587" w:type="dxa"/>
            <w:tcBorders>
              <w:top w:val="nil"/>
            </w:tcBorders>
            <w:vAlign w:val="bottom"/>
          </w:tcPr>
          <w:p w:rsidR="00E714FC" w:rsidRPr="00D45BA4" w:rsidRDefault="00E714FC" w:rsidP="008D5E61">
            <w:pPr>
              <w:pStyle w:val="Noparagraphstyle"/>
              <w:spacing w:before="16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5BA4">
              <w:rPr>
                <w:rFonts w:ascii="Arial" w:hAnsi="Arial" w:cs="Arial"/>
                <w:color w:val="auto"/>
                <w:sz w:val="14"/>
                <w:szCs w:val="14"/>
              </w:rPr>
              <w:t>1 148</w:t>
            </w:r>
          </w:p>
        </w:tc>
        <w:tc>
          <w:tcPr>
            <w:tcW w:w="587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E714FC" w:rsidRPr="00D45BA4" w:rsidRDefault="00E714FC" w:rsidP="008D5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1 111</w:t>
            </w:r>
          </w:p>
        </w:tc>
        <w:tc>
          <w:tcPr>
            <w:tcW w:w="588" w:type="dxa"/>
            <w:tcBorders>
              <w:top w:val="nil"/>
            </w:tcBorders>
            <w:vAlign w:val="bottom"/>
          </w:tcPr>
          <w:p w:rsidR="00E714FC" w:rsidRPr="00D45BA4" w:rsidRDefault="00E714FC" w:rsidP="008D5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1 148</w:t>
            </w:r>
          </w:p>
        </w:tc>
      </w:tr>
    </w:tbl>
    <w:p w:rsidR="00E714FC" w:rsidRPr="00D45BA4" w:rsidRDefault="00E714FC" w:rsidP="00E714FC">
      <w:pPr>
        <w:spacing w:before="60"/>
        <w:ind w:left="112" w:hanging="112"/>
        <w:jc w:val="both"/>
        <w:rPr>
          <w:rFonts w:ascii="Arial" w:hAnsi="Arial" w:cs="Arial"/>
          <w:b/>
          <w:bCs/>
          <w:sz w:val="16"/>
          <w:szCs w:val="16"/>
        </w:rPr>
      </w:pPr>
      <w:r w:rsidRPr="00D45BA4">
        <w:rPr>
          <w:rFonts w:ascii="Arial" w:hAnsi="Arial" w:cs="Arial"/>
          <w:sz w:val="12"/>
          <w:szCs w:val="12"/>
          <w:vertAlign w:val="superscript"/>
        </w:rPr>
        <w:t>1)</w:t>
      </w:r>
      <w:r w:rsidRPr="00D45BA4">
        <w:rPr>
          <w:rFonts w:ascii="Arial" w:hAnsi="Arial" w:cs="Arial"/>
          <w:sz w:val="12"/>
          <w:szCs w:val="12"/>
        </w:rPr>
        <w:t> До 2019 г. – с учетом круизных судов и других специализированных средств размещения.</w:t>
      </w:r>
    </w:p>
    <w:p w:rsidR="007C03A1" w:rsidRPr="00E714FC" w:rsidRDefault="007C03A1" w:rsidP="00E714FC">
      <w:bookmarkStart w:id="0" w:name="_GoBack"/>
      <w:bookmarkEnd w:id="0"/>
    </w:p>
    <w:sectPr w:rsidR="007C03A1" w:rsidRPr="00E714FC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E714F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E714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950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2184-12AA-4B30-95C2-FBB6B990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66</cp:revision>
  <cp:lastPrinted>2022-12-12T12:48:00Z</cp:lastPrinted>
  <dcterms:created xsi:type="dcterms:W3CDTF">2022-12-13T07:44:00Z</dcterms:created>
  <dcterms:modified xsi:type="dcterms:W3CDTF">2022-12-13T13:23:00Z</dcterms:modified>
</cp:coreProperties>
</file>