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75" w:rsidRPr="00BB6CD4" w:rsidRDefault="00FA1E75" w:rsidP="00FA1E75">
      <w:pPr>
        <w:pStyle w:val="ZAGG"/>
        <w:pageBreakBefore/>
        <w:rPr>
          <w:color w:val="auto"/>
        </w:rPr>
      </w:pPr>
      <w:r w:rsidRPr="00BB6CD4">
        <w:rPr>
          <w:color w:val="auto"/>
        </w:rPr>
        <w:t xml:space="preserve">15.6. Экспорт и импорт товаров, связанных с Информационными </w:t>
      </w:r>
      <w:r w:rsidRPr="00BB6CD4">
        <w:rPr>
          <w:color w:val="auto"/>
        </w:rPr>
        <w:br/>
        <w:t>и коммуникационными Технологиями в россии</w:t>
      </w:r>
    </w:p>
    <w:p w:rsidR="00FA1E75" w:rsidRPr="00BB6CD4" w:rsidRDefault="00FA1E75" w:rsidP="00FA1E75">
      <w:pPr>
        <w:tabs>
          <w:tab w:val="num" w:pos="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sz w:val="14"/>
          <w:szCs w:val="14"/>
        </w:rPr>
      </w:pPr>
      <w:r w:rsidRPr="00BB6CD4">
        <w:rPr>
          <w:rFonts w:ascii="Arial" w:hAnsi="Arial" w:cs="Arial"/>
          <w:sz w:val="14"/>
          <w:szCs w:val="14"/>
        </w:rPr>
        <w:t>(миллионов долларов США)</w:t>
      </w:r>
    </w:p>
    <w:tbl>
      <w:tblPr>
        <w:tblW w:w="657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590"/>
        <w:gridCol w:w="591"/>
        <w:gridCol w:w="591"/>
        <w:gridCol w:w="591"/>
        <w:gridCol w:w="591"/>
        <w:gridCol w:w="591"/>
        <w:gridCol w:w="591"/>
        <w:gridCol w:w="588"/>
        <w:gridCol w:w="14"/>
      </w:tblGrid>
      <w:tr w:rsidR="00FA1E75" w:rsidRPr="00B7557E" w:rsidTr="0064201E">
        <w:trPr>
          <w:gridAfter w:val="1"/>
          <w:wAfter w:w="14" w:type="dxa"/>
        </w:trPr>
        <w:tc>
          <w:tcPr>
            <w:tcW w:w="18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A1E75" w:rsidRPr="00601109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A1E75" w:rsidRPr="00601109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0110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2015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A1E75" w:rsidRPr="00B7557E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7557E">
              <w:rPr>
                <w:rFonts w:ascii="Arial" w:hAnsi="Arial" w:cs="Arial"/>
                <w:color w:val="auto"/>
                <w:sz w:val="14"/>
                <w:szCs w:val="14"/>
              </w:rPr>
              <w:t>201</w:t>
            </w:r>
            <w:r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75" w:rsidRPr="00B7557E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A1E75" w:rsidRPr="00B7557E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FA1E75" w:rsidRPr="00601109" w:rsidTr="0064201E">
        <w:tc>
          <w:tcPr>
            <w:tcW w:w="1839" w:type="dxa"/>
            <w:vMerge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A1E75" w:rsidRPr="00601109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A1E75" w:rsidRPr="00601109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01109">
              <w:rPr>
                <w:rFonts w:ascii="Arial" w:hAnsi="Arial" w:cs="Arial"/>
                <w:color w:val="auto"/>
                <w:sz w:val="12"/>
                <w:szCs w:val="12"/>
              </w:rPr>
              <w:t>экспорт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A1E75" w:rsidRPr="00601109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01109">
              <w:rPr>
                <w:rFonts w:ascii="Arial" w:hAnsi="Arial" w:cs="Arial"/>
                <w:color w:val="auto"/>
                <w:sz w:val="12"/>
                <w:szCs w:val="12"/>
              </w:rPr>
              <w:t>импорт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A1E75" w:rsidRPr="00601109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01109">
              <w:rPr>
                <w:rFonts w:ascii="Arial" w:hAnsi="Arial" w:cs="Arial"/>
                <w:color w:val="auto"/>
                <w:sz w:val="12"/>
                <w:szCs w:val="12"/>
              </w:rPr>
              <w:t>экспорт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FA1E75" w:rsidRPr="00601109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01109">
              <w:rPr>
                <w:rFonts w:ascii="Arial" w:hAnsi="Arial" w:cs="Arial"/>
                <w:color w:val="auto"/>
                <w:sz w:val="12"/>
                <w:szCs w:val="12"/>
              </w:rPr>
              <w:t>импорт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E75" w:rsidRPr="00B7557E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7557E">
              <w:rPr>
                <w:rFonts w:ascii="Arial" w:hAnsi="Arial" w:cs="Arial"/>
                <w:color w:val="auto"/>
                <w:sz w:val="12"/>
                <w:szCs w:val="12"/>
              </w:rPr>
              <w:t>экспорт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E75" w:rsidRPr="00B7557E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7557E">
              <w:rPr>
                <w:rFonts w:ascii="Arial" w:hAnsi="Arial" w:cs="Arial"/>
                <w:color w:val="auto"/>
                <w:sz w:val="12"/>
                <w:szCs w:val="12"/>
              </w:rPr>
              <w:t>импорт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E75" w:rsidRPr="00B7557E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7557E">
              <w:rPr>
                <w:rFonts w:ascii="Arial" w:hAnsi="Arial" w:cs="Arial"/>
                <w:color w:val="auto"/>
                <w:sz w:val="12"/>
                <w:szCs w:val="12"/>
              </w:rPr>
              <w:t>экспорт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A1E75" w:rsidRPr="00B7557E" w:rsidRDefault="00FA1E75" w:rsidP="0064201E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7557E">
              <w:rPr>
                <w:rFonts w:ascii="Arial" w:hAnsi="Arial" w:cs="Arial"/>
                <w:color w:val="auto"/>
                <w:sz w:val="12"/>
                <w:szCs w:val="12"/>
              </w:rPr>
              <w:t>импорт</w:t>
            </w:r>
          </w:p>
        </w:tc>
      </w:tr>
      <w:tr w:rsidR="00FA1E75" w:rsidRPr="007A53B2" w:rsidTr="0064201E">
        <w:tc>
          <w:tcPr>
            <w:tcW w:w="1839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Всего</w:t>
            </w:r>
            <w:proofErr w:type="gramStart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3 122,9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16 621,6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3 017,2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21 763,1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2 461,2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22 535,6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3 121,2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27 572,4</w:t>
            </w:r>
          </w:p>
        </w:tc>
      </w:tr>
      <w:tr w:rsidR="00FA1E75" w:rsidRPr="007A53B2" w:rsidTr="0064201E">
        <w:tc>
          <w:tcPr>
            <w:tcW w:w="1839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tabs>
                <w:tab w:val="center" w:pos="7655"/>
              </w:tabs>
              <w:spacing w:before="120"/>
              <w:ind w:firstLine="39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tabs>
                <w:tab w:val="center" w:pos="7655"/>
              </w:tabs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tabs>
                <w:tab w:val="center" w:pos="7655"/>
              </w:tabs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A1E75" w:rsidRPr="007A53B2" w:rsidTr="0064201E">
        <w:tc>
          <w:tcPr>
            <w:tcW w:w="1839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tabs>
                <w:tab w:val="center" w:pos="7655"/>
              </w:tabs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оборудование связи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238,0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6 328,0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627,7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9 051,6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415,2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9 401,2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538,1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11 514,9</w:t>
            </w:r>
          </w:p>
        </w:tc>
      </w:tr>
      <w:tr w:rsidR="00FA1E75" w:rsidRPr="007A53B2" w:rsidTr="0064201E">
        <w:tc>
          <w:tcPr>
            <w:tcW w:w="1839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tabs>
                <w:tab w:val="center" w:pos="7655"/>
              </w:tabs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компьютеры и периф</w:t>
            </w:r>
            <w:r w:rsidRPr="007A53B2">
              <w:rPr>
                <w:rFonts w:ascii="Arial" w:hAnsi="Arial" w:cs="Arial"/>
                <w:sz w:val="14"/>
                <w:szCs w:val="14"/>
              </w:rPr>
              <w:t>е</w:t>
            </w:r>
            <w:r w:rsidRPr="007A53B2">
              <w:rPr>
                <w:rFonts w:ascii="Arial" w:hAnsi="Arial" w:cs="Arial"/>
                <w:sz w:val="14"/>
                <w:szCs w:val="14"/>
              </w:rPr>
              <w:t>рийное оборудование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1 629,8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6 101,1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459,5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6 328,1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294,3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6 842,5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458,7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8 456,2</w:t>
            </w:r>
          </w:p>
        </w:tc>
      </w:tr>
      <w:tr w:rsidR="00FA1E75" w:rsidRPr="007A53B2" w:rsidTr="0064201E">
        <w:tc>
          <w:tcPr>
            <w:tcW w:w="1839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tabs>
                <w:tab w:val="center" w:pos="7655"/>
              </w:tabs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потребительская эле</w:t>
            </w:r>
            <w:r w:rsidRPr="007A53B2">
              <w:rPr>
                <w:rFonts w:ascii="Arial" w:hAnsi="Arial" w:cs="Arial"/>
                <w:sz w:val="14"/>
                <w:szCs w:val="14"/>
              </w:rPr>
              <w:t>к</w:t>
            </w:r>
            <w:r w:rsidRPr="007A53B2">
              <w:rPr>
                <w:rFonts w:ascii="Arial" w:hAnsi="Arial" w:cs="Arial"/>
                <w:sz w:val="14"/>
                <w:szCs w:val="14"/>
              </w:rPr>
              <w:t>тронная аппаратура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384,5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1 470,5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492,6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2 766,0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468,1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2 712,4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618,0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3 209,3</w:t>
            </w:r>
          </w:p>
        </w:tc>
      </w:tr>
      <w:tr w:rsidR="00FA1E75" w:rsidRPr="007A53B2" w:rsidTr="0064201E">
        <w:tc>
          <w:tcPr>
            <w:tcW w:w="1839" w:type="dxa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tabs>
                <w:tab w:val="center" w:pos="7655"/>
              </w:tabs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прочие компоненты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и товары ИКТ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870,5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2 722,0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1 437,4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3 617,4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1 283,6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3 579,5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1 506,3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FA1E75" w:rsidRPr="007A53B2" w:rsidRDefault="00FA1E75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A53B2">
              <w:rPr>
                <w:rFonts w:ascii="Arial" w:hAnsi="Arial" w:cs="Arial"/>
                <w:sz w:val="13"/>
                <w:szCs w:val="13"/>
              </w:rPr>
              <w:t>4 392,1</w:t>
            </w:r>
          </w:p>
        </w:tc>
      </w:tr>
    </w:tbl>
    <w:p w:rsidR="00FA1E75" w:rsidRPr="007A53B2" w:rsidRDefault="00FA1E75" w:rsidP="00FA1E75">
      <w:pPr>
        <w:spacing w:before="60"/>
        <w:ind w:left="113" w:hanging="113"/>
        <w:jc w:val="both"/>
        <w:rPr>
          <w:strike/>
        </w:rPr>
      </w:pPr>
      <w:r w:rsidRPr="007A53B2">
        <w:rPr>
          <w:rFonts w:ascii="Arial" w:hAnsi="Arial" w:cs="Arial"/>
          <w:sz w:val="12"/>
          <w:szCs w:val="12"/>
          <w:vertAlign w:val="superscript"/>
        </w:rPr>
        <w:t>1)</w:t>
      </w:r>
      <w:r w:rsidRPr="007A53B2">
        <w:rPr>
          <w:rFonts w:ascii="Arial" w:hAnsi="Arial" w:cs="Arial"/>
          <w:sz w:val="12"/>
          <w:szCs w:val="12"/>
        </w:rPr>
        <w:t xml:space="preserve"> По данным Федеральной таможенной службы с учетом взаимной торговли товарами с государствами-членами Евразийского экономического союза. </w:t>
      </w:r>
    </w:p>
    <w:p w:rsidR="007C03A1" w:rsidRPr="000F4094" w:rsidRDefault="007C03A1" w:rsidP="000F4094">
      <w:bookmarkStart w:id="0" w:name="_GoBack"/>
      <w:bookmarkEnd w:id="0"/>
    </w:p>
    <w:sectPr w:rsidR="007C03A1" w:rsidRPr="000F409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FA1E75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FA1E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2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17DE-C302-4A73-ABB4-541E47E5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121</cp:revision>
  <cp:lastPrinted>2022-12-12T12:48:00Z</cp:lastPrinted>
  <dcterms:created xsi:type="dcterms:W3CDTF">2022-12-13T07:44:00Z</dcterms:created>
  <dcterms:modified xsi:type="dcterms:W3CDTF">2022-12-14T07:57:00Z</dcterms:modified>
</cp:coreProperties>
</file>