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44" w:rsidRPr="000C1793" w:rsidRDefault="009A4044" w:rsidP="009A4044">
      <w:pPr>
        <w:pStyle w:val="23"/>
        <w:pageBreakBefore/>
        <w:pBdr>
          <w:bottom w:val="none" w:sz="0" w:space="0" w:color="auto"/>
        </w:pBdr>
        <w:spacing w:after="60"/>
        <w:rPr>
          <w:sz w:val="16"/>
          <w:szCs w:val="16"/>
        </w:rPr>
      </w:pPr>
      <w:r w:rsidRPr="004652DD">
        <w:rPr>
          <w:sz w:val="16"/>
          <w:szCs w:val="16"/>
        </w:rPr>
        <w:t>16.1. РОЗНИЧНЫЙ ТОВАРООБОРОТ И ТОВАРНЫЕ ЗАПАСЫ</w:t>
      </w:r>
    </w:p>
    <w:tbl>
      <w:tblPr>
        <w:tblW w:w="6563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73"/>
        <w:gridCol w:w="573"/>
        <w:gridCol w:w="573"/>
        <w:gridCol w:w="573"/>
        <w:gridCol w:w="573"/>
        <w:gridCol w:w="573"/>
        <w:gridCol w:w="573"/>
      </w:tblGrid>
      <w:tr w:rsidR="009A4044" w:rsidRPr="004652DD" w:rsidTr="0064201E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044" w:rsidRPr="004652DD" w:rsidRDefault="009A4044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044" w:rsidRPr="004652DD" w:rsidRDefault="009A404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2D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044" w:rsidRPr="004652DD" w:rsidRDefault="009A404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2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044" w:rsidRPr="004652DD" w:rsidRDefault="009A404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52D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044" w:rsidRPr="004652DD" w:rsidRDefault="009A404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2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044" w:rsidRPr="004652DD" w:rsidRDefault="009A404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52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044" w:rsidRPr="004652DD" w:rsidRDefault="009A404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4044" w:rsidRPr="004652DD" w:rsidRDefault="009A404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 xml:space="preserve">Розничный товарооборот </w:t>
            </w:r>
            <w:r w:rsidRPr="0043706A">
              <w:rPr>
                <w:rFonts w:ascii="Arial" w:hAnsi="Arial" w:cs="Arial"/>
                <w:sz w:val="14"/>
                <w:szCs w:val="14"/>
              </w:rPr>
              <w:br/>
              <w:t>(</w:t>
            </w:r>
            <w:r w:rsidRPr="0043706A">
              <w:rPr>
                <w:rFonts w:ascii="Arial" w:hAnsi="Arial" w:cs="Arial"/>
                <w:bCs/>
                <w:sz w:val="14"/>
                <w:szCs w:val="14"/>
              </w:rPr>
              <w:t>в сопоставимых ценах);</w:t>
            </w:r>
            <w:r w:rsidRPr="0043706A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Pr="0043706A">
              <w:rPr>
                <w:rFonts w:ascii="Arial" w:hAnsi="Arial" w:cs="Arial"/>
                <w:bCs/>
                <w:i/>
                <w:sz w:val="14"/>
                <w:szCs w:val="14"/>
              </w:rPr>
              <w:br/>
            </w:r>
            <w:r w:rsidRPr="0043706A">
              <w:rPr>
                <w:rFonts w:ascii="Arial" w:hAnsi="Arial" w:cs="Arial"/>
                <w:bCs/>
                <w:sz w:val="14"/>
                <w:szCs w:val="14"/>
              </w:rPr>
              <w:t>в процентах к предыдущему году</w:t>
            </w:r>
            <w:r w:rsidRPr="0043706A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120,4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115,7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43706A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43706A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112,8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96,8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продовольственных товаров</w:t>
            </w:r>
            <w:proofErr w:type="gramStart"/>
            <w:r w:rsidRPr="0043706A">
              <w:rPr>
                <w:rFonts w:ascii="Arial" w:hAnsi="Arial" w:cs="Arial"/>
                <w:sz w:val="12"/>
                <w:vertAlign w:val="superscript"/>
              </w:rPr>
              <w:t>2</w:t>
            </w:r>
            <w:proofErr w:type="gramEnd"/>
            <w:r w:rsidRPr="0043706A">
              <w:rPr>
                <w:rFonts w:ascii="Arial" w:hAnsi="Arial" w:cs="Arial"/>
                <w:sz w:val="12"/>
                <w:vertAlign w:val="superscript"/>
              </w:rPr>
              <w:t>)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112,6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111,8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непродовольственных товаров</w:t>
            </w:r>
            <w:r w:rsidRPr="0043706A">
              <w:rPr>
                <w:rFonts w:ascii="Arial" w:hAnsi="Arial" w:cs="Arial"/>
                <w:sz w:val="12"/>
                <w:vertAlign w:val="superscript"/>
              </w:rPr>
              <w:t>3)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130,8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115,1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89,1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95,4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112,8</w:t>
            </w: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 xml:space="preserve">Товарные запасы в розничной </w:t>
            </w:r>
            <w:r w:rsidRPr="0043706A">
              <w:rPr>
                <w:rFonts w:ascii="Arial" w:hAnsi="Arial" w:cs="Arial"/>
                <w:sz w:val="14"/>
                <w:szCs w:val="14"/>
              </w:rPr>
              <w:br/>
              <w:t xml:space="preserve">торговле в днях торговли </w:t>
            </w:r>
            <w:r w:rsidRPr="0043706A">
              <w:rPr>
                <w:rFonts w:ascii="Arial" w:hAnsi="Arial" w:cs="Arial"/>
                <w:sz w:val="14"/>
                <w:szCs w:val="14"/>
              </w:rPr>
              <w:br/>
              <w:t>(на конец года)</w:t>
            </w:r>
            <w:r w:rsidRPr="0043706A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4)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9A4044" w:rsidRPr="0043706A" w:rsidTr="0064201E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3706A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044" w:rsidRPr="0043706A" w:rsidRDefault="009A404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3706A">
              <w:rPr>
                <w:rFonts w:ascii="Arial" w:hAnsi="Arial" w:cs="Arial"/>
                <w:sz w:val="14"/>
                <w:szCs w:val="14"/>
                <w:lang w:val="en-US"/>
              </w:rPr>
              <w:t>35</w:t>
            </w:r>
          </w:p>
        </w:tc>
      </w:tr>
    </w:tbl>
    <w:p w:rsidR="009A4044" w:rsidRPr="0043706A" w:rsidRDefault="009A4044" w:rsidP="009A4044">
      <w:pPr>
        <w:tabs>
          <w:tab w:val="center" w:pos="7655"/>
        </w:tabs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43706A">
        <w:rPr>
          <w:rFonts w:ascii="Arial" w:hAnsi="Arial" w:cs="Arial"/>
          <w:sz w:val="12"/>
          <w:szCs w:val="12"/>
          <w:vertAlign w:val="superscript"/>
        </w:rPr>
        <w:t>1)</w:t>
      </w:r>
      <w:r w:rsidRPr="0043706A">
        <w:rPr>
          <w:rFonts w:ascii="Arial" w:hAnsi="Arial" w:cs="Arial"/>
          <w:sz w:val="12"/>
          <w:szCs w:val="12"/>
        </w:rPr>
        <w:t xml:space="preserve"> В этой и последующих таблицах раздела – оборот розничной торговли.  </w:t>
      </w:r>
    </w:p>
    <w:p w:rsidR="009A4044" w:rsidRPr="0043706A" w:rsidRDefault="009A4044" w:rsidP="009A4044">
      <w:pPr>
        <w:pStyle w:val="Noparagraphstyle"/>
        <w:suppressAutoHyphens/>
        <w:spacing w:line="240" w:lineRule="auto"/>
        <w:ind w:left="113" w:hanging="113"/>
        <w:jc w:val="both"/>
        <w:rPr>
          <w:rFonts w:ascii="Arial" w:hAnsi="Arial" w:cs="Arial"/>
          <w:color w:val="auto"/>
          <w:sz w:val="12"/>
          <w:szCs w:val="20"/>
        </w:rPr>
      </w:pPr>
      <w:r w:rsidRPr="0043706A">
        <w:rPr>
          <w:rFonts w:ascii="Arial" w:hAnsi="Arial" w:cs="Arial"/>
          <w:color w:val="auto"/>
          <w:sz w:val="12"/>
          <w:szCs w:val="20"/>
          <w:vertAlign w:val="superscript"/>
        </w:rPr>
        <w:t>2)</w:t>
      </w:r>
      <w:r w:rsidRPr="0043706A">
        <w:rPr>
          <w:rFonts w:ascii="Arial" w:hAnsi="Arial" w:cs="Arial"/>
          <w:color w:val="auto"/>
          <w:sz w:val="12"/>
          <w:szCs w:val="20"/>
        </w:rPr>
        <w:t xml:space="preserve"> Здесь и в табл. 16.2 с </w:t>
      </w:r>
      <w:smartTag w:uri="urn:schemas-microsoft-com:office:smarttags" w:element="metricconverter">
        <w:smartTagPr>
          <w:attr w:name="ProductID" w:val="2010 г"/>
        </w:smartTagPr>
        <w:r w:rsidRPr="0043706A">
          <w:rPr>
            <w:rFonts w:ascii="Arial" w:hAnsi="Arial" w:cs="Arial"/>
            <w:color w:val="auto"/>
            <w:sz w:val="12"/>
            <w:szCs w:val="20"/>
          </w:rPr>
          <w:t>2010 г</w:t>
        </w:r>
      </w:smartTag>
      <w:r w:rsidRPr="0043706A">
        <w:rPr>
          <w:rFonts w:ascii="Arial" w:hAnsi="Arial" w:cs="Arial"/>
          <w:color w:val="auto"/>
          <w:sz w:val="12"/>
          <w:szCs w:val="20"/>
        </w:rPr>
        <w:t>. приведены данные по розничному товарообороту пищевыми продуктами, включая напитки, и табачными изделиями.</w:t>
      </w:r>
    </w:p>
    <w:p w:rsidR="009A4044" w:rsidRPr="0043706A" w:rsidRDefault="009A4044" w:rsidP="009A4044">
      <w:pPr>
        <w:pStyle w:val="Noparagraphstyle"/>
        <w:suppressAutoHyphens/>
        <w:spacing w:line="240" w:lineRule="auto"/>
        <w:ind w:left="142" w:hanging="142"/>
        <w:jc w:val="both"/>
        <w:rPr>
          <w:rFonts w:ascii="Arial" w:hAnsi="Arial" w:cs="Arial"/>
          <w:color w:val="auto"/>
          <w:sz w:val="12"/>
          <w:szCs w:val="12"/>
        </w:rPr>
      </w:pPr>
      <w:r w:rsidRPr="0043706A">
        <w:rPr>
          <w:rFonts w:ascii="Arial" w:hAnsi="Arial" w:cs="Arial"/>
          <w:color w:val="auto"/>
          <w:sz w:val="12"/>
          <w:szCs w:val="20"/>
          <w:vertAlign w:val="superscript"/>
        </w:rPr>
        <w:t>3)</w:t>
      </w:r>
      <w:r w:rsidRPr="0043706A">
        <w:rPr>
          <w:rFonts w:ascii="Arial" w:hAnsi="Arial" w:cs="Arial"/>
          <w:color w:val="auto"/>
          <w:sz w:val="12"/>
          <w:szCs w:val="20"/>
        </w:rPr>
        <w:t xml:space="preserve"> Здесь и в табл. 16.2  по России с </w:t>
      </w:r>
      <w:smartTag w:uri="urn:schemas-microsoft-com:office:smarttags" w:element="metricconverter">
        <w:smartTagPr>
          <w:attr w:name="ProductID" w:val="2010 г"/>
        </w:smartTagPr>
        <w:r w:rsidRPr="0043706A">
          <w:rPr>
            <w:rFonts w:ascii="Arial" w:hAnsi="Arial" w:cs="Arial"/>
            <w:color w:val="auto"/>
            <w:sz w:val="12"/>
            <w:szCs w:val="20"/>
          </w:rPr>
          <w:t>2010 г</w:t>
        </w:r>
      </w:smartTag>
      <w:r w:rsidRPr="0043706A">
        <w:rPr>
          <w:rFonts w:ascii="Arial" w:hAnsi="Arial" w:cs="Arial"/>
          <w:color w:val="auto"/>
          <w:sz w:val="12"/>
          <w:szCs w:val="20"/>
        </w:rPr>
        <w:t xml:space="preserve">. – без табачных изделий; по Беларуси за 2005 г. – </w:t>
      </w:r>
      <w:r w:rsidRPr="0043706A">
        <w:rPr>
          <w:rFonts w:ascii="Arial" w:hAnsi="Arial" w:cs="Arial"/>
          <w:color w:val="auto"/>
          <w:sz w:val="12"/>
        </w:rPr>
        <w:t>включая табачные изделия.</w:t>
      </w:r>
    </w:p>
    <w:p w:rsidR="009A4044" w:rsidRPr="0043706A" w:rsidRDefault="009A4044" w:rsidP="009A4044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43706A">
        <w:rPr>
          <w:rFonts w:ascii="Arial" w:hAnsi="Arial" w:cs="Arial"/>
          <w:sz w:val="12"/>
          <w:szCs w:val="12"/>
          <w:vertAlign w:val="superscript"/>
        </w:rPr>
        <w:t>4)</w:t>
      </w:r>
      <w:r w:rsidRPr="0043706A">
        <w:rPr>
          <w:rFonts w:ascii="Arial" w:hAnsi="Arial" w:cs="Arial"/>
          <w:sz w:val="12"/>
          <w:szCs w:val="12"/>
        </w:rPr>
        <w:t xml:space="preserve"> По России за 2005 г.  приведены товарные запасы в организациях, осуществляющих продажу товаров населению. </w:t>
      </w:r>
    </w:p>
    <w:p w:rsidR="007C03A1" w:rsidRPr="009A4044" w:rsidRDefault="007C03A1" w:rsidP="009A4044">
      <w:bookmarkStart w:id="0" w:name="_GoBack"/>
      <w:bookmarkEnd w:id="0"/>
    </w:p>
    <w:sectPr w:rsidR="007C03A1" w:rsidRPr="009A404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9A404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9A40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44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0303-43F7-4947-A426-E4664475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127</cp:revision>
  <cp:lastPrinted>2022-12-12T12:48:00Z</cp:lastPrinted>
  <dcterms:created xsi:type="dcterms:W3CDTF">2022-12-13T07:44:00Z</dcterms:created>
  <dcterms:modified xsi:type="dcterms:W3CDTF">2022-12-14T08:02:00Z</dcterms:modified>
</cp:coreProperties>
</file>