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E" w:rsidRPr="00D47669" w:rsidRDefault="002B64CE" w:rsidP="002B64CE">
      <w:pPr>
        <w:pStyle w:val="af1"/>
        <w:pageBreakBefore/>
        <w:ind w:left="0" w:firstLine="0"/>
        <w:jc w:val="center"/>
        <w:rPr>
          <w:rFonts w:ascii="Arial" w:hAnsi="Arial" w:cs="Arial"/>
          <w:b/>
          <w:i w:val="0"/>
          <w:caps/>
          <w:sz w:val="16"/>
          <w:szCs w:val="16"/>
        </w:rPr>
      </w:pPr>
      <w:r w:rsidRPr="00D47669">
        <w:rPr>
          <w:rFonts w:ascii="Arial" w:hAnsi="Arial" w:cs="Arial"/>
          <w:b/>
          <w:i w:val="0"/>
          <w:caps/>
          <w:sz w:val="16"/>
          <w:szCs w:val="16"/>
        </w:rPr>
        <w:t>20.1. Индексы цен по секторам экономики</w:t>
      </w:r>
    </w:p>
    <w:p w:rsidR="002B64CE" w:rsidRPr="00D47669" w:rsidRDefault="002B64CE" w:rsidP="002B64CE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47669">
        <w:rPr>
          <w:rFonts w:ascii="Arial" w:hAnsi="Arial" w:cs="Arial"/>
          <w:sz w:val="14"/>
          <w:szCs w:val="14"/>
        </w:rPr>
        <w:t>(декабрь к декабрю предыдущего года; в процентах)</w:t>
      </w:r>
    </w:p>
    <w:tbl>
      <w:tblPr>
        <w:tblW w:w="65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89"/>
        <w:gridCol w:w="689"/>
        <w:gridCol w:w="689"/>
        <w:gridCol w:w="689"/>
        <w:gridCol w:w="689"/>
        <w:gridCol w:w="689"/>
        <w:gridCol w:w="742"/>
      </w:tblGrid>
      <w:tr w:rsidR="002B64CE" w:rsidRPr="00D47669" w:rsidTr="0064201E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64CE" w:rsidRPr="00D47669" w:rsidRDefault="002B64CE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B64CE" w:rsidRPr="00D47669" w:rsidRDefault="002B64CE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Индекс потребительских цен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2" w:type="dxa"/>
            <w:tcBorders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11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105</w:t>
            </w:r>
            <w:r w:rsidRPr="00D47669">
              <w:rPr>
                <w:rFonts w:ascii="Arial" w:hAnsi="Arial" w:cs="Arial"/>
                <w:sz w:val="14"/>
                <w:szCs w:val="14"/>
              </w:rPr>
              <w:t>,6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109,97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108,8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  <w:r w:rsidRPr="00D47669">
              <w:rPr>
                <w:rFonts w:ascii="Arial" w:hAnsi="Arial" w:cs="Arial"/>
                <w:sz w:val="14"/>
                <w:szCs w:val="14"/>
              </w:rPr>
              <w:t>,</w:t>
            </w: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  <w:r w:rsidRPr="00D47669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108,4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Индекс цен производит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лей промышленных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товаров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118,5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108,0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  <w:proofErr w:type="gramStart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  <w:proofErr w:type="gramEnd"/>
            <w:r w:rsidRPr="00D47669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113,4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116,7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112,1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128,5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Индекс цен производит</w:t>
            </w:r>
            <w:r w:rsidRPr="00D47669">
              <w:rPr>
                <w:rFonts w:ascii="Arial" w:hAnsi="Arial" w:cs="Arial"/>
                <w:sz w:val="14"/>
                <w:szCs w:val="14"/>
              </w:rPr>
              <w:t>е</w:t>
            </w:r>
            <w:r w:rsidRPr="00D47669">
              <w:rPr>
                <w:rFonts w:ascii="Arial" w:hAnsi="Arial" w:cs="Arial"/>
                <w:sz w:val="14"/>
                <w:szCs w:val="14"/>
              </w:rPr>
              <w:t>лей сельскохозяйстве</w:t>
            </w:r>
            <w:r w:rsidRPr="00D47669">
              <w:rPr>
                <w:rFonts w:ascii="Arial" w:hAnsi="Arial" w:cs="Arial"/>
                <w:sz w:val="14"/>
                <w:szCs w:val="14"/>
              </w:rPr>
              <w:t>н</w:t>
            </w:r>
            <w:r w:rsidRPr="00D47669">
              <w:rPr>
                <w:rFonts w:ascii="Arial" w:hAnsi="Arial" w:cs="Arial"/>
                <w:sz w:val="14"/>
                <w:szCs w:val="14"/>
              </w:rPr>
              <w:t xml:space="preserve">ной продукции 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125,7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104,3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119,7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123,6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108,5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95,5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113,6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Сводный индекс цен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 xml:space="preserve">на продукцию (затраты,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услуги) инвестиционного назначения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117,9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121,5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115,4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112,1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109,1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110,3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107,8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 xml:space="preserve">Индекс тарифов </w:t>
            </w:r>
            <w:r w:rsidRPr="00D47669">
              <w:rPr>
                <w:rFonts w:ascii="Arial" w:hAnsi="Arial" w:cs="Arial"/>
                <w:sz w:val="14"/>
                <w:szCs w:val="14"/>
              </w:rPr>
              <w:br/>
              <w:t>на грузовые перевозки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pStyle w:val="Noparagraphstyle"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130,0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120,2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107,1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108,7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</w:tr>
      <w:tr w:rsidR="002B64CE" w:rsidRPr="00D47669" w:rsidTr="0064201E">
        <w:trPr>
          <w:trHeight w:val="6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133,1</w:t>
            </w: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2B64CE" w:rsidRPr="00D47669" w:rsidRDefault="002B64CE" w:rsidP="0064201E">
            <w:pPr>
              <w:pStyle w:val="Noparagraphstyle"/>
              <w:autoSpaceDE/>
              <w:autoSpaceDN/>
              <w:adjustRightInd/>
              <w:spacing w:before="120" w:line="180" w:lineRule="exact"/>
              <w:ind w:right="170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>111,5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  <w:t>3)</w:t>
            </w:r>
            <w:r w:rsidRPr="00D47669"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101,4</w:t>
            </w:r>
          </w:p>
        </w:tc>
        <w:tc>
          <w:tcPr>
            <w:tcW w:w="689" w:type="dxa"/>
            <w:tcBorders>
              <w:top w:val="nil"/>
            </w:tcBorders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105,2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vAlign w:val="bottom"/>
          </w:tcPr>
          <w:p w:rsidR="002B64CE" w:rsidRPr="00D47669" w:rsidRDefault="002B64CE" w:rsidP="0064201E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669">
              <w:rPr>
                <w:rFonts w:ascii="Arial" w:hAnsi="Arial" w:cs="Arial"/>
                <w:sz w:val="14"/>
                <w:szCs w:val="14"/>
              </w:rPr>
              <w:t>104,8</w:t>
            </w:r>
          </w:p>
        </w:tc>
      </w:tr>
    </w:tbl>
    <w:p w:rsidR="002B64CE" w:rsidRPr="00D47669" w:rsidRDefault="002B64CE" w:rsidP="002B64CE">
      <w:pPr>
        <w:spacing w:before="60"/>
        <w:ind w:left="113" w:hanging="113"/>
        <w:jc w:val="both"/>
        <w:rPr>
          <w:rFonts w:ascii="Arial" w:hAnsi="Arial" w:cs="Arial"/>
          <w:sz w:val="12"/>
          <w:szCs w:val="12"/>
          <w:vertAlign w:val="superscript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1)</w:t>
      </w:r>
      <w:r w:rsidRPr="00D47669">
        <w:rPr>
          <w:rFonts w:ascii="Arial" w:hAnsi="Arial" w:cs="Arial"/>
          <w:sz w:val="14"/>
          <w:szCs w:val="14"/>
        </w:rPr>
        <w:t> </w:t>
      </w:r>
      <w:r w:rsidRPr="00D47669">
        <w:rPr>
          <w:rFonts w:ascii="Arial" w:hAnsi="Arial" w:cs="Arial"/>
          <w:sz w:val="12"/>
          <w:szCs w:val="12"/>
        </w:rPr>
        <w:t xml:space="preserve">2005 г. – по видам деятельности "Горнодобывающая промышленность", "Обрабатывающая промышленность", "Производство и распределение электроэнергии, газа и воды" в соответствии с Общегосударственным </w:t>
      </w:r>
      <w:r w:rsidRPr="00D47669">
        <w:rPr>
          <w:rFonts w:ascii="Arial" w:hAnsi="Arial" w:cs="Arial"/>
          <w:sz w:val="12"/>
          <w:szCs w:val="12"/>
        </w:rPr>
        <w:br/>
        <w:t xml:space="preserve">классификатором видов экономической деятельности ОКРБ 005-2006; 2010 – 2021 гг. – по видам деятельности "Горнодобывающая промышленность", "Обрабатывающая промышленность", "Снабжение электроэнергией, </w:t>
      </w:r>
      <w:r w:rsidRPr="00D47669">
        <w:rPr>
          <w:rFonts w:ascii="Arial" w:hAnsi="Arial" w:cs="Arial"/>
          <w:sz w:val="12"/>
          <w:szCs w:val="12"/>
        </w:rPr>
        <w:br/>
        <w:t xml:space="preserve">газом, паром, горячей водой и кондиционированным воздухом", "Водоснабжение; сбор, обработка и удаление </w:t>
      </w:r>
      <w:r w:rsidRPr="00D47669">
        <w:rPr>
          <w:rFonts w:ascii="Arial" w:hAnsi="Arial" w:cs="Arial"/>
          <w:sz w:val="12"/>
          <w:szCs w:val="12"/>
        </w:rPr>
        <w:br/>
        <w:t xml:space="preserve">отходов, деятельность по ликвидации загрязнений" в соответствии с Общегосударственным классификатором </w:t>
      </w:r>
      <w:r w:rsidRPr="00D47669">
        <w:rPr>
          <w:rFonts w:ascii="Arial" w:hAnsi="Arial" w:cs="Arial"/>
          <w:sz w:val="12"/>
          <w:szCs w:val="12"/>
        </w:rPr>
        <w:br/>
        <w:t>видов экономической деятельности ОКРБ 005-2011.</w:t>
      </w:r>
    </w:p>
    <w:p w:rsidR="002B64CE" w:rsidRPr="00D47669" w:rsidRDefault="002B64CE" w:rsidP="002B64CE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2)</w:t>
      </w:r>
      <w:r w:rsidRPr="00D47669">
        <w:rPr>
          <w:rFonts w:ascii="Arial" w:hAnsi="Arial" w:cs="Arial"/>
          <w:sz w:val="12"/>
          <w:szCs w:val="12"/>
        </w:rPr>
        <w:t xml:space="preserve"> 2005 – 2010 гг. – по видам деятельности "Добыча полезных ископаемых", "Обрабатывающие производства", "Производство и распределение электроэнергии, газа и воды" в соответствии с Общероссийским </w:t>
      </w:r>
      <w:r w:rsidRPr="00D47669">
        <w:rPr>
          <w:rFonts w:ascii="Arial" w:hAnsi="Arial" w:cs="Arial"/>
          <w:sz w:val="12"/>
          <w:szCs w:val="12"/>
        </w:rPr>
        <w:br/>
        <w:t xml:space="preserve">классификатором видов экономической деятельности ОКВЭД; 2015 – 2021 гг. –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</w:t>
      </w:r>
      <w:r w:rsidRPr="00D47669">
        <w:rPr>
          <w:rFonts w:ascii="Arial" w:hAnsi="Arial" w:cs="Arial"/>
          <w:sz w:val="12"/>
          <w:szCs w:val="12"/>
        </w:rPr>
        <w:br/>
        <w:t xml:space="preserve">деятельность по ликвидации загрязнений" в соответствии с Общероссийским классификатором видов </w:t>
      </w:r>
      <w:r w:rsidRPr="00D47669">
        <w:rPr>
          <w:rFonts w:ascii="Arial" w:hAnsi="Arial" w:cs="Arial"/>
          <w:sz w:val="12"/>
          <w:szCs w:val="12"/>
        </w:rPr>
        <w:br/>
        <w:t>экономической деятельности ОКВЭД</w:t>
      </w:r>
      <w:proofErr w:type="gramStart"/>
      <w:r w:rsidRPr="00D47669">
        <w:rPr>
          <w:rFonts w:ascii="Arial" w:hAnsi="Arial" w:cs="Arial"/>
          <w:sz w:val="12"/>
          <w:szCs w:val="12"/>
        </w:rPr>
        <w:t>2</w:t>
      </w:r>
      <w:proofErr w:type="gramEnd"/>
      <w:r w:rsidRPr="00D47669">
        <w:rPr>
          <w:rFonts w:ascii="Arial" w:hAnsi="Arial" w:cs="Arial"/>
          <w:sz w:val="12"/>
          <w:szCs w:val="12"/>
        </w:rPr>
        <w:t>.</w:t>
      </w:r>
    </w:p>
    <w:p w:rsidR="002B64CE" w:rsidRPr="00D47669" w:rsidRDefault="002B64CE" w:rsidP="002B64CE">
      <w:pPr>
        <w:ind w:left="113" w:hanging="113"/>
        <w:jc w:val="both"/>
        <w:rPr>
          <w:rFonts w:ascii="Arial" w:hAnsi="Arial" w:cs="Arial"/>
          <w:sz w:val="12"/>
          <w:szCs w:val="12"/>
          <w:vertAlign w:val="superscript"/>
        </w:rPr>
      </w:pPr>
      <w:r w:rsidRPr="00D47669">
        <w:rPr>
          <w:rFonts w:ascii="Arial" w:hAnsi="Arial" w:cs="Arial"/>
          <w:sz w:val="12"/>
          <w:szCs w:val="12"/>
          <w:vertAlign w:val="superscript"/>
        </w:rPr>
        <w:t>3)</w:t>
      </w:r>
      <w:r w:rsidRPr="00D47669">
        <w:rPr>
          <w:rFonts w:ascii="Arial" w:hAnsi="Arial" w:cs="Arial"/>
          <w:sz w:val="12"/>
          <w:szCs w:val="12"/>
        </w:rPr>
        <w:t> Без учета данных по Республике Крым и г. Севастополю.</w:t>
      </w:r>
    </w:p>
    <w:p w:rsidR="00120EB1" w:rsidRPr="00F70E79" w:rsidRDefault="00120EB1" w:rsidP="00120EB1">
      <w:pPr>
        <w:pStyle w:val="ZAGG3"/>
        <w:rPr>
          <w:rFonts w:cs="Arial"/>
          <w:color w:val="auto"/>
        </w:rPr>
      </w:pPr>
      <w:bookmarkStart w:id="0" w:name="_GoBack"/>
      <w:bookmarkEnd w:id="0"/>
    </w:p>
    <w:sectPr w:rsidR="00120EB1" w:rsidRPr="00F70E7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2B64C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B64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B64CE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C137-F758-4A43-B6BD-E7E362EB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148</cp:revision>
  <cp:lastPrinted>2022-12-12T12:48:00Z</cp:lastPrinted>
  <dcterms:created xsi:type="dcterms:W3CDTF">2022-12-13T07:44:00Z</dcterms:created>
  <dcterms:modified xsi:type="dcterms:W3CDTF">2022-12-14T10:41:00Z</dcterms:modified>
</cp:coreProperties>
</file>