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7A" w:rsidRPr="00311DE4" w:rsidRDefault="0023417A" w:rsidP="0023417A">
      <w:pPr>
        <w:pageBreakBefore/>
        <w:spacing w:after="60"/>
        <w:jc w:val="center"/>
        <w:rPr>
          <w:rFonts w:ascii="Arial" w:hAnsi="Arial"/>
          <w:b/>
          <w:sz w:val="16"/>
        </w:rPr>
      </w:pPr>
      <w:r w:rsidRPr="00311DE4">
        <w:rPr>
          <w:rFonts w:ascii="Arial" w:hAnsi="Arial"/>
          <w:b/>
          <w:sz w:val="16"/>
        </w:rPr>
        <w:t>5.3. СТРУКТУРА ДЕНЕЖНОЙ БАЗЫ В ШИРОКОМ ОПРЕДЕЛЕНИИ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>(на конец года)</w:t>
      </w:r>
      <w:r w:rsidRPr="00311DE4">
        <w:rPr>
          <w:rFonts w:ascii="Arial" w:hAnsi="Arial"/>
          <w:b/>
          <w:sz w:val="16"/>
        </w:rPr>
        <w:t xml:space="preserve"> </w:t>
      </w:r>
    </w:p>
    <w:p w:rsidR="0023417A" w:rsidRPr="00311DE4" w:rsidRDefault="0023417A" w:rsidP="0023417A">
      <w:pPr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0B5BF047" wp14:editId="611D847F">
            <wp:extent cx="4013200" cy="325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3417A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2023-02-16T07:25:00Z</dcterms:modified>
</cp:coreProperties>
</file>