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1" w:rsidRPr="00311DE4" w:rsidRDefault="00AD5791" w:rsidP="00AD5791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311DE4">
        <w:rPr>
          <w:rFonts w:ascii="Arial" w:hAnsi="Arial" w:cs="Arial"/>
          <w:b/>
          <w:caps/>
          <w:sz w:val="16"/>
          <w:szCs w:val="16"/>
        </w:rPr>
        <w:t xml:space="preserve">5.16. средневзвешенные процентные ставки </w:t>
      </w:r>
      <w:r w:rsidRPr="00311DE4">
        <w:rPr>
          <w:rFonts w:ascii="Arial" w:hAnsi="Arial" w:cs="Arial"/>
          <w:b/>
          <w:caps/>
          <w:sz w:val="16"/>
          <w:szCs w:val="16"/>
        </w:rPr>
        <w:br/>
        <w:t xml:space="preserve">по предоставленным кредитам </w:t>
      </w:r>
    </w:p>
    <w:p w:rsidR="00AD5791" w:rsidRPr="00311DE4" w:rsidRDefault="00AD5791" w:rsidP="00AD5791">
      <w:pPr>
        <w:spacing w:after="60"/>
        <w:jc w:val="center"/>
        <w:rPr>
          <w:rFonts w:ascii="Arial" w:hAnsi="Arial" w:cs="Arial"/>
          <w:sz w:val="14"/>
          <w:szCs w:val="16"/>
        </w:rPr>
      </w:pPr>
      <w:r w:rsidRPr="00311DE4">
        <w:rPr>
          <w:rFonts w:ascii="Arial" w:hAnsi="Arial" w:cs="Arial"/>
          <w:caps/>
          <w:sz w:val="14"/>
          <w:szCs w:val="16"/>
        </w:rPr>
        <w:t>(</w:t>
      </w:r>
      <w:r w:rsidRPr="00311DE4">
        <w:rPr>
          <w:rFonts w:ascii="Arial" w:hAnsi="Arial" w:cs="Arial"/>
          <w:bCs/>
          <w:sz w:val="14"/>
          <w:szCs w:val="16"/>
        </w:rPr>
        <w:t>на конец года</w:t>
      </w:r>
      <w:r w:rsidRPr="00311DE4">
        <w:rPr>
          <w:rFonts w:ascii="Arial" w:hAnsi="Arial" w:cs="Arial"/>
          <w:sz w:val="14"/>
          <w:szCs w:val="16"/>
        </w:rPr>
        <w:t>; процентов годовых)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587"/>
        <w:gridCol w:w="591"/>
        <w:gridCol w:w="593"/>
        <w:gridCol w:w="590"/>
        <w:gridCol w:w="587"/>
        <w:gridCol w:w="587"/>
        <w:gridCol w:w="587"/>
        <w:gridCol w:w="588"/>
      </w:tblGrid>
      <w:tr w:rsidR="00AD5791" w:rsidRPr="00706779" w:rsidTr="00FC52A1">
        <w:trPr>
          <w:cantSplit/>
          <w:jc w:val="center"/>
        </w:trPr>
        <w:tc>
          <w:tcPr>
            <w:tcW w:w="192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2021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физи-ческим</w:t>
            </w:r>
            <w:proofErr w:type="spellEnd"/>
            <w:proofErr w:type="gramEnd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 лицам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 w:line="140" w:lineRule="exact"/>
              <w:jc w:val="center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нефина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н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 xml:space="preserve">совым </w:t>
            </w:r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proofErr w:type="spellStart"/>
            <w:proofErr w:type="gramStart"/>
            <w:r w:rsidRPr="00706779">
              <w:rPr>
                <w:rFonts w:ascii="Arial" w:hAnsi="Arial" w:cs="Arial"/>
                <w:spacing w:val="-4"/>
                <w:sz w:val="12"/>
                <w:szCs w:val="12"/>
              </w:rPr>
              <w:t>организа-циям</w:t>
            </w:r>
            <w:proofErr w:type="spellEnd"/>
            <w:proofErr w:type="gramEnd"/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Со сроком</w:t>
            </w:r>
          </w:p>
        </w:tc>
        <w:tc>
          <w:tcPr>
            <w:tcW w:w="4710" w:type="dxa"/>
            <w:gridSpan w:val="8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after="4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779">
              <w:rPr>
                <w:rFonts w:ascii="Arial" w:hAnsi="Arial" w:cs="Arial"/>
                <w:b/>
                <w:bCs/>
                <w:sz w:val="14"/>
              </w:rPr>
              <w:t>В рублях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до 30 дней,</w:t>
            </w:r>
            <w:r w:rsidRPr="007067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6779">
              <w:rPr>
                <w:rFonts w:ascii="Arial" w:hAnsi="Arial" w:cs="Arial"/>
                <w:sz w:val="14"/>
              </w:rPr>
              <w:t xml:space="preserve">включая </w:t>
            </w:r>
            <w:r w:rsidRPr="00706779">
              <w:rPr>
                <w:rFonts w:ascii="Arial" w:hAnsi="Arial" w:cs="Arial"/>
                <w:sz w:val="14"/>
              </w:rPr>
              <w:br/>
              <w:t>«до востребования»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13,91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8,28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13,21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6,79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  <w:lang w:val="en-US"/>
              </w:rPr>
              <w:t>11</w:t>
            </w:r>
            <w:r w:rsidRPr="00DB1FD8">
              <w:rPr>
                <w:rFonts w:ascii="Arial" w:hAnsi="Arial" w:cs="Arial"/>
                <w:bCs/>
                <w:sz w:val="14"/>
                <w:szCs w:val="14"/>
              </w:rPr>
              <w:t>,</w:t>
            </w:r>
            <w:r w:rsidRPr="00DB1FD8">
              <w:rPr>
                <w:rFonts w:ascii="Arial" w:hAnsi="Arial" w:cs="Arial"/>
                <w:bCs/>
                <w:sz w:val="14"/>
                <w:szCs w:val="14"/>
                <w:lang w:val="en-US"/>
              </w:rPr>
              <w:t>93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4,71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10,46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8,35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31 до 90 дней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12,00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9,79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12,22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8,37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15,19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7,30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19,60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10,16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91 до 180 дней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18,43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10,24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16,93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9,23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14,85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7,59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16,27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10,21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181 до 1 года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18,32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9,56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14,80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8,58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13,38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7,04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14,59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8,72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 xml:space="preserve">до 1 года, включая </w:t>
            </w:r>
            <w:r w:rsidRPr="00706779">
              <w:rPr>
                <w:rFonts w:ascii="Arial" w:hAnsi="Arial" w:cs="Arial"/>
                <w:sz w:val="14"/>
              </w:rPr>
              <w:br/>
              <w:t>«до востребования»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17,87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9,20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14,83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7,83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13,41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6,25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15,04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9,01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1 года до 3 лет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14,97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9,70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13,98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8,48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13,01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7,11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13,82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9,32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свыше 3 лет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12,08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8,63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11,75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7,94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9,73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6,48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10,43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8,41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свыше 1 года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12,50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9,17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12,05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8,26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10,05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6,77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10,73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8,85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Со сроком</w:t>
            </w:r>
          </w:p>
        </w:tc>
        <w:tc>
          <w:tcPr>
            <w:tcW w:w="4710" w:type="dxa"/>
            <w:gridSpan w:val="8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after="4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779">
              <w:rPr>
                <w:rFonts w:ascii="Arial" w:hAnsi="Arial" w:cs="Arial"/>
                <w:b/>
                <w:iCs/>
                <w:sz w:val="14"/>
              </w:rPr>
              <w:t>В долларах США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до 30 дней,</w:t>
            </w:r>
            <w:r w:rsidRPr="007067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6779">
              <w:rPr>
                <w:rFonts w:ascii="Arial" w:hAnsi="Arial" w:cs="Arial"/>
                <w:sz w:val="14"/>
              </w:rPr>
              <w:t xml:space="preserve">включая </w:t>
            </w:r>
            <w:r w:rsidRPr="00706779">
              <w:rPr>
                <w:rFonts w:ascii="Arial" w:hAnsi="Arial" w:cs="Arial"/>
                <w:sz w:val="14"/>
              </w:rPr>
              <w:br/>
              <w:t>«до востребования»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5,80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2,82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1,56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1,35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31 до 90 дней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5,34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4,16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4,05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2,56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91 до 180 дней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5,68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5,09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3,91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3,38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181 до 1 года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8,12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6,24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4,85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3,30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4,16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 xml:space="preserve">до 1 </w:t>
            </w:r>
            <w:proofErr w:type="spellStart"/>
            <w:r w:rsidRPr="00706779">
              <w:rPr>
                <w:rFonts w:ascii="Arial" w:hAnsi="Arial" w:cs="Arial"/>
                <w:sz w:val="14"/>
              </w:rPr>
              <w:t>года</w:t>
            </w:r>
            <w:proofErr w:type="gramStart"/>
            <w:r w:rsidRPr="00706779">
              <w:rPr>
                <w:rFonts w:ascii="Arial" w:hAnsi="Arial" w:cs="Arial"/>
                <w:sz w:val="14"/>
              </w:rPr>
              <w:t>,в</w:t>
            </w:r>
            <w:proofErr w:type="gramEnd"/>
            <w:r w:rsidRPr="00706779">
              <w:rPr>
                <w:rFonts w:ascii="Arial" w:hAnsi="Arial" w:cs="Arial"/>
                <w:sz w:val="14"/>
              </w:rPr>
              <w:t>ключая</w:t>
            </w:r>
            <w:proofErr w:type="spellEnd"/>
            <w:r w:rsidRPr="00706779">
              <w:rPr>
                <w:rFonts w:ascii="Arial" w:hAnsi="Arial" w:cs="Arial"/>
                <w:sz w:val="14"/>
              </w:rPr>
              <w:t xml:space="preserve"> </w:t>
            </w:r>
            <w:r w:rsidRPr="00706779">
              <w:rPr>
                <w:rFonts w:ascii="Arial" w:hAnsi="Arial" w:cs="Arial"/>
                <w:sz w:val="14"/>
              </w:rPr>
              <w:br/>
              <w:t>«до востребования»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8,12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5,80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4,40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3,43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2,94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1 года до 3 лет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7,79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4,32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8,80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4,41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11,90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3,35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10,16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4,10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свыше 3 лет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5,38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10,16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5,75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3,97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4,37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свыше 1 года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7,79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4,73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9,47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5,66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11,90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3,73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10,16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4,31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Со сроком</w:t>
            </w:r>
          </w:p>
        </w:tc>
        <w:tc>
          <w:tcPr>
            <w:tcW w:w="4710" w:type="dxa"/>
            <w:gridSpan w:val="8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after="4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779">
              <w:rPr>
                <w:rFonts w:ascii="Arial" w:hAnsi="Arial" w:cs="Arial"/>
                <w:b/>
                <w:iCs/>
                <w:sz w:val="14"/>
              </w:rPr>
              <w:t>В евро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до 30 дней,</w:t>
            </w:r>
            <w:r w:rsidRPr="007067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6779">
              <w:rPr>
                <w:rFonts w:ascii="Arial" w:hAnsi="Arial" w:cs="Arial"/>
                <w:sz w:val="14"/>
              </w:rPr>
              <w:t xml:space="preserve">включая </w:t>
            </w:r>
            <w:r w:rsidRPr="00706779">
              <w:rPr>
                <w:rFonts w:ascii="Arial" w:hAnsi="Arial" w:cs="Arial"/>
                <w:sz w:val="14"/>
              </w:rPr>
              <w:br/>
              <w:t>«до востребования»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2,00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31 до 90 дней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3,86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4,10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3,47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3,71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91 до 180 дней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4,06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3,10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4,31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4,38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181 до 1 года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3,74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2,85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4,75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2,27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9,14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2,65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 xml:space="preserve">до 1 </w:t>
            </w:r>
            <w:proofErr w:type="spellStart"/>
            <w:r w:rsidRPr="00706779">
              <w:rPr>
                <w:rFonts w:ascii="Arial" w:hAnsi="Arial" w:cs="Arial"/>
                <w:sz w:val="14"/>
              </w:rPr>
              <w:t>года</w:t>
            </w:r>
            <w:proofErr w:type="gramStart"/>
            <w:r w:rsidRPr="00706779">
              <w:rPr>
                <w:rFonts w:ascii="Arial" w:hAnsi="Arial" w:cs="Arial"/>
                <w:sz w:val="14"/>
              </w:rPr>
              <w:t>,в</w:t>
            </w:r>
            <w:proofErr w:type="gramEnd"/>
            <w:r w:rsidRPr="00706779">
              <w:rPr>
                <w:rFonts w:ascii="Arial" w:hAnsi="Arial" w:cs="Arial"/>
                <w:sz w:val="14"/>
              </w:rPr>
              <w:t>ключая</w:t>
            </w:r>
            <w:proofErr w:type="spellEnd"/>
            <w:r w:rsidRPr="00706779">
              <w:rPr>
                <w:rFonts w:ascii="Arial" w:hAnsi="Arial" w:cs="Arial"/>
                <w:sz w:val="14"/>
              </w:rPr>
              <w:t xml:space="preserve"> </w:t>
            </w:r>
            <w:r w:rsidRPr="00706779">
              <w:rPr>
                <w:rFonts w:ascii="Arial" w:hAnsi="Arial" w:cs="Arial"/>
                <w:sz w:val="14"/>
              </w:rPr>
              <w:br/>
              <w:t>«до востребования»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3,60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3,40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4,75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3,45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9,14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3,72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от 1 года до 3 лет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3,25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6,64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2,79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2,89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3,46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свыше 3 лет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3,81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0" w:type="dxa"/>
            <w:tcBorders>
              <w:left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3,49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8,82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3,59</w:t>
            </w:r>
          </w:p>
        </w:tc>
        <w:tc>
          <w:tcPr>
            <w:tcW w:w="587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88" w:type="dxa"/>
            <w:tcBorders>
              <w:left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4,33</w:t>
            </w:r>
          </w:p>
        </w:tc>
      </w:tr>
      <w:tr w:rsidR="00AD5791" w:rsidRPr="00706779" w:rsidTr="00FC52A1">
        <w:trPr>
          <w:cantSplit/>
          <w:jc w:val="center"/>
        </w:trPr>
        <w:tc>
          <w:tcPr>
            <w:tcW w:w="192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D5791" w:rsidRPr="00706779" w:rsidRDefault="00AD5791" w:rsidP="00FC52A1">
            <w:pPr>
              <w:spacing w:before="80" w:line="150" w:lineRule="exact"/>
              <w:rPr>
                <w:rFonts w:ascii="Arial" w:hAnsi="Arial" w:cs="Arial"/>
                <w:sz w:val="14"/>
              </w:rPr>
            </w:pPr>
            <w:r w:rsidRPr="00706779">
              <w:rPr>
                <w:rFonts w:ascii="Arial" w:hAnsi="Arial" w:cs="Arial"/>
                <w:sz w:val="14"/>
              </w:rPr>
              <w:t>свыше 1 года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3,66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6,64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706779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06779">
              <w:rPr>
                <w:rFonts w:ascii="Arial" w:hAnsi="Arial" w:cs="Arial"/>
                <w:sz w:val="14"/>
                <w:szCs w:val="14"/>
              </w:rPr>
              <w:t>3,14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8,82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D5791" w:rsidRPr="00DB1FD8" w:rsidRDefault="00AD5791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1FD8">
              <w:rPr>
                <w:rFonts w:ascii="Arial" w:hAnsi="Arial" w:cs="Arial"/>
                <w:sz w:val="14"/>
                <w:szCs w:val="14"/>
              </w:rPr>
              <w:t>3,71</w:t>
            </w:r>
          </w:p>
        </w:tc>
      </w:tr>
    </w:tbl>
    <w:p w:rsidR="00AD5791" w:rsidRPr="00311DE4" w:rsidRDefault="00AD5791" w:rsidP="00AD5791">
      <w:pPr>
        <w:spacing w:before="60"/>
        <w:rPr>
          <w:rFonts w:ascii="Arial CYR" w:hAnsi="Arial CYR"/>
          <w:sz w:val="12"/>
        </w:rPr>
      </w:pPr>
    </w:p>
    <w:p w:rsidR="00BC7DF6" w:rsidRPr="00096E19" w:rsidRDefault="00BC7DF6" w:rsidP="00096E19">
      <w:bookmarkStart w:id="0" w:name="_GoBack"/>
      <w:bookmarkEnd w:id="0"/>
    </w:p>
    <w:sectPr w:rsidR="00BC7DF6" w:rsidRPr="00096E19" w:rsidSect="00AD579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657" w:right="2637" w:bottom="3657" w:left="2637" w:header="3033" w:footer="3204" w:gutter="0"/>
      <w:pgNumType w:start="34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"/>
      <w:gridCol w:w="6027"/>
    </w:tblGrid>
    <w:tr w:rsidR="00E558BA" w:rsidTr="005B0989">
      <w:trPr>
        <w:jc w:val="center"/>
      </w:trPr>
      <w:tc>
        <w:tcPr>
          <w:tcW w:w="606" w:type="dxa"/>
        </w:tcPr>
        <w:p w:rsidR="00E558BA" w:rsidRPr="00E521B8" w:rsidRDefault="00AD5791" w:rsidP="00F52540">
          <w:pPr>
            <w:pStyle w:val="a8"/>
          </w:pPr>
          <w:r w:rsidRPr="00E521B8">
            <w:rPr>
              <w:rStyle w:val="ac"/>
            </w:rPr>
            <w:fldChar w:fldCharType="begin"/>
          </w:r>
          <w:r w:rsidRPr="00E521B8">
            <w:rPr>
              <w:rStyle w:val="ac"/>
            </w:rPr>
            <w:instrText xml:space="preserve"> PAGE </w:instrText>
          </w:r>
          <w:r w:rsidRPr="00E521B8"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360</w:t>
          </w:r>
          <w:r w:rsidRPr="00E521B8">
            <w:rPr>
              <w:rStyle w:val="ac"/>
            </w:rPr>
            <w:fldChar w:fldCharType="end"/>
          </w:r>
        </w:p>
      </w:tc>
      <w:tc>
        <w:tcPr>
          <w:tcW w:w="6027" w:type="dxa"/>
          <w:vAlign w:val="center"/>
        </w:tcPr>
        <w:p w:rsidR="00E558BA" w:rsidRDefault="00AD5791" w:rsidP="002A4CE9">
          <w:pPr>
            <w:pStyle w:val="a8"/>
            <w:spacing w:before="40"/>
            <w:jc w:val="right"/>
          </w:pPr>
          <w:r>
            <w:rPr>
              <w:b/>
              <w:i/>
              <w:color w:val="000000"/>
              <w:sz w:val="14"/>
            </w:rPr>
            <w:t>ФИНАНСЫ</w:t>
          </w:r>
          <w:r>
            <w:rPr>
              <w:b/>
              <w:i/>
              <w:color w:val="000000"/>
              <w:sz w:val="14"/>
            </w:rPr>
            <w:t xml:space="preserve"> РОССИИ</w:t>
          </w:r>
          <w:r>
            <w:rPr>
              <w:b/>
              <w:i/>
              <w:color w:val="000000"/>
              <w:sz w:val="14"/>
            </w:rPr>
            <w:t>. 20</w:t>
          </w:r>
          <w:r>
            <w:rPr>
              <w:b/>
              <w:i/>
              <w:color w:val="000000"/>
              <w:sz w:val="14"/>
            </w:rPr>
            <w:t>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</w:tr>
  </w:tbl>
  <w:p w:rsidR="00E558BA" w:rsidRPr="00E521B8" w:rsidRDefault="00AD57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27"/>
      <w:gridCol w:w="606"/>
    </w:tblGrid>
    <w:tr w:rsidR="00E558BA" w:rsidTr="005B0989">
      <w:trPr>
        <w:jc w:val="center"/>
      </w:trPr>
      <w:tc>
        <w:tcPr>
          <w:tcW w:w="6027" w:type="dxa"/>
        </w:tcPr>
        <w:p w:rsidR="00E558BA" w:rsidRPr="002A4CE9" w:rsidRDefault="00AD5791" w:rsidP="002A4CE9">
          <w:pPr>
            <w:pStyle w:val="a8"/>
            <w:spacing w:before="40"/>
            <w:rPr>
              <w:lang w:val="en-US"/>
            </w:rPr>
          </w:pPr>
          <w:r>
            <w:rPr>
              <w:b/>
              <w:i/>
              <w:color w:val="000000"/>
              <w:sz w:val="14"/>
            </w:rPr>
            <w:t>ФИНАНСЫ</w:t>
          </w:r>
          <w:r>
            <w:rPr>
              <w:b/>
              <w:i/>
              <w:color w:val="000000"/>
              <w:sz w:val="14"/>
            </w:rPr>
            <w:t xml:space="preserve"> РОССИИ</w:t>
          </w:r>
          <w:r>
            <w:rPr>
              <w:b/>
              <w:i/>
              <w:color w:val="000000"/>
              <w:sz w:val="14"/>
            </w:rPr>
            <w:t>. 20</w:t>
          </w:r>
          <w:r>
            <w:rPr>
              <w:b/>
              <w:i/>
              <w:color w:val="000000"/>
              <w:sz w:val="14"/>
            </w:rPr>
            <w:t>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  <w:tc>
        <w:tcPr>
          <w:tcW w:w="606" w:type="dxa"/>
        </w:tcPr>
        <w:p w:rsidR="00E558BA" w:rsidRPr="00E521B8" w:rsidRDefault="00AD5791" w:rsidP="002D50EA">
          <w:pPr>
            <w:pStyle w:val="a8"/>
            <w:jc w:val="right"/>
          </w:pPr>
          <w:r w:rsidRPr="00E521B8">
            <w:rPr>
              <w:rStyle w:val="ac"/>
            </w:rPr>
            <w:fldChar w:fldCharType="begin"/>
          </w:r>
          <w:r w:rsidRPr="00E521B8">
            <w:rPr>
              <w:rStyle w:val="ac"/>
            </w:rPr>
            <w:instrText xml:space="preserve"> PAGE </w:instrText>
          </w:r>
          <w:r w:rsidRPr="00E521B8"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359</w:t>
          </w:r>
          <w:r w:rsidRPr="00E521B8">
            <w:rPr>
              <w:rStyle w:val="ac"/>
            </w:rPr>
            <w:fldChar w:fldCharType="end"/>
          </w:r>
        </w:p>
      </w:tc>
    </w:tr>
  </w:tbl>
  <w:p w:rsidR="00E558BA" w:rsidRPr="00E521B8" w:rsidRDefault="00AD5791">
    <w:pPr>
      <w:pStyle w:val="a8"/>
      <w:ind w:right="35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A" w:rsidRDefault="00AD5791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sz w:val="14"/>
      </w:rPr>
    </w:pPr>
    <w:r>
      <w:rPr>
        <w:rFonts w:ascii="Times New Roman CYR" w:hAnsi="Times New Roman CYR"/>
        <w:sz w:val="14"/>
        <w:lang w:val="en-US"/>
      </w:rPr>
      <w:t>5</w:t>
    </w:r>
    <w:r>
      <w:rPr>
        <w:rFonts w:ascii="Times New Roman CYR" w:hAnsi="Times New Roman CYR"/>
        <w:sz w:val="14"/>
      </w:rPr>
      <w:t>. ДЕНЕЖНОЕ ОБРАЩЕНИЕ И КРЕДИТ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BA" w:rsidRDefault="00AD5791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sz w:val="14"/>
      </w:rPr>
    </w:pPr>
    <w:r>
      <w:rPr>
        <w:rFonts w:ascii="Times New Roman CYR" w:hAnsi="Times New Roman CYR"/>
        <w:sz w:val="14"/>
      </w:rPr>
      <w:t>5. ДЕНЕЖНОЕ ОБРАЩЕНИЕ И КРЕДИТ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5791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Íèæíèé êîëîíòèòóë"/>
    <w:basedOn w:val="a"/>
    <w:rsid w:val="00AD579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Íèæíèé êîëîíòèòóë"/>
    <w:basedOn w:val="a"/>
    <w:rsid w:val="00AD579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2023-02-16T07:44:00Z</dcterms:modified>
</cp:coreProperties>
</file>