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F0" w:rsidRPr="00717F47" w:rsidRDefault="009D10F0" w:rsidP="009D10F0">
      <w:pPr>
        <w:pageBreakBefore/>
        <w:spacing w:after="40"/>
        <w:jc w:val="center"/>
        <w:rPr>
          <w:rFonts w:ascii="Arial" w:hAnsi="Arial"/>
          <w:sz w:val="14"/>
        </w:rPr>
      </w:pPr>
      <w:r w:rsidRPr="00717F47">
        <w:rPr>
          <w:rFonts w:ascii="Arial" w:hAnsi="Arial"/>
          <w:b/>
          <w:sz w:val="16"/>
        </w:rPr>
        <w:t xml:space="preserve">7.12. СТАВКИ РЕФИНАНСИРОВАНИЯ </w:t>
      </w:r>
      <w:r w:rsidRPr="00717F47">
        <w:rPr>
          <w:rFonts w:ascii="Arial" w:hAnsi="Arial"/>
          <w:b/>
          <w:sz w:val="16"/>
        </w:rPr>
        <w:br/>
      </w:r>
      <w:r w:rsidRPr="00717F47">
        <w:rPr>
          <w:rFonts w:ascii="Arial" w:hAnsi="Arial"/>
          <w:sz w:val="14"/>
        </w:rPr>
        <w:t>(на конец года; процентов годовых)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9"/>
        <w:gridCol w:w="1066"/>
        <w:gridCol w:w="1066"/>
        <w:gridCol w:w="1066"/>
        <w:gridCol w:w="1066"/>
      </w:tblGrid>
      <w:tr w:rsidR="009D10F0" w:rsidRPr="00DE22B3" w:rsidTr="000814AB">
        <w:trPr>
          <w:jc w:val="center"/>
        </w:trPr>
        <w:tc>
          <w:tcPr>
            <w:tcW w:w="2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0" w:rsidRPr="00DE22B3" w:rsidRDefault="009D10F0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0" w:rsidRPr="00DE22B3" w:rsidRDefault="009D10F0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F0" w:rsidRPr="00DE22B3" w:rsidRDefault="009D10F0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10F0" w:rsidRPr="00DE22B3" w:rsidRDefault="009D10F0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10F0" w:rsidRPr="00DE22B3" w:rsidRDefault="009D10F0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2021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top w:val="nil"/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rPr>
                <w:rFonts w:ascii="Arial" w:hAnsi="Arial"/>
                <w:b/>
                <w:sz w:val="14"/>
              </w:rPr>
            </w:pPr>
            <w:r w:rsidRPr="00E670D6">
              <w:rPr>
                <w:rFonts w:ascii="Arial" w:hAnsi="Arial"/>
                <w:b/>
                <w:sz w:val="14"/>
              </w:rPr>
              <w:t>Россия</w:t>
            </w:r>
            <w:proofErr w:type="gramStart"/>
            <w:r w:rsidRPr="00E670D6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E670D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1066" w:type="dxa"/>
            <w:tcBorders>
              <w:top w:val="nil"/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b/>
                <w:bCs/>
                <w:sz w:val="14"/>
              </w:rPr>
            </w:pPr>
            <w:r w:rsidRPr="00E670D6">
              <w:rPr>
                <w:rFonts w:ascii="Arial" w:hAnsi="Arial"/>
                <w:b/>
                <w:bCs/>
                <w:sz w:val="14"/>
              </w:rPr>
              <w:t>7,75</w:t>
            </w:r>
          </w:p>
        </w:tc>
        <w:tc>
          <w:tcPr>
            <w:tcW w:w="1066" w:type="dxa"/>
            <w:tcBorders>
              <w:top w:val="nil"/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b/>
                <w:bCs/>
                <w:sz w:val="14"/>
              </w:rPr>
            </w:pPr>
            <w:r w:rsidRPr="00E670D6">
              <w:rPr>
                <w:rFonts w:ascii="Arial" w:hAnsi="Arial"/>
                <w:b/>
                <w:bCs/>
                <w:sz w:val="14"/>
              </w:rPr>
              <w:t>6,25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b/>
                <w:bCs/>
                <w:sz w:val="14"/>
              </w:rPr>
            </w:pPr>
            <w:r w:rsidRPr="00E670D6">
              <w:rPr>
                <w:rFonts w:ascii="Arial" w:hAnsi="Arial"/>
                <w:b/>
                <w:bCs/>
                <w:sz w:val="14"/>
              </w:rPr>
              <w:t>4,25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b/>
                <w:bCs/>
                <w:sz w:val="14"/>
              </w:rPr>
            </w:pPr>
            <w:r w:rsidRPr="00E670D6">
              <w:rPr>
                <w:rFonts w:ascii="Arial" w:hAnsi="Arial"/>
                <w:b/>
                <w:bCs/>
                <w:sz w:val="14"/>
              </w:rPr>
              <w:t>8,50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9,75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7,50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6,25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7,25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2E7C78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2E7C78">
              <w:rPr>
                <w:rFonts w:ascii="Arial" w:hAnsi="Arial"/>
                <w:color w:val="000000" w:themeColor="text1"/>
                <w:sz w:val="14"/>
              </w:rPr>
              <w:t>6,00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5,50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5,25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7,75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2E7C78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2E7C78">
              <w:rPr>
                <w:rFonts w:ascii="Arial" w:hAnsi="Arial"/>
                <w:color w:val="000000" w:themeColor="text1"/>
                <w:sz w:val="14"/>
              </w:rPr>
              <w:t>10,00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9,00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7,75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9,25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 w:cs="Arial"/>
                <w:sz w:val="14"/>
              </w:rPr>
              <w:t>Бразилия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12,78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10,87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8,01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15,29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0,90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0,90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0,60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2,40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 w:cs="Arial"/>
                <w:sz w:val="14"/>
              </w:rPr>
              <w:t>Индия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6,75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5,40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4,25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4,25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9,25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9,25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9,00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9,75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1,75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0,25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4,75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4,25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5,00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8,00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2,90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2,90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2,90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2,90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0,75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1,50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0,50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0,50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0,50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0,25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6,50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5,50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2,65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6,50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3,00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2,25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0,25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…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14,00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12,25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10,75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13,25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18,50</w:t>
            </w:r>
          </w:p>
        </w:tc>
        <w:tc>
          <w:tcPr>
            <w:tcW w:w="1066" w:type="dxa"/>
            <w:tcBorders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12,75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15,75</w:t>
            </w:r>
          </w:p>
        </w:tc>
        <w:tc>
          <w:tcPr>
            <w:tcW w:w="1066" w:type="dxa"/>
            <w:tcBorders>
              <w:left w:val="single" w:sz="6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15,75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bottom w:val="nil"/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1066" w:type="dxa"/>
            <w:tcBorders>
              <w:bottom w:val="nil"/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16,00</w:t>
            </w:r>
          </w:p>
        </w:tc>
        <w:tc>
          <w:tcPr>
            <w:tcW w:w="1066" w:type="dxa"/>
            <w:tcBorders>
              <w:bottom w:val="nil"/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16,00</w:t>
            </w:r>
          </w:p>
        </w:tc>
        <w:tc>
          <w:tcPr>
            <w:tcW w:w="1066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14,00</w:t>
            </w:r>
          </w:p>
        </w:tc>
        <w:tc>
          <w:tcPr>
            <w:tcW w:w="1066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14,00</w:t>
            </w:r>
          </w:p>
        </w:tc>
      </w:tr>
      <w:tr w:rsidR="009D10F0" w:rsidRPr="00DE22B3" w:rsidTr="000814AB">
        <w:trPr>
          <w:jc w:val="center"/>
        </w:trPr>
        <w:tc>
          <w:tcPr>
            <w:tcW w:w="2369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tabs>
                <w:tab w:val="left" w:pos="142"/>
              </w:tabs>
              <w:spacing w:before="120" w:line="240" w:lineRule="exact"/>
              <w:ind w:left="113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1066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18,00</w:t>
            </w:r>
          </w:p>
        </w:tc>
        <w:tc>
          <w:tcPr>
            <w:tcW w:w="1066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13,50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6,00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9D10F0" w:rsidRPr="00E670D6" w:rsidRDefault="009D10F0" w:rsidP="000814AB">
            <w:pPr>
              <w:spacing w:before="120" w:line="2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E670D6">
              <w:rPr>
                <w:rFonts w:ascii="Arial" w:hAnsi="Arial"/>
                <w:sz w:val="14"/>
              </w:rPr>
              <w:t>9,00</w:t>
            </w:r>
          </w:p>
        </w:tc>
      </w:tr>
    </w:tbl>
    <w:p w:rsidR="009D10F0" w:rsidRPr="00E670D6" w:rsidRDefault="009D10F0" w:rsidP="009D10F0">
      <w:pPr>
        <w:spacing w:before="60"/>
        <w:ind w:left="113" w:hanging="113"/>
        <w:jc w:val="both"/>
        <w:rPr>
          <w:rFonts w:ascii="Arial" w:hAnsi="Arial"/>
          <w:sz w:val="12"/>
        </w:rPr>
      </w:pPr>
      <w:r w:rsidRPr="00E670D6">
        <w:rPr>
          <w:rFonts w:ascii="Arial" w:hAnsi="Arial"/>
          <w:sz w:val="12"/>
          <w:vertAlign w:val="superscript"/>
        </w:rPr>
        <w:t>1)</w:t>
      </w:r>
      <w:r w:rsidRPr="00E670D6">
        <w:rPr>
          <w:rFonts w:ascii="Arial" w:hAnsi="Arial"/>
          <w:sz w:val="12"/>
        </w:rPr>
        <w:t xml:space="preserve"> По данным Банка России. Значение ставки рефинансирования Банка России с 1 января 2016 г. приравнено </w:t>
      </w:r>
      <w:r w:rsidRPr="00E670D6">
        <w:rPr>
          <w:rFonts w:ascii="Arial" w:hAnsi="Arial"/>
          <w:sz w:val="12"/>
        </w:rPr>
        <w:br/>
        <w:t xml:space="preserve">к значению ключевой ставки Банка России на соответствующую дату. С 1 января 2016 г. самостоятельное </w:t>
      </w:r>
      <w:r w:rsidRPr="00E670D6">
        <w:rPr>
          <w:rFonts w:ascii="Arial" w:hAnsi="Arial"/>
          <w:sz w:val="12"/>
        </w:rPr>
        <w:br/>
        <w:t>значение ставки рефинансирования не устанавливается.</w:t>
      </w:r>
    </w:p>
    <w:p w:rsidR="009D10F0" w:rsidRPr="00E670D6" w:rsidRDefault="009D10F0" w:rsidP="009D10F0">
      <w:pPr>
        <w:jc w:val="both"/>
        <w:rPr>
          <w:rFonts w:ascii="Arial" w:hAnsi="Arial"/>
          <w:strike/>
          <w:sz w:val="12"/>
        </w:rPr>
      </w:pPr>
    </w:p>
    <w:p w:rsidR="00BC7DF6" w:rsidRPr="00096E19" w:rsidRDefault="00BC7DF6" w:rsidP="00096E19">
      <w:bookmarkStart w:id="0" w:name="_GoBack"/>
      <w:bookmarkEnd w:id="0"/>
    </w:p>
    <w:sectPr w:rsidR="00BC7DF6" w:rsidRPr="00096E19" w:rsidSect="0008449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3657" w:right="2637" w:bottom="3657" w:left="2637" w:header="3033" w:footer="3204" w:gutter="0"/>
      <w:pgNumType w:start="38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634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"/>
      <w:gridCol w:w="6028"/>
    </w:tblGrid>
    <w:tr w:rsidR="0008449E" w:rsidTr="00C97DBA">
      <w:trPr>
        <w:jc w:val="center"/>
      </w:trPr>
      <w:tc>
        <w:tcPr>
          <w:tcW w:w="606" w:type="dxa"/>
        </w:tcPr>
        <w:p w:rsidR="0008449E" w:rsidRDefault="009D10F0" w:rsidP="005904FE">
          <w:pPr>
            <w:pStyle w:val="a8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392</w:t>
          </w:r>
          <w:r>
            <w:rPr>
              <w:rStyle w:val="ac"/>
            </w:rPr>
            <w:fldChar w:fldCharType="end"/>
          </w:r>
        </w:p>
      </w:tc>
      <w:tc>
        <w:tcPr>
          <w:tcW w:w="6028" w:type="dxa"/>
          <w:vAlign w:val="center"/>
        </w:tcPr>
        <w:p w:rsidR="0008449E" w:rsidRPr="00114E54" w:rsidRDefault="009D10F0" w:rsidP="00033D24">
          <w:pPr>
            <w:pStyle w:val="a8"/>
            <w:spacing w:before="40"/>
            <w:jc w:val="right"/>
          </w:pPr>
          <w:r>
            <w:rPr>
              <w:b/>
              <w:i/>
              <w:color w:val="000000"/>
              <w:sz w:val="14"/>
            </w:rPr>
            <w:t>ФИНАНСЫ</w:t>
          </w:r>
          <w:r>
            <w:rPr>
              <w:b/>
              <w:i/>
              <w:color w:val="000000"/>
              <w:sz w:val="14"/>
            </w:rPr>
            <w:t xml:space="preserve"> РОССИИ</w:t>
          </w:r>
          <w:r>
            <w:rPr>
              <w:b/>
              <w:i/>
              <w:color w:val="000000"/>
              <w:sz w:val="14"/>
            </w:rPr>
            <w:t>. 20</w:t>
          </w:r>
          <w:r>
            <w:rPr>
              <w:b/>
              <w:i/>
              <w:color w:val="000000"/>
              <w:sz w:val="14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</w:tr>
  </w:tbl>
  <w:p w:rsidR="0008449E" w:rsidRDefault="009D10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634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28"/>
      <w:gridCol w:w="606"/>
    </w:tblGrid>
    <w:tr w:rsidR="0008449E" w:rsidTr="00C97DBA">
      <w:trPr>
        <w:jc w:val="center"/>
      </w:trPr>
      <w:tc>
        <w:tcPr>
          <w:tcW w:w="6028" w:type="dxa"/>
        </w:tcPr>
        <w:p w:rsidR="0008449E" w:rsidRPr="00114E54" w:rsidRDefault="009D10F0" w:rsidP="00C97DBA">
          <w:pPr>
            <w:pStyle w:val="a8"/>
            <w:spacing w:before="40"/>
            <w:rPr>
              <w:sz w:val="14"/>
            </w:rPr>
          </w:pPr>
          <w:r>
            <w:rPr>
              <w:b/>
              <w:i/>
              <w:color w:val="000000"/>
              <w:sz w:val="14"/>
            </w:rPr>
            <w:t>ФИНАНСЫ</w:t>
          </w:r>
          <w:r>
            <w:rPr>
              <w:b/>
              <w:i/>
              <w:color w:val="000000"/>
              <w:sz w:val="14"/>
            </w:rPr>
            <w:t xml:space="preserve"> РОССИИ</w:t>
          </w:r>
          <w:r>
            <w:rPr>
              <w:b/>
              <w:i/>
              <w:color w:val="000000"/>
              <w:sz w:val="14"/>
            </w:rPr>
            <w:t>. 20</w:t>
          </w:r>
          <w:r>
            <w:rPr>
              <w:b/>
              <w:i/>
              <w:color w:val="000000"/>
              <w:sz w:val="14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606" w:type="dxa"/>
        </w:tcPr>
        <w:p w:rsidR="0008449E" w:rsidRDefault="009D10F0" w:rsidP="008101CB">
          <w:pPr>
            <w:pStyle w:val="a8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391</w:t>
          </w:r>
          <w:r>
            <w:rPr>
              <w:rStyle w:val="ac"/>
            </w:rPr>
            <w:fldChar w:fldCharType="end"/>
          </w:r>
        </w:p>
      </w:tc>
    </w:tr>
  </w:tbl>
  <w:p w:rsidR="0008449E" w:rsidRDefault="009D10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9E" w:rsidRDefault="009D10F0">
    <w:pPr>
      <w:pStyle w:val="a9"/>
      <w:pBdr>
        <w:bottom w:val="single" w:sz="6" w:space="1" w:color="auto"/>
      </w:pBdr>
      <w:jc w:val="center"/>
      <w:rPr>
        <w:caps/>
        <w:sz w:val="14"/>
      </w:rPr>
    </w:pPr>
    <w:r>
      <w:rPr>
        <w:sz w:val="14"/>
      </w:rPr>
      <w:t>7. МЕЖДУНАРОДНЫЕ СРАВНЕНИЯ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9E" w:rsidRDefault="009D10F0">
    <w:pPr>
      <w:pStyle w:val="a9"/>
      <w:pBdr>
        <w:bottom w:val="single" w:sz="6" w:space="1" w:color="auto"/>
      </w:pBdr>
      <w:jc w:val="center"/>
      <w:rPr>
        <w:caps/>
        <w:sz w:val="14"/>
      </w:rPr>
    </w:pPr>
    <w:r>
      <w:rPr>
        <w:sz w:val="14"/>
      </w:rPr>
      <w:t>7. МЕЖДУНАРОДНЫЕ СРАВНЕНИЯ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10F0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2023-02-16T11:10:00Z</dcterms:modified>
</cp:coreProperties>
</file>