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E44" w:rsidRPr="000E3978" w:rsidRDefault="001B3E44">
      <w:pPr>
        <w:pStyle w:val="ad"/>
      </w:pPr>
      <w:r w:rsidRPr="000E3978">
        <w:t>1. ОСНОВНЫЕ МАКРОЭКОНОМИЧЕСКИЕ ПОКАЗАТЕЛИ</w:t>
      </w:r>
    </w:p>
    <w:p w:rsidR="001B3E44" w:rsidRPr="000E3978" w:rsidRDefault="001B3E44" w:rsidP="00CB588D">
      <w:pPr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595F70">
        <w:rPr>
          <w:rFonts w:ascii="Arial" w:hAnsi="Arial" w:cs="Arial"/>
          <w:b/>
          <w:spacing w:val="-2"/>
          <w:sz w:val="16"/>
        </w:rPr>
        <w:t>Валовой внутренний продукт (ВВП)</w:t>
      </w:r>
      <w:r w:rsidR="00BB7EA0" w:rsidRPr="00595F70">
        <w:rPr>
          <w:rFonts w:ascii="Arial" w:hAnsi="Arial" w:cs="Arial"/>
          <w:b/>
          <w:spacing w:val="-2"/>
          <w:sz w:val="16"/>
        </w:rPr>
        <w:t xml:space="preserve"> </w:t>
      </w:r>
      <w:r w:rsidR="00BB7EA0" w:rsidRPr="00595F70">
        <w:rPr>
          <w:rFonts w:ascii="Arial" w:hAnsi="Arial" w:cs="Arial"/>
          <w:spacing w:val="-2"/>
          <w:sz w:val="16"/>
        </w:rPr>
        <w:t>–</w:t>
      </w:r>
      <w:r w:rsidRPr="00595F70">
        <w:rPr>
          <w:rFonts w:ascii="Arial" w:hAnsi="Arial" w:cs="Arial"/>
          <w:spacing w:val="-2"/>
          <w:sz w:val="16"/>
        </w:rPr>
        <w:t xml:space="preserve"> обобщающий показатель, характеризующий</w:t>
      </w:r>
      <w:r w:rsidRPr="000E3978">
        <w:rPr>
          <w:rFonts w:ascii="Arial" w:hAnsi="Arial" w:cs="Arial"/>
          <w:sz w:val="16"/>
        </w:rPr>
        <w:t xml:space="preserve"> масштабы экономики страны. ВВП представляет собой конечный результат </w:t>
      </w:r>
      <w:r w:rsidR="00940379" w:rsidRPr="00940379">
        <w:rPr>
          <w:rFonts w:ascii="Arial" w:hAnsi="Arial" w:cs="Arial"/>
          <w:sz w:val="16"/>
        </w:rPr>
        <w:br/>
      </w:r>
      <w:r w:rsidRPr="000E3978">
        <w:rPr>
          <w:rFonts w:ascii="Arial" w:hAnsi="Arial" w:cs="Arial"/>
          <w:sz w:val="16"/>
        </w:rPr>
        <w:t>производственной деятельн</w:t>
      </w:r>
      <w:r w:rsidR="000F583C">
        <w:rPr>
          <w:rFonts w:ascii="Arial" w:hAnsi="Arial" w:cs="Arial"/>
          <w:sz w:val="16"/>
        </w:rPr>
        <w:t>ости институциональных единиц-</w:t>
      </w:r>
      <w:r w:rsidRPr="000E3978">
        <w:rPr>
          <w:rFonts w:ascii="Arial" w:hAnsi="Arial" w:cs="Arial"/>
          <w:sz w:val="16"/>
        </w:rPr>
        <w:t>резидентов экономики страны.</w:t>
      </w:r>
    </w:p>
    <w:p w:rsidR="00CB588D" w:rsidRPr="0051002B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595F70">
        <w:rPr>
          <w:rFonts w:ascii="Arial" w:hAnsi="Arial" w:cs="Arial"/>
          <w:spacing w:val="-2"/>
          <w:sz w:val="16"/>
        </w:rPr>
        <w:t>На стадии производства ВВП исчисляется путем суммирования валовых добавленных</w:t>
      </w:r>
      <w:r w:rsidRPr="000E3978">
        <w:rPr>
          <w:rFonts w:ascii="Arial" w:hAnsi="Arial" w:cs="Arial"/>
          <w:sz w:val="16"/>
        </w:rPr>
        <w:t xml:space="preserve"> стоимостей в основных ценах, создаваемых в отраслях экономики, </w:t>
      </w:r>
      <w:r w:rsidRPr="0051002B">
        <w:rPr>
          <w:rFonts w:ascii="Arial" w:hAnsi="Arial" w:cs="Arial"/>
          <w:sz w:val="16"/>
        </w:rPr>
        <w:t>и</w:t>
      </w:r>
      <w:r w:rsidRPr="0051002B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51002B">
        <w:rPr>
          <w:rFonts w:ascii="Arial" w:hAnsi="Arial" w:cs="Arial"/>
          <w:sz w:val="16"/>
        </w:rPr>
        <w:t>чистых налогов на продукты.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pacing w:val="-2"/>
          <w:sz w:val="16"/>
        </w:rPr>
      </w:pPr>
      <w:r w:rsidRPr="00CB588D">
        <w:rPr>
          <w:rFonts w:ascii="Arial" w:hAnsi="Arial"/>
          <w:b/>
          <w:sz w:val="16"/>
        </w:rPr>
        <w:t>Платежный баланс</w:t>
      </w:r>
      <w:r w:rsidRPr="00CB588D">
        <w:rPr>
          <w:rFonts w:ascii="Arial" w:hAnsi="Arial"/>
          <w:sz w:val="16"/>
        </w:rPr>
        <w:t xml:space="preserve"> – это статистический отчет, в котором отражаются все экономические операции между резидентами и нерезидентами, </w:t>
      </w:r>
      <w:r w:rsidRPr="00CB588D">
        <w:rPr>
          <w:rFonts w:ascii="Arial" w:hAnsi="Arial"/>
          <w:spacing w:val="-2"/>
          <w:sz w:val="16"/>
        </w:rPr>
        <w:t>которые произошли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pacing w:val="-2"/>
          <w:sz w:val="16"/>
        </w:rPr>
        <w:t xml:space="preserve">течение </w:t>
      </w:r>
      <w:r w:rsidRPr="00CB588D">
        <w:rPr>
          <w:rFonts w:ascii="Arial" w:hAnsi="Arial"/>
          <w:sz w:val="16"/>
        </w:rPr>
        <w:t>отчетного периода.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CB588D">
        <w:rPr>
          <w:rFonts w:ascii="Arial" w:hAnsi="Arial" w:cs="Arial"/>
          <w:sz w:val="16"/>
          <w:szCs w:val="16"/>
          <w:shd w:val="clear" w:color="auto" w:fill="FFFFFF"/>
        </w:rPr>
        <w:t>Институциональная единица является резидентом экономической территории той страны, которая является центром ее преобладающего экономического интереса (как правило, институциональная единица считается резидентом в случае осуществления экономической деятельности на данной территории сроком один год и более).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CB588D">
        <w:rPr>
          <w:rFonts w:ascii="Arial" w:hAnsi="Arial" w:cs="Arial"/>
          <w:sz w:val="16"/>
          <w:szCs w:val="16"/>
          <w:shd w:val="clear" w:color="auto" w:fill="FFFFFF"/>
        </w:rPr>
        <w:t>Данные в платежном балансе группируется по трем счетам: счет текущих операций, счет операций с капиталом и финансовый счет.</w:t>
      </w:r>
    </w:p>
    <w:p w:rsidR="0051002B" w:rsidRPr="0051002B" w:rsidRDefault="0051002B" w:rsidP="0051002B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51002B">
        <w:rPr>
          <w:rFonts w:ascii="Arial" w:hAnsi="Arial" w:cs="Arial"/>
          <w:sz w:val="16"/>
          <w:szCs w:val="16"/>
          <w:shd w:val="clear" w:color="auto" w:fill="FFFFFF"/>
        </w:rPr>
        <w:t>Концептуальной и методологической основой является шестое издание Руководства по платежному балансу и международной инвестиционной позиции МВФ (РПБ</w:t>
      </w:r>
      <w:proofErr w:type="gramStart"/>
      <w:r w:rsidRPr="0051002B">
        <w:rPr>
          <w:rFonts w:ascii="Arial" w:hAnsi="Arial" w:cs="Arial"/>
          <w:sz w:val="16"/>
          <w:szCs w:val="16"/>
          <w:shd w:val="clear" w:color="auto" w:fill="FFFFFF"/>
        </w:rPr>
        <w:t>6</w:t>
      </w:r>
      <w:proofErr w:type="gramEnd"/>
      <w:r w:rsidRPr="0051002B">
        <w:rPr>
          <w:rFonts w:ascii="Arial" w:hAnsi="Arial" w:cs="Arial"/>
          <w:sz w:val="16"/>
          <w:szCs w:val="16"/>
          <w:shd w:val="clear" w:color="auto" w:fill="FFFFFF"/>
        </w:rPr>
        <w:t>).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CB588D">
        <w:rPr>
          <w:rFonts w:ascii="Arial" w:hAnsi="Arial" w:cs="Arial"/>
          <w:sz w:val="16"/>
          <w:szCs w:val="16"/>
          <w:shd w:val="clear" w:color="auto" w:fill="FFFFFF"/>
        </w:rPr>
        <w:t xml:space="preserve">В </w:t>
      </w:r>
      <w:r w:rsidRPr="00CB588D">
        <w:rPr>
          <w:rFonts w:ascii="Arial" w:hAnsi="Arial" w:cs="Arial"/>
          <w:b/>
          <w:sz w:val="16"/>
          <w:szCs w:val="16"/>
          <w:shd w:val="clear" w:color="auto" w:fill="FFFFFF"/>
        </w:rPr>
        <w:t>текущем счете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 xml:space="preserve"> отражаются потоки товаров, услуг, первичных и вторичных доходов между резидентами и нерезидентами на валовой основе.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CB588D">
        <w:rPr>
          <w:rFonts w:ascii="Arial" w:hAnsi="Arial" w:cs="Arial"/>
          <w:b/>
          <w:sz w:val="16"/>
          <w:szCs w:val="16"/>
          <w:shd w:val="clear" w:color="auto" w:fill="FFFFFF"/>
        </w:rPr>
        <w:t xml:space="preserve">Счет операций с капиталом 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охватывает операции с непроизведенными нефинансовыми активами и с капитальными трансфертами между резидентами и нерезидентами.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b/>
          <w:sz w:val="16"/>
        </w:rPr>
      </w:pPr>
      <w:r w:rsidRPr="00CB588D">
        <w:rPr>
          <w:rFonts w:ascii="Arial" w:hAnsi="Arial" w:cs="Arial"/>
          <w:b/>
          <w:sz w:val="16"/>
          <w:szCs w:val="16"/>
          <w:shd w:val="clear" w:color="auto" w:fill="FFFFFF"/>
        </w:rPr>
        <w:t>Финансовый счет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 xml:space="preserve"> отражает приобретение резидентами иностранных финансовых активов и принятие обязательств резидентами по отношению к нерезидентам. Финансовые операции отражаются на чистой основе, что означает </w:t>
      </w:r>
      <w:proofErr w:type="spellStart"/>
      <w:r w:rsidRPr="00CB588D">
        <w:rPr>
          <w:rFonts w:ascii="Arial" w:hAnsi="Arial" w:cs="Arial"/>
          <w:sz w:val="16"/>
          <w:szCs w:val="16"/>
          <w:shd w:val="clear" w:color="auto" w:fill="FFFFFF"/>
        </w:rPr>
        <w:t>сальдирование</w:t>
      </w:r>
      <w:proofErr w:type="spellEnd"/>
      <w:r w:rsidRPr="00CB588D">
        <w:rPr>
          <w:rFonts w:ascii="Arial" w:hAnsi="Arial" w:cs="Arial"/>
          <w:sz w:val="16"/>
          <w:szCs w:val="16"/>
          <w:shd w:val="clear" w:color="auto" w:fill="FFFFFF"/>
        </w:rPr>
        <w:t>, т.е. приобретение минус выбытие по финансовым активам</w:t>
      </w:r>
      <w:r w:rsidRPr="00CB588D">
        <w:rPr>
          <w:rFonts w:ascii="Arial" w:hAnsi="Arial" w:cs="Arial"/>
          <w:sz w:val="31"/>
          <w:szCs w:val="31"/>
          <w:shd w:val="clear" w:color="auto" w:fill="FFFFFF"/>
        </w:rPr>
        <w:t xml:space="preserve"> 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и обязательствам раздельно.</w:t>
      </w:r>
      <w:r w:rsidRPr="00CB588D">
        <w:rPr>
          <w:rFonts w:ascii="Arial" w:hAnsi="Arial"/>
          <w:b/>
          <w:sz w:val="16"/>
          <w:szCs w:val="16"/>
        </w:rPr>
        <w:t xml:space="preserve"> 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Финансовый счет группируется по функциональным категориям, институциональным секторам, финансовым инструментам и срокам погашения (для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долговых инструментов).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Просроченная задолженность учитывается вместе с тем финансовым инструментом, по которому она возникла.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Величина сальдо счета текущих операций отражает разницу между сбережениями и инвестициями в экономике. Сальдо по операциям с товарами и услугами является одной из составляющих ВВП (при его расчете по методу конечного потребления). Величина сальдо счета текущих операций и счета операций с капиталом представляет собой чистое кредитование или чистое заимствование экономики страны в отношении остального мира и концептуально равна величине сальдо по финансовому счету. Возникающая на практике разница между ними является статистическим расхождением и отражается в платежном балансе в статье «Чистые ошибки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пропуски».</w:t>
      </w:r>
    </w:p>
    <w:p w:rsidR="00CB588D" w:rsidRPr="00B22700" w:rsidRDefault="00CB588D" w:rsidP="00CB588D">
      <w:pPr>
        <w:pStyle w:val="3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 w:val="0"/>
          <w:sz w:val="16"/>
          <w:szCs w:val="16"/>
        </w:rPr>
      </w:pPr>
      <w:r w:rsidRPr="00CB588D">
        <w:rPr>
          <w:rFonts w:ascii="Arial" w:hAnsi="Arial" w:cs="Arial"/>
          <w:b w:val="0"/>
          <w:bCs/>
          <w:sz w:val="16"/>
          <w:szCs w:val="16"/>
        </w:rPr>
        <w:t>Интерпретация знаков платежного баланса (согласно РПБ</w:t>
      </w:r>
      <w:proofErr w:type="gramStart"/>
      <w:r w:rsidRPr="00CB588D">
        <w:rPr>
          <w:rFonts w:ascii="Arial" w:hAnsi="Arial" w:cs="Arial"/>
          <w:b w:val="0"/>
          <w:bCs/>
          <w:sz w:val="16"/>
          <w:szCs w:val="16"/>
        </w:rPr>
        <w:t>6</w:t>
      </w:r>
      <w:proofErr w:type="gramEnd"/>
      <w:r w:rsidRPr="00CB588D">
        <w:rPr>
          <w:rFonts w:ascii="Arial" w:hAnsi="Arial" w:cs="Arial"/>
          <w:b w:val="0"/>
          <w:bCs/>
          <w:sz w:val="16"/>
          <w:szCs w:val="16"/>
        </w:rPr>
        <w:t>)</w:t>
      </w:r>
      <w:r w:rsidR="00B22700">
        <w:rPr>
          <w:rFonts w:ascii="Arial" w:hAnsi="Arial" w:cs="Arial"/>
          <w:b w:val="0"/>
          <w:bCs/>
          <w:sz w:val="16"/>
          <w:szCs w:val="16"/>
        </w:rPr>
        <w:t>.</w:t>
      </w:r>
    </w:p>
    <w:p w:rsidR="00CB588D" w:rsidRPr="00402650" w:rsidRDefault="00CB588D" w:rsidP="00CB588D">
      <w:pPr>
        <w:pStyle w:val="4"/>
        <w:pageBreakBefore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/>
          <w:sz w:val="16"/>
          <w:szCs w:val="16"/>
          <w:u w:val="none"/>
          <w:lang w:val="en-US"/>
        </w:rPr>
      </w:pPr>
      <w:r w:rsidRPr="00CB588D">
        <w:rPr>
          <w:rFonts w:ascii="Arial" w:hAnsi="Arial" w:cs="Arial"/>
          <w:b/>
          <w:sz w:val="16"/>
          <w:szCs w:val="16"/>
          <w:u w:val="none"/>
        </w:rPr>
        <w:lastRenderedPageBreak/>
        <w:t>Счет текущих опер</w:t>
      </w:r>
      <w:r w:rsidR="00402650">
        <w:rPr>
          <w:rFonts w:ascii="Arial" w:hAnsi="Arial" w:cs="Arial"/>
          <w:b/>
          <w:sz w:val="16"/>
          <w:szCs w:val="16"/>
          <w:u w:val="none"/>
        </w:rPr>
        <w:t>аций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Товары. </w:t>
      </w:r>
      <w:r w:rsidRPr="00CB588D">
        <w:rPr>
          <w:rFonts w:ascii="Arial" w:hAnsi="Arial" w:cs="Arial"/>
          <w:b w:val="0"/>
          <w:sz w:val="16"/>
          <w:szCs w:val="16"/>
        </w:rPr>
        <w:t xml:space="preserve">По данной статье отражается стоимость товаров, право </w:t>
      </w:r>
      <w:proofErr w:type="gramStart"/>
      <w:r w:rsidRPr="00CB588D">
        <w:rPr>
          <w:rFonts w:ascii="Arial" w:hAnsi="Arial" w:cs="Arial"/>
          <w:b w:val="0"/>
          <w:sz w:val="16"/>
          <w:szCs w:val="16"/>
        </w:rPr>
        <w:t>собственности</w:t>
      </w:r>
      <w:proofErr w:type="gramEnd"/>
      <w:r w:rsidRPr="00CB588D">
        <w:rPr>
          <w:rFonts w:ascii="Arial" w:hAnsi="Arial" w:cs="Arial"/>
          <w:b w:val="0"/>
          <w:sz w:val="16"/>
          <w:szCs w:val="16"/>
        </w:rPr>
        <w:t xml:space="preserve"> на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которые в течение отчетного периода перешло от резидентов к нерезидентам (экспорт) и от нерезидентов к резидентам (импорт). Кроме экспорта и импорта товаров, учитываемых ФТС России, в данную статью включаются вывоз и ввоз товаров, не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наблюдаемые ФТС России: рыбы и морепродуктов, выловленных в открытом море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 xml:space="preserve">проданных нерезидентам без пересечения границы; приобретаемых транспортными средствами в российских (иностранных) портах; </w:t>
      </w:r>
      <w:proofErr w:type="spellStart"/>
      <w:r w:rsidRPr="00CB588D">
        <w:rPr>
          <w:rFonts w:ascii="Arial" w:hAnsi="Arial" w:cs="Arial"/>
          <w:b w:val="0"/>
          <w:sz w:val="16"/>
          <w:szCs w:val="16"/>
        </w:rPr>
        <w:t>недекларируемых</w:t>
      </w:r>
      <w:proofErr w:type="spellEnd"/>
      <w:r w:rsidRPr="00CB588D">
        <w:rPr>
          <w:rFonts w:ascii="Arial" w:hAnsi="Arial" w:cs="Arial"/>
          <w:b w:val="0"/>
          <w:sz w:val="16"/>
          <w:szCs w:val="16"/>
        </w:rPr>
        <w:t xml:space="preserve"> и/или недостоверно декларируемых при ввозе юридическими лицами; вывозимых (ввозимых) физическими лицами, прочих товаров, переход прав </w:t>
      </w:r>
      <w:proofErr w:type="gramStart"/>
      <w:r w:rsidRPr="00CB588D">
        <w:rPr>
          <w:rFonts w:ascii="Arial" w:hAnsi="Arial" w:cs="Arial"/>
          <w:b w:val="0"/>
          <w:sz w:val="16"/>
          <w:szCs w:val="16"/>
        </w:rPr>
        <w:t>собственности</w:t>
      </w:r>
      <w:proofErr w:type="gramEnd"/>
      <w:r w:rsidRPr="00CB588D">
        <w:rPr>
          <w:rFonts w:ascii="Arial" w:hAnsi="Arial" w:cs="Arial"/>
          <w:b w:val="0"/>
          <w:sz w:val="16"/>
          <w:szCs w:val="16"/>
        </w:rPr>
        <w:t xml:space="preserve"> на которые осуществляется </w:t>
      </w:r>
      <w:r w:rsidR="00940379" w:rsidRPr="00940379">
        <w:rPr>
          <w:rFonts w:ascii="Arial" w:hAnsi="Arial" w:cs="Arial"/>
          <w:b w:val="0"/>
          <w:sz w:val="16"/>
          <w:szCs w:val="16"/>
        </w:rPr>
        <w:br/>
      </w:r>
      <w:r w:rsidRPr="00CB588D">
        <w:rPr>
          <w:rFonts w:ascii="Arial" w:hAnsi="Arial" w:cs="Arial"/>
          <w:b w:val="0"/>
          <w:sz w:val="16"/>
          <w:szCs w:val="16"/>
        </w:rPr>
        <w:t>без пересечения ими границы; а также чистый экспорт товаров в рамках перепродажи товаров вне экономической территории России.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Из товаров, учитываемых ФТС России, исключаются товары, учитываемые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соответствии с таможенными режимами переработки товаров.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Экспорт и импорт товаров приводятся в ценах ФОБ (ФОБ </w:t>
      </w:r>
      <w:r>
        <w:rPr>
          <w:rFonts w:ascii="Arial" w:hAnsi="Arial" w:cs="Arial"/>
          <w:sz w:val="16"/>
          <w:szCs w:val="16"/>
        </w:rPr>
        <w:t>–</w:t>
      </w:r>
      <w:r w:rsidRPr="00CB588D">
        <w:rPr>
          <w:rFonts w:ascii="Arial" w:hAnsi="Arial" w:cs="Arial"/>
          <w:sz w:val="16"/>
          <w:szCs w:val="16"/>
        </w:rPr>
        <w:t xml:space="preserve"> условие продажи товара, согласно которому в цену товара включаются его стоимость и расходы по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страхованию, доставке и погрузке товара на борт транспортного средства на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границе страны-экспортера).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Услуги. </w:t>
      </w:r>
      <w:r w:rsidRPr="00CB588D">
        <w:rPr>
          <w:rFonts w:ascii="Arial" w:hAnsi="Arial" w:cs="Arial"/>
          <w:b w:val="0"/>
          <w:sz w:val="16"/>
          <w:szCs w:val="16"/>
        </w:rPr>
        <w:t>По данной статье отражаются услуги, предоставленные резидентами нерезидентам (экспорт услуг) и оказанные нерезидентами резидентам (импорт услуг). Показатель охватывает транспортные услуги; услуги по переработке товаров, принадлежащим другим сторонам; услуги по техническому обслуживанию и ремонту товаров; услуги, связанные с поездками; услуги строительства; страховые услуги; финансовые услуги; плата за пользование интеллектуальной собственностью; телекоммуникационные услуги; услуги в сфере культуры и отдыха; государственные услуги; прочие деловые услуги.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Оплата труда. </w:t>
      </w:r>
      <w:r w:rsidRPr="00CB588D">
        <w:rPr>
          <w:rFonts w:ascii="Arial" w:hAnsi="Arial" w:cs="Arial"/>
          <w:b w:val="0"/>
          <w:sz w:val="16"/>
          <w:szCs w:val="16"/>
        </w:rPr>
        <w:t>Статья показывает вознаграждение работников-резидентов, временно занятых в зарубежной экономике, и выплаты нерезидентам, работающим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Российской Федерации.</w:t>
      </w:r>
    </w:p>
    <w:p w:rsidR="00CB588D" w:rsidRPr="00CB588D" w:rsidRDefault="00402650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 w:val="0"/>
          <w:sz w:val="16"/>
          <w:szCs w:val="16"/>
        </w:rPr>
      </w:pPr>
      <w:r w:rsidRPr="00402650">
        <w:rPr>
          <w:rFonts w:ascii="Arial" w:hAnsi="Arial" w:cs="Arial"/>
          <w:sz w:val="16"/>
          <w:szCs w:val="16"/>
        </w:rPr>
        <w:t>Инвестиционные доходы</w:t>
      </w:r>
      <w:r w:rsidR="00CB588D" w:rsidRPr="00402650">
        <w:rPr>
          <w:rFonts w:ascii="Arial" w:hAnsi="Arial" w:cs="Arial"/>
          <w:sz w:val="16"/>
          <w:szCs w:val="16"/>
        </w:rPr>
        <w:t xml:space="preserve">. </w:t>
      </w:r>
      <w:r w:rsidR="00CB588D" w:rsidRPr="00402650">
        <w:rPr>
          <w:rFonts w:ascii="Arial" w:hAnsi="Arial" w:cs="Arial"/>
          <w:b w:val="0"/>
          <w:sz w:val="16"/>
          <w:szCs w:val="16"/>
        </w:rPr>
        <w:t xml:space="preserve">По данной статье отражаются доходы резидентов, полученные от владения иностранными финансовыми </w:t>
      </w:r>
      <w:r w:rsidR="00CB588D" w:rsidRPr="00CB588D">
        <w:rPr>
          <w:rFonts w:ascii="Arial" w:hAnsi="Arial" w:cs="Arial"/>
          <w:b w:val="0"/>
          <w:sz w:val="16"/>
          <w:szCs w:val="16"/>
        </w:rPr>
        <w:t>активами (в форме прямых, портфельных и прочих инвестиций) и аналогичные доходы, выплачиваемые нерезидентам, по результатам их инвестирования в российскую экономику. Доходы включают в себя дивиденды, реинвестированные доходы и проценты.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Рента. </w:t>
      </w:r>
      <w:r w:rsidRPr="00CB588D">
        <w:rPr>
          <w:rFonts w:ascii="Arial" w:hAnsi="Arial" w:cs="Arial"/>
          <w:b w:val="0"/>
          <w:sz w:val="16"/>
          <w:szCs w:val="16"/>
        </w:rPr>
        <w:t>По данной статье регистрируются доходы, полученные резидентами от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предоставления им в пользование земли и природных ресурсов нерезидентами,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наоборот.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Вторичные доходы. </w:t>
      </w:r>
      <w:r w:rsidRPr="00CB588D">
        <w:rPr>
          <w:rFonts w:ascii="Arial" w:hAnsi="Arial" w:cs="Arial"/>
          <w:b w:val="0"/>
          <w:sz w:val="16"/>
          <w:szCs w:val="16"/>
        </w:rPr>
        <w:t>Счет вторичных доходов отражает текущие трансферты между резидентами и нерезидентами. Основным компонентом этого счета являются личные трансферты, которые включают все текущие трансферты в денежной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натуральной форме, получаемые российскими домашними хозяйствами от домашних хозяйств-нерезидентов, или производимые российскими домашними хозяйствами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 xml:space="preserve">пользу домашних хозяйств </w:t>
      </w:r>
      <w:r>
        <w:rPr>
          <w:rFonts w:ascii="Arial" w:hAnsi="Arial" w:cs="Arial"/>
          <w:b w:val="0"/>
          <w:sz w:val="16"/>
          <w:szCs w:val="16"/>
        </w:rPr>
        <w:t>–</w:t>
      </w:r>
      <w:r w:rsidRPr="00CB588D">
        <w:rPr>
          <w:rFonts w:ascii="Arial" w:hAnsi="Arial" w:cs="Arial"/>
          <w:b w:val="0"/>
          <w:sz w:val="16"/>
          <w:szCs w:val="16"/>
        </w:rPr>
        <w:t xml:space="preserve"> нерезидентов. Переводы работающих более одного года иностранных граждан рассматриваются как операции резидентов и включаются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показатель личных трансфертов, а также выделяются отдельно как дополнительная статья.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К текущим трансфертам также относятся налоги на доходы и имущество, отчисления на социальные нужды, социальные пособия, страховые премии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sz w:val="16"/>
          <w:szCs w:val="16"/>
        </w:rPr>
        <w:t>возмещения (кроме страхования жизни), трансферты в рамках международного сотрудничества, другие текущие трансферты.</w:t>
      </w:r>
    </w:p>
    <w:p w:rsidR="00402650" w:rsidRPr="00402650" w:rsidRDefault="00402650" w:rsidP="00402650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 w:val="0"/>
          <w:sz w:val="16"/>
          <w:szCs w:val="16"/>
        </w:rPr>
      </w:pPr>
      <w:r w:rsidRPr="00402650">
        <w:rPr>
          <w:rFonts w:ascii="Arial" w:hAnsi="Arial" w:cs="Arial"/>
          <w:sz w:val="16"/>
          <w:szCs w:val="16"/>
        </w:rPr>
        <w:t>Счет операций с капиталом</w:t>
      </w:r>
      <w:proofErr w:type="gramStart"/>
      <w:r w:rsidRPr="00402650">
        <w:rPr>
          <w:rFonts w:ascii="Arial" w:hAnsi="Arial" w:cs="Arial"/>
          <w:sz w:val="16"/>
          <w:szCs w:val="16"/>
        </w:rPr>
        <w:t>.</w:t>
      </w:r>
      <w:proofErr w:type="gramEnd"/>
      <w:r w:rsidRPr="00402650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402650">
        <w:rPr>
          <w:rFonts w:ascii="Arial" w:hAnsi="Arial" w:cs="Arial"/>
          <w:b w:val="0"/>
          <w:sz w:val="16"/>
          <w:szCs w:val="16"/>
        </w:rPr>
        <w:t>в</w:t>
      </w:r>
      <w:proofErr w:type="gramEnd"/>
      <w:r w:rsidRPr="00402650">
        <w:rPr>
          <w:rFonts w:ascii="Arial" w:hAnsi="Arial" w:cs="Arial"/>
          <w:b w:val="0"/>
          <w:sz w:val="16"/>
          <w:szCs w:val="16"/>
        </w:rPr>
        <w:t>ключает сальдо приобретения/выбытия непроизведенных нефинансовых активов, а также сальдо операций с капитальными трансфертами между резидентами Российской Федерации и нерезидентами.</w:t>
      </w:r>
    </w:p>
    <w:p w:rsidR="00402650" w:rsidRPr="00402650" w:rsidRDefault="00402650" w:rsidP="00402650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402650">
        <w:rPr>
          <w:rFonts w:ascii="Arial" w:hAnsi="Arial" w:cs="Arial"/>
          <w:b w:val="0"/>
          <w:sz w:val="16"/>
          <w:szCs w:val="16"/>
        </w:rPr>
        <w:t>Приобретение/выбытие непроизведенных нефинансовых активов отражает приобретение и продажу активов, не являющихся результатом производства (земля и</w:t>
      </w:r>
      <w:r w:rsidRPr="00402650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402650">
        <w:rPr>
          <w:rFonts w:ascii="Arial" w:hAnsi="Arial" w:cs="Arial"/>
          <w:b w:val="0"/>
          <w:sz w:val="16"/>
          <w:szCs w:val="16"/>
        </w:rPr>
        <w:t>ее недра), и/или активов нематериального характера, таких как патенты, авторские права, торговые знаки, права в системе франчайзинга и т.п.</w:t>
      </w:r>
    </w:p>
    <w:p w:rsidR="00402650" w:rsidRPr="00402650" w:rsidRDefault="00402650" w:rsidP="00402650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 w:val="0"/>
          <w:sz w:val="16"/>
          <w:szCs w:val="16"/>
        </w:rPr>
      </w:pPr>
      <w:r w:rsidRPr="00402650">
        <w:rPr>
          <w:rFonts w:ascii="Arial" w:hAnsi="Arial" w:cs="Arial"/>
          <w:b w:val="0"/>
          <w:sz w:val="16"/>
          <w:szCs w:val="16"/>
        </w:rPr>
        <w:t>Капитальные трансферты представляют собой крупные операции, не имеющие регулярного характера, например, прощение долгов, инвестиционные гранты, отдельные виды налогов, крупные подарки, выплату и получение наследства и т.п.</w:t>
      </w:r>
    </w:p>
    <w:p w:rsidR="00CB588D" w:rsidRPr="00CB588D" w:rsidRDefault="00CB588D" w:rsidP="00CB588D">
      <w:pPr>
        <w:pStyle w:val="4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/>
          <w:sz w:val="16"/>
          <w:szCs w:val="16"/>
          <w:u w:val="none"/>
        </w:rPr>
      </w:pPr>
      <w:r w:rsidRPr="00CB588D">
        <w:rPr>
          <w:rFonts w:ascii="Arial" w:hAnsi="Arial" w:cs="Arial"/>
          <w:b/>
          <w:sz w:val="16"/>
          <w:szCs w:val="16"/>
          <w:u w:val="none"/>
        </w:rPr>
        <w:t>Финансовый счет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b w:val="0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Прямые инвестиции. </w:t>
      </w:r>
      <w:r w:rsidRPr="00CB588D">
        <w:rPr>
          <w:rFonts w:ascii="Arial" w:hAnsi="Arial" w:cs="Arial"/>
          <w:b w:val="0"/>
          <w:sz w:val="16"/>
          <w:szCs w:val="16"/>
        </w:rPr>
        <w:t xml:space="preserve">Прямые инвестиции </w:t>
      </w:r>
      <w:r>
        <w:rPr>
          <w:rFonts w:ascii="Arial" w:hAnsi="Arial" w:cs="Arial"/>
          <w:b w:val="0"/>
          <w:sz w:val="16"/>
          <w:szCs w:val="16"/>
        </w:rPr>
        <w:t>–</w:t>
      </w:r>
      <w:r w:rsidRPr="00CB588D">
        <w:rPr>
          <w:rFonts w:ascii="Arial" w:hAnsi="Arial" w:cs="Arial"/>
          <w:b w:val="0"/>
          <w:sz w:val="16"/>
          <w:szCs w:val="16"/>
        </w:rPr>
        <w:t xml:space="preserve"> форма иностранных инвестиций, которые осуществляют</w:t>
      </w:r>
      <w:r w:rsidR="000F583C">
        <w:rPr>
          <w:rFonts w:ascii="Arial" w:hAnsi="Arial" w:cs="Arial"/>
          <w:b w:val="0"/>
          <w:sz w:val="16"/>
          <w:szCs w:val="16"/>
        </w:rPr>
        <w:t>ся институциональной единицей-</w:t>
      </w:r>
      <w:r w:rsidRPr="00CB588D">
        <w:rPr>
          <w:rFonts w:ascii="Arial" w:hAnsi="Arial" w:cs="Arial"/>
          <w:b w:val="0"/>
          <w:sz w:val="16"/>
          <w:szCs w:val="16"/>
        </w:rPr>
        <w:t>резидентом одной страны с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целью приобретения устойчивого влияния на деятельность предприятия, расположенного в другой стране. Приобретение устойчивого влияния подразумевает установление долгосрочных отношений между инвестором и указанным предприятием, а также существенную роль инвестора в управлении этим предприятием. К числу операций, отражаемых как прямые инвестиции, относятся не только исходная операция по приобретению участия в капитале, но и все последующие финансовые операции между этим инвестором и данным предприятием. В соответствии с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международным определением прямого инвестирования, вложенные средства рассматриваются как прямые инвестиции, если инвестор владеет 10 и более процентами обыкновенных акций предприятия. К прямым инвестициям относятся операции по приобретению предприятием прямого инвестирования долевых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долговых инструментов своего прямого инвестора (обратное инвестирование), 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 xml:space="preserve">также операции между сестринскими предприятиями. </w:t>
      </w:r>
      <w:proofErr w:type="gramStart"/>
      <w:r w:rsidRPr="00CB588D">
        <w:rPr>
          <w:rFonts w:ascii="Arial" w:hAnsi="Arial" w:cs="Arial"/>
          <w:b w:val="0"/>
          <w:sz w:val="16"/>
          <w:szCs w:val="16"/>
        </w:rPr>
        <w:t>К</w:t>
      </w:r>
      <w:proofErr w:type="gramEnd"/>
      <w:r w:rsidRPr="00CB588D">
        <w:rPr>
          <w:rFonts w:ascii="Arial" w:hAnsi="Arial" w:cs="Arial"/>
          <w:b w:val="0"/>
          <w:sz w:val="16"/>
          <w:szCs w:val="16"/>
        </w:rPr>
        <w:t xml:space="preserve"> сестринским относятся те предприятия, которые находятся под контролем или влиянием одного и того же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 xml:space="preserve">непосредственного или косвенного инвестора, но не имеют никакого контроля </w:t>
      </w:r>
      <w:r w:rsidR="00940379" w:rsidRPr="00940379">
        <w:rPr>
          <w:rFonts w:ascii="Arial" w:hAnsi="Arial" w:cs="Arial"/>
          <w:b w:val="0"/>
          <w:sz w:val="16"/>
          <w:szCs w:val="16"/>
        </w:rPr>
        <w:br/>
      </w:r>
      <w:r w:rsidRPr="00CB588D">
        <w:rPr>
          <w:rFonts w:ascii="Arial" w:hAnsi="Arial" w:cs="Arial"/>
          <w:b w:val="0"/>
          <w:sz w:val="16"/>
          <w:szCs w:val="16"/>
        </w:rPr>
        <w:t>или влияния друг на друга.</w:t>
      </w:r>
    </w:p>
    <w:p w:rsidR="00CB588D" w:rsidRPr="00CB588D" w:rsidRDefault="00CB588D" w:rsidP="00CB588D">
      <w:pPr>
        <w:pStyle w:val="af2"/>
        <w:shd w:val="clear" w:color="auto" w:fill="FFFFFF"/>
        <w:suppressAutoHyphens/>
        <w:overflowPunct w:val="0"/>
        <w:autoSpaceDE w:val="0"/>
        <w:autoSpaceDN w:val="0"/>
        <w:adjustRightInd w:val="0"/>
        <w:spacing w:before="0" w:beforeAutospacing="0" w:after="0" w:afterAutospacing="0" w:line="200" w:lineRule="exact"/>
        <w:ind w:firstLine="284"/>
        <w:jc w:val="both"/>
        <w:textAlignment w:val="baseline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>Прямые инвестиции учитываются в форме участия в капитале, реинвестирования доходов и долговых инструментов, исключая операции с долговыми инструментами между финансовыми посредниками, связанными отношениями прямого инвестирования.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Портфельные инвестиции. </w:t>
      </w:r>
      <w:r w:rsidRPr="00CB588D">
        <w:rPr>
          <w:rFonts w:ascii="Arial" w:hAnsi="Arial" w:cs="Arial"/>
          <w:b w:val="0"/>
          <w:sz w:val="16"/>
          <w:szCs w:val="16"/>
        </w:rPr>
        <w:t>К портфельным инвестициям относятся операции между резидентами и нерезидентами, связанные с долговыми ценными бумагами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ценными бумагами, обеспечивающими участие в капитале, кроме тех, которые включены в прямые инвестиции и резервные активы.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Производные финансовые инструменты. </w:t>
      </w:r>
      <w:r w:rsidRPr="00CB588D">
        <w:rPr>
          <w:rFonts w:ascii="Arial" w:hAnsi="Arial" w:cs="Arial"/>
          <w:b w:val="0"/>
          <w:sz w:val="16"/>
          <w:szCs w:val="16"/>
        </w:rPr>
        <w:t>Производные финансовые инструменты представляют собой финансовые инструменты, которые привязаны к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другим специфическим инструментам, показателям или биржевым товарам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с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помощью которых на финансовых рынках могут перепродаваться специфические финансовые риски независимо от базового инструмента. В платежном балансе эта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категория подразделяется на операции с опционами и с контрактами форвардного типа.</w:t>
      </w:r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Прочие инвестиции. </w:t>
      </w:r>
      <w:r w:rsidRPr="00CB588D">
        <w:rPr>
          <w:rFonts w:ascii="Arial" w:hAnsi="Arial" w:cs="Arial"/>
          <w:b w:val="0"/>
          <w:sz w:val="16"/>
          <w:szCs w:val="16"/>
        </w:rPr>
        <w:t>В этой статье отражается остаточная категория инвестиций, которая включает все операции, которые не отнесены к прямым и портфельным инвестициям, производным финансовым инструментам и резервным активам. 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платежном балансе Российской Федерации в аналитических целях и в связи со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значительным объемом таких операций, помимо стандартных компонентов выделяются отдельно данные об операциях между резидентами и нерезидентами с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наличной иностранной валютой и с наличными российскими рублями, о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задолженности по поставкам на основании межправительственных соглашений,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о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 xml:space="preserve">сомнительных операциях. </w:t>
      </w:r>
      <w:proofErr w:type="gramStart"/>
      <w:r w:rsidRPr="00CB588D">
        <w:rPr>
          <w:rFonts w:ascii="Arial" w:hAnsi="Arial" w:cs="Arial"/>
          <w:b w:val="0"/>
          <w:sz w:val="16"/>
          <w:szCs w:val="16"/>
        </w:rPr>
        <w:t>К сомнительным относятся имеющие признаки фиктивности операции, связанные с торговлей товарами и услугами, с покупкой/продажей ценных бумаг и предоставлением кредитов, целью которых является трансграничное перемещение денежных средств.</w:t>
      </w:r>
      <w:proofErr w:type="gramEnd"/>
    </w:p>
    <w:p w:rsidR="00CB588D" w:rsidRPr="00CB588D" w:rsidRDefault="00CB588D" w:rsidP="00CB588D">
      <w:pPr>
        <w:pStyle w:val="5"/>
        <w:shd w:val="clear" w:color="auto" w:fill="FFFFFF"/>
        <w:suppressAutoHyphens/>
        <w:spacing w:line="200" w:lineRule="exact"/>
        <w:ind w:left="0" w:firstLine="284"/>
        <w:jc w:val="both"/>
        <w:rPr>
          <w:rFonts w:ascii="Arial" w:hAnsi="Arial" w:cs="Arial"/>
          <w:sz w:val="16"/>
          <w:szCs w:val="16"/>
        </w:rPr>
      </w:pPr>
      <w:r w:rsidRPr="00CB588D">
        <w:rPr>
          <w:rFonts w:ascii="Arial" w:hAnsi="Arial" w:cs="Arial"/>
          <w:sz w:val="16"/>
          <w:szCs w:val="16"/>
        </w:rPr>
        <w:t xml:space="preserve">Резервные активы. </w:t>
      </w:r>
      <w:r w:rsidRPr="00CB588D">
        <w:rPr>
          <w:rFonts w:ascii="Arial" w:hAnsi="Arial" w:cs="Arial"/>
          <w:b w:val="0"/>
          <w:sz w:val="16"/>
          <w:szCs w:val="16"/>
        </w:rPr>
        <w:t>Резервные активы представляют собой высоколиквидные иностранные активы, которые находятся в распоряжении Банка России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Правительства Российской Федерации и контролируются ими в целях удовлетворения потребностей в финансировании платежного баланса, проведения интервенций на валютных рынках для оказания воздействия на валютный курс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 w:val="0"/>
          <w:sz w:val="16"/>
          <w:szCs w:val="16"/>
        </w:rPr>
        <w:t>других соответствующих целях. Резервные активы состоят из монетарного золота, специальных прав заимствования (СДР), резервной позиции в МВФ, наличной валюты и депозитов, ценных бумаг, производных финансовых инструментов и прочих требований.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outlineLvl w:val="4"/>
        <w:rPr>
          <w:rFonts w:ascii="Arial" w:hAnsi="Arial"/>
          <w:sz w:val="16"/>
        </w:rPr>
      </w:pPr>
      <w:r w:rsidRPr="000E3978">
        <w:rPr>
          <w:rFonts w:ascii="Arial" w:hAnsi="Arial"/>
          <w:sz w:val="16"/>
        </w:rPr>
        <w:t>Платежный баланс разрабатывается Центральным банком Российской Федерации на основе банковской и государственной статистики, а также информации других министерств и ведомств.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595F70">
        <w:rPr>
          <w:rFonts w:ascii="Arial" w:hAnsi="Arial"/>
          <w:b/>
          <w:spacing w:val="-2"/>
          <w:sz w:val="16"/>
        </w:rPr>
        <w:t>Индекс потребительских цен и тарифов на товары и услуги (ИПЦ)</w:t>
      </w:r>
      <w:r w:rsidRPr="00595F70">
        <w:rPr>
          <w:rFonts w:ascii="Arial" w:hAnsi="Arial"/>
          <w:spacing w:val="-2"/>
          <w:sz w:val="16"/>
        </w:rPr>
        <w:t xml:space="preserve"> – показатель,</w:t>
      </w:r>
      <w:r w:rsidRPr="000E3978">
        <w:rPr>
          <w:rFonts w:ascii="Arial" w:hAnsi="Arial"/>
          <w:sz w:val="16"/>
        </w:rPr>
        <w:t xml:space="preserve"> характеризующий изменение во времени общего уровня цен </w:t>
      </w:r>
      <w:r>
        <w:rPr>
          <w:rFonts w:ascii="Arial" w:hAnsi="Arial"/>
          <w:sz w:val="16"/>
        </w:rPr>
        <w:t xml:space="preserve">и тарифов </w:t>
      </w:r>
      <w:r w:rsidRPr="000E3978">
        <w:rPr>
          <w:rFonts w:ascii="Arial" w:hAnsi="Arial"/>
          <w:sz w:val="16"/>
        </w:rPr>
        <w:t xml:space="preserve">на товары </w:t>
      </w:r>
      <w:r w:rsidRPr="00426104">
        <w:rPr>
          <w:rFonts w:ascii="Arial" w:hAnsi="Arial"/>
          <w:sz w:val="16"/>
        </w:rPr>
        <w:br/>
      </w:r>
      <w:r w:rsidRPr="00595F70">
        <w:rPr>
          <w:rFonts w:ascii="Arial" w:hAnsi="Arial"/>
          <w:spacing w:val="-2"/>
          <w:sz w:val="16"/>
        </w:rPr>
        <w:t>и услуги, приобретаемые населением для непроизводственного потребления. Измеряе</w:t>
      </w:r>
      <w:r w:rsidRPr="000E3978">
        <w:rPr>
          <w:rFonts w:ascii="Arial" w:hAnsi="Arial"/>
          <w:sz w:val="16"/>
        </w:rPr>
        <w:t xml:space="preserve">т </w:t>
      </w:r>
      <w:r w:rsidRPr="00CB588D">
        <w:rPr>
          <w:rFonts w:ascii="Arial" w:hAnsi="Arial"/>
          <w:sz w:val="16"/>
        </w:rPr>
        <w:t>отношение стоимости фиксированного перечня товаров (продовольственных 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 xml:space="preserve">непродовольственных) и услуг в ценах текущего периода к его стоимости в ценах </w:t>
      </w:r>
      <w:r w:rsidRPr="005E4ADD">
        <w:rPr>
          <w:rFonts w:ascii="Arial" w:hAnsi="Arial"/>
          <w:sz w:val="16"/>
        </w:rPr>
        <w:t>предыдущего</w:t>
      </w:r>
      <w:r w:rsidRPr="000E3978">
        <w:rPr>
          <w:rFonts w:ascii="Arial" w:hAnsi="Arial"/>
          <w:sz w:val="16"/>
        </w:rPr>
        <w:t xml:space="preserve"> </w:t>
      </w:r>
      <w:r>
        <w:rPr>
          <w:rFonts w:ascii="Arial" w:hAnsi="Arial"/>
          <w:sz w:val="16"/>
        </w:rPr>
        <w:t>(</w:t>
      </w:r>
      <w:r w:rsidRPr="000E3978">
        <w:rPr>
          <w:rFonts w:ascii="Arial" w:hAnsi="Arial"/>
          <w:sz w:val="16"/>
        </w:rPr>
        <w:t>базисного</w:t>
      </w:r>
      <w:r>
        <w:rPr>
          <w:rFonts w:ascii="Arial" w:hAnsi="Arial"/>
          <w:sz w:val="16"/>
        </w:rPr>
        <w:t>)</w:t>
      </w:r>
      <w:r w:rsidRPr="000E3978">
        <w:rPr>
          <w:rFonts w:ascii="Arial" w:hAnsi="Arial"/>
          <w:sz w:val="16"/>
        </w:rPr>
        <w:t xml:space="preserve"> периода.</w:t>
      </w:r>
      <w:r>
        <w:rPr>
          <w:rFonts w:ascii="Arial" w:hAnsi="Arial"/>
          <w:sz w:val="16"/>
        </w:rPr>
        <w:t xml:space="preserve"> ИПЦ используется в качестве одного из важнейших показателей, характеризующих инфляционные процессы в  стране. 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CB588D">
        <w:rPr>
          <w:rFonts w:ascii="Arial" w:hAnsi="Arial"/>
          <w:b/>
          <w:sz w:val="16"/>
        </w:rPr>
        <w:t xml:space="preserve">Индекс цен производителей промышленных товаров </w:t>
      </w:r>
      <w:r w:rsidRPr="00CB588D">
        <w:rPr>
          <w:rFonts w:ascii="Arial" w:hAnsi="Arial"/>
          <w:sz w:val="16"/>
        </w:rPr>
        <w:t>рассчитывается на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 xml:space="preserve">основании регистрации цен на товары (услуги) </w:t>
      </w:r>
      <w:r>
        <w:rPr>
          <w:rFonts w:ascii="Arial" w:hAnsi="Arial"/>
          <w:sz w:val="16"/>
        </w:rPr>
        <w:t>–</w:t>
      </w:r>
      <w:r w:rsidRPr="00CB588D">
        <w:rPr>
          <w:rFonts w:ascii="Arial" w:hAnsi="Arial"/>
          <w:sz w:val="16"/>
        </w:rPr>
        <w:t xml:space="preserve"> представители в базовых организациях. Наблюдение за ценами производителей осуществляется более чем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в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10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тыс. организаций. Расчет средних цен и индексов цен производится более чем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по 1</w:t>
      </w:r>
      <w:r w:rsidR="003C04D6" w:rsidRPr="003C04D6">
        <w:rPr>
          <w:rFonts w:ascii="Arial" w:hAnsi="Arial"/>
          <w:sz w:val="16"/>
        </w:rPr>
        <w:t>3</w:t>
      </w:r>
      <w:r w:rsidRPr="00CB588D">
        <w:rPr>
          <w:rFonts w:ascii="Arial" w:hAnsi="Arial"/>
          <w:sz w:val="16"/>
        </w:rPr>
        <w:t>00 товарам (услугам)</w:t>
      </w:r>
      <w:r>
        <w:rPr>
          <w:rFonts w:ascii="Arial" w:hAnsi="Arial"/>
          <w:sz w:val="16"/>
        </w:rPr>
        <w:t xml:space="preserve"> – </w:t>
      </w:r>
      <w:r w:rsidRPr="00CB588D">
        <w:rPr>
          <w:rFonts w:ascii="Arial" w:hAnsi="Arial"/>
          <w:sz w:val="16"/>
        </w:rPr>
        <w:t>представителям. Цены производителей представляют собой фактически сложившиеся на момент регистрации цены указанных организаций на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произведенные и отгруженные товары (оказанные услуги), предназначенные для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реализации на внутреннем рынке (без косвенных товарных налогов – налога на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/>
          <w:sz w:val="16"/>
        </w:rPr>
        <w:t>добавленную стоимость, акциза и т.п.)</w:t>
      </w:r>
    </w:p>
    <w:p w:rsidR="00CB588D" w:rsidRP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CB588D">
        <w:rPr>
          <w:rFonts w:ascii="Arial" w:hAnsi="Arial"/>
          <w:sz w:val="16"/>
        </w:rPr>
        <w:t>Рассчитанные по товарам (услугам</w:t>
      </w:r>
      <w:proofErr w:type="gramStart"/>
      <w:r w:rsidRPr="00CB588D">
        <w:rPr>
          <w:rFonts w:ascii="Arial" w:hAnsi="Arial"/>
          <w:sz w:val="16"/>
        </w:rPr>
        <w:t>)-</w:t>
      </w:r>
      <w:proofErr w:type="gramEnd"/>
      <w:r w:rsidRPr="00CB588D">
        <w:rPr>
          <w:rFonts w:ascii="Arial" w:hAnsi="Arial"/>
          <w:sz w:val="16"/>
        </w:rPr>
        <w:t xml:space="preserve">представителям индексы цен производителей последовательно </w:t>
      </w:r>
      <w:proofErr w:type="spellStart"/>
      <w:r w:rsidRPr="00CB588D">
        <w:rPr>
          <w:rFonts w:ascii="Arial" w:hAnsi="Arial"/>
          <w:sz w:val="16"/>
        </w:rPr>
        <w:t>агрегируются</w:t>
      </w:r>
      <w:proofErr w:type="spellEnd"/>
      <w:r w:rsidRPr="00CB588D">
        <w:rPr>
          <w:rFonts w:ascii="Arial" w:hAnsi="Arial"/>
          <w:sz w:val="16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</w:t>
      </w:r>
      <w:r w:rsidRPr="00CB588D">
        <w:rPr>
          <w:rFonts w:ascii="Arial" w:hAnsi="Arial"/>
          <w:sz w:val="16"/>
        </w:rPr>
        <w:br/>
        <w:t xml:space="preserve">об объеме отгрузки в стоимостном выражении за базисный период. </w:t>
      </w:r>
    </w:p>
    <w:p w:rsid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41113A">
        <w:rPr>
          <w:rFonts w:ascii="Arial" w:hAnsi="Arial"/>
          <w:b/>
          <w:sz w:val="16"/>
        </w:rPr>
        <w:t xml:space="preserve">Международные </w:t>
      </w:r>
      <w:r>
        <w:rPr>
          <w:rFonts w:ascii="Arial" w:hAnsi="Arial"/>
          <w:b/>
          <w:sz w:val="16"/>
        </w:rPr>
        <w:t>активы</w:t>
      </w:r>
      <w:r w:rsidRPr="0041113A">
        <w:rPr>
          <w:rFonts w:ascii="Arial" w:hAnsi="Arial"/>
          <w:b/>
          <w:sz w:val="16"/>
        </w:rPr>
        <w:t xml:space="preserve"> Российской Федерации</w:t>
      </w:r>
      <w:r>
        <w:rPr>
          <w:rFonts w:ascii="Arial" w:hAnsi="Arial"/>
          <w:sz w:val="16"/>
        </w:rPr>
        <w:t xml:space="preserve"> представляют собой </w:t>
      </w:r>
      <w:r>
        <w:rPr>
          <w:rFonts w:ascii="Arial" w:hAnsi="Arial"/>
          <w:sz w:val="16"/>
        </w:rPr>
        <w:br/>
        <w:t xml:space="preserve">высоколиквидные иностранные активы, имеющиеся в распоряжении Банка России </w:t>
      </w:r>
      <w:r>
        <w:rPr>
          <w:rFonts w:ascii="Arial" w:hAnsi="Arial"/>
          <w:sz w:val="16"/>
        </w:rPr>
        <w:br/>
        <w:t>и Правительства Российской Федерации.</w:t>
      </w:r>
    </w:p>
    <w:p w:rsidR="00CB588D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 xml:space="preserve">Международные резервы состоят из средств в иностранной валюте, специальных прав заимствования (СДР), резервной позиции в МВФ и </w:t>
      </w:r>
      <w:r w:rsidRPr="008E37EE">
        <w:rPr>
          <w:rFonts w:ascii="Arial" w:hAnsi="Arial"/>
          <w:color w:val="000000"/>
          <w:sz w:val="16"/>
        </w:rPr>
        <w:t xml:space="preserve">монетарного </w:t>
      </w:r>
      <w:r>
        <w:rPr>
          <w:rFonts w:ascii="Arial" w:hAnsi="Arial"/>
          <w:sz w:val="16"/>
        </w:rPr>
        <w:t>золота.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464904">
        <w:rPr>
          <w:rFonts w:ascii="Arial" w:hAnsi="Arial"/>
          <w:b/>
          <w:sz w:val="16"/>
        </w:rPr>
        <w:t xml:space="preserve">Специальные права заимствования </w:t>
      </w:r>
      <w:r>
        <w:rPr>
          <w:rFonts w:ascii="Arial" w:hAnsi="Arial"/>
          <w:b/>
          <w:sz w:val="16"/>
        </w:rPr>
        <w:t>(</w:t>
      </w:r>
      <w:r w:rsidRPr="00464904">
        <w:rPr>
          <w:rFonts w:ascii="Arial" w:hAnsi="Arial"/>
          <w:b/>
          <w:sz w:val="16"/>
        </w:rPr>
        <w:t>СДР</w:t>
      </w:r>
      <w:r>
        <w:rPr>
          <w:rFonts w:ascii="Arial" w:hAnsi="Arial"/>
          <w:b/>
          <w:sz w:val="16"/>
        </w:rPr>
        <w:t>)</w:t>
      </w:r>
      <w:r>
        <w:rPr>
          <w:rFonts w:ascii="Arial" w:hAnsi="Arial"/>
          <w:sz w:val="16"/>
        </w:rPr>
        <w:t xml:space="preserve"> – международные резервные активы, эмитированные МВФ и находящиеся на счёте Российской Федерации в Департаменте СДР Фонда.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>Внешний долг Российской Федерации</w:t>
      </w:r>
      <w:r w:rsidRPr="007C7261">
        <w:rPr>
          <w:rFonts w:ascii="Arial" w:hAnsi="Arial" w:cs="Arial"/>
          <w:bCs/>
          <w:sz w:val="16"/>
        </w:rPr>
        <w:t xml:space="preserve"> </w:t>
      </w:r>
      <w:r>
        <w:rPr>
          <w:rFonts w:ascii="Arial" w:hAnsi="Arial" w:cs="Arial"/>
          <w:bCs/>
          <w:sz w:val="16"/>
        </w:rPr>
        <w:t xml:space="preserve">по состоянию </w:t>
      </w:r>
      <w:r w:rsidRPr="007C7261">
        <w:rPr>
          <w:rFonts w:ascii="Arial" w:hAnsi="Arial" w:cs="Arial"/>
          <w:bCs/>
          <w:sz w:val="16"/>
        </w:rPr>
        <w:t>на</w:t>
      </w:r>
      <w:r>
        <w:rPr>
          <w:rFonts w:ascii="Arial" w:hAnsi="Arial" w:cs="Arial"/>
          <w:bCs/>
          <w:sz w:val="16"/>
        </w:rPr>
        <w:t xml:space="preserve"> отчетную дату представляет собой</w:t>
      </w:r>
      <w:r w:rsidRPr="000E3978">
        <w:rPr>
          <w:rFonts w:ascii="Arial" w:hAnsi="Arial" w:cs="Arial"/>
          <w:sz w:val="16"/>
        </w:rPr>
        <w:t xml:space="preserve"> непогашенн</w:t>
      </w:r>
      <w:r>
        <w:rPr>
          <w:rFonts w:ascii="Arial" w:hAnsi="Arial" w:cs="Arial"/>
          <w:sz w:val="16"/>
        </w:rPr>
        <w:t>ую</w:t>
      </w:r>
      <w:r w:rsidRPr="000E3978">
        <w:rPr>
          <w:rFonts w:ascii="Arial" w:hAnsi="Arial" w:cs="Arial"/>
          <w:sz w:val="16"/>
        </w:rPr>
        <w:t xml:space="preserve"> сумм</w:t>
      </w:r>
      <w:r>
        <w:rPr>
          <w:rFonts w:ascii="Arial" w:hAnsi="Arial" w:cs="Arial"/>
          <w:sz w:val="16"/>
        </w:rPr>
        <w:t>у</w:t>
      </w:r>
      <w:r w:rsidRPr="000E3978">
        <w:rPr>
          <w:rFonts w:ascii="Arial" w:hAnsi="Arial" w:cs="Arial"/>
          <w:sz w:val="16"/>
        </w:rPr>
        <w:t xml:space="preserve"> текущих безусловных обязательств резидентов </w:t>
      </w:r>
      <w:r>
        <w:rPr>
          <w:rFonts w:ascii="Arial" w:hAnsi="Arial" w:cs="Arial"/>
          <w:sz w:val="16"/>
        </w:rPr>
        <w:t xml:space="preserve">Российской Федерации </w:t>
      </w:r>
      <w:r w:rsidRPr="000E3978">
        <w:rPr>
          <w:rFonts w:ascii="Arial" w:hAnsi="Arial" w:cs="Arial"/>
          <w:sz w:val="16"/>
        </w:rPr>
        <w:t xml:space="preserve">перед нерезидентами, которая требует </w:t>
      </w:r>
      <w:r>
        <w:rPr>
          <w:rFonts w:ascii="Arial" w:hAnsi="Arial" w:cs="Arial"/>
          <w:sz w:val="16"/>
        </w:rPr>
        <w:t>погашения</w:t>
      </w:r>
      <w:r w:rsidRPr="000E3978">
        <w:rPr>
          <w:rFonts w:ascii="Arial" w:hAnsi="Arial" w:cs="Arial"/>
          <w:sz w:val="16"/>
        </w:rPr>
        <w:t xml:space="preserve"> основного долга </w:t>
      </w:r>
      <w:r>
        <w:rPr>
          <w:rFonts w:ascii="Arial" w:hAnsi="Arial" w:cs="Arial"/>
          <w:sz w:val="16"/>
        </w:rPr>
        <w:t xml:space="preserve">и/или процентов </w:t>
      </w:r>
      <w:r w:rsidRPr="000E3978">
        <w:rPr>
          <w:rFonts w:ascii="Arial" w:hAnsi="Arial" w:cs="Arial"/>
          <w:sz w:val="16"/>
        </w:rPr>
        <w:t xml:space="preserve">в будущем. 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 xml:space="preserve">Органы государственного управления. </w:t>
      </w:r>
      <w:proofErr w:type="gramStart"/>
      <w:r w:rsidRPr="000E3978">
        <w:rPr>
          <w:rFonts w:ascii="Arial" w:hAnsi="Arial" w:cs="Arial"/>
          <w:bCs/>
          <w:sz w:val="16"/>
        </w:rPr>
        <w:t xml:space="preserve">Данная категория включает внешнюю </w:t>
      </w:r>
      <w:r>
        <w:rPr>
          <w:rFonts w:ascii="Arial" w:hAnsi="Arial" w:cs="Arial"/>
          <w:bCs/>
          <w:sz w:val="16"/>
        </w:rPr>
        <w:br/>
      </w:r>
      <w:r w:rsidRPr="000E3978">
        <w:rPr>
          <w:rFonts w:ascii="Arial" w:hAnsi="Arial" w:cs="Arial"/>
          <w:bCs/>
          <w:sz w:val="16"/>
        </w:rPr>
        <w:t xml:space="preserve">задолженность федеральных органов управления, возникшую как в период с </w:t>
      </w:r>
      <w:smartTag w:uri="urn:schemas-microsoft-com:office:smarttags" w:element="metricconverter">
        <w:smartTagPr>
          <w:attr w:name="ProductID" w:val="1992 г"/>
        </w:smartTagPr>
        <w:r w:rsidRPr="000E3978">
          <w:rPr>
            <w:rFonts w:ascii="Arial" w:hAnsi="Arial" w:cs="Arial"/>
            <w:bCs/>
            <w:sz w:val="16"/>
          </w:rPr>
          <w:t>1992 г</w:t>
        </w:r>
      </w:smartTag>
      <w:r w:rsidRPr="000E3978">
        <w:rPr>
          <w:rFonts w:ascii="Arial" w:hAnsi="Arial" w:cs="Arial"/>
          <w:bCs/>
          <w:sz w:val="16"/>
        </w:rPr>
        <w:t xml:space="preserve">. </w:t>
      </w:r>
      <w:r>
        <w:rPr>
          <w:rFonts w:ascii="Arial" w:hAnsi="Arial" w:cs="Arial"/>
          <w:bCs/>
          <w:sz w:val="16"/>
        </w:rPr>
        <w:t>–</w:t>
      </w:r>
      <w:r w:rsidRPr="000E3978">
        <w:rPr>
          <w:rFonts w:ascii="Arial" w:hAnsi="Arial" w:cs="Arial"/>
          <w:bCs/>
          <w:sz w:val="16"/>
        </w:rPr>
        <w:t xml:space="preserve"> новый российский долг, так и задолженность, сформировавшуюся до </w:t>
      </w:r>
      <w:smartTag w:uri="urn:schemas-microsoft-com:office:smarttags" w:element="metricconverter">
        <w:smartTagPr>
          <w:attr w:name="ProductID" w:val="1992 г"/>
        </w:smartTagPr>
        <w:r w:rsidRPr="000E3978">
          <w:rPr>
            <w:rFonts w:ascii="Arial" w:hAnsi="Arial" w:cs="Arial"/>
            <w:bCs/>
            <w:sz w:val="16"/>
          </w:rPr>
          <w:t>1992 г</w:t>
        </w:r>
      </w:smartTag>
      <w:r w:rsidRPr="000E3978">
        <w:rPr>
          <w:rFonts w:ascii="Arial" w:hAnsi="Arial" w:cs="Arial"/>
          <w:bCs/>
          <w:sz w:val="16"/>
        </w:rPr>
        <w:t xml:space="preserve">. </w:t>
      </w:r>
      <w:r w:rsidRPr="00CB588D">
        <w:rPr>
          <w:rFonts w:ascii="Arial" w:hAnsi="Arial" w:cs="Arial"/>
          <w:bCs/>
          <w:sz w:val="16"/>
        </w:rPr>
        <w:t>и</w:t>
      </w:r>
      <w:r w:rsidRPr="00CB588D">
        <w:rPr>
          <w:rFonts w:ascii="Arial" w:hAnsi="Arial" w:cs="Arial"/>
          <w:sz w:val="16"/>
          <w:szCs w:val="16"/>
          <w:shd w:val="clear" w:color="auto" w:fill="FFFFFF"/>
        </w:rPr>
        <w:t> </w:t>
      </w:r>
      <w:r w:rsidRPr="00CB588D">
        <w:rPr>
          <w:rFonts w:ascii="Arial" w:hAnsi="Arial" w:cs="Arial"/>
          <w:bCs/>
          <w:sz w:val="16"/>
        </w:rPr>
        <w:t xml:space="preserve">принятую на себя Россией после распада СССР, – долг бывшего СССР, а также задолженность органов управления субъектов Российской Федерации перед </w:t>
      </w:r>
      <w:r w:rsidRPr="000E3978">
        <w:rPr>
          <w:rFonts w:ascii="Arial" w:hAnsi="Arial" w:cs="Arial"/>
          <w:bCs/>
          <w:sz w:val="16"/>
        </w:rPr>
        <w:t>нерезидентами по привлеченным кредитам и выпущенным долговым ценным бумагам.</w:t>
      </w:r>
      <w:r w:rsidRPr="000E3978">
        <w:rPr>
          <w:rFonts w:ascii="Arial" w:hAnsi="Arial" w:cs="Arial"/>
          <w:sz w:val="16"/>
        </w:rPr>
        <w:t xml:space="preserve">  </w:t>
      </w:r>
      <w:proofErr w:type="gramEnd"/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 xml:space="preserve">Новый российский долг </w:t>
      </w:r>
      <w:r w:rsidRPr="000E3978">
        <w:rPr>
          <w:rFonts w:ascii="Arial" w:hAnsi="Arial" w:cs="Arial"/>
          <w:bCs/>
          <w:sz w:val="16"/>
        </w:rPr>
        <w:t xml:space="preserve">охватывает средства, привлеченные от МБРР, ЕБРР, других международных организаций и правительств иностранных государств, задолженность перед нерезидентами по всем суверенным еврооблигациям, размещенным Правительством Российской Федерации, </w:t>
      </w:r>
      <w:r>
        <w:rPr>
          <w:rFonts w:ascii="Arial" w:hAnsi="Arial" w:cs="Arial"/>
          <w:bCs/>
          <w:sz w:val="16"/>
        </w:rPr>
        <w:t xml:space="preserve">а также </w:t>
      </w:r>
      <w:r w:rsidRPr="000E3978">
        <w:rPr>
          <w:rFonts w:ascii="Arial" w:hAnsi="Arial" w:cs="Arial"/>
          <w:bCs/>
          <w:sz w:val="16"/>
        </w:rPr>
        <w:t xml:space="preserve">долг перед Лондонским </w:t>
      </w:r>
      <w:r>
        <w:rPr>
          <w:rFonts w:ascii="Arial" w:hAnsi="Arial" w:cs="Arial"/>
          <w:bCs/>
          <w:sz w:val="16"/>
        </w:rPr>
        <w:t xml:space="preserve">клубом </w:t>
      </w:r>
      <w:r w:rsidRPr="000E3978">
        <w:rPr>
          <w:rFonts w:ascii="Arial" w:hAnsi="Arial" w:cs="Arial"/>
          <w:bCs/>
          <w:sz w:val="16"/>
        </w:rPr>
        <w:t>к</w:t>
      </w:r>
      <w:r>
        <w:rPr>
          <w:rFonts w:ascii="Arial" w:hAnsi="Arial" w:cs="Arial"/>
          <w:bCs/>
          <w:sz w:val="16"/>
        </w:rPr>
        <w:t>редиторов</w:t>
      </w:r>
      <w:r w:rsidRPr="000E3978">
        <w:rPr>
          <w:rFonts w:ascii="Arial" w:hAnsi="Arial" w:cs="Arial"/>
          <w:bCs/>
          <w:sz w:val="16"/>
        </w:rPr>
        <w:t xml:space="preserve">. В состав прочей задолженности включается внешняя задолженность по текущим операциям. </w:t>
      </w:r>
      <w:r w:rsidRPr="000E3978">
        <w:rPr>
          <w:rFonts w:ascii="Arial" w:hAnsi="Arial" w:cs="Arial"/>
          <w:sz w:val="16"/>
        </w:rPr>
        <w:t xml:space="preserve"> 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 xml:space="preserve">Долг бывшего СССР </w:t>
      </w:r>
      <w:r w:rsidRPr="000E3978">
        <w:rPr>
          <w:rFonts w:ascii="Arial" w:hAnsi="Arial" w:cs="Arial"/>
          <w:bCs/>
          <w:sz w:val="16"/>
        </w:rPr>
        <w:t xml:space="preserve">включает заимствования у бывших социалистических стран </w:t>
      </w:r>
      <w:r>
        <w:rPr>
          <w:rFonts w:ascii="Arial" w:hAnsi="Arial" w:cs="Arial"/>
          <w:bCs/>
          <w:sz w:val="16"/>
        </w:rPr>
        <w:br/>
      </w:r>
      <w:r w:rsidRPr="000E3978">
        <w:rPr>
          <w:rFonts w:ascii="Arial" w:hAnsi="Arial" w:cs="Arial"/>
          <w:bCs/>
          <w:sz w:val="16"/>
        </w:rPr>
        <w:t xml:space="preserve">и прочих стран – официальных кредиторов, а также остаток обязательств по товарным кредитам и процентам на просроченную задолженность, входящим в прочую задолженность. 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>Долг субъектов Российской Федерации</w:t>
      </w:r>
      <w:r w:rsidRPr="000E3978">
        <w:rPr>
          <w:rFonts w:ascii="Arial" w:hAnsi="Arial" w:cs="Arial"/>
          <w:sz w:val="16"/>
        </w:rPr>
        <w:t xml:space="preserve"> – задолженность перед нерезидентами по привлеченным </w:t>
      </w:r>
      <w:r>
        <w:rPr>
          <w:rFonts w:ascii="Arial" w:hAnsi="Arial" w:cs="Arial"/>
          <w:sz w:val="16"/>
        </w:rPr>
        <w:t>кредитам</w:t>
      </w:r>
      <w:r w:rsidRPr="000E3978">
        <w:rPr>
          <w:rFonts w:ascii="Arial" w:hAnsi="Arial" w:cs="Arial"/>
          <w:sz w:val="16"/>
        </w:rPr>
        <w:t xml:space="preserve"> и выпущенным долговым ценным бумагам.</w:t>
      </w:r>
    </w:p>
    <w:p w:rsidR="003C04D6" w:rsidRPr="003C04D6" w:rsidRDefault="003C04D6" w:rsidP="003C04D6">
      <w:pPr>
        <w:suppressAutoHyphens/>
        <w:spacing w:line="200" w:lineRule="exact"/>
        <w:ind w:firstLine="284"/>
        <w:jc w:val="both"/>
        <w:rPr>
          <w:rFonts w:ascii="Arial" w:hAnsi="Arial" w:cs="Arial"/>
          <w:sz w:val="16"/>
        </w:rPr>
      </w:pPr>
      <w:r w:rsidRPr="003C04D6">
        <w:rPr>
          <w:rFonts w:ascii="Arial" w:hAnsi="Arial" w:cs="Arial"/>
          <w:b/>
          <w:bCs/>
          <w:sz w:val="16"/>
        </w:rPr>
        <w:t>Центральный банк и банки.</w:t>
      </w:r>
      <w:r w:rsidRPr="003C04D6">
        <w:rPr>
          <w:rFonts w:ascii="Arial" w:hAnsi="Arial" w:cs="Arial"/>
          <w:sz w:val="16"/>
        </w:rPr>
        <w:t xml:space="preserve"> Данная категория охватывает внешние долговые обязательства Банка России, </w:t>
      </w:r>
      <w:r w:rsidRPr="003C04D6">
        <w:rPr>
          <w:rFonts w:ascii="Arial" w:hAnsi="Arial" w:cs="Arial"/>
          <w:spacing w:val="-2"/>
          <w:sz w:val="16"/>
        </w:rPr>
        <w:t>кредитных организаций и государственной корпорации развития «ВЭБ</w:t>
      </w:r>
      <w:proofErr w:type="gramStart"/>
      <w:r w:rsidRPr="003C04D6">
        <w:rPr>
          <w:rFonts w:ascii="Arial" w:hAnsi="Arial" w:cs="Arial"/>
          <w:spacing w:val="-2"/>
          <w:sz w:val="16"/>
        </w:rPr>
        <w:t>.Р</w:t>
      </w:r>
      <w:proofErr w:type="gramEnd"/>
      <w:r w:rsidRPr="003C04D6">
        <w:rPr>
          <w:rFonts w:ascii="Arial" w:hAnsi="Arial" w:cs="Arial"/>
          <w:spacing w:val="-2"/>
          <w:sz w:val="16"/>
        </w:rPr>
        <w:t>Ф»</w:t>
      </w:r>
      <w:r w:rsidRPr="003C04D6">
        <w:rPr>
          <w:rFonts w:ascii="Arial" w:hAnsi="Arial" w:cs="Arial"/>
          <w:sz w:val="16"/>
        </w:rPr>
        <w:t xml:space="preserve"> (в части коммерческой деятельности) перед нерезидентами. Внешняя задолженность по государственным кредитам, находящаяся на учете </w:t>
      </w:r>
      <w:r w:rsidRPr="003C04D6">
        <w:rPr>
          <w:rFonts w:ascii="Arial" w:hAnsi="Arial" w:cs="Arial"/>
          <w:sz w:val="16"/>
        </w:rPr>
        <w:br/>
        <w:t xml:space="preserve">в </w:t>
      </w:r>
      <w:r w:rsidRPr="003C04D6">
        <w:rPr>
          <w:rFonts w:ascii="Arial" w:hAnsi="Arial" w:cs="Arial"/>
          <w:spacing w:val="-2"/>
          <w:sz w:val="16"/>
        </w:rPr>
        <w:t>государственной корпорации развития «</w:t>
      </w:r>
      <w:proofErr w:type="spellStart"/>
      <w:r w:rsidRPr="003C04D6">
        <w:rPr>
          <w:rFonts w:ascii="Arial" w:hAnsi="Arial" w:cs="Arial"/>
          <w:spacing w:val="-2"/>
          <w:sz w:val="16"/>
        </w:rPr>
        <w:t>ВЭБ</w:t>
      </w:r>
      <w:proofErr w:type="gramStart"/>
      <w:r w:rsidRPr="003C04D6">
        <w:rPr>
          <w:rFonts w:ascii="Arial" w:hAnsi="Arial" w:cs="Arial"/>
          <w:spacing w:val="-2"/>
          <w:sz w:val="16"/>
        </w:rPr>
        <w:t>.Р</w:t>
      </w:r>
      <w:proofErr w:type="gramEnd"/>
      <w:r w:rsidRPr="003C04D6">
        <w:rPr>
          <w:rFonts w:ascii="Arial" w:hAnsi="Arial" w:cs="Arial"/>
          <w:spacing w:val="-2"/>
          <w:sz w:val="16"/>
        </w:rPr>
        <w:t>Ф»</w:t>
      </w:r>
      <w:r w:rsidRPr="003C04D6">
        <w:rPr>
          <w:rFonts w:ascii="Arial" w:hAnsi="Arial" w:cs="Arial"/>
          <w:sz w:val="16"/>
        </w:rPr>
        <w:t>в</w:t>
      </w:r>
      <w:proofErr w:type="spellEnd"/>
      <w:r w:rsidRPr="003C04D6">
        <w:rPr>
          <w:rFonts w:ascii="Arial" w:hAnsi="Arial" w:cs="Arial"/>
          <w:sz w:val="16"/>
        </w:rPr>
        <w:t xml:space="preserve"> связи с выполнением им функций агента Правительства Российской Федерации, учитывается в обязательствах органов государственного управления.</w:t>
      </w:r>
    </w:p>
    <w:p w:rsidR="00CB588D" w:rsidRPr="000E3978" w:rsidRDefault="00CB588D" w:rsidP="00CB588D">
      <w:pPr>
        <w:suppressAutoHyphens/>
        <w:spacing w:line="200" w:lineRule="exact"/>
        <w:ind w:firstLine="284"/>
        <w:jc w:val="both"/>
        <w:rPr>
          <w:rFonts w:ascii="Arial" w:hAnsi="Arial"/>
          <w:sz w:val="16"/>
        </w:rPr>
      </w:pPr>
      <w:r w:rsidRPr="000E3978">
        <w:rPr>
          <w:rFonts w:ascii="Arial" w:hAnsi="Arial" w:cs="Arial"/>
          <w:b/>
          <w:bCs/>
          <w:sz w:val="16"/>
        </w:rPr>
        <w:t>Прочие секторы.</w:t>
      </w:r>
      <w:r w:rsidRPr="000E3978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Данная категория содержит сведения о привлеченных внешних ресурсах с выделением обязательств других финансовых организаций (не банков) </w:t>
      </w:r>
      <w:r w:rsidRPr="00426104">
        <w:rPr>
          <w:rFonts w:ascii="Arial" w:hAnsi="Arial" w:cs="Arial"/>
          <w:sz w:val="16"/>
        </w:rPr>
        <w:br/>
      </w:r>
      <w:r>
        <w:rPr>
          <w:rFonts w:ascii="Arial" w:hAnsi="Arial" w:cs="Arial"/>
          <w:sz w:val="16"/>
        </w:rPr>
        <w:t xml:space="preserve">и обязательств нефинансовых организаций, домашних хозяйств и некоммерческих </w:t>
      </w:r>
      <w:r w:rsidRPr="00426104">
        <w:rPr>
          <w:rFonts w:ascii="Arial" w:hAnsi="Arial" w:cs="Arial"/>
          <w:sz w:val="16"/>
        </w:rPr>
        <w:br/>
      </w:r>
      <w:r>
        <w:rPr>
          <w:rFonts w:ascii="Arial" w:hAnsi="Arial" w:cs="Arial"/>
          <w:sz w:val="16"/>
        </w:rPr>
        <w:t xml:space="preserve">организаций, обслуживающих домашние хозяйства (НКОДХ).  </w:t>
      </w:r>
    </w:p>
    <w:p w:rsidR="001B3E44" w:rsidRPr="000E3978" w:rsidRDefault="001B3E44" w:rsidP="00B74529">
      <w:pPr>
        <w:pageBreakBefore/>
        <w:spacing w:after="60"/>
        <w:jc w:val="center"/>
        <w:rPr>
          <w:rFonts w:ascii="Arial" w:hAnsi="Arial"/>
          <w:position w:val="4"/>
          <w:sz w:val="16"/>
        </w:rPr>
      </w:pPr>
      <w:r w:rsidRPr="000E3978">
        <w:rPr>
          <w:rFonts w:ascii="Arial" w:hAnsi="Arial"/>
          <w:b/>
          <w:sz w:val="16"/>
        </w:rPr>
        <w:t>1.1.</w:t>
      </w:r>
      <w:r w:rsidRPr="000E3978">
        <w:rPr>
          <w:rFonts w:ascii="Arial" w:hAnsi="Arial"/>
          <w:sz w:val="16"/>
        </w:rPr>
        <w:t xml:space="preserve"> </w:t>
      </w:r>
      <w:r w:rsidRPr="000E3978">
        <w:rPr>
          <w:rFonts w:ascii="Arial" w:hAnsi="Arial"/>
          <w:b/>
          <w:sz w:val="16"/>
        </w:rPr>
        <w:t>ОСНОВНЫЕ МАКРОЭКОНОМИЧЕСКИЕ ПОКАЗАТЕЛИ</w:t>
      </w:r>
    </w:p>
    <w:tbl>
      <w:tblPr>
        <w:tblW w:w="66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8"/>
        <w:gridCol w:w="949"/>
        <w:gridCol w:w="949"/>
        <w:gridCol w:w="949"/>
        <w:gridCol w:w="949"/>
      </w:tblGrid>
      <w:tr w:rsidR="003C04D6" w:rsidRPr="00940379" w:rsidTr="000F583C">
        <w:trPr>
          <w:cantSplit/>
          <w:jc w:val="center"/>
        </w:trPr>
        <w:tc>
          <w:tcPr>
            <w:tcW w:w="283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DA66A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3C04D6" w:rsidRPr="00940379" w:rsidTr="000F583C">
        <w:trPr>
          <w:cantSplit/>
          <w:jc w:val="center"/>
        </w:trPr>
        <w:tc>
          <w:tcPr>
            <w:tcW w:w="283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3C04D6" w:rsidRPr="00685C6D" w:rsidRDefault="003C04D6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Валовой внутренний продукт (ВВП):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C04D6" w:rsidRPr="00685C6D" w:rsidRDefault="003C04D6" w:rsidP="0078623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C04D6" w:rsidRPr="00685C6D" w:rsidRDefault="003C04D6" w:rsidP="0078623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3C04D6" w:rsidRPr="00685C6D" w:rsidRDefault="003C04D6" w:rsidP="0078623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3C04D6" w:rsidRPr="00685C6D" w:rsidRDefault="003C04D6" w:rsidP="00786238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</w:rPr>
              <w:t>107</w:t>
            </w:r>
            <w:r w:rsidRPr="00685C6D">
              <w:rPr>
                <w:rFonts w:ascii="Arial" w:hAnsi="Arial" w:cs="Arial"/>
                <w:sz w:val="14"/>
                <w:lang w:val="en-US"/>
              </w:rPr>
              <w:t xml:space="preserve"> 658</w:t>
            </w:r>
            <w:r w:rsidRPr="00685C6D">
              <w:rPr>
                <w:rFonts w:ascii="Arial" w:hAnsi="Arial" w:cs="Arial"/>
                <w:sz w:val="14"/>
              </w:rPr>
              <w:t>,</w:t>
            </w:r>
            <w:r w:rsidRPr="00685C6D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</w:rPr>
              <w:t>13</w:t>
            </w:r>
            <w:r w:rsidRPr="00685C6D">
              <w:rPr>
                <w:rFonts w:ascii="Arial" w:hAnsi="Arial" w:cs="Arial"/>
                <w:sz w:val="14"/>
                <w:lang w:val="en-US"/>
              </w:rPr>
              <w:t>5 773</w:t>
            </w:r>
            <w:r w:rsidRPr="00685C6D">
              <w:rPr>
                <w:rFonts w:ascii="Arial" w:hAnsi="Arial" w:cs="Arial"/>
                <w:sz w:val="14"/>
              </w:rPr>
              <w:t>,</w:t>
            </w:r>
            <w:r w:rsidRPr="00685C6D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155 188,9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172 148,3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402650">
            <w:pPr>
              <w:spacing w:before="6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685C6D">
              <w:rPr>
                <w:rFonts w:ascii="Arial" w:hAnsi="Arial"/>
                <w:sz w:val="14"/>
              </w:rPr>
              <w:t>в процентах к предыдущему году</w:t>
            </w:r>
            <w:proofErr w:type="gramStart"/>
            <w:r w:rsidRPr="00685C6D">
              <w:rPr>
                <w:rFonts w:ascii="Arial" w:hAnsi="Arial"/>
                <w:sz w:val="14"/>
                <w:vertAlign w:val="superscript"/>
              </w:rPr>
              <w:t>1</w:t>
            </w:r>
            <w:proofErr w:type="gramEnd"/>
            <w:r w:rsidRPr="00685C6D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97,3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</w:rPr>
              <w:t>10</w:t>
            </w:r>
            <w:r w:rsidRPr="00685C6D">
              <w:rPr>
                <w:rFonts w:ascii="Arial" w:hAnsi="Arial" w:cs="Arial"/>
                <w:sz w:val="14"/>
                <w:lang w:val="en-US"/>
              </w:rPr>
              <w:t>5,9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98,8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0E00FC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103,6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Индекс потребительских цен (декабрь </w:t>
            </w:r>
            <w:r w:rsidRPr="00685C6D">
              <w:rPr>
                <w:rFonts w:ascii="Arial" w:hAnsi="Arial"/>
                <w:sz w:val="14"/>
              </w:rPr>
              <w:br/>
              <w:t>к декабрю предыдущего года), процентов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104</w:t>
            </w:r>
            <w:r w:rsidRPr="00685C6D">
              <w:rPr>
                <w:rFonts w:ascii="Arial" w:hAnsi="Arial" w:cs="Arial"/>
                <w:sz w:val="14"/>
              </w:rPr>
              <w:t>,</w:t>
            </w:r>
            <w:r w:rsidRPr="00685C6D">
              <w:rPr>
                <w:rFonts w:ascii="Arial" w:hAnsi="Arial" w:cs="Arial"/>
                <w:sz w:val="14"/>
                <w:lang w:val="en-US"/>
              </w:rPr>
              <w:t>9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108,4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111,9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107,4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Индекс цен производителей </w:t>
            </w:r>
            <w:r w:rsidRPr="00685C6D">
              <w:rPr>
                <w:rFonts w:ascii="Arial" w:hAnsi="Arial"/>
                <w:sz w:val="14"/>
              </w:rPr>
              <w:br/>
              <w:t xml:space="preserve">промышленных товаров (декабрь </w:t>
            </w:r>
            <w:r w:rsidRPr="00685C6D">
              <w:rPr>
                <w:rFonts w:ascii="Arial" w:hAnsi="Arial"/>
                <w:sz w:val="14"/>
              </w:rPr>
              <w:br/>
              <w:t>к декабрю предыдущего года)</w:t>
            </w:r>
            <w:r w:rsidRPr="00685C6D">
              <w:rPr>
                <w:rFonts w:ascii="Arial" w:hAnsi="Arial"/>
                <w:sz w:val="14"/>
                <w:szCs w:val="14"/>
                <w:vertAlign w:val="superscript"/>
              </w:rPr>
              <w:t>2)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r w:rsidRPr="00685C6D">
              <w:rPr>
                <w:rFonts w:ascii="Arial" w:hAnsi="Arial"/>
                <w:sz w:val="14"/>
              </w:rPr>
              <w:br/>
              <w:t>процентов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103,6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128,5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96,7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119,2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Доходы консолидированного бюджета</w:t>
            </w:r>
            <w:r w:rsidRPr="00685C6D">
              <w:rPr>
                <w:rFonts w:ascii="Arial" w:hAnsi="Arial"/>
                <w:sz w:val="14"/>
                <w:vertAlign w:val="superscript"/>
              </w:rPr>
              <w:t>3)</w:t>
            </w:r>
            <w:r w:rsidRPr="00685C6D">
              <w:rPr>
                <w:rFonts w:ascii="Arial" w:hAnsi="Arial"/>
                <w:sz w:val="14"/>
              </w:rPr>
              <w:t>:</w:t>
            </w:r>
            <w:proofErr w:type="gramEnd"/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38</w:t>
            </w:r>
            <w:r w:rsidRPr="00685C6D">
              <w:rPr>
                <w:rFonts w:ascii="Arial" w:hAnsi="Arial" w:cs="Arial"/>
                <w:sz w:val="14"/>
                <w:lang w:val="en-US"/>
              </w:rPr>
              <w:t> </w:t>
            </w:r>
            <w:r w:rsidRPr="00685C6D">
              <w:rPr>
                <w:rFonts w:ascii="Arial" w:hAnsi="Arial" w:cs="Arial"/>
                <w:sz w:val="14"/>
              </w:rPr>
              <w:t>206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48</w:t>
            </w:r>
            <w:r w:rsidRPr="00685C6D">
              <w:rPr>
                <w:rFonts w:ascii="Arial" w:hAnsi="Arial" w:cs="Arial"/>
                <w:sz w:val="14"/>
                <w:lang w:val="en-US"/>
              </w:rPr>
              <w:t> </w:t>
            </w:r>
            <w:r w:rsidRPr="00685C6D">
              <w:rPr>
                <w:rFonts w:ascii="Arial" w:hAnsi="Arial" w:cs="Arial"/>
                <w:sz w:val="14"/>
              </w:rPr>
              <w:t xml:space="preserve">118 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53 074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59 073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402650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в процентах к валовому внутреннему </w:t>
            </w:r>
            <w:r w:rsidRPr="00685C6D">
              <w:rPr>
                <w:rFonts w:ascii="Arial" w:hAnsi="Arial"/>
                <w:sz w:val="14"/>
              </w:rPr>
              <w:br/>
              <w:t>продукту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35,5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35,4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34,2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34,3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в процентах к предыдущему году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96,7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125,9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110,3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111,3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Расходы консолидированного бюджета</w:t>
            </w:r>
            <w:r w:rsidRPr="00685C6D">
              <w:rPr>
                <w:rFonts w:ascii="Arial" w:hAnsi="Arial"/>
                <w:sz w:val="14"/>
                <w:vertAlign w:val="superscript"/>
              </w:rPr>
              <w:t>3)</w:t>
            </w:r>
            <w:r w:rsidRPr="00685C6D">
              <w:rPr>
                <w:rFonts w:ascii="Arial" w:hAnsi="Arial"/>
                <w:sz w:val="14"/>
              </w:rPr>
              <w:t>:</w:t>
            </w:r>
            <w:proofErr w:type="gramEnd"/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42 503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47 073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55 182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62 984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в процентах к валовому внутреннему продукту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39,5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34,7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35,6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36,6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в процентах к предыдущему году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113,7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110,8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117,2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114,1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Профицит, дефицит (-) консолидиро</w:t>
            </w:r>
            <w:r w:rsidRPr="00685C6D">
              <w:rPr>
                <w:rFonts w:ascii="Arial" w:hAnsi="Arial"/>
                <w:sz w:val="14"/>
              </w:rPr>
              <w:softHyphen/>
              <w:t>ванного бюджета</w:t>
            </w:r>
            <w:r w:rsidRPr="00685C6D">
              <w:rPr>
                <w:rFonts w:ascii="Arial" w:hAnsi="Arial"/>
                <w:sz w:val="14"/>
                <w:vertAlign w:val="superscript"/>
              </w:rPr>
              <w:t>3)</w:t>
            </w:r>
            <w:r w:rsidRPr="00685C6D">
              <w:rPr>
                <w:rFonts w:ascii="Arial" w:hAnsi="Arial"/>
                <w:sz w:val="14"/>
              </w:rPr>
              <w:t>:</w:t>
            </w:r>
            <w:proofErr w:type="gramEnd"/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-4 297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1 046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-2 108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-3 910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в процентах к валовому внутреннему </w:t>
            </w:r>
            <w:r w:rsidRPr="00685C6D">
              <w:rPr>
                <w:rFonts w:ascii="Arial" w:hAnsi="Arial"/>
                <w:sz w:val="14"/>
              </w:rPr>
              <w:br/>
              <w:t>продукту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-4,0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0,8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-1,4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-2,3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Денежная масса М2 (национальное </w:t>
            </w:r>
            <w:r w:rsidRPr="00685C6D">
              <w:rPr>
                <w:rFonts w:ascii="Arial" w:hAnsi="Arial"/>
                <w:sz w:val="14"/>
              </w:rPr>
              <w:br/>
              <w:t>определение; 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 w:cs="Arial"/>
                <w:sz w:val="14"/>
                <w:szCs w:val="14"/>
              </w:rPr>
              <w:t>58 652,1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66</w:t>
            </w:r>
            <w:r w:rsidRPr="00685C6D">
              <w:rPr>
                <w:rFonts w:ascii="Arial" w:hAnsi="Arial" w:cs="Arial"/>
                <w:sz w:val="14"/>
              </w:rPr>
              <w:t> </w:t>
            </w:r>
            <w:r w:rsidRPr="00685C6D">
              <w:rPr>
                <w:rFonts w:ascii="Arial" w:hAnsi="Arial"/>
                <w:sz w:val="14"/>
              </w:rPr>
              <w:t>252,9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  <w:lang w:val="en-US"/>
              </w:rPr>
              <w:t>82 388</w:t>
            </w:r>
            <w:r w:rsidRPr="00685C6D">
              <w:rPr>
                <w:rFonts w:ascii="Arial" w:hAnsi="Arial"/>
                <w:sz w:val="14"/>
              </w:rPr>
              <w:t>,</w:t>
            </w:r>
            <w:r w:rsidRPr="00685C6D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98 385,4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Международные резервы Российской </w:t>
            </w:r>
            <w:r w:rsidRPr="00685C6D">
              <w:rPr>
                <w:rFonts w:ascii="Arial" w:hAnsi="Arial"/>
                <w:sz w:val="14"/>
              </w:rPr>
              <w:br/>
              <w:t>Федерации (на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r w:rsidRPr="00685C6D">
              <w:rPr>
                <w:rFonts w:ascii="Arial" w:hAnsi="Arial"/>
                <w:sz w:val="14"/>
              </w:rPr>
              <w:br/>
            </w:r>
            <w:proofErr w:type="gramStart"/>
            <w:r w:rsidRPr="00685C6D">
              <w:rPr>
                <w:rFonts w:ascii="Arial" w:hAnsi="Arial"/>
                <w:sz w:val="14"/>
              </w:rPr>
              <w:t>млн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долл. США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595</w:t>
            </w:r>
            <w:r w:rsidRPr="00685C6D">
              <w:rPr>
                <w:rFonts w:ascii="Arial" w:hAnsi="Arial" w:cs="Arial"/>
                <w:sz w:val="14"/>
              </w:rPr>
              <w:t> </w:t>
            </w:r>
            <w:r w:rsidRPr="00685C6D">
              <w:rPr>
                <w:rFonts w:ascii="Arial" w:hAnsi="Arial" w:cs="Arial"/>
                <w:sz w:val="14"/>
                <w:lang w:val="en-US"/>
              </w:rPr>
              <w:t>774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630</w:t>
            </w:r>
            <w:r w:rsidRPr="00685C6D">
              <w:rPr>
                <w:rFonts w:ascii="Arial" w:hAnsi="Arial" w:cs="Arial"/>
                <w:sz w:val="14"/>
              </w:rPr>
              <w:t> </w:t>
            </w:r>
            <w:r w:rsidRPr="00685C6D">
              <w:rPr>
                <w:rFonts w:ascii="Arial" w:hAnsi="Arial" w:cs="Arial"/>
                <w:sz w:val="14"/>
                <w:lang w:val="en-US"/>
              </w:rPr>
              <w:t>627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581 989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598 592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Ключевая ставка (на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r w:rsidRPr="00685C6D">
              <w:rPr>
                <w:rFonts w:ascii="Arial" w:hAnsi="Arial"/>
                <w:sz w:val="14"/>
              </w:rPr>
              <w:br/>
              <w:t>процентов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4,25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8,50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7,50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16,00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Кредиты, депозиты и прочие </w:t>
            </w:r>
            <w:r w:rsidRPr="00685C6D">
              <w:rPr>
                <w:rFonts w:ascii="Arial" w:hAnsi="Arial"/>
                <w:sz w:val="14"/>
              </w:rPr>
              <w:br/>
              <w:t>размещенные средства, предоставленные корпоративным клиентам и физическим лицам (на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685C6D">
              <w:rPr>
                <w:rFonts w:ascii="Arial" w:hAnsi="Arial"/>
                <w:sz w:val="14"/>
              </w:rPr>
              <w:t>млрд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64</w:t>
            </w:r>
            <w:r w:rsidRPr="00685C6D">
              <w:rPr>
                <w:rFonts w:ascii="Arial" w:hAnsi="Arial" w:cs="Arial"/>
                <w:sz w:val="14"/>
              </w:rPr>
              <w:t> </w:t>
            </w:r>
            <w:r w:rsidRPr="00685C6D">
              <w:rPr>
                <w:rFonts w:ascii="Arial" w:hAnsi="Arial" w:cs="Arial"/>
                <w:sz w:val="14"/>
                <w:lang w:val="en-US"/>
              </w:rPr>
              <w:t>803</w:t>
            </w:r>
            <w:r w:rsidRPr="00685C6D">
              <w:rPr>
                <w:rFonts w:ascii="Arial" w:hAnsi="Arial" w:cs="Arial"/>
                <w:sz w:val="14"/>
              </w:rPr>
              <w:t>,</w:t>
            </w:r>
            <w:r w:rsidRPr="00685C6D">
              <w:rPr>
                <w:rFonts w:ascii="Arial" w:hAnsi="Arial" w:cs="Arial"/>
                <w:sz w:val="14"/>
                <w:lang w:val="en-US"/>
              </w:rPr>
              <w:t>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</w:rPr>
              <w:t>77 013,</w:t>
            </w:r>
            <w:r w:rsidRPr="00685C6D">
              <w:rPr>
                <w:rFonts w:ascii="Arial" w:hAnsi="Arial" w:cs="Arial"/>
                <w:sz w:val="14"/>
                <w:lang w:val="en-US"/>
              </w:rPr>
              <w:t>0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86 114,6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106 957,2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Официальный курс доллара США по </w:t>
            </w:r>
            <w:r w:rsidRPr="00685C6D">
              <w:rPr>
                <w:rFonts w:ascii="Arial" w:hAnsi="Arial"/>
                <w:sz w:val="14"/>
              </w:rPr>
              <w:br/>
              <w:t>отношению к рублю (на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>, руб./долл. США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73</w:t>
            </w:r>
            <w:r w:rsidRPr="00685C6D">
              <w:rPr>
                <w:rFonts w:ascii="Arial" w:hAnsi="Arial" w:cs="Arial"/>
                <w:sz w:val="14"/>
              </w:rPr>
              <w:t>,88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74,29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70,34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89,69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 xml:space="preserve">Официальный курс евро по отношению </w:t>
            </w:r>
            <w:r w:rsidRPr="00685C6D">
              <w:rPr>
                <w:rFonts w:ascii="Arial" w:hAnsi="Arial"/>
                <w:sz w:val="14"/>
              </w:rPr>
              <w:br/>
              <w:t>к рублю (на конец года)</w:t>
            </w:r>
            <w:r w:rsidRPr="00685C6D">
              <w:rPr>
                <w:rFonts w:ascii="Arial" w:hAnsi="Arial"/>
                <w:sz w:val="14"/>
                <w:vertAlign w:val="superscript"/>
              </w:rPr>
              <w:t>4)</w:t>
            </w:r>
            <w:r w:rsidRPr="00685C6D">
              <w:rPr>
                <w:rFonts w:ascii="Arial" w:hAnsi="Arial"/>
                <w:sz w:val="14"/>
              </w:rPr>
              <w:t>, руб./евро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90,68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84,07</w:t>
            </w:r>
          </w:p>
        </w:tc>
        <w:tc>
          <w:tcPr>
            <w:tcW w:w="94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75,66</w:t>
            </w:r>
          </w:p>
        </w:tc>
        <w:tc>
          <w:tcPr>
            <w:tcW w:w="949" w:type="dxa"/>
            <w:tcBorders>
              <w:lef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99,19</w:t>
            </w:r>
          </w:p>
        </w:tc>
      </w:tr>
      <w:tr w:rsidR="00685C6D" w:rsidRPr="00940379" w:rsidTr="000F583C">
        <w:trPr>
          <w:cantSplit/>
          <w:jc w:val="center"/>
        </w:trPr>
        <w:tc>
          <w:tcPr>
            <w:tcW w:w="283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786238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685C6D">
              <w:rPr>
                <w:rFonts w:ascii="Arial" w:hAnsi="Arial"/>
                <w:sz w:val="14"/>
              </w:rPr>
              <w:t>Сальдированный финансовый результат (прибыль минус убыток)</w:t>
            </w:r>
            <w:r w:rsidRPr="00685C6D">
              <w:rPr>
                <w:rFonts w:ascii="Arial" w:hAnsi="Arial"/>
                <w:sz w:val="14"/>
                <w:vertAlign w:val="superscript"/>
              </w:rPr>
              <w:t>5)</w:t>
            </w:r>
            <w:r w:rsidRPr="00685C6D">
              <w:rPr>
                <w:rFonts w:ascii="Arial" w:hAnsi="Arial"/>
                <w:sz w:val="14"/>
              </w:rPr>
              <w:t xml:space="preserve">, </w:t>
            </w:r>
            <w:proofErr w:type="gramStart"/>
            <w:r w:rsidRPr="00685C6D">
              <w:rPr>
                <w:rFonts w:ascii="Arial" w:hAnsi="Arial"/>
                <w:sz w:val="14"/>
              </w:rPr>
              <w:t>млн</w:t>
            </w:r>
            <w:proofErr w:type="gramEnd"/>
            <w:r w:rsidRPr="00685C6D">
              <w:rPr>
                <w:rFonts w:ascii="Arial" w:hAnsi="Arial"/>
                <w:sz w:val="14"/>
              </w:rPr>
              <w:t xml:space="preserve"> руб. </w:t>
            </w:r>
          </w:p>
        </w:tc>
        <w:tc>
          <w:tcPr>
            <w:tcW w:w="9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</w:rPr>
              <w:t>13 418 848</w:t>
            </w:r>
          </w:p>
        </w:tc>
        <w:tc>
          <w:tcPr>
            <w:tcW w:w="9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</w:rPr>
              <w:t>33 915 82</w:t>
            </w:r>
            <w:r w:rsidRPr="00685C6D">
              <w:rPr>
                <w:rFonts w:ascii="Arial" w:hAnsi="Arial" w:cs="Arial"/>
                <w:sz w:val="14"/>
                <w:lang w:val="en-US"/>
              </w:rPr>
              <w:t>1</w:t>
            </w:r>
          </w:p>
        </w:tc>
        <w:tc>
          <w:tcPr>
            <w:tcW w:w="94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85C6D">
              <w:rPr>
                <w:rFonts w:ascii="Arial" w:hAnsi="Arial" w:cs="Arial"/>
                <w:sz w:val="14"/>
                <w:szCs w:val="24"/>
              </w:rPr>
              <w:t>22 313 616</w:t>
            </w:r>
          </w:p>
        </w:tc>
        <w:tc>
          <w:tcPr>
            <w:tcW w:w="949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685C6D" w:rsidRPr="00685C6D" w:rsidRDefault="00685C6D" w:rsidP="005062FE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685C6D">
              <w:rPr>
                <w:rFonts w:ascii="Arial" w:hAnsi="Arial" w:cs="Arial"/>
                <w:sz w:val="14"/>
                <w:lang w:val="en-US"/>
              </w:rPr>
              <w:t>35 378 535</w:t>
            </w:r>
          </w:p>
        </w:tc>
      </w:tr>
    </w:tbl>
    <w:p w:rsidR="003C04D6" w:rsidRPr="003C04D6" w:rsidRDefault="003C04D6" w:rsidP="003C04D6">
      <w:pPr>
        <w:spacing w:before="60"/>
        <w:jc w:val="both"/>
        <w:rPr>
          <w:rFonts w:ascii="Arial" w:hAnsi="Arial"/>
          <w:sz w:val="12"/>
          <w:vertAlign w:val="superscript"/>
        </w:rPr>
      </w:pPr>
      <w:r w:rsidRPr="003C04D6">
        <w:rPr>
          <w:rFonts w:ascii="Arial" w:hAnsi="Arial"/>
          <w:sz w:val="12"/>
          <w:vertAlign w:val="superscript"/>
        </w:rPr>
        <w:t>1)</w:t>
      </w:r>
      <w:r w:rsidRPr="003C04D6">
        <w:rPr>
          <w:rFonts w:ascii="Arial" w:hAnsi="Arial"/>
          <w:sz w:val="12"/>
        </w:rPr>
        <w:t> В постоянных ценах.</w:t>
      </w:r>
    </w:p>
    <w:p w:rsidR="003C04D6" w:rsidRPr="003C04D6" w:rsidRDefault="003C04D6" w:rsidP="003C04D6">
      <w:pPr>
        <w:ind w:left="113" w:hanging="113"/>
        <w:jc w:val="both"/>
        <w:rPr>
          <w:rFonts w:ascii="Arial" w:hAnsi="Arial" w:cs="Arial"/>
          <w:sz w:val="12"/>
          <w:szCs w:val="12"/>
        </w:rPr>
      </w:pPr>
      <w:r w:rsidRPr="003C04D6">
        <w:rPr>
          <w:rFonts w:ascii="Arial" w:hAnsi="Arial" w:cs="Arial"/>
          <w:sz w:val="12"/>
          <w:szCs w:val="12"/>
          <w:vertAlign w:val="superscript"/>
        </w:rPr>
        <w:t>2)</w:t>
      </w:r>
      <w:r w:rsidRPr="003C04D6">
        <w:rPr>
          <w:rFonts w:ascii="Arial" w:hAnsi="Arial"/>
          <w:sz w:val="12"/>
        </w:rPr>
        <w:t> </w:t>
      </w:r>
      <w:r w:rsidRPr="003C04D6">
        <w:rPr>
          <w:rFonts w:ascii="Arial" w:hAnsi="Arial" w:cs="Arial"/>
          <w:sz w:val="12"/>
          <w:szCs w:val="12"/>
        </w:rPr>
        <w:t>Агрегированный индекс цен производителей по видам деятельности «Добыча полезных ископаемых», «Обрабат</w:t>
      </w:r>
      <w:r w:rsidRPr="003C04D6">
        <w:rPr>
          <w:rFonts w:ascii="Arial" w:hAnsi="Arial" w:cs="Arial"/>
          <w:sz w:val="12"/>
          <w:szCs w:val="12"/>
        </w:rPr>
        <w:t>ы</w:t>
      </w:r>
      <w:r w:rsidRPr="003C04D6">
        <w:rPr>
          <w:rFonts w:ascii="Arial" w:hAnsi="Arial" w:cs="Arial"/>
          <w:sz w:val="12"/>
          <w:szCs w:val="12"/>
        </w:rPr>
        <w:t xml:space="preserve">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</w:t>
      </w:r>
      <w:r w:rsidRPr="003C04D6">
        <w:rPr>
          <w:rFonts w:ascii="Arial" w:hAnsi="Arial" w:cs="Arial"/>
          <w:sz w:val="12"/>
          <w:szCs w:val="12"/>
        </w:rPr>
        <w:br/>
        <w:t>загрязнений» в соответствии с Общероссийским классификатором видов экономической деятельности ОКВЭД</w:t>
      </w:r>
      <w:proofErr w:type="gramStart"/>
      <w:r w:rsidRPr="003C04D6">
        <w:rPr>
          <w:rFonts w:ascii="Arial" w:hAnsi="Arial" w:cs="Arial"/>
          <w:sz w:val="12"/>
          <w:szCs w:val="12"/>
        </w:rPr>
        <w:t>2</w:t>
      </w:r>
      <w:proofErr w:type="gramEnd"/>
      <w:r w:rsidRPr="003C04D6">
        <w:rPr>
          <w:rFonts w:ascii="Arial" w:hAnsi="Arial" w:cs="Arial"/>
          <w:sz w:val="12"/>
          <w:szCs w:val="12"/>
        </w:rPr>
        <w:t xml:space="preserve">. </w:t>
      </w:r>
    </w:p>
    <w:p w:rsidR="00402650" w:rsidRPr="00402650" w:rsidRDefault="00402650" w:rsidP="00402650">
      <w:pPr>
        <w:ind w:left="142" w:hanging="142"/>
        <w:jc w:val="both"/>
        <w:rPr>
          <w:rFonts w:ascii="Arial" w:hAnsi="Arial" w:cs="Arial"/>
          <w:sz w:val="12"/>
          <w:szCs w:val="12"/>
        </w:rPr>
      </w:pPr>
      <w:r w:rsidRPr="00402650">
        <w:rPr>
          <w:rFonts w:ascii="Arial" w:hAnsi="Arial"/>
          <w:sz w:val="12"/>
          <w:vertAlign w:val="superscript"/>
        </w:rPr>
        <w:t>3)</w:t>
      </w:r>
      <w:r w:rsidRPr="00402650">
        <w:rPr>
          <w:rFonts w:ascii="Arial" w:hAnsi="Arial"/>
          <w:sz w:val="12"/>
        </w:rPr>
        <w:t> По данным Федерального казначейства с учетом бюджетов государственных внебюджетных фондов.</w:t>
      </w:r>
      <w:r w:rsidRPr="00402650">
        <w:rPr>
          <w:rFonts w:ascii="Arial" w:hAnsi="Arial" w:cs="Arial"/>
          <w:sz w:val="12"/>
          <w:szCs w:val="12"/>
        </w:rPr>
        <w:t xml:space="preserve"> 2023 г. </w:t>
      </w:r>
      <w:r w:rsidRPr="00402650">
        <w:rPr>
          <w:rFonts w:ascii="Arial" w:hAnsi="Arial" w:cs="Arial"/>
          <w:sz w:val="12"/>
          <w:szCs w:val="12"/>
        </w:rPr>
        <w:br/>
        <w:t xml:space="preserve">с учетом информации по Донецкой Народной Республике, Луганской Народной Республике, Запорожской </w:t>
      </w:r>
      <w:r w:rsidRPr="00402650">
        <w:rPr>
          <w:rFonts w:ascii="Arial" w:hAnsi="Arial" w:cs="Arial"/>
          <w:sz w:val="12"/>
          <w:szCs w:val="12"/>
        </w:rPr>
        <w:br/>
      </w:r>
      <w:r w:rsidRPr="00402650">
        <w:rPr>
          <w:rFonts w:ascii="Arial" w:hAnsi="Arial" w:cs="Arial"/>
          <w:sz w:val="12"/>
          <w:szCs w:val="12"/>
        </w:rPr>
        <w:t>и Хе</w:t>
      </w:r>
      <w:r w:rsidRPr="00402650">
        <w:rPr>
          <w:rFonts w:ascii="Arial" w:hAnsi="Arial" w:cs="Arial"/>
          <w:sz w:val="12"/>
          <w:szCs w:val="12"/>
        </w:rPr>
        <w:t>р</w:t>
      </w:r>
      <w:r w:rsidRPr="00402650">
        <w:rPr>
          <w:rFonts w:ascii="Arial" w:hAnsi="Arial" w:cs="Arial"/>
          <w:sz w:val="12"/>
          <w:szCs w:val="12"/>
        </w:rPr>
        <w:t>сонской областям.</w:t>
      </w:r>
    </w:p>
    <w:p w:rsidR="003C04D6" w:rsidRPr="003C04D6" w:rsidRDefault="003C04D6" w:rsidP="003C04D6">
      <w:pPr>
        <w:ind w:left="113" w:hanging="113"/>
        <w:jc w:val="both"/>
        <w:rPr>
          <w:rFonts w:ascii="Arial" w:hAnsi="Arial"/>
          <w:sz w:val="12"/>
        </w:rPr>
      </w:pPr>
      <w:r w:rsidRPr="003C04D6">
        <w:rPr>
          <w:rFonts w:ascii="Arial" w:hAnsi="Arial"/>
          <w:sz w:val="12"/>
          <w:vertAlign w:val="superscript"/>
        </w:rPr>
        <w:t>4)</w:t>
      </w:r>
      <w:r w:rsidRPr="003C04D6">
        <w:rPr>
          <w:rFonts w:ascii="Arial" w:hAnsi="Arial"/>
          <w:sz w:val="12"/>
        </w:rPr>
        <w:t> </w:t>
      </w:r>
      <w:r w:rsidRPr="003C04D6">
        <w:rPr>
          <w:rFonts w:ascii="Arial" w:hAnsi="Arial"/>
          <w:spacing w:val="-2"/>
          <w:sz w:val="12"/>
          <w:szCs w:val="12"/>
        </w:rPr>
        <w:t>По данным Банка России.</w:t>
      </w:r>
    </w:p>
    <w:p w:rsidR="003C04D6" w:rsidRPr="003C04D6" w:rsidRDefault="003C04D6" w:rsidP="003C04D6">
      <w:pPr>
        <w:jc w:val="both"/>
        <w:rPr>
          <w:rFonts w:ascii="Arial" w:hAnsi="Arial"/>
          <w:sz w:val="12"/>
        </w:rPr>
      </w:pPr>
      <w:r w:rsidRPr="003C04D6">
        <w:rPr>
          <w:rFonts w:ascii="Arial" w:hAnsi="Arial"/>
          <w:sz w:val="12"/>
          <w:vertAlign w:val="superscript"/>
        </w:rPr>
        <w:t>5)</w:t>
      </w:r>
      <w:r w:rsidRPr="003C04D6">
        <w:rPr>
          <w:rFonts w:ascii="Arial" w:hAnsi="Arial"/>
          <w:sz w:val="12"/>
        </w:rPr>
        <w:t> По данным бухгалтерской отчетности.</w:t>
      </w:r>
    </w:p>
    <w:p w:rsidR="001B3E44" w:rsidRPr="000E3978" w:rsidRDefault="001B3E44" w:rsidP="004A1346">
      <w:pPr>
        <w:pageBreakBefore/>
        <w:jc w:val="center"/>
        <w:rPr>
          <w:rFonts w:ascii="Arial" w:hAnsi="Arial"/>
          <w:b/>
          <w:sz w:val="16"/>
        </w:rPr>
      </w:pPr>
      <w:r w:rsidRPr="000E3978">
        <w:rPr>
          <w:rFonts w:ascii="Arial" w:hAnsi="Arial"/>
          <w:b/>
          <w:sz w:val="16"/>
        </w:rPr>
        <w:t>1.2. МЕЖДУНАРОДНЫЕ РЕЗЕРВЫ РОССИЙСКОЙ ФЕДЕРАЦИИ</w:t>
      </w:r>
      <w:r w:rsidRPr="000E3978">
        <w:rPr>
          <w:rFonts w:ascii="Arial" w:hAnsi="Arial"/>
          <w:b/>
          <w:sz w:val="16"/>
          <w:vertAlign w:val="superscript"/>
        </w:rPr>
        <w:t>1)</w:t>
      </w:r>
    </w:p>
    <w:p w:rsidR="001B3E44" w:rsidRPr="00AE36B6" w:rsidRDefault="001B3E44">
      <w:pPr>
        <w:spacing w:after="60"/>
        <w:jc w:val="center"/>
        <w:rPr>
          <w:rFonts w:ascii="Arial" w:hAnsi="Arial"/>
          <w:sz w:val="14"/>
        </w:rPr>
      </w:pPr>
      <w:r w:rsidRPr="000E3978">
        <w:rPr>
          <w:rFonts w:ascii="Arial" w:hAnsi="Arial"/>
          <w:sz w:val="14"/>
        </w:rPr>
        <w:t xml:space="preserve">(на </w:t>
      </w:r>
      <w:r w:rsidR="004A1346">
        <w:rPr>
          <w:rFonts w:ascii="Arial" w:hAnsi="Arial"/>
          <w:sz w:val="14"/>
        </w:rPr>
        <w:t>конец</w:t>
      </w:r>
      <w:r w:rsidRPr="000E3978">
        <w:rPr>
          <w:rFonts w:ascii="Arial" w:hAnsi="Arial"/>
          <w:sz w:val="14"/>
        </w:rPr>
        <w:t xml:space="preserve"> года; миллионов долларов США)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910"/>
        <w:gridCol w:w="910"/>
        <w:gridCol w:w="910"/>
        <w:gridCol w:w="910"/>
      </w:tblGrid>
      <w:tr w:rsidR="003C04D6" w:rsidRPr="00940379" w:rsidTr="000F583C">
        <w:trPr>
          <w:jc w:val="center"/>
        </w:trPr>
        <w:tc>
          <w:tcPr>
            <w:tcW w:w="296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595 774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630 627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581 989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598 592</w:t>
            </w: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284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 xml:space="preserve">в том числе: 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валютные резервы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457 020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497 557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445 912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442 734</w:t>
            </w: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454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227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иностранная валюта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444 495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468 075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417 806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414 244</w:t>
            </w: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227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счет в СДР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6 996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24 218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23 161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23 539</w:t>
            </w:r>
          </w:p>
        </w:tc>
      </w:tr>
      <w:tr w:rsidR="00B0416F" w:rsidRPr="00940379" w:rsidTr="001B0303">
        <w:trPr>
          <w:jc w:val="center"/>
        </w:trPr>
        <w:tc>
          <w:tcPr>
            <w:tcW w:w="2967" w:type="dxa"/>
            <w:tcBorders>
              <w:top w:val="nil"/>
              <w:left w:val="nil"/>
              <w:bottom w:val="nil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227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резервная позиция в МВФ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5 528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5 264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4 945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4 951</w:t>
            </w:r>
          </w:p>
        </w:tc>
      </w:tr>
      <w:tr w:rsidR="00B0416F" w:rsidRPr="00940379" w:rsidTr="000F583C">
        <w:trPr>
          <w:jc w:val="center"/>
        </w:trPr>
        <w:tc>
          <w:tcPr>
            <w:tcW w:w="296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left w:w="0" w:type="dxa"/>
              <w:right w:w="0" w:type="dxa"/>
            </w:tcMar>
            <w:vAlign w:val="bottom"/>
          </w:tcPr>
          <w:p w:rsidR="00B0416F" w:rsidRPr="003C04D6" w:rsidRDefault="00B0416F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монетарное золото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138 754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16F" w:rsidRPr="003C04D6" w:rsidRDefault="00B0416F" w:rsidP="00786238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133 070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136 077</w:t>
            </w:r>
          </w:p>
        </w:tc>
        <w:tc>
          <w:tcPr>
            <w:tcW w:w="9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B0416F" w:rsidRPr="00B0416F" w:rsidRDefault="00B0416F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B0416F">
              <w:rPr>
                <w:rFonts w:ascii="Arial" w:hAnsi="Arial"/>
                <w:sz w:val="14"/>
              </w:rPr>
              <w:t>155 858</w:t>
            </w:r>
          </w:p>
        </w:tc>
      </w:tr>
    </w:tbl>
    <w:p w:rsidR="001B3E44" w:rsidRPr="00940379" w:rsidRDefault="001B3E44" w:rsidP="000F583C">
      <w:pPr>
        <w:spacing w:before="60"/>
        <w:rPr>
          <w:rFonts w:ascii="Arial" w:hAnsi="Arial"/>
          <w:sz w:val="12"/>
        </w:rPr>
      </w:pPr>
      <w:r w:rsidRPr="00940379">
        <w:rPr>
          <w:rFonts w:ascii="Arial" w:hAnsi="Arial"/>
          <w:sz w:val="12"/>
          <w:vertAlign w:val="superscript"/>
        </w:rPr>
        <w:t>1)</w:t>
      </w:r>
      <w:r w:rsidRPr="00940379">
        <w:rPr>
          <w:rFonts w:ascii="Arial" w:hAnsi="Arial"/>
          <w:sz w:val="12"/>
        </w:rPr>
        <w:t xml:space="preserve"> По данным Банка России.</w:t>
      </w:r>
    </w:p>
    <w:p w:rsidR="001B3E44" w:rsidRPr="000E3978" w:rsidRDefault="001B3E44" w:rsidP="00217BE8">
      <w:pPr>
        <w:spacing w:before="240"/>
        <w:jc w:val="center"/>
        <w:rPr>
          <w:rFonts w:ascii="Arial" w:hAnsi="Arial"/>
          <w:b/>
          <w:sz w:val="16"/>
        </w:rPr>
      </w:pPr>
      <w:r w:rsidRPr="000E3978">
        <w:rPr>
          <w:rFonts w:ascii="Arial" w:hAnsi="Arial"/>
          <w:b/>
          <w:sz w:val="16"/>
        </w:rPr>
        <w:t>1.3. ВНЕШНИЙ ДОЛГ РОССИЙСКОЙ ФЕДЕРАЦИИ</w:t>
      </w:r>
      <w:r w:rsidRPr="000E3978">
        <w:rPr>
          <w:rFonts w:ascii="Arial" w:hAnsi="Arial"/>
          <w:b/>
          <w:sz w:val="16"/>
          <w:vertAlign w:val="superscript"/>
        </w:rPr>
        <w:t>1)</w:t>
      </w:r>
    </w:p>
    <w:p w:rsidR="001B3E44" w:rsidRPr="00AE36B6" w:rsidRDefault="001B3E44">
      <w:pPr>
        <w:spacing w:after="60"/>
        <w:jc w:val="center"/>
        <w:rPr>
          <w:rFonts w:ascii="Arial" w:hAnsi="Arial"/>
          <w:sz w:val="14"/>
        </w:rPr>
      </w:pPr>
      <w:r w:rsidRPr="000E3978">
        <w:rPr>
          <w:rFonts w:ascii="Arial" w:hAnsi="Arial"/>
          <w:sz w:val="14"/>
        </w:rPr>
        <w:t xml:space="preserve">(на </w:t>
      </w:r>
      <w:r w:rsidR="004A1346">
        <w:rPr>
          <w:rFonts w:ascii="Arial" w:hAnsi="Arial"/>
          <w:sz w:val="14"/>
        </w:rPr>
        <w:t>конец</w:t>
      </w:r>
      <w:r w:rsidRPr="000E3978">
        <w:rPr>
          <w:rFonts w:ascii="Arial" w:hAnsi="Arial"/>
          <w:sz w:val="14"/>
        </w:rPr>
        <w:t xml:space="preserve"> года; </w:t>
      </w:r>
      <w:r w:rsidR="003E66F6" w:rsidRPr="000E3978">
        <w:rPr>
          <w:rFonts w:ascii="Arial" w:hAnsi="Arial"/>
          <w:sz w:val="14"/>
        </w:rPr>
        <w:t>миллионов</w:t>
      </w:r>
      <w:r w:rsidRPr="000E3978">
        <w:rPr>
          <w:rFonts w:ascii="Arial" w:hAnsi="Arial"/>
          <w:sz w:val="14"/>
        </w:rPr>
        <w:t xml:space="preserve"> долларов США)</w:t>
      </w:r>
    </w:p>
    <w:tbl>
      <w:tblPr>
        <w:tblW w:w="663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9"/>
        <w:gridCol w:w="921"/>
        <w:gridCol w:w="921"/>
        <w:gridCol w:w="921"/>
        <w:gridCol w:w="921"/>
      </w:tblGrid>
      <w:tr w:rsidR="003C04D6" w:rsidRPr="00940379" w:rsidTr="003306C5">
        <w:trPr>
          <w:cantSplit/>
        </w:trPr>
        <w:tc>
          <w:tcPr>
            <w:tcW w:w="294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C04D6" w:rsidRPr="003C04D6" w:rsidRDefault="003C04D6" w:rsidP="0078623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Всего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467 605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488 415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385 081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317 893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Краткосрочные долговые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61 854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92 501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73 889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90 366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Долгосрочные долговые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405 751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395 913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311 191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227 527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Органы государственного управления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65 256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63 353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46 104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32 710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Краткосрочные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44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24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10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Долгосрочные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65 212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63 329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46 087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32 700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227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 xml:space="preserve">Из долга органов государственного </w:t>
            </w:r>
            <w:r w:rsidRPr="003C04D6">
              <w:rPr>
                <w:rFonts w:ascii="Arial" w:hAnsi="Arial"/>
                <w:sz w:val="14"/>
              </w:rPr>
              <w:br/>
              <w:t>управления: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Новый российский долг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64 791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62 967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45 855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32 469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 бывшего СССР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372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301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231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233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 субъектов Российской Федерации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93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84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17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7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Центральный банк и банки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</w:rPr>
              <w:t>84 930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114 683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94 181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94 757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Краткосрочные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</w:rPr>
              <w:t>34 33</w:t>
            </w:r>
            <w:r w:rsidRPr="00B0416F">
              <w:rPr>
                <w:rFonts w:ascii="Arial" w:hAnsi="Arial"/>
                <w:sz w:val="14"/>
                <w:lang w:val="en-US"/>
              </w:rPr>
              <w:t>6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46 760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40 999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47 965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Долгосрочные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</w:rPr>
              <w:t>50 594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67 923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53 182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46 792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 xml:space="preserve">Прочие секторы 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317 418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310 380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244 796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190 426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Краткосрочные обязательства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23 045</w:t>
            </w:r>
          </w:p>
        </w:tc>
        <w:tc>
          <w:tcPr>
            <w:tcW w:w="921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36 458</w:t>
            </w:r>
          </w:p>
        </w:tc>
        <w:tc>
          <w:tcPr>
            <w:tcW w:w="92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29 271</w:t>
            </w:r>
          </w:p>
        </w:tc>
        <w:tc>
          <w:tcPr>
            <w:tcW w:w="921" w:type="dxa"/>
            <w:tcBorders>
              <w:lef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35 897</w:t>
            </w:r>
          </w:p>
        </w:tc>
      </w:tr>
      <w:tr w:rsidR="00402650" w:rsidRPr="00940379" w:rsidTr="001C76E2">
        <w:trPr>
          <w:cantSplit/>
        </w:trPr>
        <w:tc>
          <w:tcPr>
            <w:tcW w:w="2949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70" w:line="160" w:lineRule="exact"/>
              <w:ind w:left="113"/>
              <w:rPr>
                <w:rFonts w:ascii="Arial" w:hAnsi="Arial"/>
                <w:sz w:val="14"/>
              </w:rPr>
            </w:pPr>
            <w:r w:rsidRPr="003C04D6">
              <w:rPr>
                <w:rFonts w:ascii="Arial" w:hAnsi="Arial"/>
                <w:sz w:val="14"/>
              </w:rPr>
              <w:t>Долгосрочные обязательства</w:t>
            </w:r>
          </w:p>
        </w:tc>
        <w:tc>
          <w:tcPr>
            <w:tcW w:w="92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B0416F" w:rsidRDefault="00402650" w:rsidP="005062FE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294 373</w:t>
            </w:r>
          </w:p>
        </w:tc>
        <w:tc>
          <w:tcPr>
            <w:tcW w:w="92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273 922</w:t>
            </w:r>
          </w:p>
        </w:tc>
        <w:tc>
          <w:tcPr>
            <w:tcW w:w="9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215 525</w:t>
            </w:r>
          </w:p>
        </w:tc>
        <w:tc>
          <w:tcPr>
            <w:tcW w:w="92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02650" w:rsidRPr="00402650" w:rsidRDefault="00402650" w:rsidP="0046273A">
            <w:pPr>
              <w:spacing w:before="7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402650">
              <w:rPr>
                <w:rFonts w:ascii="Arial" w:hAnsi="Arial"/>
                <w:sz w:val="14"/>
                <w:lang w:val="en-US"/>
              </w:rPr>
              <w:t>154 529</w:t>
            </w:r>
          </w:p>
        </w:tc>
      </w:tr>
    </w:tbl>
    <w:p w:rsidR="00651ADA" w:rsidRPr="00940379" w:rsidRDefault="001B3E44" w:rsidP="00595F70">
      <w:pPr>
        <w:spacing w:before="60"/>
        <w:ind w:left="170" w:hanging="170"/>
        <w:jc w:val="both"/>
        <w:rPr>
          <w:rFonts w:ascii="Arial" w:hAnsi="Arial" w:cs="Arial"/>
          <w:sz w:val="12"/>
        </w:rPr>
      </w:pPr>
      <w:r w:rsidRPr="00940379">
        <w:rPr>
          <w:rFonts w:ascii="Arial" w:hAnsi="Arial" w:cs="Arial"/>
          <w:sz w:val="12"/>
          <w:vertAlign w:val="superscript"/>
        </w:rPr>
        <w:t>1)</w:t>
      </w:r>
      <w:r w:rsidR="00595F70" w:rsidRPr="00940379">
        <w:rPr>
          <w:rFonts w:ascii="Arial" w:hAnsi="Arial" w:cs="Arial"/>
          <w:sz w:val="12"/>
        </w:rPr>
        <w:t> </w:t>
      </w:r>
      <w:r w:rsidRPr="00940379">
        <w:rPr>
          <w:rFonts w:ascii="Arial" w:hAnsi="Arial" w:cs="Arial"/>
          <w:sz w:val="12"/>
        </w:rPr>
        <w:t>По данным Банка России.</w:t>
      </w:r>
    </w:p>
    <w:p w:rsidR="003C04D6" w:rsidRPr="000E3978" w:rsidRDefault="003C04D6" w:rsidP="003C04D6">
      <w:pPr>
        <w:pageBreakBefore/>
        <w:spacing w:after="60"/>
        <w:jc w:val="center"/>
        <w:rPr>
          <w:rFonts w:ascii="Arial" w:hAnsi="Arial"/>
          <w:sz w:val="14"/>
        </w:rPr>
      </w:pPr>
      <w:r w:rsidRPr="000E3978">
        <w:rPr>
          <w:rFonts w:ascii="Arial" w:hAnsi="Arial"/>
          <w:b/>
          <w:sz w:val="16"/>
        </w:rPr>
        <w:t>1.4.</w:t>
      </w:r>
      <w:r w:rsidRPr="000E3978">
        <w:rPr>
          <w:rFonts w:ascii="Arial" w:hAnsi="Arial"/>
          <w:sz w:val="16"/>
        </w:rPr>
        <w:t xml:space="preserve"> </w:t>
      </w:r>
      <w:r w:rsidRPr="000E3978">
        <w:rPr>
          <w:rFonts w:ascii="Arial" w:hAnsi="Arial"/>
          <w:b/>
          <w:sz w:val="16"/>
        </w:rPr>
        <w:t>ПЛАТЕЖНЫЙ БАЛАНС РОССИЙСКОЙ ФЕДЕРАЦИИ</w:t>
      </w:r>
      <w:proofErr w:type="gramStart"/>
      <w:r w:rsidRPr="000E3978">
        <w:rPr>
          <w:rFonts w:ascii="Arial" w:hAnsi="Arial"/>
          <w:b/>
          <w:sz w:val="16"/>
          <w:vertAlign w:val="superscript"/>
        </w:rPr>
        <w:t>1</w:t>
      </w:r>
      <w:proofErr w:type="gramEnd"/>
      <w:r w:rsidRPr="000E3978">
        <w:rPr>
          <w:rFonts w:ascii="Arial" w:hAnsi="Arial"/>
          <w:b/>
          <w:sz w:val="16"/>
          <w:vertAlign w:val="superscript"/>
        </w:rPr>
        <w:t>)</w:t>
      </w:r>
      <w:r w:rsidRPr="000E3978">
        <w:rPr>
          <w:rFonts w:ascii="Arial" w:hAnsi="Arial"/>
          <w:b/>
          <w:sz w:val="16"/>
        </w:rPr>
        <w:t xml:space="preserve"> </w:t>
      </w:r>
      <w:r w:rsidRPr="000E3978">
        <w:rPr>
          <w:rFonts w:ascii="Arial" w:hAnsi="Arial"/>
          <w:b/>
          <w:sz w:val="16"/>
        </w:rPr>
        <w:br/>
      </w:r>
      <w:r w:rsidRPr="005F511A">
        <w:rPr>
          <w:rFonts w:ascii="Arial" w:hAnsi="Arial"/>
          <w:sz w:val="14"/>
        </w:rPr>
        <w:t>(</w:t>
      </w:r>
      <w:r>
        <w:rPr>
          <w:rFonts w:ascii="Arial" w:hAnsi="Arial"/>
          <w:sz w:val="14"/>
        </w:rPr>
        <w:t>аналитическое представление</w:t>
      </w:r>
      <w:r w:rsidRPr="005F511A">
        <w:rPr>
          <w:rFonts w:ascii="Arial" w:hAnsi="Arial"/>
          <w:sz w:val="14"/>
        </w:rPr>
        <w:t>)</w:t>
      </w:r>
      <w:r w:rsidRPr="00A31AEA">
        <w:rPr>
          <w:rFonts w:ascii="Arial" w:hAnsi="Arial"/>
          <w:sz w:val="14"/>
        </w:rPr>
        <w:br/>
      </w:r>
      <w:r w:rsidRPr="000E3978">
        <w:rPr>
          <w:rFonts w:ascii="Arial" w:hAnsi="Arial"/>
          <w:sz w:val="14"/>
        </w:rPr>
        <w:t>(миллионов долларов США)</w:t>
      </w:r>
    </w:p>
    <w:tbl>
      <w:tblPr>
        <w:tblW w:w="66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3"/>
        <w:gridCol w:w="853"/>
        <w:gridCol w:w="853"/>
        <w:gridCol w:w="853"/>
        <w:gridCol w:w="853"/>
      </w:tblGrid>
      <w:tr w:rsidR="003C04D6" w:rsidRPr="00940379" w:rsidTr="001C76E2">
        <w:trPr>
          <w:cantSplit/>
          <w:jc w:val="center"/>
        </w:trPr>
        <w:tc>
          <w:tcPr>
            <w:tcW w:w="322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3C04D6" w:rsidRDefault="003C04D6" w:rsidP="00786238">
            <w:pPr>
              <w:spacing w:before="50" w:after="5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3C04D6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3C04D6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3C04D6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Счет текущих операций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35 373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12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953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237 </w:t>
            </w:r>
            <w:r w:rsidRPr="0040265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735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50 </w:t>
            </w:r>
            <w:r w:rsidRPr="0040265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133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Товары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93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441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19</w:t>
            </w:r>
            <w:r w:rsidRPr="00402650">
              <w:rPr>
                <w:rFonts w:ascii="Arial" w:hAnsi="Arial" w:cs="Arial"/>
                <w:sz w:val="14"/>
                <w:szCs w:val="14"/>
              </w:rPr>
              <w:t>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114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315 567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121 617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284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Экспорт 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333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530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494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592 077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424 483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284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Импорт 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240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089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30</w:t>
            </w:r>
            <w:r w:rsidRPr="00402650">
              <w:rPr>
                <w:rFonts w:ascii="Arial" w:hAnsi="Arial" w:cs="Arial"/>
                <w:sz w:val="14"/>
                <w:szCs w:val="14"/>
              </w:rPr>
              <w:t>1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  <w:r w:rsidRPr="00402650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276 510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302 865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Услуги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-16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788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-20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 xml:space="preserve">-22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073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-35 273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284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Экспорт 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47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960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55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 xml:space="preserve">48 </w:t>
            </w:r>
            <w:r w:rsidRPr="00402650">
              <w:rPr>
                <w:rFonts w:ascii="Arial" w:hAnsi="Arial" w:cs="Arial"/>
                <w:iCs/>
                <w:sz w:val="14"/>
                <w:szCs w:val="14"/>
                <w:lang w:val="en-US"/>
              </w:rPr>
              <w:t>80</w:t>
            </w:r>
            <w:r w:rsidRPr="00402650">
              <w:rPr>
                <w:rFonts w:ascii="Arial" w:hAnsi="Arial" w:cs="Arial"/>
                <w:iCs/>
                <w:sz w:val="14"/>
                <w:szCs w:val="14"/>
              </w:rPr>
              <w:t>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41 177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транспортные услуги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15 944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18 091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40265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095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14 958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поездки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3 909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3 991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5 604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6 732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прочие услуги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28 107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33 473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28 102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19 487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284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Импорт 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64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748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75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70 874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76 450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транспортные услуги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12 073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16 128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14 082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15 471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поездки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9 145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11 407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20 793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34 379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прочие услуги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43 530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48 341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35 999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26 600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Оплата труда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-1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018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178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-2 542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-4 874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  <w:u w:val="single"/>
              </w:rPr>
            </w:pPr>
            <w:r w:rsidRPr="003C04D6">
              <w:rPr>
                <w:rFonts w:ascii="Arial" w:hAnsi="Arial"/>
                <w:sz w:val="14"/>
              </w:rPr>
              <w:br w:type="page"/>
            </w:r>
            <w:r w:rsidRPr="003C04D6">
              <w:rPr>
                <w:rFonts w:ascii="Arial" w:hAnsi="Arial" w:cs="Arial"/>
                <w:sz w:val="14"/>
              </w:rPr>
              <w:t>Инвестиционные доходы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-34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</w:rPr>
              <w:t>052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-43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 xml:space="preserve">-44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620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-22 088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получению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41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</w:rPr>
              <w:t>015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77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834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 xml:space="preserve">35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876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31 565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выплате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75</w:t>
            </w: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3C04D6">
              <w:rPr>
                <w:rFonts w:ascii="Arial" w:hAnsi="Arial" w:cs="Arial"/>
                <w:sz w:val="14"/>
                <w:szCs w:val="14"/>
              </w:rPr>
              <w:t>067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121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096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80 496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53 653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567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Прямые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-25 088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-29 619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-31 459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-19 667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получению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28 615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65 994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23 829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17 958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выплате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53 703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95 613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55 288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37 625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567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Портфельные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-12 129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-16 408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-18 700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-10 254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получению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3 330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4 074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2 222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1 447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выплате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15 458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20 482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20 922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11 701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567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Прочие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3 165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2 765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 xml:space="preserve">5 </w:t>
            </w:r>
            <w:r w:rsidRPr="00402650">
              <w:rPr>
                <w:rFonts w:ascii="Arial" w:hAnsi="Arial" w:cs="Arial"/>
                <w:iCs/>
                <w:sz w:val="14"/>
                <w:szCs w:val="14"/>
                <w:lang w:val="en-US"/>
              </w:rPr>
              <w:t>539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  <w:r w:rsidRPr="00402650">
              <w:rPr>
                <w:rFonts w:ascii="Arial" w:hAnsi="Arial" w:cs="Arial"/>
                <w:iCs/>
                <w:sz w:val="14"/>
                <w:szCs w:val="14"/>
              </w:rPr>
              <w:t>7 832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получению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9 070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7 766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 xml:space="preserve">9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824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12 159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73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К выплате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C04D6">
              <w:rPr>
                <w:rFonts w:ascii="Arial" w:hAnsi="Arial" w:cs="Arial"/>
                <w:sz w:val="14"/>
                <w:szCs w:val="14"/>
              </w:rPr>
              <w:t>5 906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5 001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4 286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4 327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  <w:u w:val="single"/>
              </w:rPr>
            </w:pPr>
            <w:r w:rsidRPr="003C04D6">
              <w:rPr>
                <w:rFonts w:ascii="Arial" w:hAnsi="Arial" w:cs="Arial"/>
                <w:sz w:val="14"/>
              </w:rPr>
              <w:t>Рента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65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68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left="170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Вторичные доходы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sz w:val="14"/>
                <w:szCs w:val="14"/>
                <w:lang w:val="en-US"/>
              </w:rPr>
              <w:t>-6 276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-4 802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-8 625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-9 295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 xml:space="preserve">Счет операций с капиталом 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786238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3C04D6">
              <w:rPr>
                <w:rFonts w:ascii="Arial" w:hAnsi="Arial" w:cs="Arial"/>
                <w:b/>
                <w:sz w:val="14"/>
                <w:szCs w:val="14"/>
                <w:lang w:val="en-US"/>
              </w:rPr>
              <w:t>-94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125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-4 580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110" w:line="16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-1 426</w:t>
            </w:r>
          </w:p>
        </w:tc>
      </w:tr>
    </w:tbl>
    <w:p w:rsidR="00C4364C" w:rsidRPr="00940379" w:rsidRDefault="00C4364C" w:rsidP="00217BE8">
      <w:pPr>
        <w:pageBreakBefore/>
        <w:spacing w:after="60"/>
        <w:jc w:val="right"/>
        <w:rPr>
          <w:rFonts w:ascii="Arial" w:hAnsi="Arial"/>
          <w:sz w:val="14"/>
        </w:rPr>
      </w:pPr>
      <w:r w:rsidRPr="00940379">
        <w:rPr>
          <w:rFonts w:ascii="Arial" w:hAnsi="Arial"/>
          <w:sz w:val="14"/>
        </w:rPr>
        <w:t>Продолжение табл. 1.4</w:t>
      </w:r>
    </w:p>
    <w:tbl>
      <w:tblPr>
        <w:tblW w:w="66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3"/>
        <w:gridCol w:w="853"/>
        <w:gridCol w:w="853"/>
        <w:gridCol w:w="853"/>
        <w:gridCol w:w="853"/>
      </w:tblGrid>
      <w:tr w:rsidR="003C04D6" w:rsidRPr="00940379" w:rsidTr="00E513B2">
        <w:trPr>
          <w:cantSplit/>
          <w:jc w:val="center"/>
        </w:trPr>
        <w:tc>
          <w:tcPr>
            <w:tcW w:w="322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3C04D6" w:rsidRDefault="003C04D6" w:rsidP="00786238">
            <w:pPr>
              <w:spacing w:before="50" w:after="5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2022</w:t>
            </w: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C04D6" w:rsidRPr="00B0416F" w:rsidRDefault="003C04D6" w:rsidP="00786238">
            <w:pPr>
              <w:spacing w:before="50" w:after="50"/>
              <w:jc w:val="center"/>
              <w:rPr>
                <w:rFonts w:ascii="Arial" w:hAnsi="Arial"/>
                <w:sz w:val="14"/>
                <w:lang w:val="en-US"/>
              </w:rPr>
            </w:pPr>
            <w:r w:rsidRPr="00B0416F">
              <w:rPr>
                <w:rFonts w:ascii="Arial" w:hAnsi="Arial"/>
                <w:sz w:val="14"/>
                <w:lang w:val="en-US"/>
              </w:rPr>
              <w:t>2023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rPr>
                <w:rFonts w:ascii="Arial" w:hAnsi="Arial" w:cs="Arial"/>
                <w:b/>
                <w:sz w:val="14"/>
              </w:rPr>
            </w:pPr>
            <w:proofErr w:type="gramStart"/>
            <w:r w:rsidRPr="003C04D6">
              <w:rPr>
                <w:rFonts w:ascii="Arial" w:hAnsi="Arial" w:cs="Arial"/>
                <w:b/>
                <w:sz w:val="14"/>
              </w:rPr>
              <w:t xml:space="preserve">Сальдо </w:t>
            </w:r>
            <w:bookmarkStart w:id="0" w:name="_GoBack"/>
            <w:bookmarkEnd w:id="0"/>
            <w:r w:rsidRPr="003C04D6">
              <w:rPr>
                <w:rFonts w:ascii="Arial" w:hAnsi="Arial" w:cs="Arial"/>
                <w:b/>
                <w:sz w:val="14"/>
              </w:rPr>
              <w:t xml:space="preserve">счета текущих операций </w:t>
            </w:r>
            <w:r w:rsidRPr="003C04D6">
              <w:rPr>
                <w:rFonts w:ascii="Arial" w:hAnsi="Arial" w:cs="Arial"/>
                <w:b/>
                <w:sz w:val="14"/>
              </w:rPr>
              <w:br/>
              <w:t>и счета операций с капиталом)</w:t>
            </w:r>
            <w:proofErr w:type="gramEnd"/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35 279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125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078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233 </w:t>
            </w:r>
            <w:r w:rsidRPr="0040265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155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48 </w:t>
            </w:r>
            <w:r w:rsidRPr="0040265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707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firstLine="2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Сальдо финансового счета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39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075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124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055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227 079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41 535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227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Прямые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-3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632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25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433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26 715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20 751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Чистое приобретение финансовых           активов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883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-13 086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10 706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Участие  в капитале и паи/акции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инвестиционных фондов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7 335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67 985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1 878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24 629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Долговые инструменты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-1 488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-2 103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-14 9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40265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-13 923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Чистое принятие обязательств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9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40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-39 801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-10 045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Участие  в капитале и паи/акции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инвестиционных фондов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12 840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39 383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-12 070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6 486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Долговые инструменты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-3 361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1 067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-27 731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-16 531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227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Портфельные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25 296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32 084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21 211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4 934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Чистое приобретение финансовых </w:t>
            </w:r>
            <w:r w:rsidRPr="003C04D6">
              <w:rPr>
                <w:rFonts w:ascii="Arial" w:hAnsi="Arial" w:cs="Arial"/>
                <w:i/>
                <w:sz w:val="14"/>
                <w:lang w:val="en-US"/>
              </w:rPr>
              <w:t xml:space="preserve">       </w:t>
            </w:r>
            <w:r w:rsidRPr="003C04D6">
              <w:rPr>
                <w:rFonts w:ascii="Arial" w:hAnsi="Arial" w:cs="Arial"/>
                <w:i/>
                <w:sz w:val="14"/>
              </w:rPr>
              <w:t>активов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14 156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954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-10 809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-4 272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Участие  в капитале и паи/акции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инвестиционных фондов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5 099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11 553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-3 429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2 465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Долговые ценные бумаги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9 057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6 401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-7 380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-6 736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Чистое принятие обязательств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-11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02650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-14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402650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-32 021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-9 205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Участие  в капитале и паи/акции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инвестиционных фондов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-14 794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11 036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-16 519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-2 427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454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Долговые ценные бумаги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3 654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-3 094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-15 501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-6 778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227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 xml:space="preserve">Производные финансовые инструменты (кроме резервов) и опционы на акции </w:t>
            </w:r>
            <w:r>
              <w:rPr>
                <w:rFonts w:ascii="Arial" w:hAnsi="Arial" w:cs="Arial"/>
                <w:b/>
                <w:sz w:val="14"/>
              </w:rPr>
              <w:br/>
            </w:r>
            <w:r w:rsidRPr="003C04D6">
              <w:rPr>
                <w:rFonts w:ascii="Arial" w:hAnsi="Arial" w:cs="Arial"/>
                <w:b/>
                <w:sz w:val="14"/>
              </w:rPr>
              <w:t>для работников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1 950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-696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-3 469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-983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Чистое приобретение финансовых </w:t>
            </w:r>
            <w:r>
              <w:rPr>
                <w:rFonts w:ascii="Arial" w:hAnsi="Arial" w:cs="Arial"/>
                <w:i/>
                <w:sz w:val="14"/>
              </w:rPr>
              <w:br/>
            </w:r>
            <w:r w:rsidRPr="003C04D6">
              <w:rPr>
                <w:rFonts w:ascii="Arial" w:hAnsi="Arial" w:cs="Arial"/>
                <w:i/>
                <w:sz w:val="14"/>
              </w:rPr>
              <w:t>активов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-25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-17 920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-2 204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Чистое принятие обязательств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-27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-22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988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-14 451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-1 221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227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Прочие инвестиции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29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229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708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189 875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26 853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 xml:space="preserve">Чистое приобретение финансовых </w:t>
            </w:r>
            <w:r>
              <w:rPr>
                <w:rFonts w:ascii="Arial" w:hAnsi="Arial" w:cs="Arial"/>
                <w:i/>
                <w:sz w:val="14"/>
              </w:rPr>
              <w:br/>
            </w:r>
            <w:r w:rsidRPr="003C04D6">
              <w:rPr>
                <w:rFonts w:ascii="Arial" w:hAnsi="Arial" w:cs="Arial"/>
                <w:i/>
                <w:sz w:val="14"/>
              </w:rPr>
              <w:t>активов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18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44 259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152 228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39 819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Прочее участие в капитале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Ссуды и займы, наличная валюта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 депозиты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11 657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72 430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9 785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Прочая задолженность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6 632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19 530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79 742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30 027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340"/>
              <w:rPr>
                <w:rFonts w:ascii="Arial" w:hAnsi="Arial" w:cs="Arial"/>
                <w:i/>
                <w:sz w:val="14"/>
              </w:rPr>
            </w:pPr>
            <w:r w:rsidRPr="003C04D6">
              <w:rPr>
                <w:rFonts w:ascii="Arial" w:hAnsi="Arial" w:cs="Arial"/>
                <w:i/>
                <w:sz w:val="14"/>
              </w:rPr>
              <w:t>Чистое принятие обязательств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-10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471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40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551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-37 647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12 965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Прочее участие в капитале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  <w:lang w:val="en-US"/>
              </w:rPr>
              <w:t>120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 xml:space="preserve">Ссуды и </w:t>
            </w:r>
            <w:proofErr w:type="spellStart"/>
            <w:r w:rsidRPr="003C04D6">
              <w:rPr>
                <w:rFonts w:ascii="Arial" w:hAnsi="Arial" w:cs="Arial"/>
                <w:sz w:val="14"/>
              </w:rPr>
              <w:t>займы,наличная</w:t>
            </w:r>
            <w:proofErr w:type="spellEnd"/>
            <w:r w:rsidRPr="003C04D6">
              <w:rPr>
                <w:rFonts w:ascii="Arial" w:hAnsi="Arial" w:cs="Arial"/>
                <w:sz w:val="14"/>
              </w:rPr>
              <w:t xml:space="preserve"> валюта </w:t>
            </w:r>
            <w:r>
              <w:rPr>
                <w:rFonts w:ascii="Arial" w:hAnsi="Arial" w:cs="Arial"/>
                <w:sz w:val="14"/>
              </w:rPr>
              <w:br/>
            </w:r>
            <w:r w:rsidRPr="003C04D6">
              <w:rPr>
                <w:rFonts w:ascii="Arial" w:hAnsi="Arial" w:cs="Arial"/>
                <w:sz w:val="14"/>
              </w:rPr>
              <w:t>и депозиты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122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-19 784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-3 361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Прочая задолженность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2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694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14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450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-17 978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16 279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567"/>
              <w:rPr>
                <w:rFonts w:ascii="Arial" w:hAnsi="Arial" w:cs="Arial"/>
                <w:sz w:val="14"/>
              </w:rPr>
            </w:pPr>
            <w:r w:rsidRPr="003C04D6">
              <w:rPr>
                <w:rFonts w:ascii="Arial" w:hAnsi="Arial" w:cs="Arial"/>
                <w:sz w:val="14"/>
              </w:rPr>
              <w:t>Специальные права заимствования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-9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17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sz w:val="14"/>
                <w:szCs w:val="14"/>
              </w:rPr>
              <w:t>544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265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ind w:left="227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>Резервные активы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-13</w:t>
            </w: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 </w:t>
            </w:r>
            <w:r w:rsidRPr="00402650">
              <w:rPr>
                <w:rFonts w:ascii="Arial" w:hAnsi="Arial" w:cs="Arial"/>
                <w:b/>
                <w:sz w:val="14"/>
                <w:szCs w:val="14"/>
              </w:rPr>
              <w:t>768</w:t>
            </w:r>
          </w:p>
        </w:tc>
        <w:tc>
          <w:tcPr>
            <w:tcW w:w="85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63 525</w:t>
            </w:r>
          </w:p>
        </w:tc>
        <w:tc>
          <w:tcPr>
            <w:tcW w:w="853" w:type="dxa"/>
            <w:tcBorders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-7 253</w:t>
            </w:r>
          </w:p>
        </w:tc>
        <w:tc>
          <w:tcPr>
            <w:tcW w:w="853" w:type="dxa"/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-10 020</w:t>
            </w:r>
          </w:p>
        </w:tc>
      </w:tr>
      <w:tr w:rsidR="00402650" w:rsidRPr="00940379" w:rsidTr="00402650">
        <w:trPr>
          <w:cantSplit/>
          <w:jc w:val="center"/>
        </w:trPr>
        <w:tc>
          <w:tcPr>
            <w:tcW w:w="322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3C04D6" w:rsidRDefault="00402650" w:rsidP="00402650">
            <w:pPr>
              <w:spacing w:before="60" w:line="150" w:lineRule="exact"/>
              <w:rPr>
                <w:rFonts w:ascii="Arial" w:hAnsi="Arial" w:cs="Arial"/>
                <w:b/>
                <w:sz w:val="14"/>
              </w:rPr>
            </w:pPr>
            <w:r w:rsidRPr="003C04D6">
              <w:rPr>
                <w:rFonts w:ascii="Arial" w:hAnsi="Arial" w:cs="Arial"/>
                <w:b/>
                <w:sz w:val="14"/>
              </w:rPr>
              <w:t xml:space="preserve">Чистые ошибки и пропуски </w:t>
            </w:r>
          </w:p>
        </w:tc>
        <w:tc>
          <w:tcPr>
            <w:tcW w:w="85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  <w:lang w:val="en-US"/>
              </w:rPr>
              <w:t>3 796</w:t>
            </w:r>
          </w:p>
        </w:tc>
        <w:tc>
          <w:tcPr>
            <w:tcW w:w="8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sz w:val="14"/>
                <w:szCs w:val="14"/>
              </w:rPr>
              <w:t>-1 023</w:t>
            </w:r>
          </w:p>
        </w:tc>
        <w:tc>
          <w:tcPr>
            <w:tcW w:w="85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-6 0</w:t>
            </w:r>
            <w:r w:rsidRPr="00402650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76</w:t>
            </w:r>
          </w:p>
        </w:tc>
        <w:tc>
          <w:tcPr>
            <w:tcW w:w="853" w:type="dxa"/>
            <w:tcBorders>
              <w:bottom w:val="single" w:sz="6" w:space="0" w:color="auto"/>
            </w:tcBorders>
            <w:vAlign w:val="bottom"/>
          </w:tcPr>
          <w:p w:rsidR="00402650" w:rsidRPr="00402650" w:rsidRDefault="00402650" w:rsidP="00402650">
            <w:pPr>
              <w:spacing w:before="60" w:line="15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02650">
              <w:rPr>
                <w:rFonts w:ascii="Arial" w:hAnsi="Arial" w:cs="Arial"/>
                <w:b/>
                <w:bCs/>
                <w:sz w:val="14"/>
                <w:szCs w:val="14"/>
              </w:rPr>
              <w:t>-7 172</w:t>
            </w:r>
          </w:p>
        </w:tc>
      </w:tr>
    </w:tbl>
    <w:p w:rsidR="003C04D6" w:rsidRPr="003C04D6" w:rsidRDefault="003C04D6" w:rsidP="003C04D6">
      <w:pPr>
        <w:spacing w:before="60"/>
        <w:ind w:left="142" w:hanging="142"/>
        <w:jc w:val="both"/>
        <w:rPr>
          <w:rFonts w:ascii="Arial" w:hAnsi="Arial" w:cs="Arial"/>
          <w:sz w:val="12"/>
        </w:rPr>
      </w:pPr>
      <w:r w:rsidRPr="003C04D6">
        <w:rPr>
          <w:rFonts w:ascii="Arial" w:hAnsi="Arial" w:cs="Arial"/>
          <w:sz w:val="12"/>
          <w:vertAlign w:val="superscript"/>
        </w:rPr>
        <w:t>1)</w:t>
      </w:r>
      <w:r w:rsidRPr="003C04D6">
        <w:rPr>
          <w:rFonts w:ascii="Arial" w:hAnsi="Arial" w:cs="Arial"/>
          <w:sz w:val="12"/>
        </w:rPr>
        <w:t> По данным Банка России.</w:t>
      </w:r>
    </w:p>
    <w:sectPr w:rsidR="003C04D6" w:rsidRPr="003C04D6" w:rsidSect="007D379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1" w:h="16834" w:code="9"/>
      <w:pgMar w:top="3657" w:right="2637" w:bottom="3657" w:left="2637" w:header="3033" w:footer="3204" w:gutter="0"/>
      <w:pgNumType w:start="1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79" w:rsidRDefault="00940379">
      <w:r>
        <w:separator/>
      </w:r>
    </w:p>
  </w:endnote>
  <w:endnote w:type="continuationSeparator" w:id="0">
    <w:p w:rsidR="00940379" w:rsidRDefault="00940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"/>
      <w:gridCol w:w="6021"/>
    </w:tblGrid>
    <w:tr w:rsidR="00940379" w:rsidTr="00BB7EA0">
      <w:trPr>
        <w:jc w:val="center"/>
      </w:trPr>
      <w:tc>
        <w:tcPr>
          <w:tcW w:w="606" w:type="dxa"/>
        </w:tcPr>
        <w:p w:rsidR="00940379" w:rsidRDefault="00940379" w:rsidP="00655906">
          <w:pPr>
            <w:pStyle w:val="a8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402650">
            <w:rPr>
              <w:rStyle w:val="ac"/>
              <w:noProof/>
            </w:rPr>
            <w:t>18</w:t>
          </w:r>
          <w:r>
            <w:rPr>
              <w:rStyle w:val="ac"/>
            </w:rPr>
            <w:fldChar w:fldCharType="end"/>
          </w:r>
        </w:p>
      </w:tc>
      <w:tc>
        <w:tcPr>
          <w:tcW w:w="6021" w:type="dxa"/>
          <w:vAlign w:val="bottom"/>
        </w:tcPr>
        <w:p w:rsidR="00940379" w:rsidRDefault="00940379" w:rsidP="003C04D6">
          <w:pPr>
            <w:pStyle w:val="a8"/>
            <w:spacing w:before="40"/>
            <w:jc w:val="right"/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 w:rsidR="003C04D6"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940379" w:rsidRDefault="0094037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2"/>
      <w:gridCol w:w="605"/>
    </w:tblGrid>
    <w:tr w:rsidR="00940379" w:rsidTr="00BB7EA0">
      <w:trPr>
        <w:jc w:val="center"/>
      </w:trPr>
      <w:tc>
        <w:tcPr>
          <w:tcW w:w="6022" w:type="dxa"/>
          <w:vAlign w:val="bottom"/>
        </w:tcPr>
        <w:p w:rsidR="00940379" w:rsidRPr="00940379" w:rsidRDefault="00940379" w:rsidP="003C04D6">
          <w:pPr>
            <w:pStyle w:val="a8"/>
            <w:spacing w:before="40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 w:rsidR="003C04D6"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5" w:type="dxa"/>
        </w:tcPr>
        <w:p w:rsidR="00940379" w:rsidRDefault="00940379" w:rsidP="00655906">
          <w:pPr>
            <w:pStyle w:val="a8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402650">
            <w:rPr>
              <w:rStyle w:val="ac"/>
              <w:noProof/>
            </w:rPr>
            <w:t>19</w:t>
          </w:r>
          <w:r>
            <w:rPr>
              <w:rStyle w:val="ac"/>
            </w:rPr>
            <w:fldChar w:fldCharType="end"/>
          </w:r>
        </w:p>
      </w:tc>
    </w:tr>
  </w:tbl>
  <w:p w:rsidR="00940379" w:rsidRDefault="0094037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22"/>
      <w:gridCol w:w="605"/>
    </w:tblGrid>
    <w:tr w:rsidR="00940379" w:rsidTr="00BB7EA0">
      <w:trPr>
        <w:jc w:val="center"/>
      </w:trPr>
      <w:tc>
        <w:tcPr>
          <w:tcW w:w="6022" w:type="dxa"/>
        </w:tcPr>
        <w:p w:rsidR="00940379" w:rsidRPr="00940379" w:rsidRDefault="00940379" w:rsidP="003C04D6">
          <w:pPr>
            <w:pStyle w:val="a8"/>
            <w:spacing w:before="40"/>
            <w:rPr>
              <w:sz w:val="14"/>
              <w:lang w:val="en-US"/>
            </w:rPr>
          </w:pPr>
          <w:r>
            <w:rPr>
              <w:b/>
              <w:i/>
              <w:color w:val="000000"/>
              <w:sz w:val="14"/>
            </w:rPr>
            <w:t>ФИНАНСЫ РОССИИ. 202</w:t>
          </w:r>
          <w:r w:rsidR="003C04D6"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605" w:type="dxa"/>
        </w:tcPr>
        <w:p w:rsidR="00940379" w:rsidRDefault="00940379" w:rsidP="00BB1471">
          <w:pPr>
            <w:pStyle w:val="a8"/>
            <w:jc w:val="right"/>
          </w:pPr>
          <w:r>
            <w:rPr>
              <w:rStyle w:val="ac"/>
            </w:rPr>
            <w:fldChar w:fldCharType="begin"/>
          </w:r>
          <w:r>
            <w:rPr>
              <w:rStyle w:val="ac"/>
            </w:rPr>
            <w:instrText xml:space="preserve"> PAGE </w:instrText>
          </w:r>
          <w:r>
            <w:rPr>
              <w:rStyle w:val="ac"/>
            </w:rPr>
            <w:fldChar w:fldCharType="separate"/>
          </w:r>
          <w:r w:rsidR="00402650">
            <w:rPr>
              <w:rStyle w:val="ac"/>
              <w:noProof/>
            </w:rPr>
            <w:t>11</w:t>
          </w:r>
          <w:r>
            <w:rPr>
              <w:rStyle w:val="ac"/>
            </w:rPr>
            <w:fldChar w:fldCharType="end"/>
          </w:r>
        </w:p>
      </w:tc>
    </w:tr>
  </w:tbl>
  <w:p w:rsidR="00940379" w:rsidRDefault="00940379" w:rsidP="00BB7EA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79" w:rsidRDefault="00940379">
      <w:r>
        <w:separator/>
      </w:r>
    </w:p>
  </w:footnote>
  <w:footnote w:type="continuationSeparator" w:id="0">
    <w:p w:rsidR="00940379" w:rsidRDefault="009403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379" w:rsidRDefault="00940379">
    <w:pPr>
      <w:pStyle w:val="a9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>
      <w:rPr>
        <w:rFonts w:ascii="Times New Roman CYR" w:hAnsi="Times New Roman CYR"/>
        <w:sz w:val="14"/>
        <w:lang w:val="en-US"/>
      </w:rPr>
      <w:t xml:space="preserve">1. </w:t>
    </w:r>
    <w:r>
      <w:rPr>
        <w:rFonts w:ascii="Times New Roman CYR" w:hAnsi="Times New Roman CYR"/>
        <w:sz w:val="14"/>
      </w:rPr>
      <w:t>ОСНОВНЫЕ МАКРОЭКОНОМИЧЕСКИЕ ПОКАЗАТЕЛИ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379" w:rsidRDefault="00940379">
    <w:pPr>
      <w:pStyle w:val="a9"/>
      <w:pBdr>
        <w:bottom w:val="single" w:sz="6" w:space="1" w:color="auto"/>
      </w:pBdr>
      <w:jc w:val="center"/>
      <w:rPr>
        <w:rFonts w:ascii="Times New Roman CYR" w:hAnsi="Times New Roman CYR"/>
        <w:sz w:val="14"/>
      </w:rPr>
    </w:pPr>
    <w:r w:rsidRPr="00F25B0E">
      <w:rPr>
        <w:rFonts w:ascii="Times New Roman CYR" w:hAnsi="Times New Roman CYR"/>
        <w:sz w:val="14"/>
      </w:rPr>
      <w:t>1</w:t>
    </w:r>
    <w:r>
      <w:rPr>
        <w:rFonts w:ascii="Times New Roman CYR" w:hAnsi="Times New Roman CYR"/>
        <w:sz w:val="14"/>
      </w:rPr>
      <w:t>. ОСНОВНЫЕ МАКРОЭКОНОМИЧЕСКИЕ ПОКАЗАТЕЛИ</w:t>
    </w:r>
  </w:p>
  <w:p w:rsidR="00940379" w:rsidRDefault="00940379">
    <w:pPr>
      <w:pStyle w:val="a9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710C0"/>
    <w:multiLevelType w:val="singleLevel"/>
    <w:tmpl w:val="A424617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5BB"/>
    <w:rsid w:val="0000184D"/>
    <w:rsid w:val="000267E8"/>
    <w:rsid w:val="00030ACF"/>
    <w:rsid w:val="00056269"/>
    <w:rsid w:val="00060F3F"/>
    <w:rsid w:val="00064268"/>
    <w:rsid w:val="00064911"/>
    <w:rsid w:val="00067C46"/>
    <w:rsid w:val="0007225A"/>
    <w:rsid w:val="00081F48"/>
    <w:rsid w:val="00083172"/>
    <w:rsid w:val="00083972"/>
    <w:rsid w:val="00090810"/>
    <w:rsid w:val="000A424D"/>
    <w:rsid w:val="000A5443"/>
    <w:rsid w:val="000B4D47"/>
    <w:rsid w:val="000B7DCE"/>
    <w:rsid w:val="000E2E07"/>
    <w:rsid w:val="000E3978"/>
    <w:rsid w:val="000E4CA8"/>
    <w:rsid w:val="000E5065"/>
    <w:rsid w:val="000F0FB8"/>
    <w:rsid w:val="000F583C"/>
    <w:rsid w:val="00112E17"/>
    <w:rsid w:val="0012626B"/>
    <w:rsid w:val="00144FC1"/>
    <w:rsid w:val="001456B8"/>
    <w:rsid w:val="00153A3D"/>
    <w:rsid w:val="00156239"/>
    <w:rsid w:val="001566C7"/>
    <w:rsid w:val="00180CFF"/>
    <w:rsid w:val="00182F61"/>
    <w:rsid w:val="00196646"/>
    <w:rsid w:val="001A64FB"/>
    <w:rsid w:val="001B0303"/>
    <w:rsid w:val="001B2049"/>
    <w:rsid w:val="001B3E44"/>
    <w:rsid w:val="001B48B4"/>
    <w:rsid w:val="001C76E2"/>
    <w:rsid w:val="002008A7"/>
    <w:rsid w:val="00203C04"/>
    <w:rsid w:val="002071A1"/>
    <w:rsid w:val="00217BE8"/>
    <w:rsid w:val="00224EF8"/>
    <w:rsid w:val="00225C89"/>
    <w:rsid w:val="0024700D"/>
    <w:rsid w:val="00255DAB"/>
    <w:rsid w:val="00256556"/>
    <w:rsid w:val="0025704D"/>
    <w:rsid w:val="00260944"/>
    <w:rsid w:val="002907C6"/>
    <w:rsid w:val="00292A95"/>
    <w:rsid w:val="002934B7"/>
    <w:rsid w:val="002A1128"/>
    <w:rsid w:val="002D3870"/>
    <w:rsid w:val="002D6465"/>
    <w:rsid w:val="002F3EAD"/>
    <w:rsid w:val="003050BC"/>
    <w:rsid w:val="00305543"/>
    <w:rsid w:val="00312523"/>
    <w:rsid w:val="00342EF9"/>
    <w:rsid w:val="0035085D"/>
    <w:rsid w:val="00356CBA"/>
    <w:rsid w:val="00385592"/>
    <w:rsid w:val="0038694E"/>
    <w:rsid w:val="00386FA7"/>
    <w:rsid w:val="00387B92"/>
    <w:rsid w:val="0039024E"/>
    <w:rsid w:val="003A6B31"/>
    <w:rsid w:val="003B0402"/>
    <w:rsid w:val="003C04D6"/>
    <w:rsid w:val="003C22FD"/>
    <w:rsid w:val="003E66F6"/>
    <w:rsid w:val="003F1E4F"/>
    <w:rsid w:val="003F5439"/>
    <w:rsid w:val="003F6EEB"/>
    <w:rsid w:val="004005F7"/>
    <w:rsid w:val="00402650"/>
    <w:rsid w:val="0041113A"/>
    <w:rsid w:val="00414EB9"/>
    <w:rsid w:val="00416616"/>
    <w:rsid w:val="00416896"/>
    <w:rsid w:val="00426104"/>
    <w:rsid w:val="0043190A"/>
    <w:rsid w:val="00446D84"/>
    <w:rsid w:val="00460BF9"/>
    <w:rsid w:val="00464162"/>
    <w:rsid w:val="00464904"/>
    <w:rsid w:val="00466EFE"/>
    <w:rsid w:val="004709F9"/>
    <w:rsid w:val="0048600B"/>
    <w:rsid w:val="004924C6"/>
    <w:rsid w:val="004A1346"/>
    <w:rsid w:val="004B0C34"/>
    <w:rsid w:val="004C423D"/>
    <w:rsid w:val="004D2216"/>
    <w:rsid w:val="004E2EED"/>
    <w:rsid w:val="00504AE4"/>
    <w:rsid w:val="005075B5"/>
    <w:rsid w:val="0051002B"/>
    <w:rsid w:val="005154DC"/>
    <w:rsid w:val="0051634B"/>
    <w:rsid w:val="0051705F"/>
    <w:rsid w:val="00522656"/>
    <w:rsid w:val="00523969"/>
    <w:rsid w:val="00531352"/>
    <w:rsid w:val="00547461"/>
    <w:rsid w:val="005526E7"/>
    <w:rsid w:val="00554749"/>
    <w:rsid w:val="0055756C"/>
    <w:rsid w:val="00561498"/>
    <w:rsid w:val="005638AD"/>
    <w:rsid w:val="005645BB"/>
    <w:rsid w:val="00567A7C"/>
    <w:rsid w:val="0057554F"/>
    <w:rsid w:val="00576624"/>
    <w:rsid w:val="00583F73"/>
    <w:rsid w:val="0058663A"/>
    <w:rsid w:val="005926DD"/>
    <w:rsid w:val="00595F70"/>
    <w:rsid w:val="00595F90"/>
    <w:rsid w:val="005C262D"/>
    <w:rsid w:val="005D21F0"/>
    <w:rsid w:val="005D3BC8"/>
    <w:rsid w:val="005E22B9"/>
    <w:rsid w:val="005E4ADD"/>
    <w:rsid w:val="005E5614"/>
    <w:rsid w:val="005F1571"/>
    <w:rsid w:val="005F468E"/>
    <w:rsid w:val="005F511A"/>
    <w:rsid w:val="005F6447"/>
    <w:rsid w:val="00605CDB"/>
    <w:rsid w:val="0062573C"/>
    <w:rsid w:val="00625CD4"/>
    <w:rsid w:val="00630F0B"/>
    <w:rsid w:val="00630F8A"/>
    <w:rsid w:val="00651ADA"/>
    <w:rsid w:val="00651C48"/>
    <w:rsid w:val="00655906"/>
    <w:rsid w:val="00667556"/>
    <w:rsid w:val="00670F36"/>
    <w:rsid w:val="00672E08"/>
    <w:rsid w:val="006747B4"/>
    <w:rsid w:val="00681B6C"/>
    <w:rsid w:val="00683D06"/>
    <w:rsid w:val="00685C1D"/>
    <w:rsid w:val="00685C6D"/>
    <w:rsid w:val="00693AC8"/>
    <w:rsid w:val="006976C2"/>
    <w:rsid w:val="006A7954"/>
    <w:rsid w:val="006C2E1B"/>
    <w:rsid w:val="006C7329"/>
    <w:rsid w:val="006E19A1"/>
    <w:rsid w:val="00721B4D"/>
    <w:rsid w:val="00732FB1"/>
    <w:rsid w:val="0073604C"/>
    <w:rsid w:val="0073709C"/>
    <w:rsid w:val="007402EA"/>
    <w:rsid w:val="0075446E"/>
    <w:rsid w:val="007579DC"/>
    <w:rsid w:val="0076157A"/>
    <w:rsid w:val="007A5268"/>
    <w:rsid w:val="007C5F52"/>
    <w:rsid w:val="007C7261"/>
    <w:rsid w:val="007D3790"/>
    <w:rsid w:val="007D4DC2"/>
    <w:rsid w:val="007E0184"/>
    <w:rsid w:val="007E3787"/>
    <w:rsid w:val="007F552B"/>
    <w:rsid w:val="00805BC0"/>
    <w:rsid w:val="008113C3"/>
    <w:rsid w:val="00835F74"/>
    <w:rsid w:val="00853CD2"/>
    <w:rsid w:val="00855C58"/>
    <w:rsid w:val="0087358F"/>
    <w:rsid w:val="00877C1C"/>
    <w:rsid w:val="008A324E"/>
    <w:rsid w:val="008B0EC4"/>
    <w:rsid w:val="008B1E17"/>
    <w:rsid w:val="008B349D"/>
    <w:rsid w:val="008C0A84"/>
    <w:rsid w:val="008C23E4"/>
    <w:rsid w:val="008C29EB"/>
    <w:rsid w:val="008C5F05"/>
    <w:rsid w:val="008E0481"/>
    <w:rsid w:val="008E37EE"/>
    <w:rsid w:val="008E4F9E"/>
    <w:rsid w:val="008F4002"/>
    <w:rsid w:val="008F4538"/>
    <w:rsid w:val="00923037"/>
    <w:rsid w:val="009231C3"/>
    <w:rsid w:val="00925BE7"/>
    <w:rsid w:val="00930022"/>
    <w:rsid w:val="00931369"/>
    <w:rsid w:val="00933900"/>
    <w:rsid w:val="00940379"/>
    <w:rsid w:val="00944F0C"/>
    <w:rsid w:val="00947522"/>
    <w:rsid w:val="00953D06"/>
    <w:rsid w:val="00960B26"/>
    <w:rsid w:val="009644D4"/>
    <w:rsid w:val="00970A03"/>
    <w:rsid w:val="009710A3"/>
    <w:rsid w:val="00976C98"/>
    <w:rsid w:val="009A007A"/>
    <w:rsid w:val="009A661D"/>
    <w:rsid w:val="009D589D"/>
    <w:rsid w:val="009D628D"/>
    <w:rsid w:val="009E1242"/>
    <w:rsid w:val="009F1069"/>
    <w:rsid w:val="00A01555"/>
    <w:rsid w:val="00A035AD"/>
    <w:rsid w:val="00A04895"/>
    <w:rsid w:val="00A06745"/>
    <w:rsid w:val="00A1309B"/>
    <w:rsid w:val="00A15654"/>
    <w:rsid w:val="00A23C7C"/>
    <w:rsid w:val="00A31AEA"/>
    <w:rsid w:val="00A35BFC"/>
    <w:rsid w:val="00A37972"/>
    <w:rsid w:val="00A547CB"/>
    <w:rsid w:val="00A76731"/>
    <w:rsid w:val="00A7725B"/>
    <w:rsid w:val="00A80F5F"/>
    <w:rsid w:val="00A84B2C"/>
    <w:rsid w:val="00A923BD"/>
    <w:rsid w:val="00AA065F"/>
    <w:rsid w:val="00AA16A5"/>
    <w:rsid w:val="00AA5E8E"/>
    <w:rsid w:val="00AC3BF4"/>
    <w:rsid w:val="00AD0B3F"/>
    <w:rsid w:val="00AD3508"/>
    <w:rsid w:val="00AD6C05"/>
    <w:rsid w:val="00AE36B6"/>
    <w:rsid w:val="00AF7896"/>
    <w:rsid w:val="00B02DCF"/>
    <w:rsid w:val="00B0416F"/>
    <w:rsid w:val="00B07FF5"/>
    <w:rsid w:val="00B22700"/>
    <w:rsid w:val="00B250F3"/>
    <w:rsid w:val="00B34DC6"/>
    <w:rsid w:val="00B36B6D"/>
    <w:rsid w:val="00B371B6"/>
    <w:rsid w:val="00B40F3E"/>
    <w:rsid w:val="00B449B0"/>
    <w:rsid w:val="00B50472"/>
    <w:rsid w:val="00B55952"/>
    <w:rsid w:val="00B60E5E"/>
    <w:rsid w:val="00B665C2"/>
    <w:rsid w:val="00B74529"/>
    <w:rsid w:val="00B85073"/>
    <w:rsid w:val="00B95964"/>
    <w:rsid w:val="00B961FD"/>
    <w:rsid w:val="00B970DC"/>
    <w:rsid w:val="00BA1882"/>
    <w:rsid w:val="00BB1407"/>
    <w:rsid w:val="00BB1471"/>
    <w:rsid w:val="00BB7EA0"/>
    <w:rsid w:val="00BD5FDE"/>
    <w:rsid w:val="00BE0F13"/>
    <w:rsid w:val="00C07C21"/>
    <w:rsid w:val="00C132DB"/>
    <w:rsid w:val="00C13620"/>
    <w:rsid w:val="00C227C2"/>
    <w:rsid w:val="00C31828"/>
    <w:rsid w:val="00C36210"/>
    <w:rsid w:val="00C4364C"/>
    <w:rsid w:val="00C47EBC"/>
    <w:rsid w:val="00C71C31"/>
    <w:rsid w:val="00C7574F"/>
    <w:rsid w:val="00C978FF"/>
    <w:rsid w:val="00CA2771"/>
    <w:rsid w:val="00CA3C62"/>
    <w:rsid w:val="00CA6B57"/>
    <w:rsid w:val="00CB588D"/>
    <w:rsid w:val="00CB72E4"/>
    <w:rsid w:val="00CC2B57"/>
    <w:rsid w:val="00CF7E74"/>
    <w:rsid w:val="00D02B08"/>
    <w:rsid w:val="00D07C98"/>
    <w:rsid w:val="00D24232"/>
    <w:rsid w:val="00D2600C"/>
    <w:rsid w:val="00D32FCA"/>
    <w:rsid w:val="00D35DE9"/>
    <w:rsid w:val="00D4179D"/>
    <w:rsid w:val="00D50B04"/>
    <w:rsid w:val="00D5727C"/>
    <w:rsid w:val="00D67BBB"/>
    <w:rsid w:val="00D875AD"/>
    <w:rsid w:val="00D91D80"/>
    <w:rsid w:val="00D956DA"/>
    <w:rsid w:val="00D9756C"/>
    <w:rsid w:val="00DA1319"/>
    <w:rsid w:val="00DA66A3"/>
    <w:rsid w:val="00DB2752"/>
    <w:rsid w:val="00DB2AD2"/>
    <w:rsid w:val="00DB4372"/>
    <w:rsid w:val="00DC1414"/>
    <w:rsid w:val="00DC36F7"/>
    <w:rsid w:val="00DD5F79"/>
    <w:rsid w:val="00DF1C9D"/>
    <w:rsid w:val="00E05C1D"/>
    <w:rsid w:val="00E07C74"/>
    <w:rsid w:val="00E127CB"/>
    <w:rsid w:val="00E13811"/>
    <w:rsid w:val="00E160E9"/>
    <w:rsid w:val="00E325F9"/>
    <w:rsid w:val="00E334FD"/>
    <w:rsid w:val="00E36910"/>
    <w:rsid w:val="00E42483"/>
    <w:rsid w:val="00E469CD"/>
    <w:rsid w:val="00E539A8"/>
    <w:rsid w:val="00E72C3D"/>
    <w:rsid w:val="00E835F6"/>
    <w:rsid w:val="00E85CD7"/>
    <w:rsid w:val="00E94888"/>
    <w:rsid w:val="00E953ED"/>
    <w:rsid w:val="00EC1B92"/>
    <w:rsid w:val="00EC6348"/>
    <w:rsid w:val="00ED45AC"/>
    <w:rsid w:val="00EF7AA9"/>
    <w:rsid w:val="00F017D0"/>
    <w:rsid w:val="00F02770"/>
    <w:rsid w:val="00F03AEB"/>
    <w:rsid w:val="00F07088"/>
    <w:rsid w:val="00F17CC9"/>
    <w:rsid w:val="00F25B0E"/>
    <w:rsid w:val="00F2708B"/>
    <w:rsid w:val="00F3750A"/>
    <w:rsid w:val="00F47C5F"/>
    <w:rsid w:val="00F537AF"/>
    <w:rsid w:val="00F70114"/>
    <w:rsid w:val="00F83C95"/>
    <w:rsid w:val="00F849BA"/>
    <w:rsid w:val="00F96652"/>
    <w:rsid w:val="00FB3A13"/>
    <w:rsid w:val="00FE0E8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</w:style>
  <w:style w:type="paragraph" w:styleId="a0">
    <w:name w:val="Normal Indent"/>
    <w:basedOn w:val="a"/>
    <w:pPr>
      <w:ind w:left="720"/>
    </w:p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/>
    </w:rPr>
  </w:style>
  <w:style w:type="paragraph" w:customStyle="1" w:styleId="aieiaee">
    <w:name w:val="aieiaee"/>
    <w:basedOn w:val="a"/>
    <w:pPr>
      <w:jc w:val="both"/>
    </w:pPr>
    <w:rPr>
      <w:rFonts w:ascii="Arial" w:hAnsi="Arial"/>
      <w:sz w:val="16"/>
    </w:rPr>
  </w:style>
  <w:style w:type="paragraph" w:customStyle="1" w:styleId="aieiaee1">
    <w:name w:val="aieiaee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oeou">
    <w:name w:val="oeo?u"/>
    <w:basedOn w:val="aieiaee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oeou1">
    <w:name w:val="oeo?u1"/>
    <w:basedOn w:val="oeou"/>
    <w:pPr>
      <w:jc w:val="right"/>
    </w:pPr>
    <w:rPr>
      <w:sz w:val="16"/>
    </w:rPr>
  </w:style>
  <w:style w:type="paragraph" w:customStyle="1" w:styleId="oaenoeiioniinee">
    <w:name w:val="oaeno eiio. niinee"/>
    <w:basedOn w:val="a"/>
  </w:style>
  <w:style w:type="character" w:styleId="ac">
    <w:name w:val="page number"/>
    <w:basedOn w:val="a1"/>
  </w:style>
  <w:style w:type="paragraph" w:styleId="ad">
    <w:name w:val="Title"/>
    <w:basedOn w:val="a"/>
    <w:qFormat/>
    <w:pPr>
      <w:pBdr>
        <w:bottom w:val="single" w:sz="12" w:space="1" w:color="auto"/>
      </w:pBdr>
      <w:spacing w:after="240"/>
      <w:jc w:val="center"/>
    </w:pPr>
    <w:rPr>
      <w:rFonts w:ascii="Arial" w:hAnsi="Arial"/>
      <w:b/>
      <w:sz w:val="24"/>
    </w:rPr>
  </w:style>
  <w:style w:type="paragraph" w:styleId="ae">
    <w:name w:val="Body Text"/>
    <w:basedOn w:val="a"/>
    <w:pPr>
      <w:jc w:val="both"/>
    </w:pPr>
    <w:rPr>
      <w:rFonts w:ascii="Arial" w:hAnsi="Arial"/>
      <w:sz w:val="12"/>
    </w:rPr>
  </w:style>
  <w:style w:type="paragraph" w:styleId="af">
    <w:name w:val="Body Text Indent"/>
    <w:basedOn w:val="a"/>
    <w:pPr>
      <w:spacing w:line="240" w:lineRule="exact"/>
      <w:ind w:firstLine="284"/>
      <w:jc w:val="both"/>
    </w:pPr>
    <w:rPr>
      <w:rFonts w:ascii="Arial" w:hAnsi="Arial"/>
      <w:sz w:val="16"/>
    </w:rPr>
  </w:style>
  <w:style w:type="paragraph" w:styleId="af0">
    <w:name w:val="Balloon Text"/>
    <w:basedOn w:val="a"/>
    <w:link w:val="af1"/>
    <w:rsid w:val="00F7011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F7011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rsid w:val="00CB58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60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60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20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20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20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20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20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Pr>
      <w:sz w:val="16"/>
    </w:rPr>
  </w:style>
  <w:style w:type="paragraph" w:styleId="a5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character" w:styleId="a6">
    <w:name w:val="line number"/>
    <w:basedOn w:val="a1"/>
  </w:style>
  <w:style w:type="paragraph" w:styleId="a7">
    <w:name w:val="index heading"/>
    <w:basedOn w:val="a"/>
    <w:next w:val="11"/>
    <w:semiHidden/>
  </w:style>
  <w:style w:type="paragraph" w:styleId="a8">
    <w:name w:val="footer"/>
    <w:basedOn w:val="a"/>
    <w:pPr>
      <w:tabs>
        <w:tab w:val="center" w:pos="4819"/>
        <w:tab w:val="right" w:pos="9071"/>
      </w:tabs>
    </w:pPr>
  </w:style>
  <w:style w:type="paragraph" w:styleId="a9">
    <w:name w:val="header"/>
    <w:basedOn w:val="a"/>
    <w:pPr>
      <w:tabs>
        <w:tab w:val="center" w:pos="4819"/>
        <w:tab w:val="right" w:pos="9071"/>
      </w:tabs>
    </w:pPr>
  </w:style>
  <w:style w:type="character" w:styleId="aa">
    <w:name w:val="footnote reference"/>
    <w:semiHidden/>
    <w:rPr>
      <w:position w:val="6"/>
      <w:sz w:val="16"/>
    </w:rPr>
  </w:style>
  <w:style w:type="paragraph" w:styleId="ab">
    <w:name w:val="footnote text"/>
    <w:basedOn w:val="a"/>
    <w:semiHidden/>
  </w:style>
  <w:style w:type="paragraph" w:styleId="a0">
    <w:name w:val="Normal Indent"/>
    <w:basedOn w:val="a"/>
    <w:pPr>
      <w:ind w:left="720"/>
    </w:pPr>
  </w:style>
  <w:style w:type="paragraph" w:customStyle="1" w:styleId="aieiaee2">
    <w:name w:val="aieiaee2"/>
    <w:basedOn w:val="a"/>
    <w:pPr>
      <w:spacing w:before="48" w:after="48"/>
      <w:ind w:left="227"/>
    </w:pPr>
    <w:rPr>
      <w:rFonts w:ascii="JournalRub" w:hAnsi="JournalRub"/>
    </w:rPr>
  </w:style>
  <w:style w:type="paragraph" w:customStyle="1" w:styleId="aieiaee">
    <w:name w:val="aieiaee"/>
    <w:basedOn w:val="a"/>
    <w:pPr>
      <w:jc w:val="both"/>
    </w:pPr>
    <w:rPr>
      <w:rFonts w:ascii="Arial" w:hAnsi="Arial"/>
      <w:sz w:val="16"/>
    </w:rPr>
  </w:style>
  <w:style w:type="paragraph" w:customStyle="1" w:styleId="aieiaee1">
    <w:name w:val="aieiaee1"/>
    <w:basedOn w:val="a"/>
    <w:pPr>
      <w:ind w:left="227"/>
      <w:jc w:val="both"/>
    </w:pPr>
    <w:rPr>
      <w:rFonts w:ascii="Arial" w:hAnsi="Arial"/>
      <w:sz w:val="16"/>
    </w:rPr>
  </w:style>
  <w:style w:type="paragraph" w:customStyle="1" w:styleId="oeou">
    <w:name w:val="oeo?u"/>
    <w:basedOn w:val="aieiaee"/>
    <w:pPr>
      <w:spacing w:before="76"/>
      <w:ind w:right="113"/>
      <w:jc w:val="left"/>
    </w:pPr>
    <w:rPr>
      <w:rFonts w:ascii="JournalRub" w:hAnsi="JournalRub"/>
      <w:sz w:val="18"/>
    </w:rPr>
  </w:style>
  <w:style w:type="paragraph" w:customStyle="1" w:styleId="oeou1">
    <w:name w:val="oeo?u1"/>
    <w:basedOn w:val="oeou"/>
    <w:pPr>
      <w:jc w:val="right"/>
    </w:pPr>
    <w:rPr>
      <w:sz w:val="16"/>
    </w:rPr>
  </w:style>
  <w:style w:type="paragraph" w:customStyle="1" w:styleId="oaenoeiioniinee">
    <w:name w:val="oaeno eiio. niinee"/>
    <w:basedOn w:val="a"/>
  </w:style>
  <w:style w:type="character" w:styleId="ac">
    <w:name w:val="page number"/>
    <w:basedOn w:val="a1"/>
  </w:style>
  <w:style w:type="paragraph" w:styleId="ad">
    <w:name w:val="Title"/>
    <w:basedOn w:val="a"/>
    <w:qFormat/>
    <w:pPr>
      <w:pBdr>
        <w:bottom w:val="single" w:sz="12" w:space="1" w:color="auto"/>
      </w:pBdr>
      <w:spacing w:after="240"/>
      <w:jc w:val="center"/>
    </w:pPr>
    <w:rPr>
      <w:rFonts w:ascii="Arial" w:hAnsi="Arial"/>
      <w:b/>
      <w:sz w:val="24"/>
    </w:rPr>
  </w:style>
  <w:style w:type="paragraph" w:styleId="ae">
    <w:name w:val="Body Text"/>
    <w:basedOn w:val="a"/>
    <w:pPr>
      <w:jc w:val="both"/>
    </w:pPr>
    <w:rPr>
      <w:rFonts w:ascii="Arial" w:hAnsi="Arial"/>
      <w:sz w:val="12"/>
    </w:rPr>
  </w:style>
  <w:style w:type="paragraph" w:styleId="af">
    <w:name w:val="Body Text Indent"/>
    <w:basedOn w:val="a"/>
    <w:pPr>
      <w:spacing w:line="240" w:lineRule="exact"/>
      <w:ind w:firstLine="284"/>
      <w:jc w:val="both"/>
    </w:pPr>
    <w:rPr>
      <w:rFonts w:ascii="Arial" w:hAnsi="Arial"/>
      <w:sz w:val="16"/>
    </w:rPr>
  </w:style>
  <w:style w:type="paragraph" w:styleId="af0">
    <w:name w:val="Balloon Text"/>
    <w:basedOn w:val="a"/>
    <w:link w:val="af1"/>
    <w:rsid w:val="00F7011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F70114"/>
    <w:rPr>
      <w:rFonts w:ascii="Tahoma" w:hAnsi="Tahoma" w:cs="Tahoma"/>
      <w:sz w:val="16"/>
      <w:szCs w:val="16"/>
    </w:rPr>
  </w:style>
  <w:style w:type="paragraph" w:styleId="af2">
    <w:name w:val="Normal (Web)"/>
    <w:basedOn w:val="a"/>
    <w:uiPriority w:val="99"/>
    <w:semiHidden/>
    <w:unhideWhenUsed/>
    <w:rsid w:val="00CB58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9</Pages>
  <Words>3039</Words>
  <Characters>19123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oipd</Company>
  <LinksUpToDate>false</LinksUpToDate>
  <CharactersWithSpaces>22118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GOSCOMSTAT</dc:creator>
  <cp:lastModifiedBy>Новикова Ольга Евгеньевна</cp:lastModifiedBy>
  <cp:revision>31</cp:revision>
  <cp:lastPrinted>2022-04-27T10:58:00Z</cp:lastPrinted>
  <dcterms:created xsi:type="dcterms:W3CDTF">2020-08-06T11:41:00Z</dcterms:created>
  <dcterms:modified xsi:type="dcterms:W3CDTF">2024-12-10T13:22:00Z</dcterms:modified>
</cp:coreProperties>
</file>