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98" w:rsidRPr="00BF3644" w:rsidRDefault="00F27898" w:rsidP="00D87CC8">
      <w:pPr>
        <w:pStyle w:val="2"/>
        <w:jc w:val="center"/>
      </w:pPr>
      <w:r w:rsidRPr="00BF3644">
        <w:t>СОДЕРЖАНИЕ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5577"/>
        <w:gridCol w:w="500"/>
      </w:tblGrid>
      <w:tr w:rsidR="00BF3644" w:rsidRPr="00BF3644" w:rsidTr="006461CE">
        <w:trPr>
          <w:jc w:val="center"/>
        </w:trPr>
        <w:tc>
          <w:tcPr>
            <w:tcW w:w="6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186F67">
            <w:pPr>
              <w:tabs>
                <w:tab w:val="left" w:leader="dot" w:pos="11340"/>
              </w:tabs>
              <w:spacing w:before="120" w:line="200" w:lineRule="exact"/>
              <w:ind w:left="113"/>
              <w:rPr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Предисловие</w:t>
            </w:r>
            <w:r w:rsidRPr="00BF3644">
              <w:rPr>
                <w:sz w:val="16"/>
                <w:szCs w:val="16"/>
              </w:rPr>
              <w:tab/>
            </w:r>
            <w:r w:rsidRPr="00BF3644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9C15D6" w:rsidP="00186F67">
            <w:pPr>
              <w:spacing w:before="12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BF3644">
              <w:rPr>
                <w:sz w:val="16"/>
                <w:szCs w:val="16"/>
                <w:lang w:val="en-US"/>
              </w:rPr>
              <w:t>3</w:t>
            </w:r>
          </w:p>
        </w:tc>
      </w:tr>
      <w:tr w:rsidR="00BF3644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F83F5F">
            <w:pPr>
              <w:tabs>
                <w:tab w:val="left" w:leader="dot" w:pos="11340"/>
              </w:tabs>
              <w:spacing w:before="12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F83F5F">
            <w:pPr>
              <w:tabs>
                <w:tab w:val="left" w:leader="dot" w:pos="11340"/>
              </w:tabs>
              <w:spacing w:before="120" w:after="60"/>
              <w:jc w:val="center"/>
              <w:rPr>
                <w:sz w:val="16"/>
                <w:szCs w:val="16"/>
              </w:rPr>
            </w:pPr>
            <w:r w:rsidRPr="00BF3644">
              <w:rPr>
                <w:b/>
                <w:bCs/>
                <w:sz w:val="16"/>
                <w:szCs w:val="16"/>
              </w:rPr>
              <w:t>1. ОСНОВНЫЕ МАКРОЭКОНОМИЧЕСКИЕ ПОКАЗАТЕЛИ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F83F5F">
            <w:pPr>
              <w:spacing w:before="12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BF3644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b/>
                <w:bCs/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1.1.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rPr>
                <w:b/>
                <w:bCs/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Основные макроэкономические показатели</w:t>
            </w:r>
            <w:r w:rsidR="00B479E6" w:rsidRPr="00BF3644">
              <w:rPr>
                <w:sz w:val="16"/>
                <w:szCs w:val="16"/>
              </w:rPr>
              <w:t xml:space="preserve"> </w:t>
            </w:r>
            <w:r w:rsidRPr="00BF3644">
              <w:rPr>
                <w:sz w:val="16"/>
                <w:szCs w:val="16"/>
              </w:rPr>
              <w:tab/>
            </w:r>
            <w:r w:rsidRPr="00BF3644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AF33BE" w:rsidRDefault="00EF498F" w:rsidP="003F619B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BF3644">
              <w:rPr>
                <w:sz w:val="16"/>
                <w:szCs w:val="16"/>
                <w:lang w:val="en-US"/>
              </w:rPr>
              <w:t>1</w:t>
            </w:r>
            <w:r w:rsidR="00AF33BE">
              <w:rPr>
                <w:sz w:val="16"/>
                <w:szCs w:val="16"/>
                <w:lang w:val="en-US"/>
              </w:rPr>
              <w:t>6</w:t>
            </w:r>
          </w:p>
        </w:tc>
      </w:tr>
      <w:tr w:rsidR="00BF3644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b/>
                <w:bCs/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1.2.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rPr>
                <w:b/>
                <w:bCs/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Международные резервы Российской Федерации</w:t>
            </w:r>
            <w:r w:rsidR="00B479E6" w:rsidRPr="00BF3644">
              <w:rPr>
                <w:sz w:val="16"/>
                <w:szCs w:val="16"/>
              </w:rPr>
              <w:t xml:space="preserve"> </w:t>
            </w:r>
            <w:r w:rsidRPr="00BF3644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AF33BE" w:rsidRDefault="00EF498F" w:rsidP="003F619B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BF3644">
              <w:rPr>
                <w:sz w:val="16"/>
                <w:szCs w:val="16"/>
                <w:lang w:val="en-US"/>
              </w:rPr>
              <w:t>1</w:t>
            </w:r>
            <w:r w:rsidR="00AF33BE">
              <w:rPr>
                <w:sz w:val="16"/>
                <w:szCs w:val="16"/>
                <w:lang w:val="en-US"/>
              </w:rPr>
              <w:t>7</w:t>
            </w:r>
          </w:p>
        </w:tc>
      </w:tr>
      <w:tr w:rsidR="00BF3644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1.3.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 xml:space="preserve">Внешний долг Российской Федерации </w:t>
            </w:r>
            <w:r w:rsidRPr="00BF3644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AF33BE" w:rsidRDefault="00EF498F" w:rsidP="003F619B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BF3644">
              <w:rPr>
                <w:sz w:val="16"/>
                <w:szCs w:val="16"/>
                <w:lang w:val="en-US"/>
              </w:rPr>
              <w:t>1</w:t>
            </w:r>
            <w:r w:rsidR="00AF33BE">
              <w:rPr>
                <w:sz w:val="16"/>
                <w:szCs w:val="16"/>
                <w:lang w:val="en-US"/>
              </w:rPr>
              <w:t>7</w:t>
            </w:r>
          </w:p>
        </w:tc>
      </w:tr>
      <w:tr w:rsidR="00BF3644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1.4.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rPr>
                <w:b/>
                <w:bCs/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Платежный баланс Российской Федерации</w:t>
            </w:r>
            <w:r w:rsidR="00B479E6" w:rsidRPr="00BF3644">
              <w:rPr>
                <w:sz w:val="16"/>
                <w:szCs w:val="16"/>
              </w:rPr>
              <w:t xml:space="preserve"> </w:t>
            </w:r>
            <w:r w:rsidRPr="00BF3644">
              <w:rPr>
                <w:sz w:val="16"/>
                <w:szCs w:val="16"/>
              </w:rPr>
              <w:tab/>
              <w:t xml:space="preserve">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AF33BE" w:rsidRDefault="00EF498F" w:rsidP="003F619B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BF3644">
              <w:rPr>
                <w:sz w:val="16"/>
                <w:szCs w:val="16"/>
                <w:lang w:val="en-US"/>
              </w:rPr>
              <w:t>1</w:t>
            </w:r>
            <w:r w:rsidR="00AF33BE">
              <w:rPr>
                <w:sz w:val="16"/>
                <w:szCs w:val="16"/>
                <w:lang w:val="en-US"/>
              </w:rPr>
              <w:t>8</w:t>
            </w:r>
          </w:p>
        </w:tc>
      </w:tr>
      <w:tr w:rsidR="00BF3644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F83F5F">
            <w:pPr>
              <w:tabs>
                <w:tab w:val="left" w:leader="dot" w:pos="11340"/>
              </w:tabs>
              <w:spacing w:before="12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F83F5F">
            <w:pPr>
              <w:tabs>
                <w:tab w:val="left" w:leader="dot" w:pos="11340"/>
              </w:tabs>
              <w:spacing w:before="120" w:after="60"/>
              <w:jc w:val="center"/>
              <w:rPr>
                <w:sz w:val="16"/>
                <w:szCs w:val="16"/>
              </w:rPr>
            </w:pPr>
            <w:r w:rsidRPr="00BF3644">
              <w:rPr>
                <w:b/>
                <w:bCs/>
                <w:caps/>
                <w:sz w:val="16"/>
                <w:szCs w:val="16"/>
              </w:rPr>
              <w:t>2. Государственные финансы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F83F5F">
            <w:pPr>
              <w:spacing w:before="12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BF3644" w:rsidRPr="00BF3644" w:rsidTr="00B479E6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2.1.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F27898" w:rsidRPr="00BF3644" w:rsidRDefault="00F27898" w:rsidP="003F619B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BF3644">
              <w:rPr>
                <w:sz w:val="16"/>
                <w:szCs w:val="16"/>
              </w:rPr>
              <w:t>Консолидированный бюджет Российской Федерации</w:t>
            </w:r>
            <w:r w:rsidR="00C456CD" w:rsidRPr="00BF3644">
              <w:rPr>
                <w:sz w:val="16"/>
                <w:szCs w:val="16"/>
              </w:rPr>
              <w:t xml:space="preserve"> и бюджетов государственных внебюджетных фондов</w:t>
            </w:r>
            <w:r w:rsidR="00B479E6" w:rsidRPr="00BF3644">
              <w:rPr>
                <w:sz w:val="16"/>
                <w:szCs w:val="16"/>
              </w:rPr>
              <w:t xml:space="preserve"> </w:t>
            </w:r>
            <w:r w:rsidRPr="00BF3644">
              <w:rPr>
                <w:sz w:val="16"/>
                <w:szCs w:val="16"/>
              </w:rPr>
              <w:tab/>
              <w:t xml:space="preserve">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898" w:rsidRPr="00BF3644" w:rsidRDefault="00EF498F" w:rsidP="003F619B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B0674F">
              <w:rPr>
                <w:sz w:val="16"/>
                <w:szCs w:val="16"/>
              </w:rPr>
              <w:t>2</w:t>
            </w:r>
            <w:r w:rsidR="00B0674F">
              <w:rPr>
                <w:sz w:val="16"/>
                <w:szCs w:val="16"/>
              </w:rPr>
              <w:t>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Профицит, дефицит (-) консолидированного бюджета Российской Федерации и бюджетов государственных внебюджетных фондов,  федерального бюджета Российской Федерации (диаграмма)</w:t>
            </w:r>
            <w:r w:rsidRPr="005E043C">
              <w:rPr>
                <w:sz w:val="20"/>
                <w:szCs w:val="20"/>
              </w:rPr>
              <w:t xml:space="preserve"> </w:t>
            </w:r>
            <w:r w:rsidRPr="005E043C">
              <w:rPr>
                <w:sz w:val="16"/>
                <w:szCs w:val="16"/>
              </w:rPr>
              <w:tab/>
              <w:t xml:space="preserve">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  <w:lang w:val="en-US"/>
              </w:rPr>
              <w:t>31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Структура доходов и расходов консолидированного бюджета </w:t>
            </w:r>
            <w:r w:rsidRPr="005E043C">
              <w:rPr>
                <w:sz w:val="16"/>
                <w:szCs w:val="16"/>
              </w:rPr>
              <w:br/>
              <w:t xml:space="preserve">Российской Федерации и бюджетов государственных внебюджетных фондов </w:t>
            </w:r>
            <w:r w:rsidRPr="005E043C">
              <w:rPr>
                <w:sz w:val="16"/>
                <w:szCs w:val="16"/>
              </w:rPr>
              <w:tab/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</w:t>
            </w:r>
            <w:r w:rsidRPr="005E043C">
              <w:rPr>
                <w:sz w:val="16"/>
                <w:szCs w:val="16"/>
                <w:lang w:val="en-US"/>
              </w:rPr>
              <w:t>1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6066"/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Исполнение расходной части федерального бюджета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</w:t>
            </w:r>
            <w:r w:rsidRPr="005E043C">
              <w:rPr>
                <w:sz w:val="16"/>
                <w:szCs w:val="16"/>
                <w:lang w:val="en-US"/>
              </w:rPr>
              <w:t>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</w:t>
            </w:r>
            <w:r w:rsidRPr="005E043C">
              <w:rPr>
                <w:sz w:val="16"/>
                <w:szCs w:val="16"/>
                <w:lang w:val="en-US"/>
              </w:rPr>
              <w:t>5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Расходы бюджетной системы Российской Федерации на социально-культурные мероприятия </w:t>
            </w:r>
            <w:r w:rsidRPr="005E043C">
              <w:rPr>
                <w:b/>
                <w:bCs/>
                <w:sz w:val="16"/>
                <w:szCs w:val="16"/>
              </w:rPr>
              <w:t xml:space="preserve"> </w:t>
            </w:r>
            <w:r w:rsidRPr="005E043C">
              <w:rPr>
                <w:bCs/>
                <w:sz w:val="16"/>
                <w:szCs w:val="16"/>
              </w:rPr>
              <w:t>за 2020-2021 гг</w:t>
            </w:r>
            <w:r w:rsidRPr="005E043C">
              <w:rPr>
                <w:b/>
                <w:bCs/>
                <w:sz w:val="16"/>
                <w:szCs w:val="16"/>
              </w:rPr>
              <w:t>.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  <w:lang w:val="en-US"/>
              </w:rPr>
              <w:t>34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</w:t>
            </w:r>
            <w:r w:rsidRPr="005E043C">
              <w:rPr>
                <w:sz w:val="16"/>
                <w:szCs w:val="16"/>
                <w:lang w:val="en-US"/>
              </w:rPr>
              <w:t>6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Источники финансирования дефицита федерального бюджета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</w:t>
            </w:r>
            <w:r w:rsidRPr="005E043C">
              <w:rPr>
                <w:sz w:val="16"/>
                <w:szCs w:val="16"/>
                <w:lang w:val="en-US"/>
              </w:rPr>
              <w:t>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</w:t>
            </w:r>
            <w:r w:rsidRPr="005E043C">
              <w:rPr>
                <w:sz w:val="16"/>
                <w:szCs w:val="16"/>
                <w:lang w:val="en-US"/>
              </w:rPr>
              <w:t>7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Объем средств Фонда национального благосостояния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</w:t>
            </w:r>
            <w:r w:rsidRPr="005E043C">
              <w:rPr>
                <w:sz w:val="16"/>
                <w:szCs w:val="16"/>
                <w:lang w:val="en-US"/>
              </w:rPr>
              <w:t>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</w:t>
            </w:r>
            <w:r w:rsidRPr="005E043C">
              <w:rPr>
                <w:sz w:val="16"/>
                <w:szCs w:val="16"/>
                <w:lang w:val="en-US"/>
              </w:rPr>
              <w:t>8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Баланс исполнения консолидированного бюджета и бюджетов </w:t>
            </w:r>
            <w:r w:rsidRPr="005E043C">
              <w:rPr>
                <w:sz w:val="16"/>
                <w:szCs w:val="16"/>
              </w:rPr>
              <w:br/>
              <w:t xml:space="preserve">государственных внебюджетных фондов, федерального бюджета </w:t>
            </w:r>
            <w:r w:rsidRPr="005E043C">
              <w:rPr>
                <w:sz w:val="16"/>
                <w:szCs w:val="16"/>
              </w:rPr>
              <w:br/>
              <w:t xml:space="preserve">по бюджетной деятельности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</w:t>
            </w:r>
            <w:r w:rsidRPr="005E043C">
              <w:rPr>
                <w:sz w:val="16"/>
                <w:szCs w:val="16"/>
                <w:lang w:val="en-US"/>
              </w:rPr>
              <w:t>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</w:t>
            </w:r>
            <w:r w:rsidRPr="005E043C">
              <w:rPr>
                <w:sz w:val="16"/>
                <w:szCs w:val="16"/>
                <w:lang w:val="en-US"/>
              </w:rPr>
              <w:t>9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Государственный внутренний долг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</w:t>
            </w:r>
            <w:r w:rsidRPr="005E043C">
              <w:rPr>
                <w:sz w:val="16"/>
                <w:szCs w:val="16"/>
                <w:lang w:val="en-US"/>
              </w:rPr>
              <w:t>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0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Государственный внешний долг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  <w:lang w:val="en-US"/>
              </w:rPr>
              <w:t>40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1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Расходы консолидированных бюджетов субъектов </w:t>
            </w:r>
            <w:r w:rsidRPr="005E043C">
              <w:rPr>
                <w:sz w:val="16"/>
                <w:szCs w:val="16"/>
              </w:rPr>
              <w:br/>
              <w:t xml:space="preserve">Российской Федерации и муниципальных образований </w:t>
            </w:r>
            <w:r w:rsidRPr="005E043C">
              <w:rPr>
                <w:sz w:val="16"/>
                <w:szCs w:val="16"/>
              </w:rPr>
              <w:br/>
              <w:t xml:space="preserve">на реализацию мер социальной поддержки отдельных категорий </w:t>
            </w:r>
            <w:r w:rsidRPr="005E043C">
              <w:rPr>
                <w:sz w:val="16"/>
                <w:szCs w:val="16"/>
              </w:rPr>
              <w:br/>
              <w:t>граждан по мерам социальной поддержки</w:t>
            </w:r>
            <w:r w:rsidRPr="005E043C">
              <w:rPr>
                <w:b/>
                <w:sz w:val="16"/>
                <w:szCs w:val="16"/>
              </w:rPr>
              <w:t xml:space="preserve">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</w:t>
            </w:r>
            <w:r w:rsidRPr="005E043C">
              <w:rPr>
                <w:sz w:val="16"/>
                <w:szCs w:val="16"/>
                <w:lang w:val="en-US"/>
              </w:rPr>
              <w:t>1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2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</w:pPr>
            <w:r w:rsidRPr="005E043C">
              <w:rPr>
                <w:sz w:val="16"/>
                <w:szCs w:val="16"/>
              </w:rPr>
              <w:t xml:space="preserve">Расходы консолидированных бюджетов субъектов Российской </w:t>
            </w:r>
            <w:r w:rsidRPr="005E043C">
              <w:rPr>
                <w:sz w:val="16"/>
                <w:szCs w:val="16"/>
              </w:rPr>
              <w:br/>
              <w:t>Федерации и муниципальных образований на реализацию мер социальной поддержки по категориям граждан</w:t>
            </w:r>
            <w:r w:rsidRPr="005E043C">
              <w:t xml:space="preserve">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</w:t>
            </w:r>
            <w:r w:rsidRPr="005E043C">
              <w:rPr>
                <w:sz w:val="16"/>
                <w:szCs w:val="16"/>
                <w:lang w:val="en-US"/>
              </w:rPr>
              <w:t>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3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Поступление налогов, сборов и иных обязательных платежей, </w:t>
            </w:r>
            <w:r w:rsidRPr="005E043C">
              <w:rPr>
                <w:sz w:val="16"/>
                <w:szCs w:val="16"/>
              </w:rPr>
              <w:br/>
              <w:t xml:space="preserve">администрируемых Федеральной налоговой службой в бюджетную систему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</w:t>
            </w:r>
            <w:r w:rsidRPr="005E043C">
              <w:rPr>
                <w:sz w:val="16"/>
                <w:szCs w:val="16"/>
                <w:lang w:val="en-US"/>
              </w:rPr>
              <w:t>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ageBreakBefore/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lastRenderedPageBreak/>
              <w:t>2.1</w:t>
            </w:r>
            <w:r w:rsidRPr="005E043C">
              <w:rPr>
                <w:sz w:val="16"/>
                <w:szCs w:val="16"/>
                <w:lang w:val="en-US"/>
              </w:rPr>
              <w:t>4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ageBreakBefore/>
              <w:tabs>
                <w:tab w:val="left" w:leader="dot" w:pos="11340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Поступление и задолженность по налоговым платежам, сборам </w:t>
            </w:r>
            <w:r w:rsidRPr="005E043C">
              <w:rPr>
                <w:sz w:val="16"/>
                <w:szCs w:val="16"/>
              </w:rPr>
              <w:br/>
              <w:t xml:space="preserve">и страховым взносам в бюджетную систему Российской Федерации </w:t>
            </w:r>
            <w:r w:rsidRPr="005E043C">
              <w:rPr>
                <w:sz w:val="16"/>
                <w:szCs w:val="16"/>
              </w:rPr>
              <w:br/>
              <w:t xml:space="preserve">по основным видам экономической деятельности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pageBreakBefore/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</w:t>
            </w:r>
            <w:r w:rsidRPr="005E043C">
              <w:rPr>
                <w:sz w:val="16"/>
                <w:szCs w:val="16"/>
                <w:lang w:val="en-US"/>
              </w:rPr>
              <w:t>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5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Поступление налоговых платежей и сборов, администрируемых </w:t>
            </w:r>
            <w:r w:rsidRPr="005E043C">
              <w:br/>
              <w:t xml:space="preserve">Федеральной налоговой службой, в консолидированный бюджет Российской Федерации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5</w:t>
            </w:r>
            <w:r w:rsidRPr="005E043C">
              <w:rPr>
                <w:sz w:val="16"/>
                <w:szCs w:val="16"/>
                <w:lang w:val="en-US"/>
              </w:rPr>
              <w:t>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6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rPr>
                <w:bCs/>
                <w:caps/>
              </w:rPr>
              <w:t>п</w:t>
            </w:r>
            <w:r w:rsidRPr="005E043C">
              <w:t xml:space="preserve">оступление страховых взносов на обязательное социальное </w:t>
            </w:r>
            <w:r w:rsidRPr="005E043C">
              <w:br/>
              <w:t>страхование в Российской Федерации за 2020 – 2022 гг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5</w:t>
            </w:r>
            <w:r w:rsidRPr="005E043C">
              <w:rPr>
                <w:sz w:val="16"/>
                <w:szCs w:val="16"/>
                <w:lang w:val="en-US"/>
              </w:rPr>
              <w:t>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7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rPr>
                <w:bCs/>
                <w:caps/>
              </w:rPr>
              <w:t>п</w:t>
            </w:r>
            <w:r w:rsidRPr="005E043C">
              <w:t xml:space="preserve">оступление страховых взносов на обязательное социальное </w:t>
            </w:r>
            <w:r w:rsidRPr="005E043C">
              <w:br/>
              <w:t>страхование в Российской Федерации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5</w:t>
            </w:r>
            <w:r w:rsidRPr="005E043C">
              <w:rPr>
                <w:sz w:val="16"/>
                <w:szCs w:val="16"/>
                <w:lang w:val="en-US"/>
              </w:rPr>
              <w:t>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</w:t>
            </w:r>
            <w:r w:rsidRPr="005E043C">
              <w:rPr>
                <w:sz w:val="16"/>
                <w:szCs w:val="16"/>
                <w:lang w:val="en-US"/>
              </w:rPr>
              <w:t>8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Совокупная задолженность по налогам и сборам, страховым взносам, пеням, налоговым санкциям и процентам, администрируемая Федеральной налоговой службой, в бюджетную систему Российской Федерации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54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2.19.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Исполнение бюджета Пенсионного фонда Российской Федерации </w:t>
            </w:r>
            <w:r w:rsidRPr="005E043C">
              <w:br/>
              <w:t>за 2020 – 2022 гг.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57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2.20.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>Исполнение бюджета Фонда социального страхования Российской Федерации за 2020 – 2022 гг.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60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2.21.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>Исполнение бюджета Фонда Пенсионного и социального страхования Российской Федерации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6</w:t>
            </w:r>
            <w:r w:rsidRPr="005E043C">
              <w:rPr>
                <w:sz w:val="16"/>
                <w:szCs w:val="16"/>
              </w:rPr>
              <w:t>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2.22.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Исполнение бюджета Федерального фонда обязательного медицинского страхования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6</w:t>
            </w:r>
            <w:r w:rsidRPr="005E043C">
              <w:rPr>
                <w:sz w:val="16"/>
                <w:szCs w:val="16"/>
              </w:rPr>
              <w:t>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2.23.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Исполнение бюджетов территориальных фондов обязательного медицинского страхования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69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BF3644" w:rsidRDefault="005E043C" w:rsidP="00366DED">
            <w:pPr>
              <w:tabs>
                <w:tab w:val="left" w:leader="dot" w:pos="11340"/>
              </w:tabs>
              <w:spacing w:before="120" w:after="60" w:line="160" w:lineRule="exact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7E652D" w:rsidRDefault="005E043C" w:rsidP="00366DED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120" w:after="60" w:line="160" w:lineRule="exact"/>
              <w:ind w:left="0" w:right="0" w:firstLine="0"/>
              <w:jc w:val="center"/>
            </w:pPr>
            <w:r w:rsidRPr="007E652D">
              <w:rPr>
                <w:b/>
                <w:bCs/>
              </w:rPr>
              <w:t>3. ФИНАНСЫ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7E652D" w:rsidRDefault="005E043C" w:rsidP="00842185">
            <w:pPr>
              <w:spacing w:before="120" w:after="60" w:line="166" w:lineRule="exact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BF3644" w:rsidRDefault="005E043C" w:rsidP="00504A01">
            <w:pPr>
              <w:tabs>
                <w:tab w:val="left" w:leader="dot" w:pos="11340"/>
              </w:tabs>
              <w:spacing w:before="6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7E652D" w:rsidRDefault="005E043C" w:rsidP="00504A01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after="60"/>
              <w:ind w:left="0" w:right="0" w:firstLine="0"/>
              <w:jc w:val="center"/>
              <w:rPr>
                <w:b/>
                <w:bCs/>
              </w:rPr>
            </w:pPr>
            <w:r w:rsidRPr="007E652D">
              <w:rPr>
                <w:b/>
                <w:bCs/>
              </w:rPr>
              <w:t>Финансовое и имущественное состояние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7E652D" w:rsidRDefault="005E043C" w:rsidP="00842185">
            <w:pPr>
              <w:spacing w:before="6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3.1.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1922DA">
              <w:t xml:space="preserve">Отдельные финансовые показатели деятельности организаций </w:t>
            </w:r>
            <w:r w:rsidRPr="001922DA">
              <w:br/>
              <w:t xml:space="preserve">по видам экономической деятельности </w:t>
            </w:r>
            <w:r w:rsidRPr="001922D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7</w:t>
            </w:r>
            <w:r w:rsidRPr="005E043C">
              <w:rPr>
                <w:sz w:val="16"/>
                <w:szCs w:val="16"/>
              </w:rPr>
              <w:t>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3.</w:t>
            </w:r>
            <w:r w:rsidRPr="001922DA">
              <w:rPr>
                <w:sz w:val="16"/>
                <w:szCs w:val="16"/>
                <w:lang w:val="en-US"/>
              </w:rPr>
              <w:t>2</w:t>
            </w:r>
            <w:r w:rsidRPr="001922DA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DF27B7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  <w:rPr>
                <w:b/>
                <w:bCs/>
              </w:rPr>
            </w:pPr>
            <w:r w:rsidRPr="001922DA">
              <w:rPr>
                <w:rFonts w:ascii="Arial CYR" w:hAnsi="Arial CYR" w:cs="Arial CYR"/>
              </w:rPr>
              <w:t xml:space="preserve">Сальдированный финансовый результат (прибыль минус убыток) деятельности организаций по </w:t>
            </w:r>
            <w:r w:rsidRPr="001922DA">
              <w:t xml:space="preserve">видам экономической деятельности </w:t>
            </w:r>
            <w:bookmarkStart w:id="0" w:name="_GoBack"/>
            <w:bookmarkEnd w:id="0"/>
            <w:r w:rsidRPr="001922D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9</w:t>
            </w:r>
            <w:r w:rsidRPr="005E043C">
              <w:rPr>
                <w:sz w:val="16"/>
                <w:szCs w:val="16"/>
              </w:rPr>
              <w:t>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  <w:lang w:val="en-US"/>
              </w:rPr>
            </w:pPr>
            <w:r w:rsidRPr="001922DA">
              <w:rPr>
                <w:sz w:val="16"/>
                <w:szCs w:val="16"/>
              </w:rPr>
              <w:t>3</w:t>
            </w:r>
            <w:r w:rsidRPr="001922DA">
              <w:rPr>
                <w:sz w:val="16"/>
                <w:szCs w:val="16"/>
                <w:lang w:val="en-US"/>
              </w:rPr>
              <w:t>.</w:t>
            </w:r>
            <w:r w:rsidRPr="001922DA">
              <w:rPr>
                <w:sz w:val="16"/>
                <w:szCs w:val="16"/>
              </w:rPr>
              <w:t>3</w:t>
            </w:r>
            <w:r w:rsidRPr="001922DA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  <w:rPr>
                <w:rFonts w:ascii="Arial CYR" w:hAnsi="Arial CYR" w:cs="Arial CYR"/>
              </w:rPr>
            </w:pPr>
            <w:r w:rsidRPr="001922DA">
              <w:rPr>
                <w:rFonts w:ascii="Arial CYR" w:hAnsi="Arial CYR" w:cs="Arial CYR"/>
              </w:rPr>
              <w:t xml:space="preserve">Сальдированный финансовый результат (прибыль минус убыток) </w:t>
            </w:r>
            <w:r w:rsidRPr="001922DA">
              <w:rPr>
                <w:rFonts w:ascii="Arial CYR" w:hAnsi="Arial CYR" w:cs="Arial CYR"/>
              </w:rPr>
              <w:br/>
              <w:t xml:space="preserve">деятельности организаций добычи полезных ископаемых, </w:t>
            </w:r>
            <w:r w:rsidRPr="001922DA">
              <w:rPr>
                <w:rFonts w:ascii="Arial CYR" w:hAnsi="Arial CYR" w:cs="Arial CYR"/>
                <w:spacing w:val="-4"/>
              </w:rPr>
              <w:t xml:space="preserve">обрабатывающих </w:t>
            </w:r>
            <w:r w:rsidRPr="001922DA">
              <w:rPr>
                <w:rFonts w:ascii="Arial CYR" w:hAnsi="Arial CYR" w:cs="Arial CYR"/>
              </w:rPr>
              <w:t xml:space="preserve">производств, обеспечения электрической энергией, газом, паром; кондиционирования воздуха, строительства и индекс </w:t>
            </w:r>
            <w:r w:rsidRPr="001922DA">
              <w:rPr>
                <w:rFonts w:ascii="Arial CYR" w:hAnsi="Arial CYR" w:cs="Arial CYR"/>
              </w:rPr>
              <w:br/>
              <w:t xml:space="preserve">цен производителей </w:t>
            </w:r>
            <w:r w:rsidRPr="001922DA">
              <w:rPr>
                <w:rFonts w:ascii="Arial CYR" w:hAnsi="Arial CYR" w:cs="Arial CYR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10</w:t>
            </w:r>
            <w:r w:rsidRPr="005E043C">
              <w:rPr>
                <w:sz w:val="16"/>
                <w:szCs w:val="16"/>
              </w:rPr>
              <w:t>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3.4.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1922DA">
              <w:rPr>
                <w:rFonts w:ascii="Arial CYR" w:hAnsi="Arial CYR" w:cs="Arial CYR"/>
              </w:rPr>
              <w:t xml:space="preserve">Число прибыльных организаций и сумма прибыли по видам </w:t>
            </w:r>
            <w:r w:rsidRPr="001922DA">
              <w:rPr>
                <w:rFonts w:ascii="Arial CYR" w:hAnsi="Arial CYR" w:cs="Arial CYR"/>
              </w:rPr>
              <w:br/>
              <w:t xml:space="preserve">экономической деятельности </w:t>
            </w:r>
            <w:r w:rsidRPr="001922DA">
              <w:rPr>
                <w:rFonts w:ascii="Arial CYR" w:hAnsi="Arial CYR" w:cs="Arial CYR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10</w:t>
            </w:r>
            <w:r w:rsidRPr="005E043C">
              <w:rPr>
                <w:sz w:val="16"/>
                <w:szCs w:val="16"/>
              </w:rPr>
              <w:t>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3.5.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  <w:rPr>
                <w:rFonts w:ascii="Arial CYR" w:hAnsi="Arial CYR" w:cs="Arial CYR"/>
              </w:rPr>
            </w:pPr>
            <w:r w:rsidRPr="001922DA">
              <w:rPr>
                <w:rFonts w:ascii="Arial CYR" w:hAnsi="Arial CYR" w:cs="Arial CYR"/>
              </w:rPr>
              <w:t xml:space="preserve">Число убыточных организаций и сумма убытка по видам экономической деятельности </w:t>
            </w:r>
            <w:r w:rsidRPr="001922DA">
              <w:rPr>
                <w:rFonts w:ascii="Arial CYR" w:hAnsi="Arial CYR" w:cs="Arial CYR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1</w:t>
            </w:r>
            <w:r w:rsidRPr="005E043C">
              <w:rPr>
                <w:sz w:val="16"/>
                <w:szCs w:val="16"/>
                <w:lang w:val="en-US"/>
              </w:rPr>
              <w:t>1</w:t>
            </w:r>
            <w:r w:rsidRPr="005E043C">
              <w:rPr>
                <w:sz w:val="16"/>
                <w:szCs w:val="16"/>
              </w:rPr>
              <w:t>7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pageBreakBefore/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pageBreakBefore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 xml:space="preserve">Темпы изменения прибыли и убытка по видам </w:t>
            </w:r>
            <w:r w:rsidRPr="002B74CA">
              <w:br/>
              <w:t>экономической деятельности</w:t>
            </w:r>
            <w:r w:rsidRPr="002B74CA">
              <w:rPr>
                <w:rFonts w:ascii="Arial CYR" w:hAnsi="Arial CYR" w:cs="Arial CYR"/>
              </w:rPr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12</w:t>
            </w:r>
            <w:r w:rsidRPr="005E043C">
              <w:rPr>
                <w:sz w:val="16"/>
                <w:szCs w:val="16"/>
                <w:lang w:val="en-US"/>
              </w:rPr>
              <w:t>9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>Рентабельность проданных товаров, продукции (работ, услуг) и активов организаций по видам экономической деятельности</w:t>
            </w:r>
            <w:r w:rsidRPr="002B74CA">
              <w:rPr>
                <w:rFonts w:ascii="Arial CYR" w:hAnsi="Arial CYR" w:cs="Arial CYR"/>
              </w:rPr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2B74CA" w:rsidRDefault="005E043C" w:rsidP="005E043C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2B74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33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3.8.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 xml:space="preserve">Затраты на производство продукции (работ, услуг) по видам </w:t>
            </w:r>
            <w:r w:rsidRPr="002B74CA">
              <w:br/>
              <w:t xml:space="preserve">экономической деятельности в 2023 г.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5E043C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2B74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37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pageBreakBefore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Структура затрат на производство продукции (работ, услуг) по видам экономической деятельности в 2023 г.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pageBreakBefore/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142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>Отдельные показатели платежеспособности и финансовой устойчивости организаций по видам экономической деятельности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147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5E043C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Группировка организаций по добыче полезных ископаемых, обрабатывающих производств, обеспечения электрической энергией, газом и паром; кондиционирования воздуха и водоснабжения; водоотведения, организации сбора и утилизации отходов </w:t>
            </w:r>
            <w:r w:rsidRPr="005E043C">
              <w:br/>
              <w:t>по коэффициенту текущей ликвидности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159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3.12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rPr>
                <w:spacing w:val="-2"/>
              </w:rPr>
              <w:t>Использование денежных средств организаций на текущую деятельность</w:t>
            </w:r>
            <w:r w:rsidRPr="005E043C">
              <w:t xml:space="preserve"> </w:t>
            </w:r>
            <w:r w:rsidRPr="005E043C">
              <w:br/>
              <w:t xml:space="preserve">по видам экономической деятельности 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163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  <w:lang w:val="en-US"/>
              </w:rPr>
            </w:pPr>
            <w:r w:rsidRPr="002B74CA">
              <w:rPr>
                <w:sz w:val="16"/>
                <w:szCs w:val="16"/>
              </w:rPr>
              <w:t>3.13</w:t>
            </w:r>
            <w:r w:rsidRPr="002B74CA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>Использование денежных средств организаций на инвестиционную деятельность по видам экономической деятельности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183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rPr>
                <w:spacing w:val="-2"/>
              </w:rPr>
              <w:t>Имущество организаций по видам экономической</w:t>
            </w:r>
            <w:r w:rsidRPr="005E043C">
              <w:t xml:space="preserve"> </w:t>
            </w:r>
            <w:r w:rsidRPr="005E043C">
              <w:rPr>
                <w:spacing w:val="-2"/>
              </w:rPr>
              <w:t>деятельности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203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5E043C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  <w:rPr>
                <w:spacing w:val="-2"/>
              </w:rPr>
            </w:pPr>
            <w:r w:rsidRPr="005E043C">
              <w:rPr>
                <w:spacing w:val="-2"/>
              </w:rPr>
              <w:t xml:space="preserve">Внеоборотные активы организаций по видам экономической </w:t>
            </w:r>
            <w:r w:rsidRPr="005E043C">
              <w:rPr>
                <w:spacing w:val="-2"/>
              </w:rPr>
              <w:br/>
              <w:t xml:space="preserve">деятельности </w:t>
            </w:r>
            <w:r w:rsidRPr="005E043C">
              <w:rPr>
                <w:spacing w:val="-2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206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Оборотные активы организаций по видам экономической деятельности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222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1922DA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3.17</w:t>
            </w:r>
            <w:r w:rsidRPr="005E043C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5E043C">
              <w:t xml:space="preserve">Оборачиваемость оборотных активов организаций по видам </w:t>
            </w:r>
            <w:r w:rsidRPr="005E043C">
              <w:br/>
              <w:t>экономической деятельности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2</w:t>
            </w:r>
            <w:r w:rsidRPr="005E043C">
              <w:rPr>
                <w:sz w:val="16"/>
                <w:szCs w:val="16"/>
              </w:rPr>
              <w:t>38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504A01">
            <w:pPr>
              <w:tabs>
                <w:tab w:val="left" w:leader="dot" w:pos="11340"/>
              </w:tabs>
              <w:spacing w:before="6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504A01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after="60"/>
              <w:ind w:left="0" w:right="0" w:firstLine="0"/>
              <w:jc w:val="center"/>
            </w:pPr>
            <w:r w:rsidRPr="002B74CA">
              <w:rPr>
                <w:b/>
                <w:bCs/>
              </w:rPr>
              <w:t>Состояние расчетов в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2B74CA" w:rsidRDefault="005E043C" w:rsidP="00504A01">
            <w:pPr>
              <w:tabs>
                <w:tab w:val="left" w:leader="dot" w:pos="11340"/>
              </w:tabs>
              <w:spacing w:before="60" w:after="60"/>
              <w:ind w:right="113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3.18</w:t>
            </w:r>
            <w:r w:rsidRPr="002B74CA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>Число организаций, имевших просроченную задолженность, по видам экономической деятельности</w:t>
            </w:r>
            <w:r w:rsidR="00352A69" w:rsidRPr="00352A69"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2</w:t>
            </w:r>
            <w:r w:rsidRPr="005E043C">
              <w:rPr>
                <w:sz w:val="16"/>
                <w:szCs w:val="16"/>
              </w:rPr>
              <w:t>43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3.19.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 xml:space="preserve">Распределение организаций основных видов экономической </w:t>
            </w:r>
            <w:r w:rsidRPr="002B74CA">
              <w:br/>
              <w:t xml:space="preserve">деятельности, имевших просроченную задолженность покупателей </w:t>
            </w:r>
            <w:r w:rsidRPr="002B74CA">
              <w:br/>
              <w:t>и задолженность поставщикам, по формам собственности</w:t>
            </w:r>
            <w:r w:rsidR="00352A69" w:rsidRPr="00352A69"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2</w:t>
            </w:r>
            <w:r w:rsidRPr="005E043C">
              <w:rPr>
                <w:sz w:val="16"/>
                <w:szCs w:val="16"/>
              </w:rPr>
              <w:t>71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 xml:space="preserve">Задолженность организаций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291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 xml:space="preserve">Суммарная задолженность по обязательствам организаций по видам экономической деятельности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291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>Кредиторская задолженность организаций по в</w:t>
            </w:r>
            <w:r w:rsidR="00352A69">
              <w:t>идам экономической деятельности</w:t>
            </w:r>
            <w:r w:rsidRPr="002B74CA"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308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>Дебиторская задолженность организаций по видам экономической деятельности</w:t>
            </w:r>
            <w:r w:rsidR="00352A69" w:rsidRPr="00352A69"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332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3.24</w:t>
            </w:r>
            <w:r w:rsidRPr="002B74CA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 xml:space="preserve">Превышение кредиторской задолженности над дебиторской </w:t>
            </w:r>
            <w:r w:rsidRPr="002B74CA">
              <w:br/>
              <w:t>задолженностью организаций по видам экономической деятельности</w:t>
            </w:r>
            <w:r w:rsidR="00352A69" w:rsidRPr="00352A69">
              <w:t xml:space="preserve">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352A69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348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ageBreakBefore/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pageBreakBefore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2B74CA">
              <w:t>Средний срок погашения (оборачиваемость) кредиторской задолженности организаций по в</w:t>
            </w:r>
            <w:r w:rsidR="00352A69">
              <w:t>идам экономической деятельности</w:t>
            </w:r>
            <w:r w:rsidRPr="002B74CA">
              <w:t xml:space="preserve"> </w:t>
            </w:r>
            <w:r w:rsidRPr="002B74CA">
              <w:tab/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352A69">
            <w:pPr>
              <w:pageBreakBefore/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3</w:t>
            </w:r>
            <w:r w:rsidRPr="005E043C">
              <w:rPr>
                <w:sz w:val="16"/>
                <w:szCs w:val="16"/>
              </w:rPr>
              <w:t>76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2B74CA">
              <w:t xml:space="preserve">Средний срок погашения (оборачиваемость) дебиторской задолженности </w:t>
            </w:r>
            <w:r w:rsidRPr="002B74CA">
              <w:br/>
              <w:t>организаций по видам экономической деятельности</w:t>
            </w:r>
            <w:r w:rsidR="00352A69" w:rsidRPr="00352A69">
              <w:t xml:space="preserve"> </w:t>
            </w:r>
            <w:r w:rsidRPr="002B74CA">
              <w:tab/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  <w:lang w:val="en-US"/>
              </w:rPr>
              <w:t>3</w:t>
            </w:r>
            <w:r w:rsidRPr="005E043C">
              <w:rPr>
                <w:sz w:val="16"/>
                <w:szCs w:val="16"/>
              </w:rPr>
              <w:t>79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504A01">
            <w:pPr>
              <w:tabs>
                <w:tab w:val="left" w:leader="dot" w:pos="11340"/>
              </w:tabs>
              <w:spacing w:before="6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504A01">
            <w:pPr>
              <w:tabs>
                <w:tab w:val="right" w:leader="dot" w:pos="6067"/>
              </w:tabs>
              <w:spacing w:before="60" w:after="60"/>
              <w:jc w:val="center"/>
            </w:pPr>
            <w:r w:rsidRPr="002B74CA">
              <w:rPr>
                <w:b/>
                <w:bCs/>
                <w:sz w:val="16"/>
                <w:szCs w:val="16"/>
              </w:rPr>
              <w:t xml:space="preserve">Состояние взаиморасчетов организаций  Российской Федерации </w:t>
            </w:r>
            <w:r w:rsidRPr="002B74CA">
              <w:rPr>
                <w:b/>
                <w:bCs/>
                <w:sz w:val="16"/>
                <w:szCs w:val="16"/>
              </w:rPr>
              <w:br/>
              <w:t>с организациями стран СНГ (по прямым хозяйственным договорам)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2B74CA" w:rsidRDefault="005E043C" w:rsidP="00504A01">
            <w:pPr>
              <w:tabs>
                <w:tab w:val="left" w:leader="dot" w:pos="11340"/>
              </w:tabs>
              <w:spacing w:before="6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2B74CA">
              <w:t xml:space="preserve">Объем отгруженной продукции (работ, услуг) организаций России организациям стран СНГ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382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3.28.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2B74CA">
              <w:t xml:space="preserve">Задолженность по обязательствам организаций России организациям стран СНГ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382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3.29.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2B74CA">
              <w:t xml:space="preserve">Платежно-расчетные отношения организаций России  с организациями стран СНГ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382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3.30.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2B74CA">
              <w:t xml:space="preserve">Задолженность за отгруженную продукцию (работы, услуги) организаций </w:t>
            </w:r>
            <w:r w:rsidRPr="002B74CA">
              <w:br/>
              <w:t xml:space="preserve">по странам СНГ </w:t>
            </w:r>
            <w:r w:rsidRPr="002B74C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tabs>
                <w:tab w:val="left" w:leader="dot" w:pos="11340"/>
              </w:tabs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383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FF6C54">
            <w:pPr>
              <w:spacing w:before="12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FF6C54">
            <w:pPr>
              <w:pStyle w:val="a9"/>
              <w:tabs>
                <w:tab w:val="right" w:leader="dot" w:pos="6237"/>
                <w:tab w:val="right" w:pos="6633"/>
              </w:tabs>
              <w:spacing w:before="120" w:after="60"/>
              <w:ind w:left="0" w:right="0" w:firstLine="0"/>
              <w:jc w:val="center"/>
            </w:pPr>
            <w:r w:rsidRPr="002B74CA">
              <w:rPr>
                <w:b/>
                <w:bCs/>
              </w:rPr>
              <w:t>4. ИНВЕСТИЦИОННАЯ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2B74CA" w:rsidRDefault="005E043C" w:rsidP="00FF6C54">
            <w:pPr>
              <w:spacing w:before="12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Структура инвестиций в нефинансовые активы в 2023 г.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Инвестиции в основной капитал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Видовая структура инвестиций в основной капитал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Инвестиции в основной капитал по формам собственности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389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Инвестиции в основной капитал по источникам финансирования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390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  <w:rPr>
                <w:spacing w:val="-2"/>
              </w:rPr>
            </w:pPr>
            <w:r w:rsidRPr="005E043C">
              <w:rPr>
                <w:spacing w:val="-2"/>
              </w:rPr>
              <w:t xml:space="preserve">Инвестиции в основной капитал по видам экономической деятельности </w:t>
            </w:r>
            <w:r w:rsidRPr="005E043C">
              <w:rPr>
                <w:spacing w:val="-2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391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Индексы физического объема инвестиций в основной капитал по видам экономической деятельности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396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</w:t>
            </w:r>
            <w:r w:rsidRPr="002B74CA">
              <w:rPr>
                <w:sz w:val="16"/>
                <w:szCs w:val="16"/>
                <w:lang w:val="en-US"/>
              </w:rPr>
              <w:t>8</w:t>
            </w:r>
            <w:r w:rsidRPr="002B74CA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spacing w:before="60" w:line="200" w:lineRule="exact"/>
              <w:ind w:left="0" w:right="0" w:firstLine="0"/>
            </w:pPr>
            <w:r w:rsidRPr="005E043C">
              <w:t xml:space="preserve">Финансовые вложения организаций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398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</w:t>
            </w:r>
            <w:r w:rsidRPr="002B74CA">
              <w:rPr>
                <w:sz w:val="16"/>
                <w:szCs w:val="16"/>
                <w:lang w:val="en-US"/>
              </w:rPr>
              <w:t>9</w:t>
            </w:r>
            <w:r w:rsidRPr="002B74CA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</w:pPr>
            <w:r w:rsidRPr="005E043C">
              <w:t xml:space="preserve">Структура долгосрочных и краткосрочных финансовых вложений </w:t>
            </w:r>
            <w:r w:rsidRPr="005E043C">
              <w:br/>
              <w:t xml:space="preserve">организаций в 2023 г.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398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</w:t>
            </w:r>
            <w:r w:rsidRPr="002B74CA">
              <w:rPr>
                <w:sz w:val="16"/>
                <w:szCs w:val="16"/>
                <w:lang w:val="en-US"/>
              </w:rPr>
              <w:t>10.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spacing w:before="60" w:line="200" w:lineRule="exact"/>
              <w:ind w:left="0" w:right="0" w:firstLine="0"/>
            </w:pPr>
            <w:r w:rsidRPr="005E043C">
              <w:t xml:space="preserve">Структура долгосрочных финансовых вложений организаций в 2023 г. (диаграмма) 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399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4.1</w:t>
            </w:r>
            <w:r w:rsidRPr="002B74CA">
              <w:rPr>
                <w:sz w:val="16"/>
                <w:szCs w:val="16"/>
                <w:lang w:val="en-US"/>
              </w:rPr>
              <w:t>1</w:t>
            </w:r>
            <w:r w:rsidRPr="002B74CA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spacing w:before="60" w:line="200" w:lineRule="exact"/>
              <w:ind w:left="0" w:right="0" w:firstLine="0"/>
            </w:pPr>
            <w:r w:rsidRPr="005E043C">
              <w:t xml:space="preserve">Структура краткосрочных финансовых вложений организаций в 2023 г. (диаграмма) </w:t>
            </w:r>
            <w:r w:rsidRPr="005E043C">
              <w:tab/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399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4.12.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pStyle w:val="a9"/>
              <w:tabs>
                <w:tab w:val="right" w:leader="dot" w:pos="6237"/>
                <w:tab w:val="right" w:pos="6633"/>
              </w:tabs>
              <w:spacing w:before="60" w:line="200" w:lineRule="exact"/>
              <w:ind w:left="0" w:right="0" w:firstLine="0"/>
              <w:rPr>
                <w:spacing w:val="-2"/>
              </w:rPr>
            </w:pPr>
            <w:r w:rsidRPr="005E043C">
              <w:t xml:space="preserve">Финансовые вложения организаций по видам экономической </w:t>
            </w:r>
            <w:r w:rsidRPr="005E043C">
              <w:br/>
              <w:t>деятельности</w:t>
            </w:r>
            <w:r w:rsidRPr="005E043C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400</w:t>
            </w: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ED4B1F">
            <w:pPr>
              <w:spacing w:before="12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ED4B1F">
            <w:pPr>
              <w:tabs>
                <w:tab w:val="right" w:leader="dot" w:pos="6067"/>
              </w:tabs>
              <w:spacing w:before="120" w:after="60"/>
              <w:jc w:val="center"/>
              <w:rPr>
                <w:b/>
                <w:bCs/>
                <w:sz w:val="16"/>
                <w:szCs w:val="16"/>
              </w:rPr>
            </w:pPr>
            <w:r w:rsidRPr="002B74CA">
              <w:rPr>
                <w:b/>
                <w:bCs/>
                <w:sz w:val="16"/>
                <w:szCs w:val="16"/>
              </w:rPr>
              <w:t>5. ДЕНЕЖНОЕ ОБРАЩЕНИЕ И КРЕДИТ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2B74CA" w:rsidRDefault="005E043C" w:rsidP="00842185">
            <w:pPr>
              <w:spacing w:before="12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2B74CA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Основные показатели денежного обращения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416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52A69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Динамика компонентов денежной массы и индекс потребительских цен (график)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352A69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416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Структура денежной базы в широком определении (диаграмма)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417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>Структура и отдельные показатели кредитных организаций</w:t>
            </w:r>
            <w:r w:rsidRPr="002B74CA">
              <w:rPr>
                <w:sz w:val="16"/>
                <w:szCs w:val="16"/>
              </w:rPr>
              <w:t xml:space="preserve">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417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>Финансовые результаты деятельности кредитных организаций</w:t>
            </w:r>
            <w:r w:rsidRPr="002B74CA">
              <w:rPr>
                <w:sz w:val="16"/>
                <w:szCs w:val="16"/>
              </w:rPr>
              <w:t xml:space="preserve">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418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Отдельные показатели деятельности кредитных организаций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419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>Структура вложений кредитных организаций в ценные бумаги</w:t>
            </w:r>
            <w:r w:rsidRPr="002B74CA">
              <w:rPr>
                <w:sz w:val="16"/>
                <w:szCs w:val="16"/>
              </w:rPr>
              <w:t xml:space="preserve">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419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5.8.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>Кредиты, депозиты и прочие привлеченные кредитными организациями</w:t>
            </w:r>
            <w:r w:rsidRPr="002B74CA">
              <w:rPr>
                <w:sz w:val="16"/>
                <w:szCs w:val="16"/>
              </w:rPr>
              <w:t xml:space="preserve"> </w:t>
            </w:r>
            <w:r w:rsidRPr="002B74CA">
              <w:rPr>
                <w:rFonts w:ascii="Arial CYR" w:hAnsi="Arial CYR" w:cs="Arial CYR"/>
                <w:sz w:val="16"/>
                <w:szCs w:val="16"/>
              </w:rPr>
              <w:t xml:space="preserve">средства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 xml:space="preserve">Структура кредитов, депозитов и прочих привлеченных кредитными организациями средств (диаграмма) </w:t>
            </w:r>
            <w:r w:rsidRPr="002B74CA">
              <w:rPr>
                <w:rFonts w:ascii="Arial CYR" w:hAnsi="Arial CYR" w:cs="Arial CYR"/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Средневзвешенные процентные ставки по привлеченным вкладам (депозитам)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421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Структура </w:t>
            </w:r>
            <w:r w:rsidRPr="002B74CA">
              <w:rPr>
                <w:rFonts w:ascii="Arial CYR" w:hAnsi="Arial CYR" w:cs="Arial CYR"/>
                <w:sz w:val="16"/>
                <w:szCs w:val="16"/>
              </w:rPr>
              <w:t xml:space="preserve">вкладов (депозитов) </w:t>
            </w:r>
            <w:r w:rsidRPr="002B74CA">
              <w:rPr>
                <w:sz w:val="16"/>
                <w:szCs w:val="16"/>
              </w:rPr>
              <w:t xml:space="preserve">физических лиц в рублях по срокам привлечения (диаграмма)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Структура </w:t>
            </w:r>
            <w:r w:rsidRPr="002B74CA">
              <w:rPr>
                <w:rFonts w:ascii="Arial CYR" w:hAnsi="Arial CYR" w:cs="Arial CYR"/>
                <w:sz w:val="16"/>
                <w:szCs w:val="16"/>
              </w:rPr>
              <w:t xml:space="preserve">вкладов (депозитов) </w:t>
            </w:r>
            <w:r w:rsidRPr="002B74CA">
              <w:rPr>
                <w:sz w:val="16"/>
                <w:szCs w:val="16"/>
              </w:rPr>
              <w:t xml:space="preserve">физических лиц в иностранной валюте </w:t>
            </w:r>
            <w:r w:rsidRPr="002B74CA">
              <w:rPr>
                <w:sz w:val="16"/>
                <w:szCs w:val="16"/>
              </w:rPr>
              <w:br/>
              <w:t xml:space="preserve">по срокам привлечения (диаграмма)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>Вклады (депозиты) ф</w:t>
            </w:r>
            <w:r w:rsidRPr="002B74CA">
              <w:rPr>
                <w:sz w:val="16"/>
                <w:szCs w:val="16"/>
              </w:rPr>
              <w:t xml:space="preserve">изических лиц в ПАО Сбербанк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Кредиты, депозиты и прочие размещенные средства, предоставленные организациям, физическим лицам и кредитным организациям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2B74CA">
              <w:rPr>
                <w:rFonts w:ascii="Arial CYR" w:hAnsi="Arial CYR" w:cs="Arial CYR"/>
                <w:sz w:val="16"/>
                <w:szCs w:val="16"/>
              </w:rPr>
              <w:t xml:space="preserve">Сведения о жилищных кредитах, предоставленных кредитными </w:t>
            </w:r>
            <w:r w:rsidRPr="002B74CA">
              <w:rPr>
                <w:rFonts w:ascii="Arial CYR" w:hAnsi="Arial CYR" w:cs="Arial CYR"/>
                <w:sz w:val="16"/>
                <w:szCs w:val="16"/>
              </w:rPr>
              <w:br/>
              <w:t>организациями физическим лицам</w:t>
            </w:r>
            <w:r w:rsidRPr="002B74CA">
              <w:rPr>
                <w:sz w:val="16"/>
                <w:szCs w:val="16"/>
              </w:rPr>
              <w:t xml:space="preserve">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425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5.16.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 xml:space="preserve">Средневзвешенные процентные ставки по предоставленным кредитам </w:t>
            </w:r>
            <w:r w:rsidRPr="002B74C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5E043C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DC322B">
            <w:pPr>
              <w:spacing w:before="12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4E537E">
            <w:pPr>
              <w:tabs>
                <w:tab w:val="right" w:leader="dot" w:pos="6067"/>
              </w:tabs>
              <w:spacing w:before="120" w:after="60"/>
              <w:jc w:val="center"/>
              <w:rPr>
                <w:sz w:val="16"/>
                <w:szCs w:val="16"/>
              </w:rPr>
            </w:pPr>
            <w:r w:rsidRPr="002B74CA">
              <w:rPr>
                <w:b/>
                <w:bCs/>
                <w:sz w:val="16"/>
                <w:szCs w:val="16"/>
              </w:rPr>
              <w:t>6. ФИНАНСОВЫЙ РЫНОК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2B74CA" w:rsidRDefault="005E043C" w:rsidP="00DC322B">
            <w:pPr>
              <w:spacing w:before="12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b/>
                <w:bCs/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Ключевая ставка Банка России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Основные показатели рынка государственных ценных бумаг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Количество профессиональных участников рынка ценных бумаг и объем торгов на фондовых биржах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Количество и объем зарегистрированных выпусков (дополнительных выпусков) эмиссионных ценных бумаг Российский эмитентов </w:t>
            </w:r>
            <w:r w:rsidRPr="005E043C">
              <w:rPr>
                <w:sz w:val="16"/>
                <w:szCs w:val="16"/>
              </w:rPr>
              <w:br/>
              <w:t xml:space="preserve">по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Количество выпусков ценных бумаг, обращавшихся на организованных рынках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Показатели деятельности паевых инвестиционных фондов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Данные об операциях с наличной иностранной валютой, проведенных через уполномоченные банки, на территории Российской Федерации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436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2B74C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2B74CA">
              <w:rPr>
                <w:sz w:val="16"/>
                <w:szCs w:val="16"/>
              </w:rPr>
              <w:t>6.8.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Покупка и продажа физическими лицами иностранной валюты </w:t>
            </w:r>
            <w:r w:rsidRPr="005E043C">
              <w:rPr>
                <w:sz w:val="16"/>
                <w:szCs w:val="16"/>
              </w:rPr>
              <w:br/>
              <w:t xml:space="preserve">через кредитные организации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437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52A69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352A69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Динамика официальных курсов иностранных валют по отношению </w:t>
            </w:r>
            <w:r w:rsidRPr="005E043C">
              <w:rPr>
                <w:sz w:val="16"/>
                <w:szCs w:val="16"/>
              </w:rPr>
              <w:br/>
              <w:t xml:space="preserve">к рублю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352A69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437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Динамика средневзвешенного курса доллара США по итогам торгов </w:t>
            </w:r>
            <w:r w:rsidRPr="005E043C">
              <w:rPr>
                <w:sz w:val="16"/>
                <w:szCs w:val="16"/>
              </w:rPr>
              <w:br/>
              <w:t xml:space="preserve">на единой торговой сессии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439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52A69">
            <w:pPr>
              <w:pageBreakBefore/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352A69">
            <w:pPr>
              <w:pageBreakBefore/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Индекс реального эффективного курса рубля к иностранным валютам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352A69">
            <w:pPr>
              <w:pageBreakBefore/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Индексы реального курса рубля к доллару США и евро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441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Число и уставный капитал страховых организаций по формам </w:t>
            </w:r>
            <w:r w:rsidRPr="005E043C">
              <w:rPr>
                <w:sz w:val="16"/>
                <w:szCs w:val="16"/>
              </w:rPr>
              <w:br/>
              <w:t xml:space="preserve">собственности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Распределение страховых организаций по размеру уставного капитала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Основные показатели деятельности страховщиков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5E043C" w:rsidRDefault="005E043C" w:rsidP="006253E5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 xml:space="preserve">Страховые премии (взносы) и выплаты по видам страхования </w:t>
            </w:r>
            <w:r w:rsidRPr="005E043C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Основные показатели деятельности страховых организаций </w:t>
            </w:r>
            <w:r w:rsidRPr="001922DA">
              <w:rPr>
                <w:sz w:val="16"/>
                <w:szCs w:val="16"/>
              </w:rPr>
              <w:br/>
              <w:t xml:space="preserve">по операциям перестрахования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6.18.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Основные показатели работы страховых медицинских организаций </w:t>
            </w:r>
            <w:r w:rsidRPr="001922DA">
              <w:rPr>
                <w:sz w:val="16"/>
                <w:szCs w:val="16"/>
              </w:rPr>
              <w:br/>
              <w:t xml:space="preserve">в части обязательного медицинского страхования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446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6.19.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1922DA">
              <w:t xml:space="preserve">Отдельные показатели, характеризующие финансовое состояние страховых организаций </w:t>
            </w:r>
            <w:r w:rsidRPr="001922D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left" w:leader="dot" w:pos="11340"/>
              </w:tabs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  <w:lang w:val="en-US"/>
              </w:rPr>
              <w:t>6</w:t>
            </w:r>
            <w:r w:rsidRPr="001922DA">
              <w:rPr>
                <w:sz w:val="16"/>
                <w:szCs w:val="16"/>
              </w:rPr>
              <w:t>.2</w:t>
            </w:r>
            <w:r w:rsidRPr="001922DA">
              <w:rPr>
                <w:sz w:val="16"/>
                <w:szCs w:val="16"/>
                <w:lang w:val="en-US"/>
              </w:rPr>
              <w:t>0</w:t>
            </w:r>
            <w:r w:rsidRPr="001922DA">
              <w:rPr>
                <w:sz w:val="16"/>
                <w:szCs w:val="16"/>
              </w:rPr>
              <w:t>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pStyle w:val="a9"/>
              <w:tabs>
                <w:tab w:val="right" w:leader="dot" w:pos="6237"/>
                <w:tab w:val="right" w:pos="6633"/>
                <w:tab w:val="left" w:leader="dot" w:pos="11340"/>
              </w:tabs>
              <w:spacing w:before="60" w:line="200" w:lineRule="exact"/>
              <w:ind w:left="0" w:right="0" w:firstLine="0"/>
            </w:pPr>
            <w:r w:rsidRPr="001922DA">
              <w:t xml:space="preserve">Основные показатели системы негосударственного пенсионного обеспечения </w:t>
            </w:r>
            <w:r w:rsidRPr="001922DA"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120" w:after="60"/>
              <w:ind w:right="28"/>
              <w:jc w:val="right"/>
              <w:rPr>
                <w:sz w:val="16"/>
                <w:szCs w:val="16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120" w:after="60"/>
              <w:jc w:val="center"/>
              <w:rPr>
                <w:sz w:val="16"/>
                <w:szCs w:val="16"/>
              </w:rPr>
            </w:pPr>
            <w:r w:rsidRPr="001922DA">
              <w:rPr>
                <w:b/>
                <w:bCs/>
                <w:sz w:val="16"/>
                <w:szCs w:val="16"/>
              </w:rPr>
              <w:t>7. МЕЖДУНАРОДНЫЕ СРАВНЕНИЯ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120" w:after="60"/>
              <w:ind w:right="113"/>
              <w:jc w:val="right"/>
              <w:rPr>
                <w:sz w:val="16"/>
                <w:szCs w:val="16"/>
              </w:rPr>
            </w:pP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Доходы и расходы государственного (консолидированного) бюджета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448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Дефицит(-)/профицит государственного (консолидированного) бюджета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449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7.3.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pacing w:val="-6"/>
                <w:sz w:val="16"/>
                <w:szCs w:val="16"/>
              </w:rPr>
            </w:pPr>
            <w:r w:rsidRPr="001922DA">
              <w:rPr>
                <w:spacing w:val="-6"/>
                <w:sz w:val="16"/>
                <w:szCs w:val="16"/>
              </w:rPr>
              <w:t>Структура доходов государственного (консолидированного) бюджета</w:t>
            </w:r>
            <w:r w:rsidRPr="001922DA">
              <w:rPr>
                <w:spacing w:val="-6"/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449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7.4.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Структура расходов государственного (консолидированного) бюджета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450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7.5.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52A69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Внешний долг отдельных стран</w:t>
            </w:r>
            <w:r w:rsidRPr="001922DA">
              <w:rPr>
                <w:sz w:val="16"/>
                <w:szCs w:val="16"/>
                <w:vertAlign w:val="superscript"/>
              </w:rPr>
              <w:t xml:space="preserve">  </w:t>
            </w:r>
            <w:r w:rsidRPr="001922DA">
              <w:rPr>
                <w:sz w:val="16"/>
                <w:szCs w:val="16"/>
              </w:rPr>
              <w:t>в 202</w:t>
            </w:r>
            <w:r w:rsidR="00352A69" w:rsidRPr="00352A69">
              <w:rPr>
                <w:sz w:val="16"/>
                <w:szCs w:val="16"/>
              </w:rPr>
              <w:t>3</w:t>
            </w:r>
            <w:r w:rsidRPr="001922DA">
              <w:rPr>
                <w:sz w:val="16"/>
                <w:szCs w:val="16"/>
              </w:rPr>
              <w:t xml:space="preserve"> г. </w:t>
            </w:r>
            <w:r w:rsidRPr="001922DA">
              <w:rPr>
                <w:spacing w:val="-4"/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451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7.6.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Государственный долг в процентах к валовому внутреннему продукту </w:t>
            </w:r>
            <w:r w:rsidRPr="001922DA">
              <w:rPr>
                <w:spacing w:val="-4"/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7.7.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pacing w:val="-4"/>
                <w:sz w:val="16"/>
                <w:szCs w:val="16"/>
              </w:rPr>
            </w:pPr>
            <w:r w:rsidRPr="001922DA">
              <w:rPr>
                <w:spacing w:val="-4"/>
                <w:sz w:val="16"/>
                <w:szCs w:val="16"/>
              </w:rPr>
              <w:t>Резервные активы органов денежно-кредитного регулирования (без монетарного золота)</w:t>
            </w:r>
            <w:r w:rsidRPr="001922DA">
              <w:rPr>
                <w:spacing w:val="-4"/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452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7.8.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Запасы монетарного золота органов денежно-кредитного </w:t>
            </w:r>
            <w:r w:rsidRPr="001922DA">
              <w:rPr>
                <w:sz w:val="16"/>
                <w:szCs w:val="16"/>
              </w:rPr>
              <w:br/>
              <w:t xml:space="preserve">регулирования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453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7.9.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Количество денег в обращении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454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7.10.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Процентные ставки по кредитам и депозитам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455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7.11.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Официальные курсы иностранных валют по отношению к российскому рублю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</w:rPr>
            </w:pPr>
            <w:r w:rsidRPr="005E043C">
              <w:rPr>
                <w:sz w:val="16"/>
                <w:szCs w:val="16"/>
              </w:rPr>
              <w:t>457</w:t>
            </w:r>
          </w:p>
        </w:tc>
      </w:tr>
      <w:tr w:rsidR="005E043C" w:rsidRPr="00BF3644" w:rsidTr="006461CE">
        <w:trPr>
          <w:jc w:val="center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spacing w:before="60" w:line="200" w:lineRule="exact"/>
              <w:ind w:right="28"/>
              <w:jc w:val="righ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>7.12.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</w:tcPr>
          <w:p w:rsidR="005E043C" w:rsidRPr="001922DA" w:rsidRDefault="005E043C" w:rsidP="003F619B">
            <w:pPr>
              <w:tabs>
                <w:tab w:val="right" w:leader="dot" w:pos="6067"/>
              </w:tabs>
              <w:spacing w:before="60" w:line="200" w:lineRule="exact"/>
              <w:rPr>
                <w:sz w:val="16"/>
                <w:szCs w:val="16"/>
              </w:rPr>
            </w:pPr>
            <w:r w:rsidRPr="001922DA">
              <w:rPr>
                <w:sz w:val="16"/>
                <w:szCs w:val="16"/>
              </w:rPr>
              <w:t xml:space="preserve">Ставки рефинансирования </w:t>
            </w:r>
            <w:r w:rsidRPr="001922DA">
              <w:rPr>
                <w:sz w:val="16"/>
                <w:szCs w:val="16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3C" w:rsidRPr="005E043C" w:rsidRDefault="005E043C" w:rsidP="006253E5">
            <w:pPr>
              <w:spacing w:before="60" w:line="200" w:lineRule="exact"/>
              <w:ind w:right="113"/>
              <w:jc w:val="right"/>
              <w:rPr>
                <w:sz w:val="16"/>
                <w:szCs w:val="16"/>
                <w:lang w:val="en-US"/>
              </w:rPr>
            </w:pPr>
            <w:r w:rsidRPr="005E043C">
              <w:rPr>
                <w:sz w:val="16"/>
                <w:szCs w:val="16"/>
              </w:rPr>
              <w:t>458</w:t>
            </w:r>
          </w:p>
        </w:tc>
      </w:tr>
    </w:tbl>
    <w:p w:rsidR="00421094" w:rsidRPr="00BF3644" w:rsidRDefault="00F27898" w:rsidP="00421094">
      <w:pPr>
        <w:tabs>
          <w:tab w:val="right" w:pos="6294"/>
        </w:tabs>
        <w:spacing w:line="20" w:lineRule="exact"/>
        <w:ind w:right="340"/>
        <w:rPr>
          <w:sz w:val="2"/>
          <w:szCs w:val="2"/>
        </w:rPr>
      </w:pPr>
      <w:r w:rsidRPr="00BF3644">
        <w:rPr>
          <w:sz w:val="2"/>
          <w:szCs w:val="2"/>
        </w:rPr>
        <w:t>436</w:t>
      </w:r>
      <w:r w:rsidR="00421094" w:rsidRPr="00BF3644">
        <w:rPr>
          <w:sz w:val="2"/>
          <w:szCs w:val="2"/>
        </w:rPr>
        <w:tab/>
      </w:r>
    </w:p>
    <w:p w:rsidR="00F27898" w:rsidRPr="00BF3644" w:rsidRDefault="00F27898" w:rsidP="00421094">
      <w:pPr>
        <w:jc w:val="right"/>
        <w:rPr>
          <w:sz w:val="2"/>
          <w:szCs w:val="2"/>
        </w:rPr>
      </w:pPr>
    </w:p>
    <w:sectPr w:rsidR="00F27898" w:rsidRPr="00BF3644" w:rsidSect="00613DEE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3657" w:right="2637" w:bottom="3657" w:left="2637" w:header="3033" w:footer="3204" w:gutter="0"/>
      <w:pgNumType w:start="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DA" w:rsidRDefault="001922DA">
      <w:r>
        <w:separator/>
      </w:r>
    </w:p>
  </w:endnote>
  <w:endnote w:type="continuationSeparator" w:id="0">
    <w:p w:rsidR="001922DA" w:rsidRDefault="0019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1"/>
      <w:gridCol w:w="5852"/>
    </w:tblGrid>
    <w:tr w:rsidR="001922DA" w:rsidTr="00D87CC8">
      <w:trPr>
        <w:jc w:val="center"/>
      </w:trPr>
      <w:tc>
        <w:tcPr>
          <w:tcW w:w="781" w:type="dxa"/>
          <w:tcBorders>
            <w:top w:val="nil"/>
            <w:left w:val="nil"/>
            <w:bottom w:val="nil"/>
            <w:right w:val="nil"/>
          </w:tcBorders>
        </w:tcPr>
        <w:p w:rsidR="001922DA" w:rsidRDefault="001922D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begin"/>
          </w:r>
          <w:r>
            <w:rPr>
              <w:rStyle w:val="aa"/>
              <w:rFonts w:ascii="Times New Roman" w:hAnsi="Times New Roman"/>
              <w:sz w:val="20"/>
              <w:szCs w:val="20"/>
            </w:rPr>
            <w:instrText xml:space="preserve"> PAGE </w:instrText>
          </w: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separate"/>
          </w:r>
          <w:r w:rsidR="00DF27B7">
            <w:rPr>
              <w:rStyle w:val="aa"/>
              <w:rFonts w:ascii="Times New Roman" w:hAnsi="Times New Roman"/>
              <w:noProof/>
              <w:sz w:val="20"/>
              <w:szCs w:val="20"/>
            </w:rPr>
            <w:t>6</w:t>
          </w: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end"/>
          </w:r>
        </w:p>
      </w:tc>
      <w:tc>
        <w:tcPr>
          <w:tcW w:w="585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922DA" w:rsidRDefault="001922DA" w:rsidP="00352A69">
          <w:pPr>
            <w:pStyle w:val="a4"/>
            <w:spacing w:before="40"/>
            <w:jc w:val="righ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</w:rPr>
            <w:t>ФИНАНСЫ РОССИИ. 202</w:t>
          </w:r>
          <w:r w:rsidR="00352A69">
            <w:rPr>
              <w:rFonts w:ascii="Times New Roman" w:hAnsi="Times New Roman" w:cs="Times New Roman"/>
              <w:b/>
              <w:bCs/>
              <w:i/>
              <w:iCs/>
              <w:color w:val="000000"/>
              <w:lang w:val="en-US"/>
            </w:rPr>
            <w:t>4</w:t>
          </w:r>
        </w:p>
      </w:tc>
    </w:tr>
  </w:tbl>
  <w:p w:rsidR="001922DA" w:rsidRDefault="001922DA">
    <w:pPr>
      <w:pStyle w:val="a4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54"/>
      <w:gridCol w:w="780"/>
    </w:tblGrid>
    <w:tr w:rsidR="001922DA" w:rsidTr="00D87CC8">
      <w:trPr>
        <w:jc w:val="center"/>
      </w:trPr>
      <w:tc>
        <w:tcPr>
          <w:tcW w:w="5854" w:type="dxa"/>
          <w:tcBorders>
            <w:top w:val="nil"/>
            <w:left w:val="nil"/>
            <w:bottom w:val="nil"/>
            <w:right w:val="nil"/>
          </w:tcBorders>
        </w:tcPr>
        <w:p w:rsidR="001922DA" w:rsidRPr="00080EBC" w:rsidRDefault="001922DA" w:rsidP="00352A69">
          <w:pPr>
            <w:pStyle w:val="a4"/>
            <w:spacing w:before="40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</w:rPr>
            <w:t>ФИНАНСЫ РОССИИ. 202</w:t>
          </w:r>
          <w:r w:rsidR="00352A69">
            <w:rPr>
              <w:rFonts w:ascii="Times New Roman" w:hAnsi="Times New Roman" w:cs="Times New Roman"/>
              <w:b/>
              <w:bCs/>
              <w:i/>
              <w:iCs/>
              <w:color w:val="000000"/>
              <w:lang w:val="en-US"/>
            </w:rPr>
            <w:t>4</w:t>
          </w:r>
        </w:p>
      </w:tc>
      <w:tc>
        <w:tcPr>
          <w:tcW w:w="780" w:type="dxa"/>
          <w:tcBorders>
            <w:top w:val="nil"/>
            <w:left w:val="nil"/>
            <w:bottom w:val="nil"/>
            <w:right w:val="nil"/>
          </w:tcBorders>
        </w:tcPr>
        <w:p w:rsidR="001922DA" w:rsidRDefault="001922DA" w:rsidP="00867344">
          <w:pPr>
            <w:pStyle w:val="a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begin"/>
          </w:r>
          <w:r>
            <w:rPr>
              <w:rStyle w:val="aa"/>
              <w:rFonts w:ascii="Times New Roman" w:hAnsi="Times New Roman"/>
              <w:sz w:val="20"/>
              <w:szCs w:val="20"/>
            </w:rPr>
            <w:instrText xml:space="preserve"> PAGE </w:instrText>
          </w: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separate"/>
          </w:r>
          <w:r w:rsidR="00DF27B7">
            <w:rPr>
              <w:rStyle w:val="aa"/>
              <w:rFonts w:ascii="Times New Roman" w:hAnsi="Times New Roman"/>
              <w:noProof/>
              <w:sz w:val="20"/>
              <w:szCs w:val="20"/>
            </w:rPr>
            <w:t>9</w:t>
          </w: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:rsidR="001922DA" w:rsidRDefault="001922DA">
    <w:pPr>
      <w:pStyle w:val="a4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54"/>
      <w:gridCol w:w="780"/>
    </w:tblGrid>
    <w:tr w:rsidR="001922DA" w:rsidTr="00D87CC8">
      <w:trPr>
        <w:jc w:val="center"/>
      </w:trPr>
      <w:tc>
        <w:tcPr>
          <w:tcW w:w="5854" w:type="dxa"/>
          <w:tcBorders>
            <w:top w:val="nil"/>
            <w:left w:val="nil"/>
            <w:bottom w:val="nil"/>
            <w:right w:val="nil"/>
          </w:tcBorders>
        </w:tcPr>
        <w:p w:rsidR="001922DA" w:rsidRPr="00080EBC" w:rsidRDefault="001922DA" w:rsidP="00352A69">
          <w:pPr>
            <w:pStyle w:val="a4"/>
            <w:spacing w:before="40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</w:rPr>
            <w:t>ФИНАНСЫ РОССИИ. 202</w:t>
          </w:r>
          <w:r w:rsidR="00352A69">
            <w:rPr>
              <w:rFonts w:ascii="Times New Roman" w:hAnsi="Times New Roman" w:cs="Times New Roman"/>
              <w:b/>
              <w:bCs/>
              <w:i/>
              <w:iCs/>
              <w:color w:val="000000"/>
              <w:lang w:val="en-US"/>
            </w:rPr>
            <w:t>4</w:t>
          </w:r>
        </w:p>
      </w:tc>
      <w:tc>
        <w:tcPr>
          <w:tcW w:w="780" w:type="dxa"/>
          <w:tcBorders>
            <w:top w:val="nil"/>
            <w:left w:val="nil"/>
            <w:bottom w:val="nil"/>
            <w:right w:val="nil"/>
          </w:tcBorders>
        </w:tcPr>
        <w:p w:rsidR="001922DA" w:rsidRDefault="001922DA" w:rsidP="00533F48">
          <w:pPr>
            <w:pStyle w:val="a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begin"/>
          </w:r>
          <w:r>
            <w:rPr>
              <w:rStyle w:val="aa"/>
              <w:rFonts w:ascii="Times New Roman" w:hAnsi="Times New Roman"/>
              <w:sz w:val="20"/>
              <w:szCs w:val="20"/>
            </w:rPr>
            <w:instrText xml:space="preserve"> PAGE </w:instrText>
          </w: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separate"/>
          </w:r>
          <w:r w:rsidR="00DF27B7">
            <w:rPr>
              <w:rStyle w:val="aa"/>
              <w:rFonts w:ascii="Times New Roman" w:hAnsi="Times New Roman"/>
              <w:noProof/>
              <w:sz w:val="20"/>
              <w:szCs w:val="20"/>
            </w:rPr>
            <w:t>5</w:t>
          </w:r>
          <w:r>
            <w:rPr>
              <w:rStyle w:val="aa"/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:rsidR="001922DA" w:rsidRDefault="001922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DA" w:rsidRDefault="001922DA">
      <w:r>
        <w:separator/>
      </w:r>
    </w:p>
  </w:footnote>
  <w:footnote w:type="continuationSeparator" w:id="0">
    <w:p w:rsidR="001922DA" w:rsidRDefault="0019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DA" w:rsidRDefault="001922DA">
    <w:pPr>
      <w:pStyle w:val="a5"/>
      <w:pBdr>
        <w:bottom w:val="single" w:sz="6" w:space="1" w:color="auto"/>
      </w:pBdr>
      <w:jc w:val="center"/>
      <w:rPr>
        <w:rFonts w:ascii="Times New Roman CYR" w:hAnsi="Times New Roman CYR" w:cs="Times New Roman CYR"/>
      </w:rPr>
    </w:pPr>
    <w:r>
      <w:rPr>
        <w:rFonts w:ascii="Times New Roman CYR" w:hAnsi="Times New Roman CYR" w:cs="Times New Roman CYR"/>
      </w:rPr>
      <w:t>СОДЕРЖАНИЕ</w:t>
    </w:r>
  </w:p>
  <w:p w:rsidR="001922DA" w:rsidRDefault="001922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DA" w:rsidRDefault="001922DA">
    <w:pPr>
      <w:pStyle w:val="a5"/>
      <w:pBdr>
        <w:bottom w:val="single" w:sz="6" w:space="1" w:color="auto"/>
      </w:pBdr>
      <w:jc w:val="center"/>
      <w:rPr>
        <w:rFonts w:ascii="Times New Roman CYR" w:hAnsi="Times New Roman CYR" w:cs="Times New Roman CYR"/>
      </w:rPr>
    </w:pPr>
    <w:r>
      <w:rPr>
        <w:rFonts w:ascii="Times New Roman CYR" w:hAnsi="Times New Roman CYR" w:cs="Times New Roman CYR"/>
      </w:rPr>
      <w:t>СОДЕРЖАНИЕ</w:t>
    </w:r>
  </w:p>
  <w:p w:rsidR="001922DA" w:rsidRDefault="001922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DF"/>
    <w:rsid w:val="0001101F"/>
    <w:rsid w:val="00013795"/>
    <w:rsid w:val="00026AB6"/>
    <w:rsid w:val="000317CD"/>
    <w:rsid w:val="00042C9D"/>
    <w:rsid w:val="000451C8"/>
    <w:rsid w:val="00055E7B"/>
    <w:rsid w:val="00061EB5"/>
    <w:rsid w:val="00062DFD"/>
    <w:rsid w:val="00080EBC"/>
    <w:rsid w:val="0008137F"/>
    <w:rsid w:val="000875FA"/>
    <w:rsid w:val="00091131"/>
    <w:rsid w:val="000A0813"/>
    <w:rsid w:val="000A3F6A"/>
    <w:rsid w:val="000B25A8"/>
    <w:rsid w:val="000B314D"/>
    <w:rsid w:val="000C6928"/>
    <w:rsid w:val="000D34F3"/>
    <w:rsid w:val="000D7EC6"/>
    <w:rsid w:val="000E7770"/>
    <w:rsid w:val="000F460D"/>
    <w:rsid w:val="0011102D"/>
    <w:rsid w:val="00116629"/>
    <w:rsid w:val="00122348"/>
    <w:rsid w:val="0012266E"/>
    <w:rsid w:val="00123930"/>
    <w:rsid w:val="00130807"/>
    <w:rsid w:val="00132F70"/>
    <w:rsid w:val="00147F4C"/>
    <w:rsid w:val="00152B7D"/>
    <w:rsid w:val="00167B0C"/>
    <w:rsid w:val="00174ED9"/>
    <w:rsid w:val="00186F67"/>
    <w:rsid w:val="001922DA"/>
    <w:rsid w:val="0019638F"/>
    <w:rsid w:val="001B372A"/>
    <w:rsid w:val="001B3CED"/>
    <w:rsid w:val="001C177B"/>
    <w:rsid w:val="001C6288"/>
    <w:rsid w:val="001D0C54"/>
    <w:rsid w:val="001D3D3C"/>
    <w:rsid w:val="001F4020"/>
    <w:rsid w:val="001F4066"/>
    <w:rsid w:val="00232105"/>
    <w:rsid w:val="00246DE6"/>
    <w:rsid w:val="0026457A"/>
    <w:rsid w:val="0027797A"/>
    <w:rsid w:val="00290610"/>
    <w:rsid w:val="002A0DD9"/>
    <w:rsid w:val="002B74CA"/>
    <w:rsid w:val="002D7E4D"/>
    <w:rsid w:val="002E77CE"/>
    <w:rsid w:val="002F2F8C"/>
    <w:rsid w:val="002F3BD7"/>
    <w:rsid w:val="002F7D4C"/>
    <w:rsid w:val="00311F15"/>
    <w:rsid w:val="00316D70"/>
    <w:rsid w:val="00331B01"/>
    <w:rsid w:val="00341FA1"/>
    <w:rsid w:val="00352A69"/>
    <w:rsid w:val="0036341D"/>
    <w:rsid w:val="00366DED"/>
    <w:rsid w:val="00377BD6"/>
    <w:rsid w:val="00380387"/>
    <w:rsid w:val="00381F36"/>
    <w:rsid w:val="0038689E"/>
    <w:rsid w:val="003A17B5"/>
    <w:rsid w:val="003B1826"/>
    <w:rsid w:val="003C4A67"/>
    <w:rsid w:val="003D1656"/>
    <w:rsid w:val="003F619B"/>
    <w:rsid w:val="00402C63"/>
    <w:rsid w:val="00403865"/>
    <w:rsid w:val="00421094"/>
    <w:rsid w:val="00423659"/>
    <w:rsid w:val="00437902"/>
    <w:rsid w:val="00452E0E"/>
    <w:rsid w:val="00483314"/>
    <w:rsid w:val="00484A88"/>
    <w:rsid w:val="0049054B"/>
    <w:rsid w:val="00491025"/>
    <w:rsid w:val="004A0BB0"/>
    <w:rsid w:val="004A5470"/>
    <w:rsid w:val="004A54A6"/>
    <w:rsid w:val="004B517C"/>
    <w:rsid w:val="004D2212"/>
    <w:rsid w:val="004D7434"/>
    <w:rsid w:val="004E537E"/>
    <w:rsid w:val="004F469E"/>
    <w:rsid w:val="004F4D53"/>
    <w:rsid w:val="00504A01"/>
    <w:rsid w:val="00523B9D"/>
    <w:rsid w:val="00525C92"/>
    <w:rsid w:val="00533F48"/>
    <w:rsid w:val="00536120"/>
    <w:rsid w:val="00541B88"/>
    <w:rsid w:val="00573921"/>
    <w:rsid w:val="005830B8"/>
    <w:rsid w:val="00595F69"/>
    <w:rsid w:val="00596701"/>
    <w:rsid w:val="005C1F87"/>
    <w:rsid w:val="005C3142"/>
    <w:rsid w:val="005E043C"/>
    <w:rsid w:val="005E35A4"/>
    <w:rsid w:val="005E43DA"/>
    <w:rsid w:val="005F3267"/>
    <w:rsid w:val="005F552B"/>
    <w:rsid w:val="006033C5"/>
    <w:rsid w:val="00613DEE"/>
    <w:rsid w:val="0062314E"/>
    <w:rsid w:val="00636EEB"/>
    <w:rsid w:val="006461CE"/>
    <w:rsid w:val="00646ABA"/>
    <w:rsid w:val="0065439F"/>
    <w:rsid w:val="006734D0"/>
    <w:rsid w:val="00676EB3"/>
    <w:rsid w:val="006A002C"/>
    <w:rsid w:val="006A11D5"/>
    <w:rsid w:val="006A6689"/>
    <w:rsid w:val="006A7BB0"/>
    <w:rsid w:val="006B0D8B"/>
    <w:rsid w:val="006B5413"/>
    <w:rsid w:val="0070110F"/>
    <w:rsid w:val="00701782"/>
    <w:rsid w:val="00731093"/>
    <w:rsid w:val="00735A7A"/>
    <w:rsid w:val="007715F4"/>
    <w:rsid w:val="0078066B"/>
    <w:rsid w:val="00790F37"/>
    <w:rsid w:val="007A01DC"/>
    <w:rsid w:val="007A7B77"/>
    <w:rsid w:val="007B6601"/>
    <w:rsid w:val="007B7DAD"/>
    <w:rsid w:val="007C0B9D"/>
    <w:rsid w:val="007C61D4"/>
    <w:rsid w:val="007C7C54"/>
    <w:rsid w:val="007E652D"/>
    <w:rsid w:val="007E6CF4"/>
    <w:rsid w:val="007F1D3A"/>
    <w:rsid w:val="00805DAA"/>
    <w:rsid w:val="00812F0F"/>
    <w:rsid w:val="008141EA"/>
    <w:rsid w:val="00817ABF"/>
    <w:rsid w:val="00823C87"/>
    <w:rsid w:val="008400CB"/>
    <w:rsid w:val="008417A9"/>
    <w:rsid w:val="00842185"/>
    <w:rsid w:val="008443EB"/>
    <w:rsid w:val="00862F48"/>
    <w:rsid w:val="00866528"/>
    <w:rsid w:val="00867344"/>
    <w:rsid w:val="00892CDA"/>
    <w:rsid w:val="0089314B"/>
    <w:rsid w:val="008A7D8A"/>
    <w:rsid w:val="008B7FA9"/>
    <w:rsid w:val="008C0ADF"/>
    <w:rsid w:val="008C255B"/>
    <w:rsid w:val="008C59B1"/>
    <w:rsid w:val="008D66AA"/>
    <w:rsid w:val="008E655C"/>
    <w:rsid w:val="008F197B"/>
    <w:rsid w:val="009057B8"/>
    <w:rsid w:val="009110CB"/>
    <w:rsid w:val="009417FD"/>
    <w:rsid w:val="00947B7A"/>
    <w:rsid w:val="00956D22"/>
    <w:rsid w:val="00977E53"/>
    <w:rsid w:val="00983FAF"/>
    <w:rsid w:val="00991B05"/>
    <w:rsid w:val="00994F6A"/>
    <w:rsid w:val="009A53E0"/>
    <w:rsid w:val="009B1402"/>
    <w:rsid w:val="009C048D"/>
    <w:rsid w:val="009C15D6"/>
    <w:rsid w:val="009C6F64"/>
    <w:rsid w:val="009D3837"/>
    <w:rsid w:val="009E16DB"/>
    <w:rsid w:val="009E605C"/>
    <w:rsid w:val="009E6CBA"/>
    <w:rsid w:val="009F5185"/>
    <w:rsid w:val="009F64F7"/>
    <w:rsid w:val="00A01518"/>
    <w:rsid w:val="00A179C2"/>
    <w:rsid w:val="00A21AC7"/>
    <w:rsid w:val="00A73F85"/>
    <w:rsid w:val="00A90E09"/>
    <w:rsid w:val="00A94450"/>
    <w:rsid w:val="00AB2B61"/>
    <w:rsid w:val="00AC435E"/>
    <w:rsid w:val="00AC6149"/>
    <w:rsid w:val="00AE1D0C"/>
    <w:rsid w:val="00AF33BE"/>
    <w:rsid w:val="00B0674F"/>
    <w:rsid w:val="00B14EC0"/>
    <w:rsid w:val="00B2092E"/>
    <w:rsid w:val="00B21108"/>
    <w:rsid w:val="00B251A0"/>
    <w:rsid w:val="00B376A7"/>
    <w:rsid w:val="00B479E6"/>
    <w:rsid w:val="00B610D8"/>
    <w:rsid w:val="00B74BCF"/>
    <w:rsid w:val="00B753F5"/>
    <w:rsid w:val="00B9084B"/>
    <w:rsid w:val="00B920CD"/>
    <w:rsid w:val="00B932AA"/>
    <w:rsid w:val="00B96D2E"/>
    <w:rsid w:val="00BC6547"/>
    <w:rsid w:val="00BC71BF"/>
    <w:rsid w:val="00BD09FD"/>
    <w:rsid w:val="00BD7196"/>
    <w:rsid w:val="00BE1ED5"/>
    <w:rsid w:val="00BE53E0"/>
    <w:rsid w:val="00BF3644"/>
    <w:rsid w:val="00C0311B"/>
    <w:rsid w:val="00C06AC5"/>
    <w:rsid w:val="00C14EA1"/>
    <w:rsid w:val="00C44BAE"/>
    <w:rsid w:val="00C456CD"/>
    <w:rsid w:val="00C52D38"/>
    <w:rsid w:val="00C62CFB"/>
    <w:rsid w:val="00C66EDA"/>
    <w:rsid w:val="00C71124"/>
    <w:rsid w:val="00CA4BA6"/>
    <w:rsid w:val="00CC4DF7"/>
    <w:rsid w:val="00CD586F"/>
    <w:rsid w:val="00CD7041"/>
    <w:rsid w:val="00CE2DD6"/>
    <w:rsid w:val="00CE3D1D"/>
    <w:rsid w:val="00CE55CD"/>
    <w:rsid w:val="00CE6C25"/>
    <w:rsid w:val="00CF4CB0"/>
    <w:rsid w:val="00D11D97"/>
    <w:rsid w:val="00D320C5"/>
    <w:rsid w:val="00D33351"/>
    <w:rsid w:val="00D43FB7"/>
    <w:rsid w:val="00D555ED"/>
    <w:rsid w:val="00D66390"/>
    <w:rsid w:val="00D66E88"/>
    <w:rsid w:val="00D72204"/>
    <w:rsid w:val="00D757DC"/>
    <w:rsid w:val="00D83334"/>
    <w:rsid w:val="00D8397E"/>
    <w:rsid w:val="00D87CC8"/>
    <w:rsid w:val="00DA12AA"/>
    <w:rsid w:val="00DC322B"/>
    <w:rsid w:val="00DC6E0D"/>
    <w:rsid w:val="00DF183A"/>
    <w:rsid w:val="00DF27B7"/>
    <w:rsid w:val="00E040CC"/>
    <w:rsid w:val="00E101E4"/>
    <w:rsid w:val="00E64BCF"/>
    <w:rsid w:val="00E67B0D"/>
    <w:rsid w:val="00EC39DE"/>
    <w:rsid w:val="00EC4EF0"/>
    <w:rsid w:val="00EC5815"/>
    <w:rsid w:val="00ED3AEF"/>
    <w:rsid w:val="00ED4B1F"/>
    <w:rsid w:val="00EF11CA"/>
    <w:rsid w:val="00EF498F"/>
    <w:rsid w:val="00F01DA4"/>
    <w:rsid w:val="00F11F55"/>
    <w:rsid w:val="00F14622"/>
    <w:rsid w:val="00F27898"/>
    <w:rsid w:val="00F32157"/>
    <w:rsid w:val="00F60BD3"/>
    <w:rsid w:val="00F81F69"/>
    <w:rsid w:val="00F83F5F"/>
    <w:rsid w:val="00F91D6E"/>
    <w:rsid w:val="00F93CF3"/>
    <w:rsid w:val="00FB3993"/>
    <w:rsid w:val="00FC01F5"/>
    <w:rsid w:val="00FC11E8"/>
    <w:rsid w:val="00FC5224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14"/>
      <w:szCs w:val="14"/>
    </w:rPr>
  </w:style>
  <w:style w:type="paragraph" w:styleId="1">
    <w:name w:val="heading 1"/>
    <w:basedOn w:val="a"/>
    <w:next w:val="a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sz w:val="20"/>
      <w:szCs w:val="20"/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paragraph" w:styleId="a4">
    <w:name w:val="footer"/>
    <w:basedOn w:val="a"/>
    <w:pPr>
      <w:tabs>
        <w:tab w:val="center" w:pos="4819"/>
        <w:tab w:val="right" w:pos="9071"/>
      </w:tabs>
    </w:p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a7">
    <w:name w:val="текст концевой сноски"/>
    <w:basedOn w:val="a"/>
    <w:rPr>
      <w:sz w:val="20"/>
      <w:szCs w:val="20"/>
    </w:rPr>
  </w:style>
  <w:style w:type="paragraph" w:styleId="a8">
    <w:name w:val="Body Text"/>
    <w:basedOn w:val="a"/>
    <w:pPr>
      <w:tabs>
        <w:tab w:val="right" w:leader="dot" w:pos="6066"/>
      </w:tabs>
      <w:spacing w:before="72"/>
      <w:ind w:right="340"/>
    </w:pPr>
    <w:rPr>
      <w:sz w:val="16"/>
      <w:szCs w:val="16"/>
    </w:rPr>
  </w:style>
  <w:style w:type="paragraph" w:styleId="20">
    <w:name w:val="Body Text 2"/>
    <w:basedOn w:val="a"/>
    <w:pPr>
      <w:tabs>
        <w:tab w:val="right" w:leader="dot" w:pos="6066"/>
      </w:tabs>
      <w:spacing w:before="72"/>
      <w:ind w:right="340" w:hanging="29"/>
    </w:pPr>
    <w:rPr>
      <w:sz w:val="16"/>
      <w:szCs w:val="16"/>
    </w:rPr>
  </w:style>
  <w:style w:type="paragraph" w:styleId="a9">
    <w:name w:val="Block Text"/>
    <w:basedOn w:val="a"/>
    <w:pPr>
      <w:tabs>
        <w:tab w:val="right" w:leader="dot" w:pos="6066"/>
      </w:tabs>
      <w:spacing w:before="72"/>
      <w:ind w:left="312" w:right="340" w:hanging="312"/>
    </w:pPr>
    <w:rPr>
      <w:sz w:val="16"/>
      <w:szCs w:val="16"/>
    </w:rPr>
  </w:style>
  <w:style w:type="character" w:styleId="aa">
    <w:name w:val="page number"/>
    <w:basedOn w:val="a1"/>
    <w:rPr>
      <w:rFonts w:cs="Times New Roman"/>
    </w:rPr>
  </w:style>
  <w:style w:type="character" w:customStyle="1" w:styleId="ab">
    <w:name w:val="íîìåð ñòðàíèöû"/>
    <w:basedOn w:val="a1"/>
    <w:rPr>
      <w:rFonts w:cs="Times New Roman"/>
    </w:rPr>
  </w:style>
  <w:style w:type="paragraph" w:customStyle="1" w:styleId="ac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sz w:val="20"/>
      <w:szCs w:val="20"/>
    </w:rPr>
  </w:style>
  <w:style w:type="paragraph" w:styleId="ad">
    <w:name w:val="Title"/>
    <w:basedOn w:val="a"/>
    <w:qFormat/>
    <w:pPr>
      <w:jc w:val="center"/>
    </w:pPr>
    <w:rPr>
      <w:b/>
      <w:bCs/>
      <w:sz w:val="18"/>
      <w:szCs w:val="18"/>
    </w:rPr>
  </w:style>
  <w:style w:type="paragraph" w:customStyle="1" w:styleId="30">
    <w:name w:val="çàãîëîâîê 3"/>
    <w:basedOn w:val="a"/>
    <w:next w:val="a"/>
    <w:pPr>
      <w:keepNext/>
      <w:widowControl w:val="0"/>
      <w:overflowPunct/>
      <w:autoSpaceDE/>
      <w:autoSpaceDN/>
      <w:adjustRightInd/>
      <w:spacing w:before="120" w:after="120"/>
      <w:jc w:val="center"/>
      <w:textAlignment w:val="auto"/>
    </w:pPr>
    <w:rPr>
      <w:b/>
      <w:bCs/>
      <w:sz w:val="16"/>
      <w:szCs w:val="16"/>
    </w:rPr>
  </w:style>
  <w:style w:type="paragraph" w:styleId="ae">
    <w:name w:val="Balloon Text"/>
    <w:basedOn w:val="a"/>
    <w:link w:val="af"/>
    <w:rsid w:val="00D87C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D87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14"/>
      <w:szCs w:val="14"/>
    </w:rPr>
  </w:style>
  <w:style w:type="paragraph" w:styleId="1">
    <w:name w:val="heading 1"/>
    <w:basedOn w:val="a"/>
    <w:next w:val="a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sz w:val="20"/>
      <w:szCs w:val="20"/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paragraph" w:styleId="a4">
    <w:name w:val="footer"/>
    <w:basedOn w:val="a"/>
    <w:pPr>
      <w:tabs>
        <w:tab w:val="center" w:pos="4819"/>
        <w:tab w:val="right" w:pos="9071"/>
      </w:tabs>
    </w:p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a7">
    <w:name w:val="текст концевой сноски"/>
    <w:basedOn w:val="a"/>
    <w:rPr>
      <w:sz w:val="20"/>
      <w:szCs w:val="20"/>
    </w:rPr>
  </w:style>
  <w:style w:type="paragraph" w:styleId="a8">
    <w:name w:val="Body Text"/>
    <w:basedOn w:val="a"/>
    <w:pPr>
      <w:tabs>
        <w:tab w:val="right" w:leader="dot" w:pos="6066"/>
      </w:tabs>
      <w:spacing w:before="72"/>
      <w:ind w:right="340"/>
    </w:pPr>
    <w:rPr>
      <w:sz w:val="16"/>
      <w:szCs w:val="16"/>
    </w:rPr>
  </w:style>
  <w:style w:type="paragraph" w:styleId="20">
    <w:name w:val="Body Text 2"/>
    <w:basedOn w:val="a"/>
    <w:pPr>
      <w:tabs>
        <w:tab w:val="right" w:leader="dot" w:pos="6066"/>
      </w:tabs>
      <w:spacing w:before="72"/>
      <w:ind w:right="340" w:hanging="29"/>
    </w:pPr>
    <w:rPr>
      <w:sz w:val="16"/>
      <w:szCs w:val="16"/>
    </w:rPr>
  </w:style>
  <w:style w:type="paragraph" w:styleId="a9">
    <w:name w:val="Block Text"/>
    <w:basedOn w:val="a"/>
    <w:pPr>
      <w:tabs>
        <w:tab w:val="right" w:leader="dot" w:pos="6066"/>
      </w:tabs>
      <w:spacing w:before="72"/>
      <w:ind w:left="312" w:right="340" w:hanging="312"/>
    </w:pPr>
    <w:rPr>
      <w:sz w:val="16"/>
      <w:szCs w:val="16"/>
    </w:rPr>
  </w:style>
  <w:style w:type="character" w:styleId="aa">
    <w:name w:val="page number"/>
    <w:basedOn w:val="a1"/>
    <w:rPr>
      <w:rFonts w:cs="Times New Roman"/>
    </w:rPr>
  </w:style>
  <w:style w:type="character" w:customStyle="1" w:styleId="ab">
    <w:name w:val="íîìåð ñòðàíèöû"/>
    <w:basedOn w:val="a1"/>
    <w:rPr>
      <w:rFonts w:cs="Times New Roman"/>
    </w:rPr>
  </w:style>
  <w:style w:type="paragraph" w:customStyle="1" w:styleId="ac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sz w:val="20"/>
      <w:szCs w:val="20"/>
    </w:rPr>
  </w:style>
  <w:style w:type="paragraph" w:styleId="ad">
    <w:name w:val="Title"/>
    <w:basedOn w:val="a"/>
    <w:qFormat/>
    <w:pPr>
      <w:jc w:val="center"/>
    </w:pPr>
    <w:rPr>
      <w:b/>
      <w:bCs/>
      <w:sz w:val="18"/>
      <w:szCs w:val="18"/>
    </w:rPr>
  </w:style>
  <w:style w:type="paragraph" w:customStyle="1" w:styleId="30">
    <w:name w:val="çàãîëîâîê 3"/>
    <w:basedOn w:val="a"/>
    <w:next w:val="a"/>
    <w:pPr>
      <w:keepNext/>
      <w:widowControl w:val="0"/>
      <w:overflowPunct/>
      <w:autoSpaceDE/>
      <w:autoSpaceDN/>
      <w:adjustRightInd/>
      <w:spacing w:before="120" w:after="120"/>
      <w:jc w:val="center"/>
      <w:textAlignment w:val="auto"/>
    </w:pPr>
    <w:rPr>
      <w:b/>
      <w:bCs/>
      <w:sz w:val="16"/>
      <w:szCs w:val="16"/>
    </w:rPr>
  </w:style>
  <w:style w:type="paragraph" w:styleId="ae">
    <w:name w:val="Balloon Text"/>
    <w:basedOn w:val="a"/>
    <w:link w:val="af"/>
    <w:rsid w:val="00D87C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D87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1352</Words>
  <Characters>10413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?????????? ??."?/?"</vt:lpstr>
    </vt:vector>
  </TitlesOfParts>
  <Company>?? ??? ??</Company>
  <LinksUpToDate>false</LinksUpToDate>
  <CharactersWithSpaces>11742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 ??."?/?"</dc:title>
  <dc:creator>GOSCOMSTAT</dc:creator>
  <cp:lastModifiedBy>Новикова Ольга Евгеньевна</cp:lastModifiedBy>
  <cp:revision>39</cp:revision>
  <cp:lastPrinted>2018-12-25T11:57:00Z</cp:lastPrinted>
  <dcterms:created xsi:type="dcterms:W3CDTF">2020-07-02T11:25:00Z</dcterms:created>
  <dcterms:modified xsi:type="dcterms:W3CDTF">2024-12-18T10:58:00Z</dcterms:modified>
</cp:coreProperties>
</file>