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13" w:rsidRPr="00066F3F" w:rsidRDefault="004E4913" w:rsidP="004E491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3F">
        <w:rPr>
          <w:rFonts w:ascii="Times New Roman" w:hAnsi="Times New Roman" w:cs="Times New Roman"/>
          <w:sz w:val="28"/>
          <w:szCs w:val="28"/>
        </w:rPr>
        <w:t>Росстат осуществил вторую оценку ВВП за 202</w:t>
      </w:r>
      <w:r w:rsidR="00E51C29" w:rsidRPr="00066F3F">
        <w:rPr>
          <w:rFonts w:ascii="Times New Roman" w:hAnsi="Times New Roman" w:cs="Times New Roman"/>
          <w:sz w:val="28"/>
          <w:szCs w:val="28"/>
        </w:rPr>
        <w:t>2</w:t>
      </w:r>
      <w:r w:rsidRPr="00066F3F">
        <w:rPr>
          <w:rFonts w:ascii="Times New Roman" w:hAnsi="Times New Roman" w:cs="Times New Roman"/>
          <w:sz w:val="28"/>
          <w:szCs w:val="28"/>
        </w:rPr>
        <w:t xml:space="preserve"> год, актуализировал оценки ВВП за 1-3 кварталы 202</w:t>
      </w:r>
      <w:r w:rsidR="00E51C29" w:rsidRPr="00066F3F">
        <w:rPr>
          <w:rFonts w:ascii="Times New Roman" w:hAnsi="Times New Roman" w:cs="Times New Roman"/>
          <w:sz w:val="28"/>
          <w:szCs w:val="28"/>
        </w:rPr>
        <w:t>2</w:t>
      </w:r>
      <w:r w:rsidRPr="00066F3F">
        <w:rPr>
          <w:rFonts w:ascii="Times New Roman" w:hAnsi="Times New Roman" w:cs="Times New Roman"/>
          <w:sz w:val="28"/>
          <w:szCs w:val="28"/>
        </w:rPr>
        <w:t xml:space="preserve"> года и выполнил первую оценку ВВП </w:t>
      </w:r>
      <w:r w:rsidR="003D1480" w:rsidRPr="00066F3F">
        <w:rPr>
          <w:rFonts w:ascii="Times New Roman" w:hAnsi="Times New Roman" w:cs="Times New Roman"/>
          <w:sz w:val="28"/>
          <w:szCs w:val="28"/>
        </w:rPr>
        <w:br/>
      </w:r>
      <w:r w:rsidR="002D6DAE" w:rsidRPr="00066F3F">
        <w:rPr>
          <w:rFonts w:ascii="Times New Roman" w:hAnsi="Times New Roman" w:cs="Times New Roman"/>
          <w:sz w:val="28"/>
          <w:szCs w:val="28"/>
        </w:rPr>
        <w:t>за 4 квартал 202</w:t>
      </w:r>
      <w:r w:rsidR="00E51C29" w:rsidRPr="00066F3F">
        <w:rPr>
          <w:rFonts w:ascii="Times New Roman" w:hAnsi="Times New Roman" w:cs="Times New Roman"/>
          <w:sz w:val="28"/>
          <w:szCs w:val="28"/>
        </w:rPr>
        <w:t>2</w:t>
      </w:r>
      <w:r w:rsidRPr="00066F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4913" w:rsidRPr="00066F3F" w:rsidRDefault="004E4913" w:rsidP="00963E0F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Вторая оценка ВВП за 202</w:t>
      </w:r>
      <w:r w:rsidR="00E51C29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в абсолютном выражении составила </w:t>
      </w:r>
      <w:r w:rsidR="00B468DC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153435,2</w:t>
      </w:r>
      <w:r w:rsidR="00A95B74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="00427616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млрд</w:t>
      </w:r>
      <w:proofErr w:type="gramEnd"/>
      <w:r w:rsidR="00427616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руб., индекс физического объема ВВП</w:t>
      </w:r>
      <w:r w:rsidR="00581116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относительно 20</w:t>
      </w:r>
      <w:r w:rsidR="00A95B74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E51C29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581116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 – </w:t>
      </w:r>
      <w:r w:rsidR="00B468DC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97,9</w:t>
      </w:r>
      <w:r w:rsidR="002D6DAE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индекс-дефлятор по отношен</w:t>
      </w:r>
      <w:r w:rsidR="00581116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ию </w:t>
      </w:r>
      <w:r w:rsidR="002D6DAE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="00581116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 ценам 20</w:t>
      </w:r>
      <w:r w:rsidR="00A95B74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E51C29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581116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</w:t>
      </w:r>
      <w:r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1</w:t>
      </w:r>
      <w:r w:rsidR="00B468DC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15,8</w:t>
      </w:r>
      <w:r w:rsidR="00F616CE" w:rsidRPr="00066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%.</w:t>
      </w:r>
    </w:p>
    <w:p w:rsidR="00B83B03" w:rsidRPr="00066F3F" w:rsidRDefault="00B83B03" w:rsidP="00B83B03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Производство ВВП</w:t>
      </w:r>
    </w:p>
    <w:p w:rsidR="00EB3D8E" w:rsidRPr="00C50466" w:rsidRDefault="00EB3D8E" w:rsidP="00EB3D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466">
        <w:rPr>
          <w:rFonts w:ascii="Times New Roman" w:hAnsi="Times New Roman" w:cs="Times New Roman"/>
          <w:sz w:val="28"/>
          <w:szCs w:val="28"/>
        </w:rPr>
        <w:t>На снижени</w:t>
      </w:r>
      <w:r w:rsidR="00AF0ABD" w:rsidRPr="00C50466">
        <w:rPr>
          <w:rFonts w:ascii="Times New Roman" w:hAnsi="Times New Roman" w:cs="Times New Roman"/>
          <w:sz w:val="28"/>
          <w:szCs w:val="28"/>
        </w:rPr>
        <w:t>и</w:t>
      </w:r>
      <w:r w:rsidRPr="00C50466">
        <w:rPr>
          <w:rFonts w:ascii="Times New Roman" w:hAnsi="Times New Roman" w:cs="Times New Roman"/>
          <w:sz w:val="28"/>
          <w:szCs w:val="28"/>
        </w:rPr>
        <w:t xml:space="preserve"> ВВП (- 2,1%) сказалось сокращение индекса физического объема добавленной стоимости в следующих отраслях:</w:t>
      </w:r>
    </w:p>
    <w:p w:rsidR="00EB3D8E" w:rsidRPr="00C50466" w:rsidRDefault="00EB3D8E" w:rsidP="00EB3D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оптовая и розничная торговля (-) </w:t>
      </w:r>
      <w:r w:rsidRPr="00C504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12</w:t>
      </w: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504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7</w:t>
      </w: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C504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</w:p>
    <w:p w:rsidR="00EB3D8E" w:rsidRPr="00C50466" w:rsidRDefault="00EB3D8E" w:rsidP="00EB3D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водоснабжение, водоотведение, организация сбора и утилизации отходов, деятельности по ликвидации загрязнений (-) 6,8%;</w:t>
      </w:r>
    </w:p>
    <w:p w:rsidR="00EB3D8E" w:rsidRPr="00C50466" w:rsidRDefault="00EB3D8E" w:rsidP="00EB3D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обрабатывающие производства (</w:t>
      </w:r>
      <w:r w:rsidRPr="00C504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</w:t>
      </w: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C504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</w:t>
      </w: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86965"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C504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</w:p>
    <w:p w:rsidR="00EB3D8E" w:rsidRPr="00C50466" w:rsidRDefault="00EB3D8E" w:rsidP="00EB3D8E">
      <w:pPr>
        <w:numPr>
          <w:ilvl w:val="0"/>
          <w:numId w:val="4"/>
        </w:numPr>
        <w:spacing w:after="12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(</w:t>
      </w:r>
      <w:r w:rsidRPr="00C504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</w:t>
      </w: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C504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</w:t>
      </w: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,8%.</w:t>
      </w:r>
    </w:p>
    <w:p w:rsidR="00EB3D8E" w:rsidRPr="00C50466" w:rsidRDefault="00EB3D8E" w:rsidP="00EB3D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466">
        <w:rPr>
          <w:rFonts w:ascii="Times New Roman" w:hAnsi="Times New Roman" w:cs="Times New Roman"/>
          <w:sz w:val="28"/>
          <w:szCs w:val="28"/>
        </w:rPr>
        <w:t>Вместе с тем рост</w:t>
      </w:r>
      <w:r w:rsidRPr="00C504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0466">
        <w:rPr>
          <w:rFonts w:ascii="Times New Roman" w:hAnsi="Times New Roman" w:cs="Times New Roman"/>
          <w:sz w:val="28"/>
          <w:szCs w:val="28"/>
        </w:rPr>
        <w:t>индекса физического объема добавленной стоимости</w:t>
      </w:r>
      <w:r w:rsidR="00AF0ABD" w:rsidRPr="00C50466">
        <w:rPr>
          <w:rFonts w:ascii="Times New Roman" w:hAnsi="Times New Roman" w:cs="Times New Roman"/>
          <w:sz w:val="28"/>
          <w:szCs w:val="28"/>
        </w:rPr>
        <w:t xml:space="preserve"> наблюдался в следующих отраслях</w:t>
      </w:r>
      <w:r w:rsidRPr="00C50466">
        <w:rPr>
          <w:rFonts w:ascii="Times New Roman" w:hAnsi="Times New Roman" w:cs="Times New Roman"/>
          <w:sz w:val="28"/>
          <w:szCs w:val="28"/>
        </w:rPr>
        <w:t>:</w:t>
      </w:r>
    </w:p>
    <w:p w:rsidR="00EB3D8E" w:rsidRPr="00C50466" w:rsidRDefault="00EB3D8E" w:rsidP="00EB3D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хозяйство</w:t>
      </w:r>
      <w:r w:rsidR="00B86965"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(+) 6,7</w:t>
      </w: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C504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</w:p>
    <w:p w:rsidR="00EB3D8E" w:rsidRPr="00C50466" w:rsidRDefault="00EB3D8E" w:rsidP="00EB3D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(+) 5,0%;</w:t>
      </w:r>
    </w:p>
    <w:p w:rsidR="00EB3D8E" w:rsidRPr="00C50466" w:rsidRDefault="00EB3D8E" w:rsidP="00EB3D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гостиницы и рестораны (+) 4,3%</w:t>
      </w:r>
      <w:r w:rsidRPr="00C504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;</w:t>
      </w:r>
    </w:p>
    <w:p w:rsidR="00EB3D8E" w:rsidRPr="00C50466" w:rsidRDefault="00EB3D8E" w:rsidP="00EB3D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управление (+) 4,1</w:t>
      </w:r>
      <w:r w:rsidRPr="00C504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%;</w:t>
      </w:r>
    </w:p>
    <w:p w:rsidR="00EB3D8E" w:rsidRPr="00C50466" w:rsidRDefault="005761C0" w:rsidP="00EB3D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и связь (+) 0,5</w:t>
      </w:r>
      <w:r w:rsidR="00EB3D8E" w:rsidRPr="00C5046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%;</w:t>
      </w:r>
    </w:p>
    <w:p w:rsidR="00EB3D8E" w:rsidRPr="00C50466" w:rsidRDefault="00EB3D8E" w:rsidP="00EB3D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(+) 0,4%.</w:t>
      </w:r>
    </w:p>
    <w:p w:rsidR="00EB3D8E" w:rsidRPr="00C50466" w:rsidRDefault="00EB3D8E" w:rsidP="00EB3D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3D8E" w:rsidRPr="00C50466" w:rsidRDefault="00EB3D8E" w:rsidP="00EB3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 индекса-дефлятора ВВП (+15,8%) обусловлен:</w:t>
      </w:r>
    </w:p>
    <w:p w:rsidR="00EB3D8E" w:rsidRPr="00C50466" w:rsidRDefault="00EB3D8E" w:rsidP="00EB3D8E">
      <w:pPr>
        <w:pStyle w:val="a5"/>
        <w:numPr>
          <w:ilvl w:val="0"/>
          <w:numId w:val="5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ростом мировых цен на энергоресурсы, в частности: увеличением индексов-дефляторов валовой добавленной стоимости в добывающих производствах (+22,1%), обрабатывающих производствах (+16,0%);</w:t>
      </w:r>
    </w:p>
    <w:p w:rsidR="00EB3D8E" w:rsidRPr="00C50466" w:rsidRDefault="00EB3D8E" w:rsidP="00EB3D8E">
      <w:pPr>
        <w:pStyle w:val="a5"/>
        <w:numPr>
          <w:ilvl w:val="0"/>
          <w:numId w:val="5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ростом цен на жилую недвижимость на вторичном рынке (+17,6</w:t>
      </w:r>
      <w:r w:rsidR="000D7A18"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что привело к увеличению индекса-дефлятора валовой добавленной стоимости отрасли «Деятельность по операциям с недвижимым имуществом» (+18,0%);</w:t>
      </w:r>
    </w:p>
    <w:p w:rsidR="00EB3D8E" w:rsidRPr="00C50466" w:rsidRDefault="00EB3D8E" w:rsidP="00EB3D8E">
      <w:pPr>
        <w:pStyle w:val="a5"/>
        <w:numPr>
          <w:ilvl w:val="0"/>
          <w:numId w:val="5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увеличением индекса-дефлятора валовой добавленной стоимости отрасли «Оптовая и розничная торговля» (+2</w:t>
      </w:r>
      <w:r w:rsidR="00F37CA7"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8,1</w:t>
      </w: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– сложилось преимущественно за счет р</w:t>
      </w:r>
      <w:r w:rsidR="00F37CA7"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 цен оптовой торговли (+32,7</w:t>
      </w: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в частности торговли твердым, жидким и газообразным топливом;</w:t>
      </w:r>
    </w:p>
    <w:p w:rsidR="00EB3D8E" w:rsidRPr="00C50466" w:rsidRDefault="00EB3D8E" w:rsidP="00EB3D8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ростом цен на строительные материалы (+13,9</w:t>
      </w:r>
      <w:r w:rsidR="000D7A18"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EB3D8E" w:rsidRPr="00C50466" w:rsidRDefault="00EB3D8E" w:rsidP="00EB3D8E">
      <w:pPr>
        <w:pStyle w:val="a5"/>
        <w:numPr>
          <w:ilvl w:val="0"/>
          <w:numId w:val="5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ростом средней заработной платы на одного работника, в</w:t>
      </w:r>
      <w:r w:rsidR="0018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bookmarkStart w:id="0" w:name="_GoBack"/>
      <w:bookmarkEnd w:id="0"/>
      <w:r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частности: увеличением индексов-дефляторов валовой добавленной стоимости в здравоохранении (+11,4%) и образовании (+11,0%);</w:t>
      </w:r>
    </w:p>
    <w:p w:rsidR="00EB3D8E" w:rsidRPr="00C50466" w:rsidRDefault="00EB3D8E" w:rsidP="00EB3D8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466">
        <w:rPr>
          <w:rFonts w:ascii="Times New Roman" w:hAnsi="Times New Roman" w:cs="Times New Roman"/>
          <w:sz w:val="28"/>
          <w:szCs w:val="28"/>
        </w:rPr>
        <w:t>ростом тарифов на грузовые и пассажирские перевозки.</w:t>
      </w:r>
    </w:p>
    <w:p w:rsidR="00101832" w:rsidRPr="00C50466" w:rsidRDefault="00101832" w:rsidP="00EE18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466">
        <w:rPr>
          <w:rFonts w:ascii="Times New Roman" w:hAnsi="Times New Roman" w:cs="Times New Roman"/>
          <w:sz w:val="28"/>
          <w:szCs w:val="28"/>
        </w:rPr>
        <w:t>Во внутригодовой динамике самое глубокое падение</w:t>
      </w:r>
      <w:r w:rsidR="00EE1861" w:rsidRPr="00C50466">
        <w:rPr>
          <w:rFonts w:ascii="Times New Roman" w:hAnsi="Times New Roman" w:cs="Times New Roman"/>
          <w:sz w:val="28"/>
          <w:szCs w:val="28"/>
        </w:rPr>
        <w:t xml:space="preserve"> индекса физического объема добавленной стоимости наблюдалось во </w:t>
      </w:r>
      <w:r w:rsidR="00684296" w:rsidRPr="00C504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1861" w:rsidRPr="00C50466">
        <w:rPr>
          <w:rFonts w:ascii="Times New Roman" w:hAnsi="Times New Roman" w:cs="Times New Roman"/>
          <w:sz w:val="28"/>
          <w:szCs w:val="28"/>
        </w:rPr>
        <w:t xml:space="preserve"> квартале преимущественно </w:t>
      </w:r>
      <w:r w:rsidR="008420D6" w:rsidRPr="00C50466">
        <w:rPr>
          <w:rFonts w:ascii="Times New Roman" w:hAnsi="Times New Roman" w:cs="Times New Roman"/>
          <w:sz w:val="28"/>
          <w:szCs w:val="28"/>
        </w:rPr>
        <w:br/>
      </w:r>
      <w:r w:rsidR="00EE1861" w:rsidRPr="00C50466">
        <w:rPr>
          <w:rFonts w:ascii="Times New Roman" w:hAnsi="Times New Roman" w:cs="Times New Roman"/>
          <w:sz w:val="28"/>
          <w:szCs w:val="28"/>
        </w:rPr>
        <w:t xml:space="preserve">за счет отраслей: </w:t>
      </w:r>
      <w:r w:rsidR="00684296"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оптовая и розничная торговля</w:t>
      </w:r>
      <w:r w:rsidRPr="00C50466">
        <w:rPr>
          <w:rFonts w:ascii="Times New Roman" w:hAnsi="Times New Roman" w:cs="Times New Roman"/>
          <w:sz w:val="28"/>
          <w:szCs w:val="28"/>
        </w:rPr>
        <w:t xml:space="preserve"> (</w:t>
      </w:r>
      <w:r w:rsidR="00684296" w:rsidRPr="00C50466">
        <w:rPr>
          <w:rFonts w:ascii="Times New Roman" w:hAnsi="Times New Roman" w:cs="Times New Roman"/>
          <w:sz w:val="28"/>
          <w:szCs w:val="28"/>
        </w:rPr>
        <w:t>85</w:t>
      </w:r>
      <w:r w:rsidRPr="00C50466">
        <w:rPr>
          <w:rFonts w:ascii="Times New Roman" w:hAnsi="Times New Roman" w:cs="Times New Roman"/>
          <w:sz w:val="28"/>
          <w:szCs w:val="28"/>
        </w:rPr>
        <w:t>,</w:t>
      </w:r>
      <w:r w:rsidR="006A4BA8" w:rsidRPr="00C50466">
        <w:rPr>
          <w:rFonts w:ascii="Times New Roman" w:hAnsi="Times New Roman" w:cs="Times New Roman"/>
          <w:sz w:val="28"/>
          <w:szCs w:val="28"/>
        </w:rPr>
        <w:t>6</w:t>
      </w:r>
      <w:r w:rsidRPr="00C50466">
        <w:rPr>
          <w:rFonts w:ascii="Times New Roman" w:hAnsi="Times New Roman" w:cs="Times New Roman"/>
          <w:sz w:val="28"/>
          <w:szCs w:val="28"/>
        </w:rPr>
        <w:t>%);</w:t>
      </w:r>
      <w:r w:rsidR="00684296" w:rsidRPr="00C50466">
        <w:rPr>
          <w:rFonts w:ascii="Times New Roman" w:hAnsi="Times New Roman" w:cs="Times New Roman"/>
          <w:sz w:val="28"/>
          <w:szCs w:val="28"/>
        </w:rPr>
        <w:t xml:space="preserve"> </w:t>
      </w:r>
      <w:r w:rsidR="00684296"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A4BA8"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брабатывающие производства (94,9</w:t>
      </w:r>
      <w:r w:rsidR="00684296"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%); </w:t>
      </w:r>
      <w:r w:rsidR="006A4BA8"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(96,6</w:t>
      </w:r>
      <w:r w:rsidR="00684296"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%); гостиницы </w:t>
      </w:r>
      <w:r w:rsidR="00D76E05"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A4BA8"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рестораны (95,</w:t>
      </w:r>
      <w:r w:rsidR="00C113A8"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84296"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%); </w:t>
      </w:r>
      <w:r w:rsidR="006A4BA8"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(98,4</w:t>
      </w:r>
      <w:r w:rsidR="00684296" w:rsidRPr="00C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D77790" w:rsidRDefault="00D77790" w:rsidP="00B83B03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B03" w:rsidRDefault="00B83B03" w:rsidP="00B83B03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ВВП</w:t>
      </w:r>
      <w:r w:rsidR="00CD3F87" w:rsidRPr="00C6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ВВП по источникам доходов</w:t>
      </w:r>
    </w:p>
    <w:p w:rsidR="0091075A" w:rsidRPr="00EB3711" w:rsidRDefault="0091075A" w:rsidP="00C342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353D"/>
          <w:sz w:val="28"/>
          <w:szCs w:val="28"/>
        </w:rPr>
      </w:pPr>
      <w:r w:rsidRPr="00EB3711">
        <w:rPr>
          <w:color w:val="25353D"/>
          <w:sz w:val="28"/>
          <w:szCs w:val="28"/>
        </w:rPr>
        <w:t>Динамика ВВП в 2022 г. по сравнению с 2021г. характеризовалась сокращением физического объема основных компонентов ВВП.</w:t>
      </w:r>
    </w:p>
    <w:p w:rsidR="0091075A" w:rsidRPr="00EB3711" w:rsidRDefault="0091075A" w:rsidP="00C342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353D"/>
          <w:sz w:val="28"/>
          <w:szCs w:val="28"/>
        </w:rPr>
      </w:pPr>
      <w:r w:rsidRPr="00EB3711">
        <w:rPr>
          <w:color w:val="25353D"/>
          <w:sz w:val="28"/>
          <w:szCs w:val="28"/>
        </w:rPr>
        <w:t>Расходы на конечное потребление снизились на 0,3% за счет расходов домашних хозяйств (-1,4%) в результате сокращения спроса на</w:t>
      </w:r>
      <w:r w:rsidR="00182CF1">
        <w:rPr>
          <w:color w:val="25353D"/>
          <w:sz w:val="28"/>
          <w:szCs w:val="28"/>
        </w:rPr>
        <w:t> </w:t>
      </w:r>
      <w:r w:rsidRPr="00EB3711">
        <w:rPr>
          <w:color w:val="25353D"/>
          <w:sz w:val="28"/>
          <w:szCs w:val="28"/>
        </w:rPr>
        <w:t>непродовольственные товары. Расходы на конечное потребление сектора государственного управления выросли на 2,8% за счет коллективных услуг.</w:t>
      </w:r>
    </w:p>
    <w:p w:rsidR="0091075A" w:rsidRPr="00EB3711" w:rsidRDefault="0091075A" w:rsidP="00C342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353D"/>
          <w:sz w:val="28"/>
          <w:szCs w:val="28"/>
        </w:rPr>
      </w:pPr>
      <w:r w:rsidRPr="00EB3711">
        <w:rPr>
          <w:color w:val="25353D"/>
          <w:sz w:val="28"/>
          <w:szCs w:val="28"/>
        </w:rPr>
        <w:t xml:space="preserve">Валовое накопление сократилось на </w:t>
      </w:r>
      <w:r w:rsidR="00AE3B0D" w:rsidRPr="00EB3711">
        <w:rPr>
          <w:color w:val="25353D"/>
          <w:sz w:val="28"/>
          <w:szCs w:val="28"/>
        </w:rPr>
        <w:t>4,9</w:t>
      </w:r>
      <w:r w:rsidRPr="00EB3711">
        <w:rPr>
          <w:color w:val="25353D"/>
          <w:sz w:val="28"/>
          <w:szCs w:val="28"/>
        </w:rPr>
        <w:t xml:space="preserve">% за счет снижения прироста материальных оборотных средств. </w:t>
      </w:r>
      <w:r w:rsidR="001A30FD">
        <w:rPr>
          <w:color w:val="25353D"/>
          <w:sz w:val="28"/>
          <w:szCs w:val="28"/>
        </w:rPr>
        <w:t xml:space="preserve"> В</w:t>
      </w:r>
      <w:r w:rsidRPr="00EB3711">
        <w:rPr>
          <w:color w:val="25353D"/>
          <w:sz w:val="28"/>
          <w:szCs w:val="28"/>
        </w:rPr>
        <w:t>алово</w:t>
      </w:r>
      <w:r w:rsidR="001A30FD">
        <w:rPr>
          <w:color w:val="25353D"/>
          <w:sz w:val="28"/>
          <w:szCs w:val="28"/>
        </w:rPr>
        <w:t>е</w:t>
      </w:r>
      <w:r w:rsidRPr="00EB3711">
        <w:rPr>
          <w:color w:val="25353D"/>
          <w:sz w:val="28"/>
          <w:szCs w:val="28"/>
        </w:rPr>
        <w:t xml:space="preserve"> накоплени</w:t>
      </w:r>
      <w:r w:rsidR="001A30FD">
        <w:rPr>
          <w:color w:val="25353D"/>
          <w:sz w:val="28"/>
          <w:szCs w:val="28"/>
        </w:rPr>
        <w:t>е</w:t>
      </w:r>
      <w:r w:rsidRPr="00EB3711">
        <w:rPr>
          <w:color w:val="25353D"/>
          <w:sz w:val="28"/>
          <w:szCs w:val="28"/>
        </w:rPr>
        <w:t xml:space="preserve"> основного капитала и ценностей </w:t>
      </w:r>
      <w:r w:rsidR="001A30FD">
        <w:rPr>
          <w:color w:val="25353D"/>
          <w:sz w:val="28"/>
          <w:szCs w:val="28"/>
        </w:rPr>
        <w:t xml:space="preserve">выросло на </w:t>
      </w:r>
      <w:r w:rsidR="00AE3B0D" w:rsidRPr="00EB3711">
        <w:rPr>
          <w:color w:val="25353D"/>
          <w:sz w:val="28"/>
          <w:szCs w:val="28"/>
        </w:rPr>
        <w:t>3,3</w:t>
      </w:r>
      <w:r w:rsidRPr="00EB3711">
        <w:rPr>
          <w:color w:val="25353D"/>
          <w:sz w:val="28"/>
          <w:szCs w:val="28"/>
        </w:rPr>
        <w:t>%.</w:t>
      </w:r>
    </w:p>
    <w:p w:rsidR="00EA4756" w:rsidRPr="00EB3711" w:rsidRDefault="0011626B" w:rsidP="00C3422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353D"/>
          <w:sz w:val="28"/>
          <w:szCs w:val="28"/>
        </w:rPr>
      </w:pPr>
      <w:r w:rsidRPr="00EB3711">
        <w:rPr>
          <w:color w:val="25353D"/>
          <w:sz w:val="28"/>
          <w:szCs w:val="28"/>
        </w:rPr>
        <w:t>В условиях санкционного давления существенно сократились объемы экспорта (-13,9%) и импорта (-1</w:t>
      </w:r>
      <w:r w:rsidR="001A30FD">
        <w:rPr>
          <w:color w:val="25353D"/>
          <w:sz w:val="28"/>
          <w:szCs w:val="28"/>
        </w:rPr>
        <w:t>5,0</w:t>
      </w:r>
      <w:r w:rsidRPr="00EB3711">
        <w:rPr>
          <w:color w:val="25353D"/>
          <w:sz w:val="28"/>
          <w:szCs w:val="28"/>
        </w:rPr>
        <w:t>%)</w:t>
      </w:r>
      <w:r w:rsidR="00CC0812" w:rsidRPr="00EB3711">
        <w:rPr>
          <w:color w:val="25353D"/>
          <w:sz w:val="28"/>
          <w:szCs w:val="28"/>
        </w:rPr>
        <w:t xml:space="preserve"> товаров и услуг.</w:t>
      </w:r>
    </w:p>
    <w:p w:rsidR="0091075A" w:rsidRPr="00EB3711" w:rsidRDefault="0091075A" w:rsidP="00C3422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353D"/>
          <w:sz w:val="28"/>
          <w:szCs w:val="28"/>
        </w:rPr>
      </w:pPr>
      <w:r w:rsidRPr="00EB3711">
        <w:rPr>
          <w:color w:val="25353D"/>
          <w:sz w:val="28"/>
          <w:szCs w:val="28"/>
        </w:rPr>
        <w:t>Структура основных компонентов ВВП в 2022 году относительно 2021 года сместилась  в сторону увеличения доли чистого экспорта (с 9,3% до 12,</w:t>
      </w:r>
      <w:r w:rsidR="001A30FD">
        <w:rPr>
          <w:color w:val="25353D"/>
          <w:sz w:val="28"/>
          <w:szCs w:val="28"/>
        </w:rPr>
        <w:t>5</w:t>
      </w:r>
      <w:r w:rsidRPr="00EB3711">
        <w:rPr>
          <w:color w:val="25353D"/>
          <w:sz w:val="28"/>
          <w:szCs w:val="28"/>
        </w:rPr>
        <w:t xml:space="preserve">%) за счет существенного </w:t>
      </w:r>
      <w:r w:rsidR="00EB3711">
        <w:rPr>
          <w:color w:val="25353D"/>
          <w:sz w:val="28"/>
          <w:szCs w:val="28"/>
        </w:rPr>
        <w:t xml:space="preserve">роста </w:t>
      </w:r>
      <w:r w:rsidRPr="00EB3711">
        <w:rPr>
          <w:color w:val="25353D"/>
          <w:sz w:val="28"/>
          <w:szCs w:val="28"/>
        </w:rPr>
        <w:t xml:space="preserve">цен экспортируемых топливно-энергетических продуктов </w:t>
      </w:r>
      <w:r w:rsidR="00EB3711">
        <w:rPr>
          <w:color w:val="25353D"/>
          <w:sz w:val="28"/>
          <w:szCs w:val="28"/>
        </w:rPr>
        <w:t xml:space="preserve">по сравнению с </w:t>
      </w:r>
      <w:r w:rsidRPr="00EB3711">
        <w:rPr>
          <w:color w:val="25353D"/>
          <w:sz w:val="28"/>
          <w:szCs w:val="28"/>
        </w:rPr>
        <w:t>цен</w:t>
      </w:r>
      <w:r w:rsidR="001A30FD">
        <w:rPr>
          <w:color w:val="25353D"/>
          <w:sz w:val="28"/>
          <w:szCs w:val="28"/>
        </w:rPr>
        <w:t>ами</w:t>
      </w:r>
      <w:r w:rsidR="00EB3711">
        <w:rPr>
          <w:color w:val="25353D"/>
          <w:sz w:val="28"/>
          <w:szCs w:val="28"/>
        </w:rPr>
        <w:t xml:space="preserve"> </w:t>
      </w:r>
      <w:r w:rsidRPr="00EB3711">
        <w:rPr>
          <w:color w:val="25353D"/>
          <w:sz w:val="28"/>
          <w:szCs w:val="28"/>
        </w:rPr>
        <w:t>импорт</w:t>
      </w:r>
      <w:r w:rsidR="001A30FD">
        <w:rPr>
          <w:color w:val="25353D"/>
          <w:sz w:val="28"/>
          <w:szCs w:val="28"/>
        </w:rPr>
        <w:t>а</w:t>
      </w:r>
      <w:r w:rsidRPr="00EB3711">
        <w:rPr>
          <w:color w:val="25353D"/>
          <w:sz w:val="28"/>
          <w:szCs w:val="28"/>
        </w:rPr>
        <w:t>. Доля внутреннего конечного спроса сократилась: расходов на конечное потребление - с 67,3% до 65,</w:t>
      </w:r>
      <w:r w:rsidR="001A30FD">
        <w:rPr>
          <w:color w:val="25353D"/>
          <w:sz w:val="28"/>
          <w:szCs w:val="28"/>
        </w:rPr>
        <w:t>4</w:t>
      </w:r>
      <w:r w:rsidRPr="00EB3711">
        <w:rPr>
          <w:color w:val="25353D"/>
          <w:sz w:val="28"/>
          <w:szCs w:val="28"/>
        </w:rPr>
        <w:t>%, валов</w:t>
      </w:r>
      <w:r w:rsidR="001A30FD">
        <w:rPr>
          <w:color w:val="25353D"/>
          <w:sz w:val="28"/>
          <w:szCs w:val="28"/>
        </w:rPr>
        <w:t>ого накопления - с 23,4% до 22,1</w:t>
      </w:r>
      <w:r w:rsidRPr="00EB3711">
        <w:rPr>
          <w:color w:val="25353D"/>
          <w:sz w:val="28"/>
          <w:szCs w:val="28"/>
        </w:rPr>
        <w:t>%.</w:t>
      </w:r>
    </w:p>
    <w:p w:rsidR="0091075A" w:rsidRPr="00EB3711" w:rsidRDefault="0091075A" w:rsidP="0091075A">
      <w:pPr>
        <w:spacing w:after="0" w:line="240" w:lineRule="auto"/>
        <w:ind w:firstLine="284"/>
        <w:jc w:val="both"/>
        <w:rPr>
          <w:rFonts w:cs="Times New Roman"/>
          <w:sz w:val="28"/>
          <w:szCs w:val="28"/>
        </w:rPr>
      </w:pPr>
    </w:p>
    <w:p w:rsidR="00144B5C" w:rsidRPr="00182CF1" w:rsidRDefault="00144B5C" w:rsidP="000858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353D"/>
          <w:sz w:val="28"/>
          <w:szCs w:val="28"/>
        </w:rPr>
      </w:pPr>
    </w:p>
    <w:p w:rsidR="007D0B4D" w:rsidRPr="00182CF1" w:rsidRDefault="007D0B4D" w:rsidP="000858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353D"/>
          <w:sz w:val="28"/>
          <w:szCs w:val="28"/>
        </w:rPr>
      </w:pPr>
    </w:p>
    <w:p w:rsidR="007D0B4D" w:rsidRPr="00182CF1" w:rsidRDefault="007D0B4D" w:rsidP="000858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353D"/>
          <w:sz w:val="28"/>
          <w:szCs w:val="28"/>
        </w:rPr>
      </w:pPr>
    </w:p>
    <w:p w:rsidR="00CF471F" w:rsidRPr="00F151F9" w:rsidRDefault="00CF471F" w:rsidP="000858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353D"/>
          <w:sz w:val="28"/>
          <w:szCs w:val="28"/>
        </w:rPr>
      </w:pPr>
      <w:proofErr w:type="gramStart"/>
      <w:r>
        <w:rPr>
          <w:color w:val="25353D"/>
          <w:sz w:val="28"/>
          <w:szCs w:val="28"/>
        </w:rPr>
        <w:t>В</w:t>
      </w:r>
      <w:r w:rsidR="00EA4756" w:rsidRPr="00F151F9">
        <w:rPr>
          <w:color w:val="25353D"/>
          <w:sz w:val="28"/>
          <w:szCs w:val="28"/>
        </w:rPr>
        <w:t xml:space="preserve"> структуре ВВП по источникам доходов в 2022 г. относительно 2021</w:t>
      </w:r>
      <w:r w:rsidR="00182CF1">
        <w:rPr>
          <w:color w:val="25353D"/>
          <w:sz w:val="28"/>
          <w:szCs w:val="28"/>
        </w:rPr>
        <w:t> </w:t>
      </w:r>
      <w:r w:rsidR="00EA4756" w:rsidRPr="00F151F9">
        <w:rPr>
          <w:color w:val="25353D"/>
          <w:sz w:val="28"/>
          <w:szCs w:val="28"/>
        </w:rPr>
        <w:t>г. доля оплаты труда снизилась с 40,1% до 39,</w:t>
      </w:r>
      <w:r w:rsidR="001A30FD">
        <w:rPr>
          <w:color w:val="25353D"/>
          <w:sz w:val="28"/>
          <w:szCs w:val="28"/>
        </w:rPr>
        <w:t>1</w:t>
      </w:r>
      <w:r w:rsidR="00EA4756" w:rsidRPr="00F151F9">
        <w:rPr>
          <w:color w:val="25353D"/>
          <w:sz w:val="28"/>
          <w:szCs w:val="28"/>
        </w:rPr>
        <w:t>%, доля чистых налогов на производство и импорт сократилась с 10,0% до 8,</w:t>
      </w:r>
      <w:r w:rsidR="000858C0" w:rsidRPr="00F151F9">
        <w:rPr>
          <w:color w:val="25353D"/>
          <w:sz w:val="28"/>
          <w:szCs w:val="28"/>
        </w:rPr>
        <w:t>0</w:t>
      </w:r>
      <w:r w:rsidR="00EA4756" w:rsidRPr="00F151F9">
        <w:rPr>
          <w:color w:val="25353D"/>
          <w:sz w:val="28"/>
          <w:szCs w:val="28"/>
        </w:rPr>
        <w:t xml:space="preserve">% за счет </w:t>
      </w:r>
      <w:r w:rsidR="000858C0" w:rsidRPr="00F151F9">
        <w:rPr>
          <w:color w:val="25353D"/>
          <w:sz w:val="28"/>
          <w:szCs w:val="28"/>
        </w:rPr>
        <w:t xml:space="preserve"> сокращения </w:t>
      </w:r>
      <w:r w:rsidR="00EA4756" w:rsidRPr="00F151F9">
        <w:rPr>
          <w:color w:val="25353D"/>
          <w:sz w:val="28"/>
          <w:szCs w:val="28"/>
        </w:rPr>
        <w:t>налогов на продукты и импорт</w:t>
      </w:r>
      <w:r w:rsidR="000858C0" w:rsidRPr="00F151F9">
        <w:rPr>
          <w:color w:val="25353D"/>
          <w:sz w:val="28"/>
          <w:szCs w:val="28"/>
        </w:rPr>
        <w:t xml:space="preserve"> и ро</w:t>
      </w:r>
      <w:r w:rsidR="005A4EB2" w:rsidRPr="00F151F9">
        <w:rPr>
          <w:color w:val="25353D"/>
          <w:sz w:val="28"/>
          <w:szCs w:val="28"/>
        </w:rPr>
        <w:t>ста других субсидий на производство (в</w:t>
      </w:r>
      <w:r w:rsidR="00182CF1">
        <w:rPr>
          <w:color w:val="25353D"/>
          <w:sz w:val="28"/>
          <w:szCs w:val="28"/>
        </w:rPr>
        <w:t> </w:t>
      </w:r>
      <w:r w:rsidR="005A4EB2" w:rsidRPr="00F151F9">
        <w:rPr>
          <w:color w:val="25353D"/>
          <w:sz w:val="28"/>
          <w:szCs w:val="28"/>
        </w:rPr>
        <w:t xml:space="preserve">части компенсации затрат </w:t>
      </w:r>
      <w:r w:rsidR="00097097">
        <w:rPr>
          <w:color w:val="25353D"/>
          <w:sz w:val="28"/>
          <w:szCs w:val="28"/>
        </w:rPr>
        <w:t xml:space="preserve">на нефтяное сырье </w:t>
      </w:r>
      <w:r w:rsidR="005A4EB2" w:rsidRPr="00F151F9">
        <w:rPr>
          <w:color w:val="25353D"/>
          <w:sz w:val="28"/>
          <w:szCs w:val="28"/>
        </w:rPr>
        <w:t>нефтеперерабатывающим комп</w:t>
      </w:r>
      <w:r w:rsidR="00097097">
        <w:rPr>
          <w:color w:val="25353D"/>
          <w:sz w:val="28"/>
          <w:szCs w:val="28"/>
        </w:rPr>
        <w:t>аниям</w:t>
      </w:r>
      <w:r w:rsidR="001A30FD">
        <w:rPr>
          <w:color w:val="25353D"/>
          <w:sz w:val="28"/>
          <w:szCs w:val="28"/>
        </w:rPr>
        <w:t xml:space="preserve">), </w:t>
      </w:r>
      <w:r w:rsidR="004D0D4C">
        <w:rPr>
          <w:color w:val="25353D"/>
          <w:sz w:val="28"/>
          <w:szCs w:val="28"/>
        </w:rPr>
        <w:t>доля валовой прибыли увеличилась с</w:t>
      </w:r>
      <w:proofErr w:type="gramEnd"/>
      <w:r w:rsidR="004D0D4C">
        <w:rPr>
          <w:color w:val="25353D"/>
          <w:sz w:val="28"/>
          <w:szCs w:val="28"/>
        </w:rPr>
        <w:t xml:space="preserve"> 49,9% до 52,9%.</w:t>
      </w:r>
    </w:p>
    <w:p w:rsidR="00EA4756" w:rsidRPr="000858C0" w:rsidRDefault="00097097" w:rsidP="00E22B13">
      <w:pPr>
        <w:pStyle w:val="a4"/>
        <w:shd w:val="clear" w:color="auto" w:fill="FFFFFF"/>
        <w:spacing w:before="12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2B4F">
        <w:rPr>
          <w:sz w:val="28"/>
          <w:szCs w:val="28"/>
        </w:rPr>
        <w:t>Д</w:t>
      </w:r>
      <w:r>
        <w:rPr>
          <w:sz w:val="28"/>
          <w:szCs w:val="28"/>
        </w:rPr>
        <w:t>инамика элементов ВВП по  источникам доходов</w:t>
      </w:r>
      <w:r w:rsidR="009C2B4F">
        <w:rPr>
          <w:sz w:val="28"/>
          <w:szCs w:val="28"/>
        </w:rPr>
        <w:t xml:space="preserve"> (в текущих ценах)</w:t>
      </w:r>
      <w:r w:rsidR="004D0D4C">
        <w:rPr>
          <w:sz w:val="28"/>
          <w:szCs w:val="28"/>
        </w:rPr>
        <w:t xml:space="preserve">, начиная со 2-го квартала 2022г., </w:t>
      </w:r>
      <w:r>
        <w:rPr>
          <w:sz w:val="28"/>
          <w:szCs w:val="28"/>
        </w:rPr>
        <w:t>показывает опережающий рост субсидий на</w:t>
      </w:r>
      <w:r w:rsidR="00182CF1">
        <w:rPr>
          <w:sz w:val="28"/>
          <w:szCs w:val="28"/>
        </w:rPr>
        <w:t> </w:t>
      </w:r>
      <w:r>
        <w:rPr>
          <w:sz w:val="28"/>
          <w:szCs w:val="28"/>
        </w:rPr>
        <w:t>производство относительно налогов на производство</w:t>
      </w:r>
      <w:r w:rsidR="004D0D4C">
        <w:rPr>
          <w:sz w:val="28"/>
          <w:szCs w:val="28"/>
        </w:rPr>
        <w:t>, а также замедление роста валовой прибыли</w:t>
      </w:r>
      <w:r w:rsidR="001A30FD">
        <w:rPr>
          <w:sz w:val="28"/>
          <w:szCs w:val="28"/>
        </w:rPr>
        <w:t xml:space="preserve"> в 4 квартале 2022 года.</w:t>
      </w:r>
    </w:p>
    <w:p w:rsidR="00B83B03" w:rsidRPr="00C620DB" w:rsidRDefault="00B83B03" w:rsidP="00E22B13">
      <w:p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Ретроспективный пересчет</w:t>
      </w:r>
    </w:p>
    <w:p w:rsidR="00B83B03" w:rsidRPr="00C620DB" w:rsidRDefault="003D1480" w:rsidP="00F616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B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83B03" w:rsidRPr="009B2B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одовые и квартальные данные за 20</w:t>
      </w:r>
      <w:r w:rsidR="00506404" w:rsidRPr="005064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272F4" w:rsidRPr="009B2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72F4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B03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404" w:rsidRPr="005064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3B03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9272F4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актуализированы</w:t>
      </w:r>
      <w:r w:rsidR="00B83B03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6CE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3B03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уточнения статистической отчетности респондентами и полу</w:t>
      </w:r>
      <w:r w:rsidR="00590AE8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административных данных.</w:t>
      </w:r>
    </w:p>
    <w:p w:rsidR="00F616CE" w:rsidRPr="00721832" w:rsidRDefault="00F616CE" w:rsidP="00E22B1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</w:pPr>
    </w:p>
    <w:p w:rsidR="00B83B03" w:rsidRPr="00C620DB" w:rsidRDefault="00B83B03" w:rsidP="00B83B03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Справочно:</w:t>
      </w:r>
    </w:p>
    <w:p w:rsidR="00D7599E" w:rsidRPr="00C620DB" w:rsidRDefault="00D7599E" w:rsidP="00F616C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DB">
        <w:rPr>
          <w:rFonts w:ascii="Times New Roman" w:hAnsi="Times New Roman" w:cs="Times New Roman"/>
          <w:sz w:val="28"/>
          <w:szCs w:val="28"/>
        </w:rPr>
        <w:t>В публикации представлены согласованные годовые и квартальные данные по ВВП и его компонентам за 20</w:t>
      </w:r>
      <w:r w:rsidR="00506404" w:rsidRPr="00506404">
        <w:rPr>
          <w:rFonts w:ascii="Times New Roman" w:hAnsi="Times New Roman" w:cs="Times New Roman"/>
          <w:sz w:val="28"/>
          <w:szCs w:val="28"/>
        </w:rPr>
        <w:t>20</w:t>
      </w:r>
      <w:r w:rsidRPr="00C620DB">
        <w:rPr>
          <w:rFonts w:ascii="Times New Roman" w:hAnsi="Times New Roman" w:cs="Times New Roman"/>
          <w:sz w:val="28"/>
          <w:szCs w:val="28"/>
        </w:rPr>
        <w:t>-202</w:t>
      </w:r>
      <w:r w:rsidR="00506404" w:rsidRPr="00506404">
        <w:rPr>
          <w:rFonts w:ascii="Times New Roman" w:hAnsi="Times New Roman" w:cs="Times New Roman"/>
          <w:sz w:val="28"/>
          <w:szCs w:val="28"/>
        </w:rPr>
        <w:t>2</w:t>
      </w:r>
      <w:r w:rsidRPr="00C620D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83B03" w:rsidRPr="00C620DB" w:rsidRDefault="00B83B03" w:rsidP="00E22B13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ВВП за 1-3 кварталы 20</w:t>
      </w:r>
      <w:r w:rsidR="005B4082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404" w:rsidRPr="005064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пересмотрена в связи </w:t>
      </w:r>
      <w:r w:rsidR="00F616CE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разработкой оперативных годовых итогов и соответствующего </w:t>
      </w:r>
      <w:r w:rsidR="00F616CE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распределения по кварталам 20</w:t>
      </w:r>
      <w:r w:rsidR="005B4082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404" w:rsidRPr="005064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83B03" w:rsidRPr="00C620DB" w:rsidRDefault="00B83B03" w:rsidP="00E22B1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уточнения оценки ВВП за 20</w:t>
      </w:r>
      <w:r w:rsidR="005B4082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404" w:rsidRPr="005064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использовались:</w:t>
      </w:r>
    </w:p>
    <w:p w:rsidR="00B83B03" w:rsidRPr="00C620DB" w:rsidRDefault="00B83B03" w:rsidP="00F616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уточненные данны</w:t>
      </w:r>
      <w:r w:rsidR="00124FEB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отраслевой статистики за январь-декабрь 20</w:t>
      </w:r>
      <w:r w:rsidR="005B4082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404" w:rsidRPr="005064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83B03" w:rsidRPr="00C620DB" w:rsidRDefault="00B83B03" w:rsidP="00F616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крупных и средних предприятий о наличии запасов материальных оборотных средств </w:t>
      </w:r>
      <w:proofErr w:type="gramStart"/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B4082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404" w:rsidRPr="005064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83B03" w:rsidRPr="00C620DB" w:rsidRDefault="00B83B03" w:rsidP="00F616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Банка России о стоимости косвенно измеряемых услуг финансового посредничества за 20</w:t>
      </w:r>
      <w:r w:rsidR="005B4082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404" w:rsidRPr="005064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B83B03" w:rsidRPr="00C620DB" w:rsidRDefault="00506404" w:rsidP="00F616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актуализированные </w:t>
      </w:r>
      <w:r w:rsidR="00B83B03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платежного баланса </w:t>
      </w:r>
      <w:r w:rsidR="00B83B03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Банка России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B83B03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3B03" w:rsidRDefault="00B83B03" w:rsidP="00F616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консолидированного бюджета Российской Федерации и внебюджетных фондов за январь-декабрь 20</w:t>
      </w:r>
      <w:r w:rsidR="005B4082"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64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составленн</w:t>
      </w:r>
      <w:r w:rsidR="00EF52D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6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Казначейством России.</w:t>
      </w:r>
    </w:p>
    <w:p w:rsidR="00C3422D" w:rsidRDefault="00C3422D" w:rsidP="00C342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и</w:t>
      </w:r>
      <w:r w:rsidRPr="00C34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</w:t>
      </w:r>
      <w:r w:rsidR="00A0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3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A0189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3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ВВП за 2021 и 2022 годы связаны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C3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уточнением порядка отражения в СНС положений пункта 27 статьи 200 Налогового кодекса в части налогового вычета на нефтяное сырье, направленное на переработку</w:t>
      </w:r>
      <w:r w:rsidR="00A0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2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(демпфирующий механизм).</w:t>
      </w:r>
    </w:p>
    <w:p w:rsidR="00C3422D" w:rsidRPr="00C3422D" w:rsidRDefault="00C3422D" w:rsidP="00C342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4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вычет по налогу на нефтяное сырье, направленное на переработку</w:t>
      </w:r>
      <w:r w:rsidR="00A0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2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 в составе других субсидий на производство (в</w:t>
      </w:r>
      <w:r w:rsidR="0018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4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предыдущих оценках ВВП включался в состав налогов на продукты (отрицательн</w:t>
      </w:r>
      <w:r w:rsidR="00A01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значение</w:t>
      </w:r>
      <w:r w:rsidRPr="00C3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акциз</w:t>
      </w:r>
      <w:r w:rsidR="00A018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бюджетной классификацией).</w:t>
      </w:r>
      <w:proofErr w:type="gramEnd"/>
      <w:r w:rsidRPr="00C3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Одновременно, промежуточное потребление нефтеперерабатывающих компаний увеличено на величину данного акциза в</w:t>
      </w:r>
      <w:r w:rsidR="0018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</w:t>
      </w:r>
      <w:r w:rsidR="0036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на сырье </w:t>
      </w:r>
      <w:r w:rsidRPr="00C3422D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ценам приобретения (в предыдущих оценках ВВП отрицательный акциз уменьшал значение промежуточного потребления в соответствии с учетной политикой компаний).</w:t>
      </w:r>
    </w:p>
    <w:p w:rsidR="00C3422D" w:rsidRPr="00C3422D" w:rsidRDefault="00C3422D" w:rsidP="00C342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методологические изменения не повлияли на общую величину ВВП за 2021г., поскольку они представляют собой равновеликие разнонаправленные корректировки</w:t>
      </w:r>
      <w:r w:rsidR="00A0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01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они</w:t>
      </w:r>
      <w:r w:rsidRPr="00C3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оказали влияние на изменение общей величины ВВП за 2022г., поскольку во вторую оценку ВВП включены годовые данны</w:t>
      </w:r>
      <w:r w:rsidR="00224E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бюджета об акцизе на нефтяное сырье, направленное на переработку</w:t>
      </w:r>
      <w:r w:rsidR="0029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22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</w:t>
      </w:r>
      <w:r w:rsidR="00295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</w:t>
      </w:r>
      <w:r w:rsidR="00224E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9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нефтеперерабатывающих компаний, </w:t>
      </w:r>
      <w:r w:rsidR="00224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рассчитанные по</w:t>
      </w:r>
      <w:r w:rsidR="0018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соотношениям, </w:t>
      </w:r>
      <w:r w:rsidR="002952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</w:t>
      </w:r>
      <w:r w:rsidR="00224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29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2021г. с учетом вышеописанных </w:t>
      </w:r>
      <w:r w:rsidR="002952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методологических изменений</w:t>
      </w:r>
      <w:r w:rsidRPr="00C3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первой оценки ВВП использовались предварительные данные).</w:t>
      </w:r>
      <w:proofErr w:type="gramEnd"/>
    </w:p>
    <w:p w:rsidR="00EF52DA" w:rsidRPr="00C620DB" w:rsidRDefault="00C3422D" w:rsidP="00C342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методологические изменения в большей степени соответствуют рекомендациям СНС, обеспечивая сбалансированность ресурсов и использования  нефтяного сырья, а также соответствие статистике государственных финансов в части учета налогов и субсидий.</w:t>
      </w:r>
    </w:p>
    <w:sectPr w:rsidR="00EF52DA" w:rsidRPr="00C6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046"/>
    <w:multiLevelType w:val="hybridMultilevel"/>
    <w:tmpl w:val="418643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92E7F"/>
    <w:multiLevelType w:val="multilevel"/>
    <w:tmpl w:val="DF3A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B37AE"/>
    <w:multiLevelType w:val="multilevel"/>
    <w:tmpl w:val="9F8E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3248F"/>
    <w:multiLevelType w:val="hybridMultilevel"/>
    <w:tmpl w:val="82B852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EAA18DF"/>
    <w:multiLevelType w:val="hybridMultilevel"/>
    <w:tmpl w:val="C38AFF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03"/>
    <w:rsid w:val="00021EF9"/>
    <w:rsid w:val="00023E9D"/>
    <w:rsid w:val="00035F19"/>
    <w:rsid w:val="000514CD"/>
    <w:rsid w:val="00066F3F"/>
    <w:rsid w:val="0008411B"/>
    <w:rsid w:val="000858C0"/>
    <w:rsid w:val="00097097"/>
    <w:rsid w:val="000D2886"/>
    <w:rsid w:val="000D7A18"/>
    <w:rsid w:val="00101832"/>
    <w:rsid w:val="001026C8"/>
    <w:rsid w:val="0011626B"/>
    <w:rsid w:val="00124FEB"/>
    <w:rsid w:val="001329D7"/>
    <w:rsid w:val="00144B5C"/>
    <w:rsid w:val="00145261"/>
    <w:rsid w:val="00166058"/>
    <w:rsid w:val="00182CF1"/>
    <w:rsid w:val="00183A3D"/>
    <w:rsid w:val="001918AB"/>
    <w:rsid w:val="001A30FD"/>
    <w:rsid w:val="001C380A"/>
    <w:rsid w:val="001D55B9"/>
    <w:rsid w:val="001F06E2"/>
    <w:rsid w:val="001F70BD"/>
    <w:rsid w:val="00224E1F"/>
    <w:rsid w:val="00252D0D"/>
    <w:rsid w:val="0028612C"/>
    <w:rsid w:val="002910FB"/>
    <w:rsid w:val="00295262"/>
    <w:rsid w:val="002D6DAE"/>
    <w:rsid w:val="002D71BD"/>
    <w:rsid w:val="00335C8F"/>
    <w:rsid w:val="0036026A"/>
    <w:rsid w:val="003673BC"/>
    <w:rsid w:val="00380691"/>
    <w:rsid w:val="003B1D14"/>
    <w:rsid w:val="003B70F9"/>
    <w:rsid w:val="003C620E"/>
    <w:rsid w:val="003D1480"/>
    <w:rsid w:val="003D2069"/>
    <w:rsid w:val="00406641"/>
    <w:rsid w:val="00427616"/>
    <w:rsid w:val="004372E3"/>
    <w:rsid w:val="00437E99"/>
    <w:rsid w:val="004448F7"/>
    <w:rsid w:val="004449CD"/>
    <w:rsid w:val="004464A0"/>
    <w:rsid w:val="00457090"/>
    <w:rsid w:val="004668F5"/>
    <w:rsid w:val="004A7EBA"/>
    <w:rsid w:val="004D0D4C"/>
    <w:rsid w:val="004D58D6"/>
    <w:rsid w:val="004D6086"/>
    <w:rsid w:val="004E4913"/>
    <w:rsid w:val="004E604D"/>
    <w:rsid w:val="004F10F2"/>
    <w:rsid w:val="005025AA"/>
    <w:rsid w:val="00506404"/>
    <w:rsid w:val="0051245D"/>
    <w:rsid w:val="00514DA5"/>
    <w:rsid w:val="00515165"/>
    <w:rsid w:val="0057111C"/>
    <w:rsid w:val="005761C0"/>
    <w:rsid w:val="00581116"/>
    <w:rsid w:val="00590AE8"/>
    <w:rsid w:val="005A4EB2"/>
    <w:rsid w:val="005B4082"/>
    <w:rsid w:val="00601894"/>
    <w:rsid w:val="00624B60"/>
    <w:rsid w:val="00645F1A"/>
    <w:rsid w:val="006742BD"/>
    <w:rsid w:val="00674C53"/>
    <w:rsid w:val="00684296"/>
    <w:rsid w:val="00690F6D"/>
    <w:rsid w:val="006A4BA8"/>
    <w:rsid w:val="006B33FA"/>
    <w:rsid w:val="006C1B4F"/>
    <w:rsid w:val="006D78B0"/>
    <w:rsid w:val="00704DA0"/>
    <w:rsid w:val="007060CE"/>
    <w:rsid w:val="00721832"/>
    <w:rsid w:val="00723741"/>
    <w:rsid w:val="00745741"/>
    <w:rsid w:val="00747CA5"/>
    <w:rsid w:val="00767957"/>
    <w:rsid w:val="007873DB"/>
    <w:rsid w:val="0079086B"/>
    <w:rsid w:val="00790948"/>
    <w:rsid w:val="007A57A1"/>
    <w:rsid w:val="007A6771"/>
    <w:rsid w:val="007B36C3"/>
    <w:rsid w:val="007D0B4D"/>
    <w:rsid w:val="007E5B3A"/>
    <w:rsid w:val="007E6D36"/>
    <w:rsid w:val="007F00B8"/>
    <w:rsid w:val="008420D6"/>
    <w:rsid w:val="0084524A"/>
    <w:rsid w:val="00850A77"/>
    <w:rsid w:val="008558F2"/>
    <w:rsid w:val="00861991"/>
    <w:rsid w:val="00864C18"/>
    <w:rsid w:val="008A6A0F"/>
    <w:rsid w:val="008B4A7E"/>
    <w:rsid w:val="008C52B0"/>
    <w:rsid w:val="008E2D9C"/>
    <w:rsid w:val="00902FFB"/>
    <w:rsid w:val="0091075A"/>
    <w:rsid w:val="00926468"/>
    <w:rsid w:val="009272F4"/>
    <w:rsid w:val="009439F4"/>
    <w:rsid w:val="00960254"/>
    <w:rsid w:val="009613E6"/>
    <w:rsid w:val="00962EC3"/>
    <w:rsid w:val="00963E0F"/>
    <w:rsid w:val="00976EBC"/>
    <w:rsid w:val="00984E7C"/>
    <w:rsid w:val="00993780"/>
    <w:rsid w:val="009A711B"/>
    <w:rsid w:val="009B2B3A"/>
    <w:rsid w:val="009B2D2E"/>
    <w:rsid w:val="009C2B4F"/>
    <w:rsid w:val="009F2760"/>
    <w:rsid w:val="00A016E6"/>
    <w:rsid w:val="00A0189D"/>
    <w:rsid w:val="00A15A56"/>
    <w:rsid w:val="00A168C0"/>
    <w:rsid w:val="00A3250D"/>
    <w:rsid w:val="00A425D9"/>
    <w:rsid w:val="00A43583"/>
    <w:rsid w:val="00A95B74"/>
    <w:rsid w:val="00AA18F1"/>
    <w:rsid w:val="00AA5141"/>
    <w:rsid w:val="00AE3B0D"/>
    <w:rsid w:val="00AF0706"/>
    <w:rsid w:val="00AF0ABD"/>
    <w:rsid w:val="00B02E69"/>
    <w:rsid w:val="00B406A0"/>
    <w:rsid w:val="00B468DC"/>
    <w:rsid w:val="00B55A70"/>
    <w:rsid w:val="00B627B2"/>
    <w:rsid w:val="00B83B03"/>
    <w:rsid w:val="00B86965"/>
    <w:rsid w:val="00B94F52"/>
    <w:rsid w:val="00C06C90"/>
    <w:rsid w:val="00C113A8"/>
    <w:rsid w:val="00C23963"/>
    <w:rsid w:val="00C3422D"/>
    <w:rsid w:val="00C40BCA"/>
    <w:rsid w:val="00C47A02"/>
    <w:rsid w:val="00C50466"/>
    <w:rsid w:val="00C620DB"/>
    <w:rsid w:val="00C937DD"/>
    <w:rsid w:val="00CB4250"/>
    <w:rsid w:val="00CC0812"/>
    <w:rsid w:val="00CD3F87"/>
    <w:rsid w:val="00CF252A"/>
    <w:rsid w:val="00CF471F"/>
    <w:rsid w:val="00D02636"/>
    <w:rsid w:val="00D4003F"/>
    <w:rsid w:val="00D7599E"/>
    <w:rsid w:val="00D76E05"/>
    <w:rsid w:val="00D77790"/>
    <w:rsid w:val="00DA212D"/>
    <w:rsid w:val="00DE58F1"/>
    <w:rsid w:val="00E22B13"/>
    <w:rsid w:val="00E51C29"/>
    <w:rsid w:val="00E6766E"/>
    <w:rsid w:val="00E872FE"/>
    <w:rsid w:val="00E87E6D"/>
    <w:rsid w:val="00E95BC7"/>
    <w:rsid w:val="00EA212C"/>
    <w:rsid w:val="00EA4756"/>
    <w:rsid w:val="00EB3711"/>
    <w:rsid w:val="00EB3D8E"/>
    <w:rsid w:val="00EB54AD"/>
    <w:rsid w:val="00EE1861"/>
    <w:rsid w:val="00EF52DA"/>
    <w:rsid w:val="00F00F34"/>
    <w:rsid w:val="00F151F9"/>
    <w:rsid w:val="00F33CF7"/>
    <w:rsid w:val="00F37CA7"/>
    <w:rsid w:val="00F616CE"/>
    <w:rsid w:val="00F63449"/>
    <w:rsid w:val="00F909C2"/>
    <w:rsid w:val="00F90B8C"/>
    <w:rsid w:val="00FB05AF"/>
    <w:rsid w:val="00FC5CCE"/>
    <w:rsid w:val="00FE103A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42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2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42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2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Левит С.Р.</dc:creator>
  <cp:lastModifiedBy>Соловьева И. В.</cp:lastModifiedBy>
  <cp:revision>58</cp:revision>
  <cp:lastPrinted>2023-04-06T06:36:00Z</cp:lastPrinted>
  <dcterms:created xsi:type="dcterms:W3CDTF">2023-03-30T13:30:00Z</dcterms:created>
  <dcterms:modified xsi:type="dcterms:W3CDTF">2023-04-07T10:06:00Z</dcterms:modified>
</cp:coreProperties>
</file>