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24" w:rsidRPr="005E3F9D" w:rsidRDefault="009C3924" w:rsidP="003F7429">
      <w:pPr>
        <w:pStyle w:val="xl27"/>
        <w:spacing w:before="240" w:beforeAutospacing="0" w:after="120" w:afterAutospacing="0"/>
        <w:ind w:right="227"/>
      </w:pPr>
      <w:r w:rsidRPr="003F7429">
        <w:rPr>
          <w:sz w:val="20"/>
          <w:szCs w:val="20"/>
        </w:rPr>
        <w:t>Продолжение</w:t>
      </w:r>
    </w:p>
    <w:tbl>
      <w:tblPr>
        <w:tblW w:w="4863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3"/>
        <w:gridCol w:w="1336"/>
        <w:gridCol w:w="1317"/>
        <w:gridCol w:w="1275"/>
        <w:gridCol w:w="1137"/>
        <w:gridCol w:w="1421"/>
        <w:gridCol w:w="1559"/>
        <w:gridCol w:w="1281"/>
        <w:gridCol w:w="1134"/>
        <w:gridCol w:w="1100"/>
      </w:tblGrid>
      <w:tr w:rsidR="009C3924" w:rsidRPr="005E3F9D" w:rsidTr="00AB19CE">
        <w:trPr>
          <w:cantSplit/>
          <w:trHeight w:val="227"/>
          <w:tblHeader/>
          <w:jc w:val="center"/>
        </w:trPr>
        <w:tc>
          <w:tcPr>
            <w:tcW w:w="1218" w:type="pct"/>
            <w:vMerge w:val="restart"/>
            <w:vAlign w:val="center"/>
          </w:tcPr>
          <w:p w:rsidR="009C3924" w:rsidRPr="005E3F9D" w:rsidRDefault="009C3924" w:rsidP="00AB19CE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7" w:type="pct"/>
            <w:vMerge w:val="restart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pacing w:val="-2"/>
                <w:sz w:val="16"/>
                <w:szCs w:val="16"/>
              </w:rPr>
              <w:t xml:space="preserve">Реальные денежные доходы населения, </w:t>
            </w:r>
            <w:r w:rsidRPr="005E3F9D">
              <w:rPr>
                <w:i/>
                <w:iCs/>
                <w:spacing w:val="-2"/>
                <w:sz w:val="16"/>
                <w:szCs w:val="16"/>
              </w:rPr>
              <w:br/>
            </w:r>
            <w:r w:rsidRPr="005E3F9D">
              <w:rPr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% к I 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полугодию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br/>
              <w:t>2023 г.</w:t>
            </w:r>
          </w:p>
        </w:tc>
        <w:tc>
          <w:tcPr>
            <w:tcW w:w="848" w:type="pct"/>
            <w:gridSpan w:val="2"/>
            <w:vMerge w:val="restart"/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Среднемесячная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начисленная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заработная плата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работников организаций </w:t>
            </w:r>
          </w:p>
        </w:tc>
        <w:tc>
          <w:tcPr>
            <w:tcW w:w="837" w:type="pct"/>
            <w:gridSpan w:val="2"/>
            <w:vMerge w:val="restart"/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pacing w:val="-4"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Просроченная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задолженность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по заработной плате </w:t>
            </w:r>
            <w:r w:rsidRPr="005E3F9D">
              <w:rPr>
                <w:i/>
                <w:iCs/>
                <w:sz w:val="16"/>
                <w:szCs w:val="16"/>
              </w:rPr>
              <w:br/>
              <w:t>работникам организаций</w:t>
            </w:r>
            <w:r w:rsidRPr="005E3F9D">
              <w:rPr>
                <w:i/>
                <w:iCs/>
                <w:sz w:val="16"/>
                <w:szCs w:val="16"/>
                <w:bdr w:val="single" w:sz="4" w:space="0" w:color="auto"/>
              </w:rPr>
              <w:br/>
            </w:r>
            <w:r w:rsidRPr="005E3F9D">
              <w:rPr>
                <w:i/>
                <w:iCs/>
                <w:sz w:val="16"/>
                <w:szCs w:val="16"/>
              </w:rPr>
              <w:t>на 1 июля 2024 г.</w:t>
            </w:r>
          </w:p>
        </w:tc>
        <w:tc>
          <w:tcPr>
            <w:tcW w:w="1660" w:type="pct"/>
            <w:gridSpan w:val="4"/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Безработные</w:t>
            </w:r>
          </w:p>
        </w:tc>
      </w:tr>
      <w:tr w:rsidR="009C3924" w:rsidRPr="005E3F9D" w:rsidTr="00AB19CE">
        <w:trPr>
          <w:cantSplit/>
          <w:trHeight w:val="631"/>
          <w:tblHeader/>
          <w:jc w:val="center"/>
        </w:trPr>
        <w:tc>
          <w:tcPr>
            <w:tcW w:w="1218" w:type="pct"/>
            <w:vMerge/>
            <w:vAlign w:val="center"/>
          </w:tcPr>
          <w:p w:rsidR="009C3924" w:rsidRPr="005E3F9D" w:rsidRDefault="009C3924" w:rsidP="00AB19CE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7" w:type="pct"/>
            <w:vMerge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vMerge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37" w:type="pct"/>
            <w:gridSpan w:val="2"/>
            <w:vMerge/>
          </w:tcPr>
          <w:p w:rsidR="009C3924" w:rsidRPr="005E3F9D" w:rsidRDefault="009C3924" w:rsidP="00AB19CE">
            <w:pPr>
              <w:jc w:val="center"/>
              <w:rPr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общая численность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по данным выборочных обследований рабочей силы во </w:t>
            </w:r>
            <w:r w:rsidRPr="005E3F9D">
              <w:rPr>
                <w:i/>
                <w:iCs/>
                <w:sz w:val="16"/>
                <w:szCs w:val="16"/>
                <w:lang w:val="en-US"/>
              </w:rPr>
              <w:t>II</w:t>
            </w:r>
            <w:r w:rsidRPr="005E3F9D">
              <w:rPr>
                <w:i/>
                <w:iCs/>
                <w:sz w:val="16"/>
                <w:szCs w:val="16"/>
              </w:rPr>
              <w:t xml:space="preserve"> квартале 2024 г.</w:t>
            </w:r>
          </w:p>
        </w:tc>
        <w:tc>
          <w:tcPr>
            <w:tcW w:w="731" w:type="pct"/>
            <w:gridSpan w:val="2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зарегистрированные </w:t>
            </w:r>
            <w:r w:rsidRPr="005E3F9D">
              <w:rPr>
                <w:i/>
                <w:iCs/>
                <w:sz w:val="16"/>
                <w:szCs w:val="16"/>
              </w:rPr>
              <w:br/>
              <w:t>в органах службы занятости населения на 1 июля 2024 г.</w:t>
            </w:r>
          </w:p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(по данным </w:t>
            </w:r>
            <w:proofErr w:type="spellStart"/>
            <w:r w:rsidRPr="005E3F9D">
              <w:rPr>
                <w:i/>
                <w:iCs/>
                <w:sz w:val="16"/>
                <w:szCs w:val="16"/>
              </w:rPr>
              <w:t>Роструда</w:t>
            </w:r>
            <w:proofErr w:type="spellEnd"/>
            <w:r w:rsidRPr="005E3F9D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9C3924" w:rsidRPr="005E3F9D" w:rsidTr="00AB19CE">
        <w:trPr>
          <w:cantSplit/>
          <w:trHeight w:val="357"/>
          <w:tblHeader/>
          <w:jc w:val="center"/>
        </w:trPr>
        <w:tc>
          <w:tcPr>
            <w:tcW w:w="1218" w:type="pct"/>
            <w:vMerge/>
            <w:tcBorders>
              <w:bottom w:val="single" w:sz="4" w:space="0" w:color="auto"/>
            </w:tcBorders>
            <w:vAlign w:val="center"/>
          </w:tcPr>
          <w:p w:rsidR="009C3924" w:rsidRPr="005E3F9D" w:rsidRDefault="009C3924" w:rsidP="00AB19CE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5E3F9D">
              <w:rPr>
                <w:i/>
                <w:iCs/>
                <w:sz w:val="16"/>
                <w:szCs w:val="16"/>
              </w:rPr>
              <w:t>номинальная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>, рублей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5E3F9D">
              <w:rPr>
                <w:i/>
                <w:iCs/>
                <w:sz w:val="16"/>
                <w:szCs w:val="16"/>
              </w:rPr>
              <w:t>реальная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>,</w:t>
            </w:r>
            <w:r w:rsidRPr="005E3F9D">
              <w:rPr>
                <w:i/>
                <w:iCs/>
                <w:sz w:val="16"/>
                <w:szCs w:val="16"/>
              </w:rPr>
              <w:br/>
              <w:t>в % к I полугодию</w:t>
            </w:r>
            <w:r w:rsidRPr="005E3F9D">
              <w:rPr>
                <w:i/>
                <w:iCs/>
                <w:sz w:val="16"/>
                <w:szCs w:val="16"/>
              </w:rPr>
              <w:br/>
              <w:t>2023 г.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всего,</w:t>
            </w:r>
            <w:r w:rsidRPr="005E3F9D">
              <w:rPr>
                <w:i/>
                <w:iCs/>
                <w:sz w:val="16"/>
                <w:szCs w:val="16"/>
              </w:rPr>
              <w:br/>
              <w:t>млн. рублей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5E3F9D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%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к 1 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июля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</w:t>
            </w:r>
            <w:r w:rsidRPr="005E3F9D">
              <w:rPr>
                <w:i/>
                <w:iCs/>
                <w:sz w:val="16"/>
                <w:szCs w:val="16"/>
              </w:rPr>
              <w:br/>
              <w:t>2023 г.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тыс. </w:t>
            </w:r>
            <w:r w:rsidRPr="005E3F9D">
              <w:rPr>
                <w:i/>
                <w:iCs/>
                <w:sz w:val="16"/>
                <w:szCs w:val="16"/>
              </w:rPr>
              <w:br/>
              <w:t>человек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5E3F9D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% к рабочей силе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тыс. </w:t>
            </w:r>
            <w:r w:rsidRPr="005E3F9D">
              <w:rPr>
                <w:i/>
                <w:iCs/>
                <w:sz w:val="16"/>
                <w:szCs w:val="16"/>
              </w:rPr>
              <w:br/>
              <w:t>человек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9C3924" w:rsidRPr="005E3F9D" w:rsidRDefault="009C3924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5E3F9D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%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к 1 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июля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br/>
              <w:t>2023 г.</w:t>
            </w:r>
          </w:p>
        </w:tc>
      </w:tr>
      <w:tr w:rsidR="009C3924" w:rsidRPr="005E3F9D" w:rsidTr="00AB19CE">
        <w:trPr>
          <w:cantSplit/>
          <w:trHeight w:val="224"/>
          <w:jc w:val="center"/>
        </w:trPr>
        <w:tc>
          <w:tcPr>
            <w:tcW w:w="12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pStyle w:val="4"/>
              <w:keepNext w:val="0"/>
              <w:spacing w:before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924" w:rsidRPr="008F6E8B" w:rsidRDefault="009C3924" w:rsidP="00AB19CE">
            <w:pPr>
              <w:spacing w:before="20"/>
              <w:jc w:val="right"/>
              <w:rPr>
                <w:b/>
                <w:bCs/>
                <w:i/>
              </w:rPr>
            </w:pPr>
            <w:r w:rsidRPr="008F6E8B">
              <w:rPr>
                <w:b/>
                <w:bCs/>
                <w:i/>
              </w:rPr>
              <w:t>107,4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924" w:rsidRPr="008F6E8B" w:rsidRDefault="009C3924" w:rsidP="00AB19CE">
            <w:pPr>
              <w:spacing w:before="20"/>
              <w:ind w:left="-142" w:right="159"/>
              <w:jc w:val="right"/>
              <w:rPr>
                <w:b/>
                <w:bCs/>
                <w:i/>
              </w:rPr>
            </w:pPr>
            <w:r w:rsidRPr="008F6E8B">
              <w:rPr>
                <w:b/>
                <w:bCs/>
                <w:i/>
              </w:rPr>
              <w:t>83582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924" w:rsidRPr="008F6E8B" w:rsidRDefault="009C3924" w:rsidP="00AB19CE">
            <w:pPr>
              <w:spacing w:before="20"/>
              <w:ind w:left="-142" w:right="159"/>
              <w:jc w:val="right"/>
              <w:rPr>
                <w:b/>
                <w:bCs/>
                <w:i/>
              </w:rPr>
            </w:pPr>
            <w:r w:rsidRPr="008F6E8B">
              <w:rPr>
                <w:b/>
                <w:bCs/>
                <w:i/>
              </w:rPr>
              <w:t>109,4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924" w:rsidRPr="008F6E8B" w:rsidRDefault="009C3924" w:rsidP="00AB19CE">
            <w:pPr>
              <w:spacing w:before="20"/>
              <w:ind w:right="57"/>
              <w:jc w:val="right"/>
              <w:rPr>
                <w:b/>
                <w:bCs/>
                <w:i/>
              </w:rPr>
            </w:pPr>
            <w:r w:rsidRPr="008F6E8B">
              <w:rPr>
                <w:b/>
                <w:bCs/>
                <w:i/>
              </w:rPr>
              <w:t>326,9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924" w:rsidRPr="008F6E8B" w:rsidRDefault="009C3924" w:rsidP="00AB19CE">
            <w:pPr>
              <w:spacing w:before="20"/>
              <w:ind w:right="57"/>
              <w:jc w:val="right"/>
              <w:rPr>
                <w:b/>
                <w:bCs/>
                <w:i/>
              </w:rPr>
            </w:pPr>
            <w:r w:rsidRPr="008F6E8B">
              <w:rPr>
                <w:b/>
                <w:bCs/>
                <w:i/>
              </w:rPr>
              <w:t>57,9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924" w:rsidRPr="008F6E8B" w:rsidRDefault="009C3924" w:rsidP="00AB19CE">
            <w:pPr>
              <w:spacing w:before="20"/>
              <w:jc w:val="right"/>
              <w:rPr>
                <w:b/>
                <w:bCs/>
                <w:i/>
              </w:rPr>
            </w:pPr>
            <w:r w:rsidRPr="008F6E8B">
              <w:rPr>
                <w:b/>
                <w:bCs/>
                <w:i/>
              </w:rPr>
              <w:t>1942,2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924" w:rsidRPr="008F6E8B" w:rsidRDefault="009C3924" w:rsidP="00AB19CE">
            <w:pPr>
              <w:spacing w:before="20"/>
              <w:jc w:val="right"/>
              <w:rPr>
                <w:b/>
                <w:bCs/>
                <w:i/>
              </w:rPr>
            </w:pPr>
            <w:r w:rsidRPr="008F6E8B">
              <w:rPr>
                <w:b/>
                <w:bCs/>
                <w:i/>
              </w:rPr>
              <w:t>2,6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924" w:rsidRPr="008F6E8B" w:rsidRDefault="009C3924" w:rsidP="00AB19CE">
            <w:pPr>
              <w:spacing w:before="20"/>
              <w:jc w:val="right"/>
              <w:rPr>
                <w:b/>
                <w:bCs/>
                <w:i/>
              </w:rPr>
            </w:pPr>
            <w:r w:rsidRPr="008F6E8B">
              <w:rPr>
                <w:b/>
                <w:bCs/>
                <w:i/>
              </w:rPr>
              <w:t>368,7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924" w:rsidRPr="008F6E8B" w:rsidRDefault="009C3924" w:rsidP="00AB19CE">
            <w:pPr>
              <w:spacing w:before="20"/>
              <w:jc w:val="right"/>
              <w:rPr>
                <w:b/>
                <w:bCs/>
                <w:i/>
              </w:rPr>
            </w:pPr>
            <w:r w:rsidRPr="008F6E8B">
              <w:rPr>
                <w:b/>
                <w:bCs/>
                <w:i/>
              </w:rPr>
              <w:t>72,4</w:t>
            </w:r>
          </w:p>
        </w:tc>
      </w:tr>
      <w:tr w:rsidR="009C3924" w:rsidRPr="005E3F9D" w:rsidTr="00AB19CE">
        <w:trPr>
          <w:cantSplit/>
          <w:trHeight w:val="128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Центральный федеральный округ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108,4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ind w:left="-142" w:right="159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105296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ind w:left="-142" w:right="159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109,8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ind w:right="57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49,9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ind w:right="57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42,5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394,5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58,4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66,8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Белгородская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110,3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61902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112,9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27,3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3,3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74,6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Брянская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109,1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55486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112,7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13,3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65,1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Владимирская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106,9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60097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111,5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19,6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в 29</w:t>
            </w:r>
            <w:r w:rsidRPr="00661FAB">
              <w:t>,2</w:t>
            </w:r>
            <w:r w:rsidRPr="005E3F9D">
              <w:t>р.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12,4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65,5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Воронежская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110,3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59757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109,1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34,3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5,3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68,1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Ивановская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107,4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46897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109,0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10,9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62,0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Калужская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106,4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67807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108,8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9,9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66,3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Костромская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105,2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52974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110,7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3,3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86,5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0,7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55,9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Курская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106,7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60549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111,7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4,1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36,8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70,5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Липецкая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110,2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62384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113,7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1,5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в 5,3р.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11,8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59,0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  <w:rPr>
                <w:lang w:val="en-US"/>
              </w:rPr>
            </w:pPr>
            <w:r w:rsidRPr="005E3F9D">
              <w:t>Московская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110,7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93164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111,6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0,8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в 2,0р.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85,6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6,9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51,5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Орловская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106,8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52699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108,4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8,0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65,8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Рязанская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108,9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60556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111,6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0,5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1,4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12,0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79,1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Смоленская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108,4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55921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112,6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2,7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44,9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12,4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72,9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Тамбовская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109,3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51340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111,5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11,7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85,0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70,3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Тверская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108,6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61119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112,2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15,6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69,8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Тульская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110,4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67519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112,1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16,9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54,6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Ярославская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109,7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61653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111,8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21,9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3,5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3,0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66,8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  <w:rPr>
                <w:lang w:val="en-US"/>
              </w:rPr>
            </w:pPr>
            <w:r w:rsidRPr="005E3F9D">
              <w:t>г. Москва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107,4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153404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107,6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5,7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15,2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72,7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18,3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73,5</w:t>
            </w:r>
          </w:p>
        </w:tc>
      </w:tr>
      <w:tr w:rsidR="009C3924" w:rsidRPr="005E3F9D" w:rsidTr="00AB19CE">
        <w:trPr>
          <w:cantSplit/>
          <w:trHeight w:val="283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 xml:space="preserve">Северо-Западный  федеральный округ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108,0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ind w:left="-142" w:right="159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89841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ind w:left="-142" w:right="159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106,8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ind w:right="57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113,7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ind w:right="57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90,2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163,4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2,2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32,1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68,8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Республика Карелия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107,2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72761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106,5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5,1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100,0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10,8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4,2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50,3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Республика Коми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103,3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85390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104,7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4,4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11,7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3,3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3,0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65,9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Архангельская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103,5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83800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104,0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15,3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в 3,7р.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9,4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5,2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71,1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 xml:space="preserve">в том числе: </w:t>
            </w:r>
          </w:p>
          <w:p w:rsidR="009C3924" w:rsidRPr="005E3F9D" w:rsidRDefault="009C3924" w:rsidP="00AB19CE">
            <w:pPr>
              <w:spacing w:before="20"/>
            </w:pPr>
            <w:r w:rsidRPr="005E3F9D">
              <w:t xml:space="preserve">   Ненецкий авт. округ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105,7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130879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106,4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0,7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42,5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5,5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0,1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51,1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  <w:ind w:left="170"/>
            </w:pPr>
            <w:r w:rsidRPr="005E3F9D">
              <w:t>Архангельская область без авт. округа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103,4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79612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103,9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14,6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 xml:space="preserve">в 6,0р.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8,1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5,0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72,0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Вологодская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106,0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69778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109,2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1,1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17,0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3,1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4,2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76,7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Калининградская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108,3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61237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107,7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1,3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5,9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14,8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64,3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Ленинградская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110,0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77507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112,5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1,3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5,1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30,8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62,2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Мурманская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105,8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111540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107,0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14,4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в 19,5р.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9,8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72,0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Новгородская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108,7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60561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110,5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3,4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99,7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3,8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70,6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Псковская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108,8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51848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113,2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2,5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2,2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73,4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AB19CE">
            <w:pPr>
              <w:spacing w:before="20"/>
            </w:pPr>
            <w:r w:rsidRPr="005E3F9D">
              <w:t>г. Санкт-Петербург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jc w:val="right"/>
            </w:pPr>
            <w:r w:rsidRPr="005E3F9D">
              <w:t>109,1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103973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left="-142" w:right="159"/>
              <w:jc w:val="right"/>
            </w:pPr>
            <w:r w:rsidRPr="00661FAB">
              <w:t>105,4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64,7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AB19CE">
            <w:pPr>
              <w:spacing w:before="20"/>
              <w:ind w:right="57"/>
              <w:jc w:val="right"/>
            </w:pPr>
            <w:r w:rsidRPr="005E3F9D">
              <w:t>99,6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48,2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1,5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8,9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AB19CE">
            <w:pPr>
              <w:spacing w:before="20"/>
              <w:jc w:val="right"/>
            </w:pPr>
            <w:r w:rsidRPr="00661FAB">
              <w:t>72,0</w:t>
            </w:r>
          </w:p>
        </w:tc>
      </w:tr>
      <w:tr w:rsidR="009C3924" w:rsidRPr="005E3F9D" w:rsidTr="00AB19CE">
        <w:trPr>
          <w:cantSplit/>
          <w:trHeight w:val="283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113"/>
              <w:rPr>
                <w:b/>
                <w:bCs/>
              </w:rPr>
            </w:pPr>
            <w:bookmarkStart w:id="0" w:name="_GoBack" w:colFirst="1" w:colLast="9"/>
            <w:r w:rsidRPr="005E3F9D">
              <w:rPr>
                <w:b/>
                <w:bCs/>
              </w:rPr>
              <w:lastRenderedPageBreak/>
              <w:t>Южный федеральный округ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108,1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59011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109,2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21,0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34,3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208,3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26,7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70,1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Республика Адыгея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111,1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52446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107,8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5,7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0,9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63,4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Республика Калмыкия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121,6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47411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111,3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3,3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в 3,0р.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7,2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5,3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81,2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Республика Крым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105,8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51490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107,2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4,2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30,7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27,2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4,2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78,4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Краснодарский край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108,9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64267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111,1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59,9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7,4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66,0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Астраханская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103,6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58145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105,9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0,2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14,1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81,0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Волгоградская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107,2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55848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107,8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5,5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46,0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31,4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60,6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Ростовская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108,5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58520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109,4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54,7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7,1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68,4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г. Севастополь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103,5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54450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104,0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7,8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82,0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8,1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0,4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72,7</w:t>
            </w:r>
          </w:p>
        </w:tc>
      </w:tr>
      <w:tr w:rsidR="009C3924" w:rsidRPr="005E3F9D" w:rsidTr="00AB19CE">
        <w:trPr>
          <w:cantSplit/>
          <w:trHeight w:val="284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113"/>
              <w:rPr>
                <w:b/>
              </w:rPr>
            </w:pPr>
            <w:r w:rsidRPr="005E3F9D">
              <w:rPr>
                <w:b/>
                <w:bCs/>
              </w:rPr>
              <w:t>Северо</w:t>
            </w:r>
            <w:r w:rsidRPr="005E3F9D">
              <w:rPr>
                <w:b/>
              </w:rPr>
              <w:t>-Кавказский федеральный округ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106,3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47624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107,9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44,9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49,2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421,3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8,5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93,5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83,8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Республика Дагестан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103,7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43400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103,6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10,3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16,7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164,5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10,8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12,3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78,2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Республика Ингушетия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102,7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40469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103,6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33,2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в 3,2р.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72,9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26,7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24,1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91,8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Кабардино-Балкарская Республика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108,2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45377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108,9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32,5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7,2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63,5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Карачаево-Черкесская Республика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107,3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46002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111,2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1,4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в 4,4р.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14,2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6,3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66,9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Республика Северная Осетия-Алания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107,0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45946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107,3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30,4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9,5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74,6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Чеченская Республика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105,7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41104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105,4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59,5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9,0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45,0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87,1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Ставропольский край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109,3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54319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111,7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47,5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3,2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67,2</w:t>
            </w:r>
          </w:p>
        </w:tc>
      </w:tr>
      <w:tr w:rsidR="009C3924" w:rsidRPr="005E3F9D" w:rsidTr="00AB19CE">
        <w:trPr>
          <w:cantSplit/>
          <w:trHeight w:val="283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Приволжский федеральный округ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108,9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62378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111,0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32,0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98,4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275,9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1,9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51,5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65,1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Республика Башкортостан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108,6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63822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110,3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9,4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30,5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10,0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70,1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Республика Марий Эл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109,4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56279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112,9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8,3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56,5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Республика Мордовия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111,9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53652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114,7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0,03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8,4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74,0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Республика Татарстан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109,8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69432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110,4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38,6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3,5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58,2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Удмуртская Республика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111,1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61234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113,6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12,2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59,7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Чувашская Республика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107,0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56983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111,5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12,8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55,4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Пермский край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105,3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69293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108,7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0,7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6,7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28,1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4,9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63,7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Кировская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104,0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54423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107,5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13,2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12,3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56,8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Нижегородская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110,5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62004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111,6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1,1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169,8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22,1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4,0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66,4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Оренбургская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107,9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60945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110,9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15,0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5,6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79,0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Пензенская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109,4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53841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111,1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3,4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в 3,7р.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15,2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50,6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Самарская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111,2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64590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113,3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34,5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5,5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66,1</w:t>
            </w:r>
          </w:p>
        </w:tc>
      </w:tr>
      <w:tr w:rsidR="009C3924" w:rsidRPr="005E3F9D" w:rsidTr="00AB19CE">
        <w:trPr>
          <w:cantSplit/>
          <w:trHeight w:val="20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Саратовская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105,9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55223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109,1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4,1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33,8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24,5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4,4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68,3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Ульяновская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110,3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55381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111,6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13,3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64,5</w:t>
            </w:r>
          </w:p>
        </w:tc>
      </w:tr>
      <w:tr w:rsidR="009C3924" w:rsidRPr="005E3F9D" w:rsidTr="00AB19CE">
        <w:trPr>
          <w:cantSplit/>
          <w:trHeight w:val="105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>Уральский федеральный округ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108,6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88217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109,7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1,7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6,5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120,8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1,9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23,5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66,1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Курганская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112,5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59497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117,1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10,8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45,0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Свердловская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110,6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74095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112,2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1,7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6,8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38,1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10,3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67,0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Тюменская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106,6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118283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107,0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36,3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4,8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71,9</w:t>
            </w:r>
          </w:p>
        </w:tc>
      </w:tr>
      <w:tr w:rsidR="009C3924" w:rsidRPr="005E3F9D" w:rsidTr="00AB19CE">
        <w:trPr>
          <w:cantSplit/>
          <w:trHeight w:val="246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в том числе:</w:t>
            </w:r>
            <w:r w:rsidRPr="005E3F9D">
              <w:br/>
            </w:r>
            <w:r w:rsidRPr="005E3F9D">
              <w:rPr>
                <w:spacing w:val="-2"/>
              </w:rPr>
              <w:t xml:space="preserve">   Ханты-Мансийский авт. округ - Югра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107,7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119716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108,1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13,3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67,3</w:t>
            </w:r>
          </w:p>
        </w:tc>
      </w:tr>
      <w:tr w:rsidR="009C3924" w:rsidRPr="005E3F9D" w:rsidTr="00AB19CE">
        <w:trPr>
          <w:cantSplit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  <w:ind w:left="170"/>
            </w:pPr>
            <w:r w:rsidRPr="005E3F9D">
              <w:t>Ямало-Ненецкий авт. округ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102,1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164493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103,8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4,2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0,7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78,8</w:t>
            </w:r>
          </w:p>
        </w:tc>
      </w:tr>
      <w:tr w:rsidR="009C3924" w:rsidRPr="005E3F9D" w:rsidTr="00AB19CE">
        <w:trPr>
          <w:cantSplit/>
          <w:trHeight w:val="108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  <w:ind w:left="170"/>
            </w:pPr>
            <w:r w:rsidRPr="005E3F9D">
              <w:t>Тюменская область без авт. округов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109,1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79271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109,8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18,8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2,0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74,8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20" w:line="260" w:lineRule="exact"/>
            </w:pPr>
            <w:r w:rsidRPr="005E3F9D">
              <w:t>Челябинская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109,0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68210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-142" w:right="113"/>
              <w:jc w:val="right"/>
            </w:pPr>
            <w:r w:rsidRPr="00661FAB">
              <w:t>113,8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3924" w:rsidRPr="005E3F9D" w:rsidRDefault="009C3924" w:rsidP="003F7429">
            <w:pPr>
              <w:spacing w:before="2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35,5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1,9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7,5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</w:pPr>
            <w:r w:rsidRPr="00661FAB">
              <w:t>65,7</w:t>
            </w:r>
          </w:p>
        </w:tc>
      </w:tr>
      <w:tr w:rsidR="009C3924" w:rsidRPr="005E3F9D" w:rsidTr="00AB19CE">
        <w:trPr>
          <w:cantSplit/>
          <w:trHeight w:val="211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Сибирский федеральный округ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107,6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73990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108,4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26,0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31,8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236,0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2,9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58,2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76,0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Республика Алтай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106,9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58766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109,4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7,1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7,9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1,9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88,4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Республика Тыва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105,0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66084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104,4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6,5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5,1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4,3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77,7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Республика Хакасия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104,1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67918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104,3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1,7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1,9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68,6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Алтайский край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106,6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51384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108,4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38,8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9,3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88,8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Красноярский край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108,3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90759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108,2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22,5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1,6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9,2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87,6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Иркутская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109,0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83834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109,5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36,9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3,2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6,1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69,0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Кемеровская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108,1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74407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107,9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12,3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86,2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32,1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6,9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70,4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Новосибирская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107,1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71168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109,4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40,4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7,7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59,6</w:t>
            </w:r>
          </w:p>
        </w:tc>
      </w:tr>
      <w:tr w:rsidR="009C3924" w:rsidRPr="005E3F9D" w:rsidTr="00AB19CE">
        <w:trPr>
          <w:cantSplit/>
          <w:trHeight w:val="214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Омская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108,5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61190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109,1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0,9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68,3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29,0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3,1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7,7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83,7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Томская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104,8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74100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106,3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12,8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167,5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18,2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3,2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72,5</w:t>
            </w:r>
          </w:p>
        </w:tc>
      </w:tr>
      <w:tr w:rsidR="009C3924" w:rsidRPr="005E3F9D" w:rsidTr="00AB19CE">
        <w:trPr>
          <w:cantSplit/>
          <w:trHeight w:val="225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20"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Дальневосточный федеральный округ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105,8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93712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left="-142"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107,4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37,6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132,7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122,1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2,9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24,8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20" w:line="260" w:lineRule="exact"/>
              <w:ind w:right="113"/>
              <w:jc w:val="right"/>
              <w:rPr>
                <w:b/>
                <w:bCs/>
              </w:rPr>
            </w:pPr>
            <w:r w:rsidRPr="00661FAB">
              <w:rPr>
                <w:b/>
                <w:bCs/>
              </w:rPr>
              <w:t>72,7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Республика Бурятия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104,3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69825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107,5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3,4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в 9,3р.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22,8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5,2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70,5</w:t>
            </w:r>
          </w:p>
        </w:tc>
      </w:tr>
      <w:tr w:rsidR="009C3924" w:rsidRPr="005E3F9D" w:rsidTr="00AB19CE">
        <w:trPr>
          <w:cantSplit/>
          <w:trHeight w:val="101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Республика Саха (Якутия)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106,6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121030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111,1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25,9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4,9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3,1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66,7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Забайкальский край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106,7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78994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106,8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21,3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4,6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5,3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74,7</w:t>
            </w:r>
          </w:p>
        </w:tc>
      </w:tr>
      <w:tr w:rsidR="009C3924" w:rsidRPr="005E3F9D" w:rsidTr="00AB19CE">
        <w:trPr>
          <w:cantSplit/>
          <w:trHeight w:val="137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Камчатский край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102,5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127181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105,6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2,5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100,0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3,9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1,0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78,4</w:t>
            </w:r>
          </w:p>
        </w:tc>
      </w:tr>
      <w:tr w:rsidR="009C3924" w:rsidRPr="005E3F9D" w:rsidTr="00AB19CE">
        <w:trPr>
          <w:cantSplit/>
          <w:trHeight w:val="142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Приморский край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106,6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80777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109,2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20,3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6,0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80,6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Хабаровский край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104,9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79842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105,8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0,4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9,8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1,4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62,0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Амурская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109,4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81516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110,2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6,4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1,6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69,6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Магаданская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104,3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144972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107,9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20,3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0,4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63,7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Сахалинская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104,0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127922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105,6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1,9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7,3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0,9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81,8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Еврейская авт. область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108,1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72660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108,6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2,6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0,6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79,1</w:t>
            </w:r>
          </w:p>
        </w:tc>
      </w:tr>
      <w:tr w:rsidR="009C3924" w:rsidRPr="005E3F9D" w:rsidTr="00AB19CE">
        <w:trPr>
          <w:cantSplit/>
          <w:trHeight w:val="170"/>
          <w:jc w:val="center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924" w:rsidRPr="005E3F9D" w:rsidRDefault="009C3924" w:rsidP="003F7429">
            <w:pPr>
              <w:spacing w:before="10" w:line="260" w:lineRule="exact"/>
            </w:pPr>
            <w:r w:rsidRPr="005E3F9D">
              <w:t>Чукотский авт. округ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113,6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179676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left="-142" w:right="113"/>
              <w:jc w:val="right"/>
            </w:pPr>
            <w:r w:rsidRPr="00661FAB">
              <w:t>111,7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9,2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5E3F9D" w:rsidRDefault="009C3924" w:rsidP="003F7429">
            <w:pPr>
              <w:spacing w:before="10" w:line="260" w:lineRule="exact"/>
              <w:ind w:right="113"/>
              <w:jc w:val="right"/>
            </w:pPr>
            <w:r w:rsidRPr="005E3F9D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0,4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1,4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0,2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924" w:rsidRPr="00661FAB" w:rsidRDefault="009C3924" w:rsidP="003F7429">
            <w:pPr>
              <w:spacing w:before="10" w:line="260" w:lineRule="exact"/>
              <w:ind w:right="113"/>
              <w:jc w:val="right"/>
            </w:pPr>
            <w:r w:rsidRPr="00661FAB">
              <w:t>77,9</w:t>
            </w:r>
          </w:p>
        </w:tc>
      </w:tr>
      <w:bookmarkEnd w:id="0"/>
    </w:tbl>
    <w:p w:rsidR="00642CA9" w:rsidRPr="00CB6363" w:rsidRDefault="00642CA9" w:rsidP="003F7429">
      <w:pPr>
        <w:spacing w:line="260" w:lineRule="exact"/>
        <w:jc w:val="right"/>
        <w:rPr>
          <w:rFonts w:ascii="Arial" w:hAnsi="Arial" w:cs="Arial"/>
          <w:sz w:val="6"/>
          <w:szCs w:val="6"/>
        </w:rPr>
      </w:pPr>
    </w:p>
    <w:sectPr w:rsidR="00642CA9" w:rsidRPr="00CB6363" w:rsidSect="00E8143C">
      <w:pgSz w:w="16838" w:h="11906" w:orient="landscape" w:code="9"/>
      <w:pgMar w:top="567" w:right="567" w:bottom="39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E3" w:rsidRDefault="00C863E3">
      <w:r>
        <w:separator/>
      </w:r>
    </w:p>
  </w:endnote>
  <w:endnote w:type="continuationSeparator" w:id="0">
    <w:p w:rsidR="00C863E3" w:rsidRDefault="00C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E3" w:rsidRDefault="00C863E3">
      <w:r>
        <w:separator/>
      </w:r>
    </w:p>
  </w:footnote>
  <w:footnote w:type="continuationSeparator" w:id="0">
    <w:p w:rsidR="00C863E3" w:rsidRDefault="00C8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3E"/>
    <w:multiLevelType w:val="singleLevel"/>
    <w:tmpl w:val="0A7236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4152CC"/>
    <w:multiLevelType w:val="hybridMultilevel"/>
    <w:tmpl w:val="33C200E8"/>
    <w:lvl w:ilvl="0" w:tplc="9DD0D642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B981E22"/>
    <w:multiLevelType w:val="hybridMultilevel"/>
    <w:tmpl w:val="7C4254FC"/>
    <w:lvl w:ilvl="0" w:tplc="282EC7E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>
    <w:nsid w:val="366A34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A865E59"/>
    <w:multiLevelType w:val="hybridMultilevel"/>
    <w:tmpl w:val="0CDEE15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FB013A8"/>
    <w:multiLevelType w:val="hybridMultilevel"/>
    <w:tmpl w:val="A4A61850"/>
    <w:lvl w:ilvl="0" w:tplc="50E4D1F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41BF77D8"/>
    <w:multiLevelType w:val="hybridMultilevel"/>
    <w:tmpl w:val="0186C1E0"/>
    <w:lvl w:ilvl="0" w:tplc="9436733A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7">
    <w:nsid w:val="432F3347"/>
    <w:multiLevelType w:val="hybridMultilevel"/>
    <w:tmpl w:val="8C16CF50"/>
    <w:lvl w:ilvl="0" w:tplc="D1CC370C">
      <w:start w:val="1"/>
      <w:numFmt w:val="decimal"/>
      <w:lvlText w:val="%1)"/>
      <w:lvlJc w:val="left"/>
      <w:pPr>
        <w:ind w:left="417" w:hanging="360"/>
      </w:pPr>
      <w:rPr>
        <w:rFonts w:ascii="Arial" w:eastAsia="Arial Unicode MS" w:hAnsi="Arial" w:cs="Aria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43997CFB"/>
    <w:multiLevelType w:val="hybridMultilevel"/>
    <w:tmpl w:val="8390BB0C"/>
    <w:lvl w:ilvl="0" w:tplc="F038272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>
    <w:nsid w:val="51B37411"/>
    <w:multiLevelType w:val="singleLevel"/>
    <w:tmpl w:val="05CCB92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bCs/>
        <w:i w:val="0"/>
        <w:iCs w:val="0"/>
      </w:rPr>
    </w:lvl>
  </w:abstractNum>
  <w:abstractNum w:abstractNumId="10">
    <w:nsid w:val="534D6675"/>
    <w:multiLevelType w:val="hybridMultilevel"/>
    <w:tmpl w:val="B244559A"/>
    <w:lvl w:ilvl="0" w:tplc="AB5C9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A711C"/>
    <w:multiLevelType w:val="hybridMultilevel"/>
    <w:tmpl w:val="BEF07B8C"/>
    <w:lvl w:ilvl="0" w:tplc="0F243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E65074C"/>
    <w:multiLevelType w:val="hybridMultilevel"/>
    <w:tmpl w:val="29FE6EDC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61444473"/>
    <w:multiLevelType w:val="hybridMultilevel"/>
    <w:tmpl w:val="12162F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456FF9"/>
    <w:multiLevelType w:val="hybridMultilevel"/>
    <w:tmpl w:val="0C12619E"/>
    <w:lvl w:ilvl="0" w:tplc="C0028FE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5">
    <w:nsid w:val="633A6227"/>
    <w:multiLevelType w:val="hybridMultilevel"/>
    <w:tmpl w:val="7AE040B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>
    <w:nsid w:val="63EC182F"/>
    <w:multiLevelType w:val="hybridMultilevel"/>
    <w:tmpl w:val="09600B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B3078A"/>
    <w:multiLevelType w:val="hybridMultilevel"/>
    <w:tmpl w:val="747C3ADC"/>
    <w:lvl w:ilvl="0" w:tplc="5DA272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5D2957"/>
    <w:multiLevelType w:val="singleLevel"/>
    <w:tmpl w:val="5234EFAC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56616F2"/>
    <w:multiLevelType w:val="singleLevel"/>
    <w:tmpl w:val="D6507394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9F"/>
    <w:rsid w:val="0000113A"/>
    <w:rsid w:val="00002E79"/>
    <w:rsid w:val="000038D3"/>
    <w:rsid w:val="0000538F"/>
    <w:rsid w:val="000060CC"/>
    <w:rsid w:val="00007883"/>
    <w:rsid w:val="00007FCA"/>
    <w:rsid w:val="00010EC2"/>
    <w:rsid w:val="0001136E"/>
    <w:rsid w:val="00017BF9"/>
    <w:rsid w:val="00020276"/>
    <w:rsid w:val="00021BB6"/>
    <w:rsid w:val="00023311"/>
    <w:rsid w:val="00024FD0"/>
    <w:rsid w:val="00025AA8"/>
    <w:rsid w:val="00026427"/>
    <w:rsid w:val="000273B8"/>
    <w:rsid w:val="000307E9"/>
    <w:rsid w:val="00031AE9"/>
    <w:rsid w:val="00032A4E"/>
    <w:rsid w:val="00033267"/>
    <w:rsid w:val="000353AD"/>
    <w:rsid w:val="00043EE7"/>
    <w:rsid w:val="0004404D"/>
    <w:rsid w:val="00045C60"/>
    <w:rsid w:val="0004685E"/>
    <w:rsid w:val="00046A39"/>
    <w:rsid w:val="0005348F"/>
    <w:rsid w:val="0005416A"/>
    <w:rsid w:val="0005469F"/>
    <w:rsid w:val="00055000"/>
    <w:rsid w:val="000600A7"/>
    <w:rsid w:val="00060330"/>
    <w:rsid w:val="00060615"/>
    <w:rsid w:val="00062190"/>
    <w:rsid w:val="0006328F"/>
    <w:rsid w:val="00063D35"/>
    <w:rsid w:val="00064CBD"/>
    <w:rsid w:val="00064FB4"/>
    <w:rsid w:val="00066567"/>
    <w:rsid w:val="0007239D"/>
    <w:rsid w:val="00074807"/>
    <w:rsid w:val="00077722"/>
    <w:rsid w:val="00080520"/>
    <w:rsid w:val="0008067E"/>
    <w:rsid w:val="000814B8"/>
    <w:rsid w:val="0008261D"/>
    <w:rsid w:val="00083E79"/>
    <w:rsid w:val="00084DD2"/>
    <w:rsid w:val="000858AC"/>
    <w:rsid w:val="0008680C"/>
    <w:rsid w:val="00086D4F"/>
    <w:rsid w:val="00092A99"/>
    <w:rsid w:val="000970B9"/>
    <w:rsid w:val="00097DFD"/>
    <w:rsid w:val="000A3832"/>
    <w:rsid w:val="000A5B60"/>
    <w:rsid w:val="000A7079"/>
    <w:rsid w:val="000B344F"/>
    <w:rsid w:val="000B3778"/>
    <w:rsid w:val="000B5624"/>
    <w:rsid w:val="000B6C18"/>
    <w:rsid w:val="000C223A"/>
    <w:rsid w:val="000C286F"/>
    <w:rsid w:val="000C4516"/>
    <w:rsid w:val="000C6BFF"/>
    <w:rsid w:val="000C77A5"/>
    <w:rsid w:val="000D23D3"/>
    <w:rsid w:val="000D2E77"/>
    <w:rsid w:val="000D3395"/>
    <w:rsid w:val="000D3DD5"/>
    <w:rsid w:val="000D45AE"/>
    <w:rsid w:val="000D47DC"/>
    <w:rsid w:val="000D4FCC"/>
    <w:rsid w:val="000D648F"/>
    <w:rsid w:val="000E1C56"/>
    <w:rsid w:val="000E365B"/>
    <w:rsid w:val="000F0899"/>
    <w:rsid w:val="000F0DFD"/>
    <w:rsid w:val="000F1A6D"/>
    <w:rsid w:val="000F21CA"/>
    <w:rsid w:val="000F46A6"/>
    <w:rsid w:val="000F4A8A"/>
    <w:rsid w:val="000F4E92"/>
    <w:rsid w:val="000F582C"/>
    <w:rsid w:val="000F7535"/>
    <w:rsid w:val="000F77F2"/>
    <w:rsid w:val="00101930"/>
    <w:rsid w:val="00107D84"/>
    <w:rsid w:val="001107EA"/>
    <w:rsid w:val="00111A0D"/>
    <w:rsid w:val="00111AA8"/>
    <w:rsid w:val="001167DE"/>
    <w:rsid w:val="00120228"/>
    <w:rsid w:val="00124DA3"/>
    <w:rsid w:val="00126A12"/>
    <w:rsid w:val="00130538"/>
    <w:rsid w:val="00133E82"/>
    <w:rsid w:val="001363E6"/>
    <w:rsid w:val="00137FCA"/>
    <w:rsid w:val="00145133"/>
    <w:rsid w:val="00145286"/>
    <w:rsid w:val="00147967"/>
    <w:rsid w:val="00147FCB"/>
    <w:rsid w:val="00153D1C"/>
    <w:rsid w:val="001540A8"/>
    <w:rsid w:val="00155F3B"/>
    <w:rsid w:val="00156171"/>
    <w:rsid w:val="001568A4"/>
    <w:rsid w:val="00156AE4"/>
    <w:rsid w:val="0016541C"/>
    <w:rsid w:val="00170EA0"/>
    <w:rsid w:val="00172C8A"/>
    <w:rsid w:val="00176E6C"/>
    <w:rsid w:val="001813F4"/>
    <w:rsid w:val="00183377"/>
    <w:rsid w:val="001841D7"/>
    <w:rsid w:val="001849BF"/>
    <w:rsid w:val="00185833"/>
    <w:rsid w:val="001860E5"/>
    <w:rsid w:val="00190365"/>
    <w:rsid w:val="00192104"/>
    <w:rsid w:val="00192FC6"/>
    <w:rsid w:val="0019525E"/>
    <w:rsid w:val="00197061"/>
    <w:rsid w:val="001A08F1"/>
    <w:rsid w:val="001A105C"/>
    <w:rsid w:val="001A10F4"/>
    <w:rsid w:val="001A1489"/>
    <w:rsid w:val="001A1B51"/>
    <w:rsid w:val="001A4563"/>
    <w:rsid w:val="001A4EE7"/>
    <w:rsid w:val="001A4FB6"/>
    <w:rsid w:val="001A639C"/>
    <w:rsid w:val="001A7E2B"/>
    <w:rsid w:val="001B1277"/>
    <w:rsid w:val="001B1F58"/>
    <w:rsid w:val="001B20CA"/>
    <w:rsid w:val="001B3123"/>
    <w:rsid w:val="001B324C"/>
    <w:rsid w:val="001B4062"/>
    <w:rsid w:val="001B44EF"/>
    <w:rsid w:val="001B522B"/>
    <w:rsid w:val="001B768E"/>
    <w:rsid w:val="001C1816"/>
    <w:rsid w:val="001C1C66"/>
    <w:rsid w:val="001C21E7"/>
    <w:rsid w:val="001C3577"/>
    <w:rsid w:val="001C6539"/>
    <w:rsid w:val="001C66D6"/>
    <w:rsid w:val="001D49DA"/>
    <w:rsid w:val="001D4CD0"/>
    <w:rsid w:val="001E0F54"/>
    <w:rsid w:val="001E1261"/>
    <w:rsid w:val="001E1864"/>
    <w:rsid w:val="001E2CB3"/>
    <w:rsid w:val="001E30FE"/>
    <w:rsid w:val="001E3AAA"/>
    <w:rsid w:val="001E5512"/>
    <w:rsid w:val="001E739D"/>
    <w:rsid w:val="001F129B"/>
    <w:rsid w:val="001F7475"/>
    <w:rsid w:val="001F75F1"/>
    <w:rsid w:val="001F7B0C"/>
    <w:rsid w:val="00202026"/>
    <w:rsid w:val="002042BE"/>
    <w:rsid w:val="00206241"/>
    <w:rsid w:val="0020733D"/>
    <w:rsid w:val="0021132D"/>
    <w:rsid w:val="00213A64"/>
    <w:rsid w:val="00215219"/>
    <w:rsid w:val="00216DAE"/>
    <w:rsid w:val="002178B2"/>
    <w:rsid w:val="002203AF"/>
    <w:rsid w:val="00223F68"/>
    <w:rsid w:val="00224E38"/>
    <w:rsid w:val="00230836"/>
    <w:rsid w:val="00231550"/>
    <w:rsid w:val="00232E58"/>
    <w:rsid w:val="00233AFB"/>
    <w:rsid w:val="00241EFF"/>
    <w:rsid w:val="00246529"/>
    <w:rsid w:val="002468D7"/>
    <w:rsid w:val="002532CF"/>
    <w:rsid w:val="00253F09"/>
    <w:rsid w:val="00256F10"/>
    <w:rsid w:val="00261AAD"/>
    <w:rsid w:val="00266CFA"/>
    <w:rsid w:val="00266E5D"/>
    <w:rsid w:val="00274717"/>
    <w:rsid w:val="002768D0"/>
    <w:rsid w:val="00276CF6"/>
    <w:rsid w:val="0028233B"/>
    <w:rsid w:val="002841F3"/>
    <w:rsid w:val="002859CF"/>
    <w:rsid w:val="002870F0"/>
    <w:rsid w:val="002872B3"/>
    <w:rsid w:val="00287597"/>
    <w:rsid w:val="002948A3"/>
    <w:rsid w:val="00297141"/>
    <w:rsid w:val="002A3087"/>
    <w:rsid w:val="002A3679"/>
    <w:rsid w:val="002A620D"/>
    <w:rsid w:val="002A7C50"/>
    <w:rsid w:val="002A7D06"/>
    <w:rsid w:val="002B63B2"/>
    <w:rsid w:val="002C2426"/>
    <w:rsid w:val="002C4B87"/>
    <w:rsid w:val="002C7D54"/>
    <w:rsid w:val="002D0E90"/>
    <w:rsid w:val="002D0FDE"/>
    <w:rsid w:val="002D3F32"/>
    <w:rsid w:val="002D4454"/>
    <w:rsid w:val="002D5F50"/>
    <w:rsid w:val="002E0627"/>
    <w:rsid w:val="002E4549"/>
    <w:rsid w:val="002E614D"/>
    <w:rsid w:val="002E62C6"/>
    <w:rsid w:val="002F1FF7"/>
    <w:rsid w:val="002F3785"/>
    <w:rsid w:val="002F3919"/>
    <w:rsid w:val="002F560C"/>
    <w:rsid w:val="002F5DFC"/>
    <w:rsid w:val="002F722A"/>
    <w:rsid w:val="002F76C4"/>
    <w:rsid w:val="00300A66"/>
    <w:rsid w:val="00300D52"/>
    <w:rsid w:val="00301045"/>
    <w:rsid w:val="0030654F"/>
    <w:rsid w:val="0030682B"/>
    <w:rsid w:val="003118F3"/>
    <w:rsid w:val="0031616C"/>
    <w:rsid w:val="003172AC"/>
    <w:rsid w:val="003207AC"/>
    <w:rsid w:val="003207E0"/>
    <w:rsid w:val="00323FBB"/>
    <w:rsid w:val="00326F4B"/>
    <w:rsid w:val="00330F3E"/>
    <w:rsid w:val="00332526"/>
    <w:rsid w:val="00334419"/>
    <w:rsid w:val="00335270"/>
    <w:rsid w:val="00336075"/>
    <w:rsid w:val="00336D81"/>
    <w:rsid w:val="00340E97"/>
    <w:rsid w:val="0034263A"/>
    <w:rsid w:val="00342C65"/>
    <w:rsid w:val="00342E42"/>
    <w:rsid w:val="003432FB"/>
    <w:rsid w:val="0035334A"/>
    <w:rsid w:val="00353DDD"/>
    <w:rsid w:val="00354749"/>
    <w:rsid w:val="00360453"/>
    <w:rsid w:val="00361526"/>
    <w:rsid w:val="00362126"/>
    <w:rsid w:val="00365E01"/>
    <w:rsid w:val="00367163"/>
    <w:rsid w:val="0037257F"/>
    <w:rsid w:val="00373ED7"/>
    <w:rsid w:val="0037465B"/>
    <w:rsid w:val="003764C2"/>
    <w:rsid w:val="00376F3E"/>
    <w:rsid w:val="003804B6"/>
    <w:rsid w:val="0038091A"/>
    <w:rsid w:val="00382109"/>
    <w:rsid w:val="00385E20"/>
    <w:rsid w:val="003870DC"/>
    <w:rsid w:val="00390AA9"/>
    <w:rsid w:val="0039139D"/>
    <w:rsid w:val="00391E60"/>
    <w:rsid w:val="00396E79"/>
    <w:rsid w:val="003A33D2"/>
    <w:rsid w:val="003A4203"/>
    <w:rsid w:val="003A463B"/>
    <w:rsid w:val="003A4D91"/>
    <w:rsid w:val="003A613B"/>
    <w:rsid w:val="003A667B"/>
    <w:rsid w:val="003B15D3"/>
    <w:rsid w:val="003B202A"/>
    <w:rsid w:val="003B4745"/>
    <w:rsid w:val="003B4825"/>
    <w:rsid w:val="003B60A1"/>
    <w:rsid w:val="003C4E40"/>
    <w:rsid w:val="003C515C"/>
    <w:rsid w:val="003C5F28"/>
    <w:rsid w:val="003D094A"/>
    <w:rsid w:val="003D19C2"/>
    <w:rsid w:val="003D1DBD"/>
    <w:rsid w:val="003D25D9"/>
    <w:rsid w:val="003D26DA"/>
    <w:rsid w:val="003D3243"/>
    <w:rsid w:val="003D4887"/>
    <w:rsid w:val="003D6535"/>
    <w:rsid w:val="003D7840"/>
    <w:rsid w:val="003E0423"/>
    <w:rsid w:val="003E20FE"/>
    <w:rsid w:val="003E4D0D"/>
    <w:rsid w:val="003E6702"/>
    <w:rsid w:val="003E70D2"/>
    <w:rsid w:val="003F02E5"/>
    <w:rsid w:val="003F1859"/>
    <w:rsid w:val="003F186A"/>
    <w:rsid w:val="003F3EBB"/>
    <w:rsid w:val="003F4404"/>
    <w:rsid w:val="003F4906"/>
    <w:rsid w:val="003F7429"/>
    <w:rsid w:val="003F77FB"/>
    <w:rsid w:val="00400EA4"/>
    <w:rsid w:val="00401609"/>
    <w:rsid w:val="00402055"/>
    <w:rsid w:val="00404716"/>
    <w:rsid w:val="00404B01"/>
    <w:rsid w:val="004056A9"/>
    <w:rsid w:val="0041154F"/>
    <w:rsid w:val="00412B67"/>
    <w:rsid w:val="00412C78"/>
    <w:rsid w:val="0041395C"/>
    <w:rsid w:val="00415E02"/>
    <w:rsid w:val="0042167D"/>
    <w:rsid w:val="00423ED1"/>
    <w:rsid w:val="00426B17"/>
    <w:rsid w:val="004324CE"/>
    <w:rsid w:val="00433811"/>
    <w:rsid w:val="00440A8F"/>
    <w:rsid w:val="004416D1"/>
    <w:rsid w:val="004433AB"/>
    <w:rsid w:val="0044358B"/>
    <w:rsid w:val="00445951"/>
    <w:rsid w:val="00450CAF"/>
    <w:rsid w:val="00461D74"/>
    <w:rsid w:val="00461E37"/>
    <w:rsid w:val="00462B29"/>
    <w:rsid w:val="0046406D"/>
    <w:rsid w:val="00464E29"/>
    <w:rsid w:val="00464F4E"/>
    <w:rsid w:val="00466156"/>
    <w:rsid w:val="00466926"/>
    <w:rsid w:val="004700FA"/>
    <w:rsid w:val="00472A87"/>
    <w:rsid w:val="00473F39"/>
    <w:rsid w:val="00476EF0"/>
    <w:rsid w:val="00476F81"/>
    <w:rsid w:val="0048140C"/>
    <w:rsid w:val="00481926"/>
    <w:rsid w:val="0048612F"/>
    <w:rsid w:val="004864D3"/>
    <w:rsid w:val="00487E74"/>
    <w:rsid w:val="00490930"/>
    <w:rsid w:val="004931EC"/>
    <w:rsid w:val="00493B4A"/>
    <w:rsid w:val="0049674B"/>
    <w:rsid w:val="00496A21"/>
    <w:rsid w:val="004A12D9"/>
    <w:rsid w:val="004A2986"/>
    <w:rsid w:val="004A428F"/>
    <w:rsid w:val="004A4E19"/>
    <w:rsid w:val="004A52C8"/>
    <w:rsid w:val="004B0C40"/>
    <w:rsid w:val="004B11C6"/>
    <w:rsid w:val="004B393B"/>
    <w:rsid w:val="004B3B65"/>
    <w:rsid w:val="004B58A0"/>
    <w:rsid w:val="004C2B92"/>
    <w:rsid w:val="004C30DE"/>
    <w:rsid w:val="004C3456"/>
    <w:rsid w:val="004C613D"/>
    <w:rsid w:val="004C7FFB"/>
    <w:rsid w:val="004D2BC2"/>
    <w:rsid w:val="004D59BD"/>
    <w:rsid w:val="004E1886"/>
    <w:rsid w:val="004E4288"/>
    <w:rsid w:val="004E4970"/>
    <w:rsid w:val="004E7C55"/>
    <w:rsid w:val="004F12C2"/>
    <w:rsid w:val="004F2CC7"/>
    <w:rsid w:val="004F2FF5"/>
    <w:rsid w:val="004F5B8D"/>
    <w:rsid w:val="004F5EBB"/>
    <w:rsid w:val="004F6EF7"/>
    <w:rsid w:val="005012AF"/>
    <w:rsid w:val="00506B5E"/>
    <w:rsid w:val="00510F1A"/>
    <w:rsid w:val="0051105C"/>
    <w:rsid w:val="005122F4"/>
    <w:rsid w:val="00514CD4"/>
    <w:rsid w:val="00517EE7"/>
    <w:rsid w:val="00525026"/>
    <w:rsid w:val="005251F4"/>
    <w:rsid w:val="00525EAF"/>
    <w:rsid w:val="00527410"/>
    <w:rsid w:val="00533A59"/>
    <w:rsid w:val="00533AF4"/>
    <w:rsid w:val="00535916"/>
    <w:rsid w:val="00541CC2"/>
    <w:rsid w:val="00541F71"/>
    <w:rsid w:val="00542C28"/>
    <w:rsid w:val="00543F04"/>
    <w:rsid w:val="0054464C"/>
    <w:rsid w:val="005469E7"/>
    <w:rsid w:val="00546D3A"/>
    <w:rsid w:val="00550AD9"/>
    <w:rsid w:val="00551B35"/>
    <w:rsid w:val="00552015"/>
    <w:rsid w:val="00552B79"/>
    <w:rsid w:val="00552E28"/>
    <w:rsid w:val="00554C36"/>
    <w:rsid w:val="00554E3C"/>
    <w:rsid w:val="00555692"/>
    <w:rsid w:val="00560C93"/>
    <w:rsid w:val="00560E93"/>
    <w:rsid w:val="00561395"/>
    <w:rsid w:val="005632F2"/>
    <w:rsid w:val="005643B8"/>
    <w:rsid w:val="00570F71"/>
    <w:rsid w:val="005715CC"/>
    <w:rsid w:val="00571896"/>
    <w:rsid w:val="0057199E"/>
    <w:rsid w:val="00573F1B"/>
    <w:rsid w:val="00575316"/>
    <w:rsid w:val="005808E9"/>
    <w:rsid w:val="0058165F"/>
    <w:rsid w:val="00582C6D"/>
    <w:rsid w:val="00582ED0"/>
    <w:rsid w:val="005843B7"/>
    <w:rsid w:val="00587995"/>
    <w:rsid w:val="00595185"/>
    <w:rsid w:val="0059588A"/>
    <w:rsid w:val="0059743E"/>
    <w:rsid w:val="005A0F2C"/>
    <w:rsid w:val="005A115E"/>
    <w:rsid w:val="005A12F3"/>
    <w:rsid w:val="005A1789"/>
    <w:rsid w:val="005A2440"/>
    <w:rsid w:val="005A5928"/>
    <w:rsid w:val="005A7413"/>
    <w:rsid w:val="005B0C4A"/>
    <w:rsid w:val="005B3300"/>
    <w:rsid w:val="005C2C27"/>
    <w:rsid w:val="005C3706"/>
    <w:rsid w:val="005C4CFF"/>
    <w:rsid w:val="005D1378"/>
    <w:rsid w:val="005D26AC"/>
    <w:rsid w:val="005D34E9"/>
    <w:rsid w:val="005D3F3C"/>
    <w:rsid w:val="005D5676"/>
    <w:rsid w:val="005D5752"/>
    <w:rsid w:val="005E00D7"/>
    <w:rsid w:val="005E26C0"/>
    <w:rsid w:val="005E3A96"/>
    <w:rsid w:val="005E49B2"/>
    <w:rsid w:val="005E6159"/>
    <w:rsid w:val="005E7735"/>
    <w:rsid w:val="005F2158"/>
    <w:rsid w:val="005F36CF"/>
    <w:rsid w:val="005F3765"/>
    <w:rsid w:val="005F38EE"/>
    <w:rsid w:val="005F5EC3"/>
    <w:rsid w:val="00603BF2"/>
    <w:rsid w:val="00604290"/>
    <w:rsid w:val="006078A1"/>
    <w:rsid w:val="0061085D"/>
    <w:rsid w:val="0061171F"/>
    <w:rsid w:val="00612AF6"/>
    <w:rsid w:val="006146CE"/>
    <w:rsid w:val="00614B25"/>
    <w:rsid w:val="00617CEF"/>
    <w:rsid w:val="00621283"/>
    <w:rsid w:val="00623243"/>
    <w:rsid w:val="00624F40"/>
    <w:rsid w:val="006266BF"/>
    <w:rsid w:val="00627C76"/>
    <w:rsid w:val="006308C3"/>
    <w:rsid w:val="00630A48"/>
    <w:rsid w:val="00636B6C"/>
    <w:rsid w:val="00637341"/>
    <w:rsid w:val="00637AF7"/>
    <w:rsid w:val="00637C28"/>
    <w:rsid w:val="0064041D"/>
    <w:rsid w:val="00642CA9"/>
    <w:rsid w:val="006430E4"/>
    <w:rsid w:val="00644707"/>
    <w:rsid w:val="00650770"/>
    <w:rsid w:val="00660F55"/>
    <w:rsid w:val="00661436"/>
    <w:rsid w:val="00663155"/>
    <w:rsid w:val="006649CF"/>
    <w:rsid w:val="00665F69"/>
    <w:rsid w:val="0066641C"/>
    <w:rsid w:val="00670D1A"/>
    <w:rsid w:val="006723A1"/>
    <w:rsid w:val="00672EA4"/>
    <w:rsid w:val="006753B5"/>
    <w:rsid w:val="00676571"/>
    <w:rsid w:val="00676A47"/>
    <w:rsid w:val="00681211"/>
    <w:rsid w:val="006821DB"/>
    <w:rsid w:val="00686391"/>
    <w:rsid w:val="00696363"/>
    <w:rsid w:val="006A15A3"/>
    <w:rsid w:val="006A4D10"/>
    <w:rsid w:val="006B2089"/>
    <w:rsid w:val="006B30FB"/>
    <w:rsid w:val="006B46D6"/>
    <w:rsid w:val="006B4D12"/>
    <w:rsid w:val="006B533B"/>
    <w:rsid w:val="006B5374"/>
    <w:rsid w:val="006C0D51"/>
    <w:rsid w:val="006C164B"/>
    <w:rsid w:val="006C1FBB"/>
    <w:rsid w:val="006C2627"/>
    <w:rsid w:val="006C3197"/>
    <w:rsid w:val="006C70D3"/>
    <w:rsid w:val="006C7229"/>
    <w:rsid w:val="006C74BD"/>
    <w:rsid w:val="006C77EA"/>
    <w:rsid w:val="006D484D"/>
    <w:rsid w:val="006D7EFD"/>
    <w:rsid w:val="006E1513"/>
    <w:rsid w:val="006E1602"/>
    <w:rsid w:val="006E20B0"/>
    <w:rsid w:val="006E2608"/>
    <w:rsid w:val="006F1543"/>
    <w:rsid w:val="006F2374"/>
    <w:rsid w:val="006F33C8"/>
    <w:rsid w:val="006F3CDA"/>
    <w:rsid w:val="006F57CE"/>
    <w:rsid w:val="006F5EDF"/>
    <w:rsid w:val="006F6B8E"/>
    <w:rsid w:val="006F7A04"/>
    <w:rsid w:val="00700AD9"/>
    <w:rsid w:val="0070122D"/>
    <w:rsid w:val="00701BC3"/>
    <w:rsid w:val="007032D3"/>
    <w:rsid w:val="00703D77"/>
    <w:rsid w:val="00704D90"/>
    <w:rsid w:val="00705421"/>
    <w:rsid w:val="007054EA"/>
    <w:rsid w:val="00705C45"/>
    <w:rsid w:val="00707F27"/>
    <w:rsid w:val="007106F3"/>
    <w:rsid w:val="00711D0A"/>
    <w:rsid w:val="00713423"/>
    <w:rsid w:val="00713F70"/>
    <w:rsid w:val="00714BB9"/>
    <w:rsid w:val="00714E95"/>
    <w:rsid w:val="0072112D"/>
    <w:rsid w:val="00722DA3"/>
    <w:rsid w:val="0072392C"/>
    <w:rsid w:val="00724A93"/>
    <w:rsid w:val="00725E53"/>
    <w:rsid w:val="00730022"/>
    <w:rsid w:val="0073078C"/>
    <w:rsid w:val="007322F2"/>
    <w:rsid w:val="00733E6E"/>
    <w:rsid w:val="00734551"/>
    <w:rsid w:val="0073537F"/>
    <w:rsid w:val="00735816"/>
    <w:rsid w:val="007362DC"/>
    <w:rsid w:val="007400E8"/>
    <w:rsid w:val="00742A16"/>
    <w:rsid w:val="00742C9D"/>
    <w:rsid w:val="00744BCC"/>
    <w:rsid w:val="00745976"/>
    <w:rsid w:val="00745C27"/>
    <w:rsid w:val="00750DA9"/>
    <w:rsid w:val="007518E7"/>
    <w:rsid w:val="0075445E"/>
    <w:rsid w:val="00762185"/>
    <w:rsid w:val="00762CB8"/>
    <w:rsid w:val="007700F0"/>
    <w:rsid w:val="00776086"/>
    <w:rsid w:val="00777669"/>
    <w:rsid w:val="00777DA1"/>
    <w:rsid w:val="00781CC7"/>
    <w:rsid w:val="0078586E"/>
    <w:rsid w:val="007912A8"/>
    <w:rsid w:val="00791B8F"/>
    <w:rsid w:val="00792807"/>
    <w:rsid w:val="00793D4B"/>
    <w:rsid w:val="00794211"/>
    <w:rsid w:val="007A11C7"/>
    <w:rsid w:val="007A2050"/>
    <w:rsid w:val="007A25B3"/>
    <w:rsid w:val="007A30A7"/>
    <w:rsid w:val="007A5DB9"/>
    <w:rsid w:val="007A5F70"/>
    <w:rsid w:val="007A7205"/>
    <w:rsid w:val="007A7D13"/>
    <w:rsid w:val="007C2601"/>
    <w:rsid w:val="007C37C3"/>
    <w:rsid w:val="007C5022"/>
    <w:rsid w:val="007C67A0"/>
    <w:rsid w:val="007D0DBE"/>
    <w:rsid w:val="007D1424"/>
    <w:rsid w:val="007D26DE"/>
    <w:rsid w:val="007D60B3"/>
    <w:rsid w:val="007E20D3"/>
    <w:rsid w:val="007E2755"/>
    <w:rsid w:val="007E3295"/>
    <w:rsid w:val="007E3724"/>
    <w:rsid w:val="007E5769"/>
    <w:rsid w:val="007F070F"/>
    <w:rsid w:val="007F40D5"/>
    <w:rsid w:val="007F4DC0"/>
    <w:rsid w:val="007F75BD"/>
    <w:rsid w:val="00805728"/>
    <w:rsid w:val="00806F45"/>
    <w:rsid w:val="008131BC"/>
    <w:rsid w:val="00814A81"/>
    <w:rsid w:val="00821068"/>
    <w:rsid w:val="00821A3F"/>
    <w:rsid w:val="00823F3E"/>
    <w:rsid w:val="00826447"/>
    <w:rsid w:val="00827B4D"/>
    <w:rsid w:val="008333BE"/>
    <w:rsid w:val="008347C9"/>
    <w:rsid w:val="00834A9C"/>
    <w:rsid w:val="008354EE"/>
    <w:rsid w:val="00835BF4"/>
    <w:rsid w:val="0083607C"/>
    <w:rsid w:val="00837054"/>
    <w:rsid w:val="00842373"/>
    <w:rsid w:val="00842D5D"/>
    <w:rsid w:val="00843101"/>
    <w:rsid w:val="0084333D"/>
    <w:rsid w:val="00844DA4"/>
    <w:rsid w:val="00846987"/>
    <w:rsid w:val="00846F56"/>
    <w:rsid w:val="0085037A"/>
    <w:rsid w:val="00853E49"/>
    <w:rsid w:val="008566AD"/>
    <w:rsid w:val="00856856"/>
    <w:rsid w:val="00857CAE"/>
    <w:rsid w:val="0086125B"/>
    <w:rsid w:val="00861649"/>
    <w:rsid w:val="0086771B"/>
    <w:rsid w:val="00870DB4"/>
    <w:rsid w:val="008722B2"/>
    <w:rsid w:val="0087344E"/>
    <w:rsid w:val="008743E3"/>
    <w:rsid w:val="00881F30"/>
    <w:rsid w:val="00884AB9"/>
    <w:rsid w:val="00890C63"/>
    <w:rsid w:val="00891CCF"/>
    <w:rsid w:val="00893B79"/>
    <w:rsid w:val="00893D52"/>
    <w:rsid w:val="00893E4A"/>
    <w:rsid w:val="00894BB6"/>
    <w:rsid w:val="008961EE"/>
    <w:rsid w:val="00896A53"/>
    <w:rsid w:val="00897D91"/>
    <w:rsid w:val="008A444D"/>
    <w:rsid w:val="008A6CA0"/>
    <w:rsid w:val="008A7D5E"/>
    <w:rsid w:val="008B1C6A"/>
    <w:rsid w:val="008B3665"/>
    <w:rsid w:val="008B3C59"/>
    <w:rsid w:val="008B7F27"/>
    <w:rsid w:val="008C5C13"/>
    <w:rsid w:val="008D290E"/>
    <w:rsid w:val="008D3893"/>
    <w:rsid w:val="008D4ED0"/>
    <w:rsid w:val="008D53BB"/>
    <w:rsid w:val="008E1766"/>
    <w:rsid w:val="008E28EF"/>
    <w:rsid w:val="008E5D45"/>
    <w:rsid w:val="008F19BA"/>
    <w:rsid w:val="008F31A5"/>
    <w:rsid w:val="008F7860"/>
    <w:rsid w:val="00900429"/>
    <w:rsid w:val="0090166F"/>
    <w:rsid w:val="00903314"/>
    <w:rsid w:val="00903797"/>
    <w:rsid w:val="00905288"/>
    <w:rsid w:val="00910C94"/>
    <w:rsid w:val="00913FC8"/>
    <w:rsid w:val="009141C9"/>
    <w:rsid w:val="009155FC"/>
    <w:rsid w:val="00916DEE"/>
    <w:rsid w:val="009212B5"/>
    <w:rsid w:val="00923045"/>
    <w:rsid w:val="00924015"/>
    <w:rsid w:val="0092435E"/>
    <w:rsid w:val="00927657"/>
    <w:rsid w:val="009319DF"/>
    <w:rsid w:val="00932952"/>
    <w:rsid w:val="00933D45"/>
    <w:rsid w:val="00934E5F"/>
    <w:rsid w:val="0093514F"/>
    <w:rsid w:val="00935755"/>
    <w:rsid w:val="00935A12"/>
    <w:rsid w:val="009373E0"/>
    <w:rsid w:val="009374AB"/>
    <w:rsid w:val="009378F0"/>
    <w:rsid w:val="00942E98"/>
    <w:rsid w:val="009437F7"/>
    <w:rsid w:val="00947281"/>
    <w:rsid w:val="00951037"/>
    <w:rsid w:val="009526A2"/>
    <w:rsid w:val="00953180"/>
    <w:rsid w:val="0095436E"/>
    <w:rsid w:val="00957D1F"/>
    <w:rsid w:val="009622C5"/>
    <w:rsid w:val="00965A03"/>
    <w:rsid w:val="00967D77"/>
    <w:rsid w:val="00970A74"/>
    <w:rsid w:val="00971E7E"/>
    <w:rsid w:val="009745D6"/>
    <w:rsid w:val="00974661"/>
    <w:rsid w:val="0097576F"/>
    <w:rsid w:val="00981545"/>
    <w:rsid w:val="00987737"/>
    <w:rsid w:val="009934FC"/>
    <w:rsid w:val="009939F3"/>
    <w:rsid w:val="00996B18"/>
    <w:rsid w:val="00997B09"/>
    <w:rsid w:val="009A05D7"/>
    <w:rsid w:val="009A0F38"/>
    <w:rsid w:val="009B55BF"/>
    <w:rsid w:val="009C00FA"/>
    <w:rsid w:val="009C0BFF"/>
    <w:rsid w:val="009C1B7E"/>
    <w:rsid w:val="009C2DA2"/>
    <w:rsid w:val="009C2FE5"/>
    <w:rsid w:val="009C303C"/>
    <w:rsid w:val="009C3924"/>
    <w:rsid w:val="009C4741"/>
    <w:rsid w:val="009C63D6"/>
    <w:rsid w:val="009D2D0E"/>
    <w:rsid w:val="009D69E7"/>
    <w:rsid w:val="009E45AC"/>
    <w:rsid w:val="009E45C7"/>
    <w:rsid w:val="009E5F45"/>
    <w:rsid w:val="009E5F95"/>
    <w:rsid w:val="009E6812"/>
    <w:rsid w:val="009F1DCE"/>
    <w:rsid w:val="009F25F2"/>
    <w:rsid w:val="009F3288"/>
    <w:rsid w:val="009F3737"/>
    <w:rsid w:val="009F3ACE"/>
    <w:rsid w:val="00A00108"/>
    <w:rsid w:val="00A00DD1"/>
    <w:rsid w:val="00A01048"/>
    <w:rsid w:val="00A014E8"/>
    <w:rsid w:val="00A01CE4"/>
    <w:rsid w:val="00A02428"/>
    <w:rsid w:val="00A07DA7"/>
    <w:rsid w:val="00A12F50"/>
    <w:rsid w:val="00A13E72"/>
    <w:rsid w:val="00A144E6"/>
    <w:rsid w:val="00A14A2E"/>
    <w:rsid w:val="00A159C5"/>
    <w:rsid w:val="00A20959"/>
    <w:rsid w:val="00A217FC"/>
    <w:rsid w:val="00A235B8"/>
    <w:rsid w:val="00A24435"/>
    <w:rsid w:val="00A25508"/>
    <w:rsid w:val="00A25FFC"/>
    <w:rsid w:val="00A30E72"/>
    <w:rsid w:val="00A3227C"/>
    <w:rsid w:val="00A33F6F"/>
    <w:rsid w:val="00A341A3"/>
    <w:rsid w:val="00A357B8"/>
    <w:rsid w:val="00A4032B"/>
    <w:rsid w:val="00A41131"/>
    <w:rsid w:val="00A43087"/>
    <w:rsid w:val="00A43602"/>
    <w:rsid w:val="00A47288"/>
    <w:rsid w:val="00A47397"/>
    <w:rsid w:val="00A479E3"/>
    <w:rsid w:val="00A47D11"/>
    <w:rsid w:val="00A518AE"/>
    <w:rsid w:val="00A53659"/>
    <w:rsid w:val="00A53CFD"/>
    <w:rsid w:val="00A55675"/>
    <w:rsid w:val="00A568B1"/>
    <w:rsid w:val="00A56DAD"/>
    <w:rsid w:val="00A56EB3"/>
    <w:rsid w:val="00A5741B"/>
    <w:rsid w:val="00A62A03"/>
    <w:rsid w:val="00A67DF5"/>
    <w:rsid w:val="00A71545"/>
    <w:rsid w:val="00A717FD"/>
    <w:rsid w:val="00A74DC2"/>
    <w:rsid w:val="00A77D35"/>
    <w:rsid w:val="00A83CEC"/>
    <w:rsid w:val="00A86781"/>
    <w:rsid w:val="00A92E74"/>
    <w:rsid w:val="00A93657"/>
    <w:rsid w:val="00A94DDE"/>
    <w:rsid w:val="00A976F2"/>
    <w:rsid w:val="00AA258E"/>
    <w:rsid w:val="00AA4397"/>
    <w:rsid w:val="00AA5746"/>
    <w:rsid w:val="00AA6F99"/>
    <w:rsid w:val="00AB0AFC"/>
    <w:rsid w:val="00AB3923"/>
    <w:rsid w:val="00AB4191"/>
    <w:rsid w:val="00AC272E"/>
    <w:rsid w:val="00AC4FED"/>
    <w:rsid w:val="00AC58F7"/>
    <w:rsid w:val="00AC5942"/>
    <w:rsid w:val="00AC5F2C"/>
    <w:rsid w:val="00AC5F77"/>
    <w:rsid w:val="00AC733B"/>
    <w:rsid w:val="00AC7BFC"/>
    <w:rsid w:val="00AD1D3C"/>
    <w:rsid w:val="00AD2A8D"/>
    <w:rsid w:val="00AD3198"/>
    <w:rsid w:val="00AD5257"/>
    <w:rsid w:val="00AD64D7"/>
    <w:rsid w:val="00AD7A0C"/>
    <w:rsid w:val="00AE0B3E"/>
    <w:rsid w:val="00AE0E88"/>
    <w:rsid w:val="00AE33CA"/>
    <w:rsid w:val="00AE4B1C"/>
    <w:rsid w:val="00AE6031"/>
    <w:rsid w:val="00AE74AC"/>
    <w:rsid w:val="00AF151A"/>
    <w:rsid w:val="00AF18E6"/>
    <w:rsid w:val="00AF38E5"/>
    <w:rsid w:val="00AF3E3A"/>
    <w:rsid w:val="00AF4392"/>
    <w:rsid w:val="00AF7F48"/>
    <w:rsid w:val="00B0083E"/>
    <w:rsid w:val="00B0647A"/>
    <w:rsid w:val="00B10E9A"/>
    <w:rsid w:val="00B11870"/>
    <w:rsid w:val="00B128A8"/>
    <w:rsid w:val="00B13817"/>
    <w:rsid w:val="00B1485C"/>
    <w:rsid w:val="00B15930"/>
    <w:rsid w:val="00B20594"/>
    <w:rsid w:val="00B2247D"/>
    <w:rsid w:val="00B22833"/>
    <w:rsid w:val="00B23421"/>
    <w:rsid w:val="00B24DAF"/>
    <w:rsid w:val="00B25BCE"/>
    <w:rsid w:val="00B26B6A"/>
    <w:rsid w:val="00B2727E"/>
    <w:rsid w:val="00B30C8E"/>
    <w:rsid w:val="00B30EDB"/>
    <w:rsid w:val="00B3114F"/>
    <w:rsid w:val="00B32A87"/>
    <w:rsid w:val="00B35050"/>
    <w:rsid w:val="00B370D5"/>
    <w:rsid w:val="00B379D2"/>
    <w:rsid w:val="00B37B96"/>
    <w:rsid w:val="00B416A1"/>
    <w:rsid w:val="00B41860"/>
    <w:rsid w:val="00B427A0"/>
    <w:rsid w:val="00B4459A"/>
    <w:rsid w:val="00B44C9F"/>
    <w:rsid w:val="00B461C9"/>
    <w:rsid w:val="00B46C7A"/>
    <w:rsid w:val="00B5176E"/>
    <w:rsid w:val="00B52485"/>
    <w:rsid w:val="00B5259D"/>
    <w:rsid w:val="00B63E3D"/>
    <w:rsid w:val="00B646C5"/>
    <w:rsid w:val="00B67D9A"/>
    <w:rsid w:val="00B67E82"/>
    <w:rsid w:val="00B67F2A"/>
    <w:rsid w:val="00B701AA"/>
    <w:rsid w:val="00B71DDB"/>
    <w:rsid w:val="00B74509"/>
    <w:rsid w:val="00B75DD1"/>
    <w:rsid w:val="00B76F12"/>
    <w:rsid w:val="00B856CA"/>
    <w:rsid w:val="00B87771"/>
    <w:rsid w:val="00B8793F"/>
    <w:rsid w:val="00B90F4F"/>
    <w:rsid w:val="00B91B3B"/>
    <w:rsid w:val="00B91E16"/>
    <w:rsid w:val="00B92344"/>
    <w:rsid w:val="00B93157"/>
    <w:rsid w:val="00B94A65"/>
    <w:rsid w:val="00B95A0D"/>
    <w:rsid w:val="00B96CF1"/>
    <w:rsid w:val="00B97299"/>
    <w:rsid w:val="00BA16C6"/>
    <w:rsid w:val="00BA432E"/>
    <w:rsid w:val="00BB0450"/>
    <w:rsid w:val="00BB0D94"/>
    <w:rsid w:val="00BB135C"/>
    <w:rsid w:val="00BB2C34"/>
    <w:rsid w:val="00BB2F7A"/>
    <w:rsid w:val="00BB4127"/>
    <w:rsid w:val="00BB42C7"/>
    <w:rsid w:val="00BB5957"/>
    <w:rsid w:val="00BC0A80"/>
    <w:rsid w:val="00BC1BE5"/>
    <w:rsid w:val="00BC2E48"/>
    <w:rsid w:val="00BC332D"/>
    <w:rsid w:val="00BC3ED2"/>
    <w:rsid w:val="00BC5A8F"/>
    <w:rsid w:val="00BC615B"/>
    <w:rsid w:val="00BC663C"/>
    <w:rsid w:val="00BC6F24"/>
    <w:rsid w:val="00BC7176"/>
    <w:rsid w:val="00BD35D2"/>
    <w:rsid w:val="00BD487A"/>
    <w:rsid w:val="00BD6A4A"/>
    <w:rsid w:val="00BE5103"/>
    <w:rsid w:val="00C013AC"/>
    <w:rsid w:val="00C017DB"/>
    <w:rsid w:val="00C04901"/>
    <w:rsid w:val="00C06BDA"/>
    <w:rsid w:val="00C06D90"/>
    <w:rsid w:val="00C07196"/>
    <w:rsid w:val="00C10A15"/>
    <w:rsid w:val="00C11528"/>
    <w:rsid w:val="00C117A4"/>
    <w:rsid w:val="00C1420A"/>
    <w:rsid w:val="00C14F4D"/>
    <w:rsid w:val="00C14F51"/>
    <w:rsid w:val="00C23C3B"/>
    <w:rsid w:val="00C24C16"/>
    <w:rsid w:val="00C25778"/>
    <w:rsid w:val="00C25A39"/>
    <w:rsid w:val="00C26C3E"/>
    <w:rsid w:val="00C3045F"/>
    <w:rsid w:val="00C32BE6"/>
    <w:rsid w:val="00C32FD2"/>
    <w:rsid w:val="00C343A1"/>
    <w:rsid w:val="00C35AC4"/>
    <w:rsid w:val="00C42315"/>
    <w:rsid w:val="00C43833"/>
    <w:rsid w:val="00C50FE7"/>
    <w:rsid w:val="00C531FE"/>
    <w:rsid w:val="00C54729"/>
    <w:rsid w:val="00C549CB"/>
    <w:rsid w:val="00C55476"/>
    <w:rsid w:val="00C5573C"/>
    <w:rsid w:val="00C56674"/>
    <w:rsid w:val="00C56B86"/>
    <w:rsid w:val="00C56EE0"/>
    <w:rsid w:val="00C603FB"/>
    <w:rsid w:val="00C60479"/>
    <w:rsid w:val="00C62100"/>
    <w:rsid w:val="00C630BA"/>
    <w:rsid w:val="00C6342D"/>
    <w:rsid w:val="00C63E68"/>
    <w:rsid w:val="00C6414F"/>
    <w:rsid w:val="00C64EA9"/>
    <w:rsid w:val="00C657DE"/>
    <w:rsid w:val="00C6594B"/>
    <w:rsid w:val="00C70ADF"/>
    <w:rsid w:val="00C70DFA"/>
    <w:rsid w:val="00C721AB"/>
    <w:rsid w:val="00C80626"/>
    <w:rsid w:val="00C828EF"/>
    <w:rsid w:val="00C82A35"/>
    <w:rsid w:val="00C83A14"/>
    <w:rsid w:val="00C863E3"/>
    <w:rsid w:val="00C86EF3"/>
    <w:rsid w:val="00C92755"/>
    <w:rsid w:val="00C94B04"/>
    <w:rsid w:val="00C95081"/>
    <w:rsid w:val="00C96F51"/>
    <w:rsid w:val="00C979EB"/>
    <w:rsid w:val="00CA0BDD"/>
    <w:rsid w:val="00CB0B65"/>
    <w:rsid w:val="00CB2959"/>
    <w:rsid w:val="00CB3A55"/>
    <w:rsid w:val="00CB4F38"/>
    <w:rsid w:val="00CB4F40"/>
    <w:rsid w:val="00CB5036"/>
    <w:rsid w:val="00CB6363"/>
    <w:rsid w:val="00CB7060"/>
    <w:rsid w:val="00CB742A"/>
    <w:rsid w:val="00CC1475"/>
    <w:rsid w:val="00CC1D56"/>
    <w:rsid w:val="00CC3468"/>
    <w:rsid w:val="00CC3EE7"/>
    <w:rsid w:val="00CC4E2D"/>
    <w:rsid w:val="00CC54BB"/>
    <w:rsid w:val="00CC6334"/>
    <w:rsid w:val="00CC6E98"/>
    <w:rsid w:val="00CC7E28"/>
    <w:rsid w:val="00CD1809"/>
    <w:rsid w:val="00CD1B27"/>
    <w:rsid w:val="00CD2348"/>
    <w:rsid w:val="00CD26AB"/>
    <w:rsid w:val="00CD34D3"/>
    <w:rsid w:val="00CD44D6"/>
    <w:rsid w:val="00CD5499"/>
    <w:rsid w:val="00CE00EF"/>
    <w:rsid w:val="00CE11D0"/>
    <w:rsid w:val="00CE1DCF"/>
    <w:rsid w:val="00CE29FB"/>
    <w:rsid w:val="00CE6634"/>
    <w:rsid w:val="00CE68E9"/>
    <w:rsid w:val="00CE71A5"/>
    <w:rsid w:val="00CE725F"/>
    <w:rsid w:val="00CF599E"/>
    <w:rsid w:val="00CF5DCB"/>
    <w:rsid w:val="00CF717A"/>
    <w:rsid w:val="00CF743B"/>
    <w:rsid w:val="00D07F28"/>
    <w:rsid w:val="00D124A6"/>
    <w:rsid w:val="00D126B3"/>
    <w:rsid w:val="00D1273E"/>
    <w:rsid w:val="00D13DE0"/>
    <w:rsid w:val="00D16CB5"/>
    <w:rsid w:val="00D2434B"/>
    <w:rsid w:val="00D250E9"/>
    <w:rsid w:val="00D25C6F"/>
    <w:rsid w:val="00D27067"/>
    <w:rsid w:val="00D314BD"/>
    <w:rsid w:val="00D3168A"/>
    <w:rsid w:val="00D34253"/>
    <w:rsid w:val="00D36B8C"/>
    <w:rsid w:val="00D408B1"/>
    <w:rsid w:val="00D44D14"/>
    <w:rsid w:val="00D52316"/>
    <w:rsid w:val="00D55617"/>
    <w:rsid w:val="00D576FE"/>
    <w:rsid w:val="00D579F6"/>
    <w:rsid w:val="00D618AA"/>
    <w:rsid w:val="00D61E26"/>
    <w:rsid w:val="00D62AF9"/>
    <w:rsid w:val="00D64D94"/>
    <w:rsid w:val="00D654DA"/>
    <w:rsid w:val="00D66A84"/>
    <w:rsid w:val="00D75FDF"/>
    <w:rsid w:val="00D7616C"/>
    <w:rsid w:val="00D82971"/>
    <w:rsid w:val="00D83C1F"/>
    <w:rsid w:val="00D85342"/>
    <w:rsid w:val="00D8554D"/>
    <w:rsid w:val="00D85F56"/>
    <w:rsid w:val="00D919B3"/>
    <w:rsid w:val="00D95686"/>
    <w:rsid w:val="00D975CF"/>
    <w:rsid w:val="00DA13B0"/>
    <w:rsid w:val="00DA2035"/>
    <w:rsid w:val="00DA2EC8"/>
    <w:rsid w:val="00DA4A6E"/>
    <w:rsid w:val="00DA561E"/>
    <w:rsid w:val="00DA57E5"/>
    <w:rsid w:val="00DA651C"/>
    <w:rsid w:val="00DB1156"/>
    <w:rsid w:val="00DB482E"/>
    <w:rsid w:val="00DC2F0D"/>
    <w:rsid w:val="00DC39C4"/>
    <w:rsid w:val="00DD0854"/>
    <w:rsid w:val="00DD4EA4"/>
    <w:rsid w:val="00DD4F47"/>
    <w:rsid w:val="00DD4FF5"/>
    <w:rsid w:val="00DD507E"/>
    <w:rsid w:val="00DE20EC"/>
    <w:rsid w:val="00DE25A3"/>
    <w:rsid w:val="00DE29D7"/>
    <w:rsid w:val="00DE3A44"/>
    <w:rsid w:val="00DE7514"/>
    <w:rsid w:val="00DF7AAE"/>
    <w:rsid w:val="00E01C91"/>
    <w:rsid w:val="00E02145"/>
    <w:rsid w:val="00E045EA"/>
    <w:rsid w:val="00E10052"/>
    <w:rsid w:val="00E11287"/>
    <w:rsid w:val="00E116A4"/>
    <w:rsid w:val="00E12198"/>
    <w:rsid w:val="00E1499D"/>
    <w:rsid w:val="00E21987"/>
    <w:rsid w:val="00E225F0"/>
    <w:rsid w:val="00E25208"/>
    <w:rsid w:val="00E27A64"/>
    <w:rsid w:val="00E312EE"/>
    <w:rsid w:val="00E32EF0"/>
    <w:rsid w:val="00E376D1"/>
    <w:rsid w:val="00E44E43"/>
    <w:rsid w:val="00E4560F"/>
    <w:rsid w:val="00E45C25"/>
    <w:rsid w:val="00E47249"/>
    <w:rsid w:val="00E47929"/>
    <w:rsid w:val="00E510C1"/>
    <w:rsid w:val="00E51A04"/>
    <w:rsid w:val="00E5226A"/>
    <w:rsid w:val="00E55A00"/>
    <w:rsid w:val="00E56467"/>
    <w:rsid w:val="00E57122"/>
    <w:rsid w:val="00E57889"/>
    <w:rsid w:val="00E57AB4"/>
    <w:rsid w:val="00E60C96"/>
    <w:rsid w:val="00E6119B"/>
    <w:rsid w:val="00E61974"/>
    <w:rsid w:val="00E63DFE"/>
    <w:rsid w:val="00E63F7A"/>
    <w:rsid w:val="00E71D01"/>
    <w:rsid w:val="00E730E4"/>
    <w:rsid w:val="00E76687"/>
    <w:rsid w:val="00E7732F"/>
    <w:rsid w:val="00E77D09"/>
    <w:rsid w:val="00E77DD0"/>
    <w:rsid w:val="00E8143C"/>
    <w:rsid w:val="00E8384B"/>
    <w:rsid w:val="00E83AE6"/>
    <w:rsid w:val="00E86440"/>
    <w:rsid w:val="00E865CD"/>
    <w:rsid w:val="00E918ED"/>
    <w:rsid w:val="00E92CDE"/>
    <w:rsid w:val="00E931B9"/>
    <w:rsid w:val="00E94323"/>
    <w:rsid w:val="00E97D8B"/>
    <w:rsid w:val="00EA13BB"/>
    <w:rsid w:val="00EA2423"/>
    <w:rsid w:val="00EA3A9F"/>
    <w:rsid w:val="00EB16B1"/>
    <w:rsid w:val="00EB25C4"/>
    <w:rsid w:val="00EB3F0F"/>
    <w:rsid w:val="00EB4153"/>
    <w:rsid w:val="00EB444F"/>
    <w:rsid w:val="00EB53F6"/>
    <w:rsid w:val="00EB5CE9"/>
    <w:rsid w:val="00EB6107"/>
    <w:rsid w:val="00EB6913"/>
    <w:rsid w:val="00EB70BA"/>
    <w:rsid w:val="00EC012A"/>
    <w:rsid w:val="00EC0BCA"/>
    <w:rsid w:val="00EC1892"/>
    <w:rsid w:val="00EC7A05"/>
    <w:rsid w:val="00ED1358"/>
    <w:rsid w:val="00ED5DBE"/>
    <w:rsid w:val="00ED7189"/>
    <w:rsid w:val="00ED7CCE"/>
    <w:rsid w:val="00EE14DD"/>
    <w:rsid w:val="00EE6EBA"/>
    <w:rsid w:val="00EF2851"/>
    <w:rsid w:val="00EF68C8"/>
    <w:rsid w:val="00EF70AC"/>
    <w:rsid w:val="00EF78AD"/>
    <w:rsid w:val="00F0194D"/>
    <w:rsid w:val="00F02C00"/>
    <w:rsid w:val="00F033ED"/>
    <w:rsid w:val="00F039CC"/>
    <w:rsid w:val="00F056A7"/>
    <w:rsid w:val="00F06C5A"/>
    <w:rsid w:val="00F07495"/>
    <w:rsid w:val="00F1011B"/>
    <w:rsid w:val="00F117AF"/>
    <w:rsid w:val="00F12040"/>
    <w:rsid w:val="00F13F14"/>
    <w:rsid w:val="00F17E73"/>
    <w:rsid w:val="00F17FD4"/>
    <w:rsid w:val="00F22176"/>
    <w:rsid w:val="00F23FDE"/>
    <w:rsid w:val="00F24C70"/>
    <w:rsid w:val="00F30B5E"/>
    <w:rsid w:val="00F315E3"/>
    <w:rsid w:val="00F3489A"/>
    <w:rsid w:val="00F35A92"/>
    <w:rsid w:val="00F42FB6"/>
    <w:rsid w:val="00F43A67"/>
    <w:rsid w:val="00F4765A"/>
    <w:rsid w:val="00F50BD4"/>
    <w:rsid w:val="00F51DE2"/>
    <w:rsid w:val="00F54A96"/>
    <w:rsid w:val="00F55FA0"/>
    <w:rsid w:val="00F60F69"/>
    <w:rsid w:val="00F656FB"/>
    <w:rsid w:val="00F67684"/>
    <w:rsid w:val="00F703A0"/>
    <w:rsid w:val="00F703D2"/>
    <w:rsid w:val="00F7150A"/>
    <w:rsid w:val="00F7450A"/>
    <w:rsid w:val="00F75D5C"/>
    <w:rsid w:val="00F7652C"/>
    <w:rsid w:val="00F77874"/>
    <w:rsid w:val="00F84F02"/>
    <w:rsid w:val="00F873B9"/>
    <w:rsid w:val="00F914AD"/>
    <w:rsid w:val="00F91E86"/>
    <w:rsid w:val="00F92065"/>
    <w:rsid w:val="00F9261E"/>
    <w:rsid w:val="00F92FAF"/>
    <w:rsid w:val="00F93177"/>
    <w:rsid w:val="00F96B2D"/>
    <w:rsid w:val="00FA0A27"/>
    <w:rsid w:val="00FA0EC7"/>
    <w:rsid w:val="00FA0F9D"/>
    <w:rsid w:val="00FA287A"/>
    <w:rsid w:val="00FA65A3"/>
    <w:rsid w:val="00FA737C"/>
    <w:rsid w:val="00FA7527"/>
    <w:rsid w:val="00FB060C"/>
    <w:rsid w:val="00FB1B15"/>
    <w:rsid w:val="00FC1EBA"/>
    <w:rsid w:val="00FC4A23"/>
    <w:rsid w:val="00FC55B3"/>
    <w:rsid w:val="00FD225D"/>
    <w:rsid w:val="00FD5B8E"/>
    <w:rsid w:val="00FD7575"/>
    <w:rsid w:val="00FE3415"/>
    <w:rsid w:val="00FE4BF9"/>
    <w:rsid w:val="00FE5936"/>
    <w:rsid w:val="00FE72B7"/>
    <w:rsid w:val="00FF283D"/>
    <w:rsid w:val="00FF49AF"/>
    <w:rsid w:val="00FF4A37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4EFF-0A0B-46F0-905F-792775E0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1191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СОЦИАЛЬНО-ЭКОНОМИЧЕСКОГО ПОЛОЖЕНИЯ РЕГИОНОВ РОССИЙСКОЙ ФЕДЕРАЦИИ</vt:lpstr>
    </vt:vector>
  </TitlesOfParts>
  <Company>GKS RF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СОЦИАЛЬНО-ЭКОНОМИЧЕСКОГО ПОЛОЖЕНИЯ РЕГИОНОВ РОССИЙСКОЙ ФЕДЕРАЦИИ</dc:title>
  <dc:creator>User</dc:creator>
  <cp:lastModifiedBy>Читадзе Тамара Давидовна</cp:lastModifiedBy>
  <cp:revision>51</cp:revision>
  <cp:lastPrinted>2024-03-18T14:12:00Z</cp:lastPrinted>
  <dcterms:created xsi:type="dcterms:W3CDTF">2023-02-21T10:51:00Z</dcterms:created>
  <dcterms:modified xsi:type="dcterms:W3CDTF">2024-10-08T12:04:00Z</dcterms:modified>
</cp:coreProperties>
</file>