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91" w:rsidRPr="003F5442" w:rsidRDefault="00587691" w:rsidP="00587691">
      <w:pPr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Водные ресурсы</w:t>
      </w:r>
      <w:r w:rsidRPr="003F5442">
        <w:rPr>
          <w:rFonts w:ascii="Arial" w:hAnsi="Arial" w:cs="Arial"/>
          <w:sz w:val="16"/>
          <w:szCs w:val="16"/>
        </w:rPr>
        <w:t xml:space="preserve"> – запасы поверхностных и подземных вод, находящихся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в водных объектах, которые используются или могут быть использованы.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Ресурсы пресной воды</w:t>
      </w:r>
      <w:r w:rsidRPr="003F5442">
        <w:rPr>
          <w:rFonts w:ascii="Arial" w:hAnsi="Arial" w:cs="Arial"/>
          <w:sz w:val="16"/>
          <w:szCs w:val="16"/>
        </w:rPr>
        <w:t xml:space="preserve"> включают внутренние возобновляемые водные ресурсы (реки и подземные воды с низким содержанием солей), находящиеся в водных объектах страны.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Использование водных ресурсов</w:t>
      </w:r>
      <w:r w:rsidRPr="003F5442">
        <w:rPr>
          <w:rFonts w:ascii="Arial" w:hAnsi="Arial" w:cs="Arial"/>
          <w:sz w:val="16"/>
          <w:szCs w:val="16"/>
        </w:rPr>
        <w:t xml:space="preserve"> – получение различными способами пользы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 xml:space="preserve">от водных объектов для удовлетворения материальных и иных потребностей граждан </w:t>
      </w:r>
      <w:r w:rsidRPr="00923B7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и </w:t>
      </w:r>
      <w:r w:rsidRPr="003F5442">
        <w:rPr>
          <w:rFonts w:ascii="Arial" w:hAnsi="Arial" w:cs="Arial"/>
          <w:sz w:val="16"/>
          <w:szCs w:val="16"/>
        </w:rPr>
        <w:t>юридических лиц.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Годовое использование пресной воды</w:t>
      </w:r>
      <w:r w:rsidRPr="003F5442">
        <w:rPr>
          <w:rFonts w:ascii="Arial" w:hAnsi="Arial" w:cs="Arial"/>
          <w:sz w:val="16"/>
          <w:szCs w:val="16"/>
        </w:rPr>
        <w:t xml:space="preserve"> измеряется всем объемом потребления пресной воды, не считая потерь от испарения воды в водохранилищах. </w:t>
      </w:r>
      <w:r w:rsidRPr="00452A8B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Сюда же относится вода, получаемая на заводах по опреснению воды.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sz w:val="16"/>
          <w:szCs w:val="16"/>
        </w:rPr>
        <w:t>К бытовому потреблению относится питьевая вода, муниципальное потребление воды или ее поставки, а также использование воды для общественных нужд, коммерческими структурами и домашними хозяйствами.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Охрана водных ресурсов</w:t>
      </w:r>
      <w:r w:rsidRPr="003F5442">
        <w:rPr>
          <w:rFonts w:ascii="Arial" w:hAnsi="Arial" w:cs="Arial"/>
          <w:sz w:val="16"/>
          <w:szCs w:val="16"/>
        </w:rPr>
        <w:t xml:space="preserve"> – деятельность, направленная на сохранение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и восстановление водных объектов.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sz w:val="16"/>
          <w:szCs w:val="16"/>
        </w:rPr>
        <w:t xml:space="preserve">Основными являются показатели, характеризующие водозабор, водопотребление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и водоотведение, сброс загрязненных сточных вод в природные водные объекты.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Забор воды из природных водных объектов для использования</w:t>
      </w:r>
      <w:r w:rsidRPr="003F5442">
        <w:rPr>
          <w:rFonts w:ascii="Arial" w:hAnsi="Arial" w:cs="Arial"/>
          <w:sz w:val="16"/>
          <w:szCs w:val="16"/>
        </w:rPr>
        <w:t xml:space="preserve"> – изъятие водных ресурсов из поверхностных (включая моря) водных объектов и подземных горизонтов с целью дальнейшего использования воды. В общий объем забора входят используемые 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Также не учитывается объем забора транзитной воды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для подачи в крупные каналы.</w:t>
      </w:r>
    </w:p>
    <w:p w:rsidR="00587691" w:rsidRPr="002200CD" w:rsidRDefault="00587691" w:rsidP="00587691">
      <w:pPr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2200CD">
        <w:rPr>
          <w:rFonts w:ascii="Arial" w:hAnsi="Arial" w:cs="Arial"/>
          <w:b/>
          <w:bCs/>
          <w:sz w:val="16"/>
          <w:szCs w:val="16"/>
        </w:rPr>
        <w:t>Среднесуточный отпуск воды в расчете на одного жителя</w:t>
      </w:r>
      <w:r w:rsidRPr="002200CD">
        <w:rPr>
          <w:rFonts w:ascii="Arial" w:hAnsi="Arial" w:cs="Arial"/>
          <w:bCs/>
          <w:sz w:val="16"/>
          <w:szCs w:val="16"/>
        </w:rPr>
        <w:t xml:space="preserve"> рассчитывается </w:t>
      </w:r>
      <w:r w:rsidRPr="00923B7F">
        <w:rPr>
          <w:rFonts w:ascii="Arial" w:hAnsi="Arial" w:cs="Arial"/>
          <w:bCs/>
          <w:sz w:val="16"/>
          <w:szCs w:val="16"/>
        </w:rPr>
        <w:br/>
      </w:r>
      <w:r w:rsidRPr="002200CD">
        <w:rPr>
          <w:rFonts w:ascii="Arial" w:hAnsi="Arial" w:cs="Arial"/>
          <w:bCs/>
          <w:sz w:val="16"/>
          <w:szCs w:val="16"/>
        </w:rPr>
        <w:t xml:space="preserve">как отношение суммы отпуска воды населению и </w:t>
      </w:r>
      <w:proofErr w:type="spellStart"/>
      <w:r w:rsidRPr="002200CD">
        <w:rPr>
          <w:rFonts w:ascii="Arial" w:hAnsi="Arial" w:cs="Arial"/>
          <w:bCs/>
          <w:sz w:val="16"/>
          <w:szCs w:val="16"/>
        </w:rPr>
        <w:t>бюджетофинансируемым</w:t>
      </w:r>
      <w:proofErr w:type="spellEnd"/>
      <w:r w:rsidRPr="002200CD">
        <w:rPr>
          <w:rFonts w:ascii="Arial" w:hAnsi="Arial" w:cs="Arial"/>
          <w:bCs/>
          <w:sz w:val="16"/>
          <w:szCs w:val="16"/>
        </w:rPr>
        <w:t xml:space="preserve"> организациям к среднегодовой численности постоянного населения на конец года, деленное на число календарных дней в году.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Использование свежей воды</w:t>
      </w:r>
      <w:r w:rsidRPr="003F5442">
        <w:rPr>
          <w:rFonts w:ascii="Arial" w:hAnsi="Arial" w:cs="Arial"/>
          <w:sz w:val="16"/>
          <w:szCs w:val="16"/>
        </w:rPr>
        <w:t xml:space="preserve"> – использование забранных из различных источников водных ресурсов (включая морскую воду) для удовлетворения хозяйственных нужд. Сюда не включается оборотное водопотребление, </w:t>
      </w:r>
      <w:r w:rsidRPr="00452A8B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а также повторное использование сточной и коллекторно-дренажной воды.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Использование воды на орошение и сельскохозяйственное водоснабжение</w:t>
      </w:r>
      <w:r w:rsidRPr="003F5442">
        <w:rPr>
          <w:rFonts w:ascii="Arial" w:hAnsi="Arial" w:cs="Arial"/>
          <w:sz w:val="16"/>
          <w:szCs w:val="16"/>
        </w:rPr>
        <w:t xml:space="preserve"> включает объемы воды, поданной для вегетационных поливов, влагозарядки, нужд животноводства и ряда других целей, включая хозяйственно-питьевые нужды сельского населения. Объемы воды, подаваемой на хозяйственно-питьевые нужды сельского населения, учитываются только по централизованным водопроводам.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 xml:space="preserve">Использование воды на производственные </w:t>
      </w:r>
      <w:r w:rsidRPr="003F5442">
        <w:rPr>
          <w:rFonts w:ascii="Arial" w:hAnsi="Arial" w:cs="Arial"/>
          <w:sz w:val="16"/>
          <w:szCs w:val="16"/>
        </w:rPr>
        <w:t xml:space="preserve">нужды (исключая нужды сельского хозяйства) – объем водопотребления для технических (технологических) целей </w:t>
      </w:r>
      <w:r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 xml:space="preserve">при добыче полезных ископаемых, в обрабатывающих производствах, </w:t>
      </w:r>
      <w:r>
        <w:rPr>
          <w:rFonts w:ascii="Arial" w:hAnsi="Arial" w:cs="Arial"/>
          <w:sz w:val="16"/>
          <w:szCs w:val="16"/>
        </w:rPr>
        <w:t>в обеспечении электрической энергией; газом и паром; кондиционировании воздуха</w:t>
      </w:r>
      <w:r w:rsidRPr="003F5442">
        <w:rPr>
          <w:rFonts w:ascii="Arial" w:hAnsi="Arial" w:cs="Arial"/>
          <w:sz w:val="16"/>
          <w:szCs w:val="16"/>
        </w:rPr>
        <w:t>, в транспорте, строительстве и других видах деятельности, включая объем свежей воды, поступающей на подпитку систем оборотного водоснабжения.</w:t>
      </w:r>
    </w:p>
    <w:p w:rsidR="00587691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Использование воды на хозяйственно-питьевые нужды</w:t>
      </w:r>
      <w:r w:rsidRPr="00452A8B">
        <w:rPr>
          <w:rFonts w:ascii="Arial" w:hAnsi="Arial" w:cs="Arial"/>
          <w:sz w:val="16"/>
          <w:szCs w:val="16"/>
        </w:rPr>
        <w:t xml:space="preserve"> </w:t>
      </w:r>
      <w:r w:rsidRPr="003F5442">
        <w:rPr>
          <w:rFonts w:ascii="Arial" w:hAnsi="Arial" w:cs="Arial"/>
          <w:sz w:val="16"/>
          <w:szCs w:val="16"/>
        </w:rPr>
        <w:t>–</w:t>
      </w:r>
      <w:r w:rsidRPr="00452A8B">
        <w:rPr>
          <w:rFonts w:ascii="Arial" w:hAnsi="Arial" w:cs="Arial"/>
          <w:sz w:val="16"/>
          <w:szCs w:val="16"/>
        </w:rPr>
        <w:t xml:space="preserve"> </w:t>
      </w:r>
      <w:r w:rsidRPr="003F5442">
        <w:rPr>
          <w:rFonts w:ascii="Arial" w:hAnsi="Arial" w:cs="Arial"/>
          <w:sz w:val="16"/>
          <w:szCs w:val="16"/>
        </w:rPr>
        <w:t xml:space="preserve">объем </w:t>
      </w:r>
      <w:r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 xml:space="preserve">водопотребления для удовлетворения всех бытовых и коммунальных нужд населения </w:t>
      </w:r>
      <w:r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(в том числе работающих на предприятиях). В него включается вода, использованная на полив улиц и др.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Оборотное и последовательное использование воды</w:t>
      </w:r>
      <w:r w:rsidRPr="003F5442">
        <w:rPr>
          <w:rFonts w:ascii="Arial" w:hAnsi="Arial" w:cs="Arial"/>
          <w:sz w:val="16"/>
          <w:szCs w:val="16"/>
        </w:rPr>
        <w:t xml:space="preserve"> – объем экономии забора свежей воды за счет применения систем оборотного и повторного водоснабжения, </w:t>
      </w:r>
      <w:r w:rsidRPr="003F5442">
        <w:rPr>
          <w:rFonts w:ascii="Arial" w:hAnsi="Arial" w:cs="Arial"/>
          <w:sz w:val="16"/>
          <w:szCs w:val="16"/>
        </w:rPr>
        <w:lastRenderedPageBreak/>
        <w:t xml:space="preserve">включая использование сточной и коллекторно-дренажной воды. К оборотному использованию не относится расход воды в системах коммунального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и производственного теплоснабжения.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sz w:val="16"/>
          <w:szCs w:val="16"/>
        </w:rPr>
        <w:t xml:space="preserve">Доля (уровень) оборотной и последовательно используемой воды в общем объеме потребления на производственные нужды рассчитывается как отношение оборотной </w:t>
      </w:r>
      <w:r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 xml:space="preserve">и последовательно используемой воды к объемам этой воды и водопотребления </w:t>
      </w:r>
      <w:r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на производственные нужды (без потребностей сельского хозяйства).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Потери воды при транспортировке</w:t>
      </w:r>
      <w:r w:rsidRPr="003F5442">
        <w:rPr>
          <w:rFonts w:ascii="Arial" w:hAnsi="Arial" w:cs="Arial"/>
          <w:sz w:val="16"/>
          <w:szCs w:val="16"/>
        </w:rPr>
        <w:t xml:space="preserve"> – потери воды от места забора до места потребления (использования) на испарение, фильтрацию, утечки и др. Сюда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не включаются объемы воды, переданной для использования стороннему потребителю.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Очистка сточных вод</w:t>
      </w:r>
      <w:r w:rsidRPr="003F5442">
        <w:rPr>
          <w:rFonts w:ascii="Arial" w:hAnsi="Arial" w:cs="Arial"/>
          <w:sz w:val="16"/>
          <w:szCs w:val="16"/>
        </w:rPr>
        <w:t xml:space="preserve"> – обработка сточных вод с целью извлечения, удаления, нейтрализации содержащихся в них загрязняющих примесей до установленных нормативов. Для очистки сточных вод применяют различные методы: механический, физико-химический, биологический.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3F5442">
        <w:rPr>
          <w:rFonts w:ascii="Arial" w:hAnsi="Arial" w:cs="Arial"/>
          <w:b/>
          <w:spacing w:val="2"/>
          <w:sz w:val="16"/>
          <w:szCs w:val="16"/>
        </w:rPr>
        <w:t>Водоотведение</w:t>
      </w:r>
      <w:r w:rsidRPr="003F5442">
        <w:rPr>
          <w:rFonts w:ascii="Arial" w:hAnsi="Arial" w:cs="Arial"/>
          <w:spacing w:val="2"/>
          <w:sz w:val="16"/>
          <w:szCs w:val="16"/>
        </w:rPr>
        <w:t xml:space="preserve"> – сброс сточных вод непосредственно в поверхностные водные объекты, подземные горизонты, бессточные впадины, а также передача сточных вод другим предприятиям (организациям). К бессточным впадинам приравниваются поля фильтрации, с которых очищенные сточные воды в водные источники не отводятся. В объем водоотведения включают также производственные, коммунальные, шахтные, рудничные и другие аналогичные воды (для оросительных систем </w:t>
      </w:r>
      <w:r>
        <w:rPr>
          <w:rFonts w:ascii="Arial" w:hAnsi="Arial" w:cs="Arial"/>
          <w:spacing w:val="2"/>
          <w:sz w:val="16"/>
          <w:szCs w:val="16"/>
        </w:rPr>
        <w:t>–</w:t>
      </w:r>
      <w:r w:rsidRPr="003F5442">
        <w:rPr>
          <w:rFonts w:ascii="Arial" w:hAnsi="Arial" w:cs="Arial"/>
          <w:spacing w:val="2"/>
          <w:sz w:val="16"/>
          <w:szCs w:val="16"/>
        </w:rPr>
        <w:t xml:space="preserve"> дренажные и др. сбросные воды), а также сточные воды, полученные со стороны. 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Сброс сточных вод</w:t>
      </w:r>
      <w:r w:rsidRPr="003F5442">
        <w:rPr>
          <w:rFonts w:ascii="Arial" w:hAnsi="Arial" w:cs="Arial"/>
          <w:sz w:val="16"/>
          <w:szCs w:val="16"/>
        </w:rPr>
        <w:t xml:space="preserve"> в поверхностные водные объекты включает объемы нормативно чистых, нормативно очищенных и загрязненных сточных вод, сброшенных в поверхностные водные объекты.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Нормативно чистые сточные воды</w:t>
      </w:r>
      <w:r w:rsidRPr="003F5442">
        <w:rPr>
          <w:rFonts w:ascii="Arial" w:hAnsi="Arial" w:cs="Arial"/>
          <w:sz w:val="16"/>
          <w:szCs w:val="16"/>
        </w:rPr>
        <w:t xml:space="preserve"> – сточные воды, отведение которых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 xml:space="preserve">без очистки в водные объекты не приводит к нарушению норм и качества вод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в контролируемом створе или пункте водопользования.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Нормативно очищенные сточные воды</w:t>
      </w:r>
      <w:r w:rsidRPr="003F5442">
        <w:rPr>
          <w:rFonts w:ascii="Arial" w:hAnsi="Arial" w:cs="Arial"/>
          <w:sz w:val="16"/>
          <w:szCs w:val="16"/>
        </w:rPr>
        <w:t xml:space="preserve"> – сточные воды, которые прошли очистку на соответствующих сооружениях, содержание (количество) загрязняющих веществ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в этих сточных водах не превышает утвержденные нормативы допустимого сброса.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Загрязненные сточные воды</w:t>
      </w:r>
      <w:r w:rsidRPr="003F5442">
        <w:rPr>
          <w:rFonts w:ascii="Arial" w:hAnsi="Arial" w:cs="Arial"/>
          <w:sz w:val="16"/>
          <w:szCs w:val="16"/>
        </w:rPr>
        <w:t xml:space="preserve"> – сточные воды, сброшенные в поверхностные водные объекты без очистки (или после недостаточной очистки) и содержащие загрязняющие вещества в количествах, превышающих утвержденный норматив допустимого сброса. В них не включаются коллекторно-дренажные воды, отводимые </w:t>
      </w:r>
      <w:r w:rsidRPr="00923B7F">
        <w:rPr>
          <w:rFonts w:ascii="Arial" w:hAnsi="Arial" w:cs="Arial"/>
          <w:sz w:val="16"/>
          <w:szCs w:val="16"/>
        </w:rPr>
        <w:br/>
      </w:r>
      <w:r w:rsidRPr="003F5442">
        <w:rPr>
          <w:rFonts w:ascii="Arial" w:hAnsi="Arial" w:cs="Arial"/>
          <w:sz w:val="16"/>
          <w:szCs w:val="16"/>
        </w:rPr>
        <w:t>с орошаемых земель после полива.</w:t>
      </w:r>
    </w:p>
    <w:p w:rsidR="00587691" w:rsidRPr="003F5442" w:rsidRDefault="00587691" w:rsidP="0058769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F5442">
        <w:rPr>
          <w:rFonts w:ascii="Arial" w:hAnsi="Arial" w:cs="Arial"/>
          <w:b/>
          <w:sz w:val="16"/>
          <w:szCs w:val="16"/>
        </w:rPr>
        <w:t>Среднемноголетний объем речного стока</w:t>
      </w:r>
      <w:r w:rsidRPr="003F5442">
        <w:rPr>
          <w:rFonts w:ascii="Arial" w:hAnsi="Arial" w:cs="Arial"/>
          <w:sz w:val="16"/>
          <w:szCs w:val="16"/>
        </w:rPr>
        <w:t xml:space="preserve"> – средняя арифметическая величина объема стока воды для определенного створа реки за многолетний период наблюдения.</w:t>
      </w:r>
      <w:bookmarkStart w:id="0" w:name="_GoBack"/>
      <w:bookmarkEnd w:id="0"/>
    </w:p>
    <w:sectPr w:rsidR="00587691" w:rsidRPr="003F544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02DB0"/>
    <w:rsid w:val="004228E9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D7CDA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691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65FF2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52DC5"/>
    <w:rsid w:val="00C972FF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  <w:style w:type="paragraph" w:styleId="af3">
    <w:name w:val="Body Text Indent"/>
    <w:basedOn w:val="a"/>
    <w:link w:val="af4"/>
    <w:rsid w:val="00C972FF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C9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7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  <w:style w:type="paragraph" w:styleId="af3">
    <w:name w:val="Body Text Indent"/>
    <w:basedOn w:val="a"/>
    <w:link w:val="af4"/>
    <w:rsid w:val="00C972FF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C9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7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38</cp:revision>
  <cp:lastPrinted>2022-11-30T06:30:00Z</cp:lastPrinted>
  <dcterms:created xsi:type="dcterms:W3CDTF">2022-12-09T11:24:00Z</dcterms:created>
  <dcterms:modified xsi:type="dcterms:W3CDTF">2022-12-28T16:06:00Z</dcterms:modified>
</cp:coreProperties>
</file>